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2F48F" w14:textId="77777777" w:rsidR="006C19EC" w:rsidRDefault="00FC378D" w:rsidP="002A3743">
      <w:pPr>
        <w:spacing w:after="0" w:line="320" w:lineRule="atLeast"/>
        <w:jc w:val="center"/>
        <w:rPr>
          <w:b/>
          <w:sz w:val="28"/>
        </w:rPr>
      </w:pPr>
      <w:r>
        <w:rPr>
          <w:b/>
          <w:sz w:val="28"/>
        </w:rPr>
        <w:t>Statute for the implementation of the regulations pursuant to § 84(8) of the State Media Treaty (</w:t>
      </w:r>
      <w:proofErr w:type="spellStart"/>
      <w:r>
        <w:rPr>
          <w:b/>
          <w:sz w:val="28"/>
        </w:rPr>
        <w:t>MStV</w:t>
      </w:r>
      <w:proofErr w:type="spellEnd"/>
      <w:r>
        <w:rPr>
          <w:b/>
          <w:sz w:val="28"/>
        </w:rPr>
        <w:t>) to facilitate the finding of private offers</w:t>
      </w:r>
    </w:p>
    <w:p w14:paraId="562CFE12" w14:textId="77777777" w:rsidR="00FC378D" w:rsidRPr="00FC378D" w:rsidRDefault="00FC378D" w:rsidP="002A3743">
      <w:pPr>
        <w:spacing w:after="0" w:line="320" w:lineRule="atLeast"/>
        <w:jc w:val="center"/>
        <w:rPr>
          <w:b/>
          <w:sz w:val="28"/>
        </w:rPr>
      </w:pPr>
      <w:r>
        <w:rPr>
          <w:b/>
          <w:sz w:val="28"/>
        </w:rPr>
        <w:t>(Public Value Statute)</w:t>
      </w:r>
    </w:p>
    <w:p w14:paraId="171BD681" w14:textId="77777777" w:rsidR="00FC378D" w:rsidRDefault="00FC378D" w:rsidP="00164A49">
      <w:pPr>
        <w:spacing w:after="0" w:line="320" w:lineRule="atLeast"/>
        <w:rPr>
          <w:rFonts w:eastAsia="Times New Roman" w:cstheme="minorHAnsi"/>
          <w:b/>
          <w:sz w:val="28"/>
          <w:szCs w:val="28"/>
          <w:lang w:eastAsia="de-DE"/>
        </w:rPr>
      </w:pPr>
    </w:p>
    <w:p w14:paraId="2200BDCD" w14:textId="77777777" w:rsidR="00CE3778" w:rsidRDefault="00CE3778" w:rsidP="00164A49">
      <w:pPr>
        <w:spacing w:after="0" w:line="320" w:lineRule="atLeast"/>
        <w:rPr>
          <w:rFonts w:eastAsia="Times New Roman" w:cstheme="minorHAnsi"/>
          <w:b/>
          <w:sz w:val="28"/>
          <w:szCs w:val="28"/>
        </w:rPr>
      </w:pPr>
      <w:r>
        <w:rPr>
          <w:b/>
          <w:sz w:val="28"/>
        </w:rPr>
        <w:t>Preamble</w:t>
      </w:r>
    </w:p>
    <w:p w14:paraId="117E1806" w14:textId="77777777" w:rsidR="00CE3778" w:rsidRDefault="00CE3778" w:rsidP="00164A49">
      <w:pPr>
        <w:spacing w:after="0" w:line="320" w:lineRule="atLeast"/>
      </w:pPr>
    </w:p>
    <w:p w14:paraId="2D6C5AA6" w14:textId="77777777" w:rsidR="00164A49" w:rsidRDefault="00164A49" w:rsidP="00164A49">
      <w:pPr>
        <w:spacing w:after="0" w:line="320" w:lineRule="atLeast"/>
        <w:jc w:val="both"/>
        <w:rPr>
          <w:rFonts w:eastAsia="Times New Roman" w:cstheme="minorHAnsi"/>
          <w:sz w:val="24"/>
          <w:szCs w:val="24"/>
        </w:rPr>
      </w:pPr>
      <w:r>
        <w:rPr>
          <w:sz w:val="24"/>
        </w:rPr>
        <w:t>Findability is becoming increasingly important for content offers – especially online. The increasing quantity and variety of offers is making it more and more difficult for cost-intensive journalistic offers, for example, to generate the necessary attention for refinancing.</w:t>
      </w:r>
    </w:p>
    <w:p w14:paraId="30DE5C2F" w14:textId="77777777" w:rsidR="009D766D" w:rsidRPr="00164A49" w:rsidRDefault="009D766D" w:rsidP="00164A49">
      <w:pPr>
        <w:spacing w:after="0" w:line="320" w:lineRule="atLeast"/>
        <w:jc w:val="both"/>
        <w:rPr>
          <w:rFonts w:eastAsia="Times New Roman" w:cstheme="minorHAnsi"/>
          <w:sz w:val="24"/>
          <w:szCs w:val="24"/>
          <w:lang w:eastAsia="de-DE"/>
        </w:rPr>
      </w:pPr>
    </w:p>
    <w:p w14:paraId="5D8354A8" w14:textId="77777777" w:rsidR="00CE3778" w:rsidRPr="00164A49" w:rsidRDefault="00CE3778" w:rsidP="00164A49">
      <w:pPr>
        <w:spacing w:after="0" w:line="320" w:lineRule="atLeast"/>
        <w:jc w:val="both"/>
        <w:rPr>
          <w:rFonts w:eastAsia="Times New Roman" w:cstheme="minorHAnsi"/>
          <w:sz w:val="24"/>
          <w:szCs w:val="24"/>
        </w:rPr>
      </w:pPr>
      <w:r>
        <w:rPr>
          <w:sz w:val="24"/>
        </w:rPr>
        <w:t xml:space="preserve">The mechanism facilitating the findability of certain offers on user interfaces that are particularly relevant to the formation of public opinion, as provided for in the State Media Treaty, pursues two core regulatory objectives. There is a direct individual benefit for the recipient, which also affects public opinion </w:t>
      </w:r>
      <w:proofErr w:type="gramStart"/>
      <w:r>
        <w:rPr>
          <w:sz w:val="24"/>
        </w:rPr>
        <w:t>formation as a whole</w:t>
      </w:r>
      <w:proofErr w:type="gramEnd"/>
      <w:r>
        <w:rPr>
          <w:sz w:val="24"/>
        </w:rPr>
        <w:t xml:space="preserve">. The easy findability is intended to encourage existing players who offer content relevant to the formation of public opinion </w:t>
      </w:r>
      <w:proofErr w:type="gramStart"/>
      <w:r>
        <w:rPr>
          <w:sz w:val="24"/>
        </w:rPr>
        <w:t>and also</w:t>
      </w:r>
      <w:proofErr w:type="gramEnd"/>
      <w:r>
        <w:rPr>
          <w:sz w:val="24"/>
        </w:rPr>
        <w:t xml:space="preserve"> to make this commitment interesting for other providers. </w:t>
      </w:r>
    </w:p>
    <w:p w14:paraId="1253AC37" w14:textId="77777777" w:rsidR="00CE3778" w:rsidRDefault="00CE3778" w:rsidP="00124452">
      <w:pPr>
        <w:spacing w:after="0" w:line="320" w:lineRule="atLeast"/>
        <w:rPr>
          <w:rFonts w:eastAsia="Times New Roman" w:cstheme="minorHAnsi"/>
          <w:b/>
          <w:sz w:val="28"/>
          <w:szCs w:val="28"/>
          <w:lang w:eastAsia="de-DE"/>
        </w:rPr>
      </w:pPr>
    </w:p>
    <w:p w14:paraId="1BC19430" w14:textId="77777777" w:rsidR="00124452" w:rsidRDefault="00124452" w:rsidP="00124452">
      <w:pPr>
        <w:spacing w:after="0" w:line="320" w:lineRule="atLeast"/>
        <w:rPr>
          <w:rFonts w:eastAsia="Times New Roman" w:cstheme="minorHAnsi"/>
          <w:b/>
          <w:sz w:val="24"/>
          <w:szCs w:val="24"/>
          <w:lang w:eastAsia="de-DE"/>
        </w:rPr>
      </w:pPr>
    </w:p>
    <w:p w14:paraId="6C5EC6F5"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 1 </w:t>
      </w:r>
    </w:p>
    <w:p w14:paraId="0B0396D3" w14:textId="77777777" w:rsidR="00E407BC" w:rsidRPr="00E407BC" w:rsidRDefault="00E407BC" w:rsidP="008A13E9">
      <w:pPr>
        <w:spacing w:after="0" w:line="320" w:lineRule="atLeast"/>
        <w:jc w:val="center"/>
        <w:rPr>
          <w:rFonts w:eastAsia="Times New Roman" w:cstheme="minorHAnsi"/>
          <w:b/>
          <w:sz w:val="28"/>
          <w:szCs w:val="28"/>
        </w:rPr>
      </w:pPr>
      <w:r>
        <w:rPr>
          <w:b/>
          <w:sz w:val="28"/>
        </w:rPr>
        <w:t>Purpose</w:t>
      </w:r>
    </w:p>
    <w:p w14:paraId="23BDCCD5" w14:textId="77777777" w:rsidR="00E407BC" w:rsidRPr="00E407BC" w:rsidRDefault="00E407BC" w:rsidP="00F91BBA">
      <w:pPr>
        <w:spacing w:after="0" w:line="320" w:lineRule="atLeast"/>
        <w:jc w:val="both"/>
        <w:rPr>
          <w:rFonts w:eastAsia="Times New Roman" w:cstheme="minorHAnsi"/>
          <w:sz w:val="24"/>
          <w:szCs w:val="24"/>
          <w:lang w:eastAsia="de-DE"/>
        </w:rPr>
      </w:pPr>
    </w:p>
    <w:p w14:paraId="4367D95A" w14:textId="77777777" w:rsidR="00E407BC" w:rsidRDefault="00E407BC" w:rsidP="00F91BBA">
      <w:pPr>
        <w:spacing w:after="0" w:line="320" w:lineRule="atLeast"/>
        <w:jc w:val="both"/>
        <w:rPr>
          <w:rFonts w:eastAsia="Times New Roman" w:cstheme="minorHAnsi"/>
          <w:sz w:val="24"/>
          <w:szCs w:val="24"/>
        </w:rPr>
      </w:pPr>
      <w:r>
        <w:rPr>
          <w:sz w:val="24"/>
        </w:rPr>
        <w:t>The state media authorities determine providers of offers (hereinafter referred to as ‘offers’) as defined in § 84(3)(2) and (4) of the State Media Treaty (</w:t>
      </w:r>
      <w:proofErr w:type="spellStart"/>
      <w:r>
        <w:rPr>
          <w:sz w:val="24"/>
        </w:rPr>
        <w:t>MStV</w:t>
      </w:r>
      <w:proofErr w:type="spellEnd"/>
      <w:r>
        <w:rPr>
          <w:sz w:val="24"/>
        </w:rPr>
        <w:t>) (determination procedure) in accordance with Article 84(5) of the State Media Treaty (</w:t>
      </w:r>
      <w:proofErr w:type="spellStart"/>
      <w:r>
        <w:rPr>
          <w:sz w:val="24"/>
        </w:rPr>
        <w:t>MStV</w:t>
      </w:r>
      <w:proofErr w:type="spellEnd"/>
      <w:r>
        <w:rPr>
          <w:sz w:val="24"/>
        </w:rPr>
        <w:t xml:space="preserve">). </w:t>
      </w:r>
    </w:p>
    <w:p w14:paraId="020A2099" w14:textId="77777777" w:rsidR="00301916" w:rsidRDefault="00301916" w:rsidP="00F91BBA">
      <w:pPr>
        <w:spacing w:after="0" w:line="320" w:lineRule="atLeast"/>
        <w:jc w:val="both"/>
        <w:rPr>
          <w:rFonts w:eastAsia="Times New Roman" w:cstheme="minorHAnsi"/>
          <w:sz w:val="24"/>
          <w:szCs w:val="24"/>
          <w:lang w:eastAsia="de-DE"/>
        </w:rPr>
      </w:pPr>
    </w:p>
    <w:p w14:paraId="59914B52" w14:textId="77777777" w:rsidR="00124452" w:rsidRPr="00E407BC" w:rsidRDefault="00124452" w:rsidP="00F91BBA">
      <w:pPr>
        <w:spacing w:after="0" w:line="320" w:lineRule="atLeast"/>
        <w:jc w:val="both"/>
        <w:rPr>
          <w:rFonts w:eastAsia="Times New Roman" w:cstheme="minorHAnsi"/>
          <w:sz w:val="24"/>
          <w:szCs w:val="24"/>
          <w:lang w:eastAsia="de-DE"/>
        </w:rPr>
      </w:pPr>
    </w:p>
    <w:p w14:paraId="36037C68"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 2 </w:t>
      </w:r>
    </w:p>
    <w:p w14:paraId="3EC876AD" w14:textId="77777777" w:rsidR="00E407BC" w:rsidRPr="00C03C27" w:rsidRDefault="00E407BC" w:rsidP="008A13E9">
      <w:pPr>
        <w:spacing w:after="0" w:line="320" w:lineRule="atLeast"/>
        <w:jc w:val="center"/>
        <w:rPr>
          <w:rFonts w:eastAsia="Times New Roman" w:cstheme="minorHAnsi"/>
          <w:b/>
          <w:sz w:val="28"/>
          <w:szCs w:val="28"/>
        </w:rPr>
      </w:pPr>
      <w:r>
        <w:rPr>
          <w:b/>
          <w:sz w:val="28"/>
        </w:rPr>
        <w:t>Eligibility to file an application</w:t>
      </w:r>
    </w:p>
    <w:p w14:paraId="2B7D9CF8" w14:textId="77777777" w:rsidR="00E407BC" w:rsidRPr="00E407BC" w:rsidRDefault="00E407BC" w:rsidP="00F91BBA">
      <w:pPr>
        <w:spacing w:after="0" w:line="320" w:lineRule="atLeast"/>
        <w:jc w:val="both"/>
        <w:rPr>
          <w:rFonts w:eastAsia="Times New Roman" w:cstheme="minorHAnsi"/>
          <w:sz w:val="24"/>
          <w:szCs w:val="24"/>
          <w:lang w:eastAsia="de-DE"/>
        </w:rPr>
      </w:pPr>
    </w:p>
    <w:p w14:paraId="0CFBB2EF" w14:textId="77777777" w:rsidR="00E20C43" w:rsidRDefault="00E20C43" w:rsidP="00F81EB4">
      <w:pPr>
        <w:spacing w:after="0" w:line="320" w:lineRule="atLeast"/>
        <w:jc w:val="both"/>
        <w:rPr>
          <w:rFonts w:eastAsia="Times New Roman" w:cstheme="minorHAnsi"/>
          <w:sz w:val="24"/>
          <w:szCs w:val="24"/>
        </w:rPr>
      </w:pPr>
      <w:r>
        <w:rPr>
          <w:sz w:val="24"/>
        </w:rPr>
        <w:t xml:space="preserve">The following are eligible to apply: </w:t>
      </w:r>
    </w:p>
    <w:p w14:paraId="2F0C3053" w14:textId="77777777" w:rsidR="00E20C43" w:rsidRDefault="00E20C43" w:rsidP="00F81EB4">
      <w:pPr>
        <w:spacing w:after="0" w:line="320" w:lineRule="atLeast"/>
        <w:jc w:val="both"/>
        <w:rPr>
          <w:rFonts w:eastAsia="Times New Roman" w:cstheme="minorHAnsi"/>
          <w:sz w:val="24"/>
          <w:szCs w:val="24"/>
          <w:lang w:eastAsia="de-DE"/>
        </w:rPr>
      </w:pPr>
    </w:p>
    <w:p w14:paraId="01A6AE28" w14:textId="77777777" w:rsidR="00E20C43"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Pursuant to § 84(3)(2) of the State Media Treaty (</w:t>
      </w:r>
      <w:proofErr w:type="spellStart"/>
      <w:r>
        <w:rPr>
          <w:sz w:val="24"/>
        </w:rPr>
        <w:t>MStV</w:t>
      </w:r>
      <w:proofErr w:type="spellEnd"/>
      <w:r>
        <w:rPr>
          <w:sz w:val="24"/>
        </w:rPr>
        <w:t xml:space="preserve">), broadcasting offers from private providers who make a particular contribution to the diversity of opinions and offers in Germany, </w:t>
      </w:r>
      <w:r>
        <w:rPr>
          <w:sz w:val="24"/>
        </w:rPr>
        <w:br/>
        <w:t>or</w:t>
      </w:r>
    </w:p>
    <w:p w14:paraId="7273EB60" w14:textId="77777777" w:rsidR="009D766D" w:rsidRDefault="009D766D" w:rsidP="009D766D">
      <w:pPr>
        <w:pStyle w:val="ListParagraph"/>
        <w:spacing w:after="0" w:line="320" w:lineRule="atLeast"/>
        <w:ind w:left="360"/>
        <w:jc w:val="both"/>
        <w:rPr>
          <w:rFonts w:eastAsia="Times New Roman" w:cstheme="minorHAnsi"/>
          <w:sz w:val="24"/>
          <w:szCs w:val="24"/>
          <w:lang w:eastAsia="de-DE"/>
        </w:rPr>
      </w:pPr>
    </w:p>
    <w:p w14:paraId="6419C094" w14:textId="40D654DA" w:rsidR="00D769EE"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pursuant to § 84(4) of the State Media Treaty (</w:t>
      </w:r>
      <w:proofErr w:type="spellStart"/>
      <w:r>
        <w:rPr>
          <w:sz w:val="24"/>
        </w:rPr>
        <w:t>MStV</w:t>
      </w:r>
      <w:proofErr w:type="spellEnd"/>
      <w:r>
        <w:rPr>
          <w:sz w:val="24"/>
        </w:rPr>
        <w:t xml:space="preserve">), offers from private providers of comparable broadcast-like </w:t>
      </w:r>
      <w:proofErr w:type="spellStart"/>
      <w:r>
        <w:rPr>
          <w:sz w:val="24"/>
        </w:rPr>
        <w:t>telemedia</w:t>
      </w:r>
      <w:proofErr w:type="spellEnd"/>
      <w:r>
        <w:rPr>
          <w:sz w:val="24"/>
        </w:rPr>
        <w:t xml:space="preserve"> or offers pursuant to § 2(2)(14)(b) of the State Media Treaty (</w:t>
      </w:r>
      <w:proofErr w:type="spellStart"/>
      <w:r>
        <w:rPr>
          <w:sz w:val="24"/>
        </w:rPr>
        <w:t>MStV</w:t>
      </w:r>
      <w:proofErr w:type="spellEnd"/>
      <w:r>
        <w:rPr>
          <w:sz w:val="24"/>
        </w:rPr>
        <w:t>) that make a special contribution to the diversity of opinions and offers in Germany, or software-based applications that are used to control them directly.</w:t>
      </w:r>
    </w:p>
    <w:p w14:paraId="79820582" w14:textId="77777777" w:rsidR="00D769EE" w:rsidRDefault="00D769EE">
      <w:pPr>
        <w:rPr>
          <w:rFonts w:eastAsia="Times New Roman" w:cstheme="minorHAnsi"/>
          <w:sz w:val="24"/>
          <w:szCs w:val="24"/>
        </w:rPr>
      </w:pPr>
      <w:r>
        <w:br w:type="page"/>
      </w:r>
    </w:p>
    <w:p w14:paraId="4CB87D96" w14:textId="77777777" w:rsidR="00124452" w:rsidRPr="00C03C27" w:rsidRDefault="00124452" w:rsidP="00124452">
      <w:pPr>
        <w:spacing w:after="0" w:line="320" w:lineRule="atLeast"/>
        <w:jc w:val="center"/>
        <w:rPr>
          <w:rFonts w:eastAsia="Times New Roman" w:cstheme="minorHAnsi"/>
          <w:b/>
          <w:sz w:val="28"/>
          <w:szCs w:val="28"/>
        </w:rPr>
      </w:pPr>
      <w:r>
        <w:rPr>
          <w:b/>
          <w:sz w:val="28"/>
        </w:rPr>
        <w:lastRenderedPageBreak/>
        <w:t>§ 3</w:t>
      </w:r>
    </w:p>
    <w:p w14:paraId="5CB6BB9B" w14:textId="77777777" w:rsidR="00124452" w:rsidRPr="00C03C27" w:rsidRDefault="00124452" w:rsidP="00124452">
      <w:pPr>
        <w:spacing w:after="0" w:line="320" w:lineRule="atLeast"/>
        <w:jc w:val="center"/>
        <w:rPr>
          <w:rFonts w:eastAsia="Times New Roman" w:cstheme="minorHAnsi"/>
          <w:b/>
          <w:sz w:val="28"/>
          <w:szCs w:val="28"/>
        </w:rPr>
      </w:pPr>
      <w:r>
        <w:rPr>
          <w:b/>
          <w:sz w:val="28"/>
        </w:rPr>
        <w:t>Responsibility and call for tenders</w:t>
      </w:r>
    </w:p>
    <w:p w14:paraId="69481A86" w14:textId="77777777" w:rsidR="00124452" w:rsidRDefault="00124452" w:rsidP="00124452">
      <w:pPr>
        <w:spacing w:after="0" w:line="320" w:lineRule="atLeast"/>
        <w:jc w:val="both"/>
        <w:rPr>
          <w:rFonts w:eastAsia="Times New Roman" w:cstheme="minorHAnsi"/>
          <w:sz w:val="24"/>
          <w:szCs w:val="24"/>
          <w:lang w:eastAsia="de-DE"/>
        </w:rPr>
      </w:pPr>
    </w:p>
    <w:p w14:paraId="0E2E7221" w14:textId="496D0BE9" w:rsidR="00A42418" w:rsidRDefault="00225CB9" w:rsidP="00A42418">
      <w:pPr>
        <w:spacing w:after="0" w:line="320" w:lineRule="atLeast"/>
        <w:jc w:val="both"/>
        <w:rPr>
          <w:rFonts w:eastAsia="Times New Roman" w:cstheme="minorHAnsi"/>
          <w:sz w:val="24"/>
          <w:szCs w:val="24"/>
        </w:rPr>
      </w:pPr>
      <w:r>
        <w:rPr>
          <w:sz w:val="24"/>
        </w:rPr>
        <w:t>(1) The determination procedure is conducted by the Commission for Licensing and Supervision (ZAK) (§ 105(1)(9) of the State Media Treaty). A joint call for tenders from all state media authorities, which takes into account the opinion of the Conference of Committee Chairpersons (GVK), is initiated for the areas of audio and moving image (video) offers. The state media authority responsible for the procedure is determined in the tenders.</w:t>
      </w:r>
    </w:p>
    <w:p w14:paraId="26DD2199" w14:textId="77777777" w:rsidR="00225CB9" w:rsidRDefault="00225CB9" w:rsidP="00124452">
      <w:pPr>
        <w:spacing w:after="0" w:line="320" w:lineRule="atLeast"/>
        <w:jc w:val="both"/>
        <w:rPr>
          <w:rFonts w:eastAsia="Times New Roman" w:cstheme="minorHAnsi"/>
          <w:sz w:val="24"/>
          <w:szCs w:val="24"/>
          <w:lang w:eastAsia="de-DE"/>
        </w:rPr>
      </w:pPr>
    </w:p>
    <w:p w14:paraId="0C5EBA9C" w14:textId="776ECCB2" w:rsidR="00225CB9" w:rsidRDefault="00225CB9" w:rsidP="00225CB9">
      <w:pPr>
        <w:spacing w:after="0" w:line="320" w:lineRule="atLeast"/>
        <w:jc w:val="both"/>
        <w:rPr>
          <w:rFonts w:eastAsia="Times New Roman" w:cstheme="minorHAnsi"/>
          <w:sz w:val="24"/>
          <w:szCs w:val="24"/>
        </w:rPr>
      </w:pPr>
      <w:r>
        <w:rPr>
          <w:sz w:val="24"/>
        </w:rPr>
        <w:t>(2) Additional regulations on the procedure and the essential requirements for the submission of applications are stipulated in the tenders.</w:t>
      </w:r>
    </w:p>
    <w:p w14:paraId="2929A5DA" w14:textId="77777777" w:rsidR="00225CB9" w:rsidRDefault="00225CB9" w:rsidP="00124452">
      <w:pPr>
        <w:spacing w:after="0" w:line="320" w:lineRule="atLeast"/>
        <w:jc w:val="both"/>
        <w:rPr>
          <w:rFonts w:eastAsia="Times New Roman" w:cstheme="minorHAnsi"/>
          <w:sz w:val="24"/>
          <w:szCs w:val="24"/>
          <w:lang w:eastAsia="de-DE"/>
        </w:rPr>
      </w:pPr>
    </w:p>
    <w:p w14:paraId="3DCC51FF" w14:textId="70AFCDCF" w:rsidR="00225CB9" w:rsidRDefault="00225CB9" w:rsidP="00124452">
      <w:pPr>
        <w:spacing w:after="0" w:line="320" w:lineRule="atLeast"/>
        <w:jc w:val="both"/>
        <w:rPr>
          <w:rFonts w:eastAsia="Times New Roman" w:cstheme="minorHAnsi"/>
          <w:sz w:val="24"/>
          <w:szCs w:val="24"/>
        </w:rPr>
      </w:pPr>
      <w:r>
        <w:rPr>
          <w:sz w:val="24"/>
        </w:rPr>
        <w:t xml:space="preserve">(3) The calls for tenders are published by all state media authorities in an appropriate manner and on the website under the umbrella designation ‘the media </w:t>
      </w:r>
      <w:proofErr w:type="gramStart"/>
      <w:r>
        <w:rPr>
          <w:sz w:val="24"/>
        </w:rPr>
        <w:t>authorities’</w:t>
      </w:r>
      <w:proofErr w:type="gramEnd"/>
      <w:r>
        <w:rPr>
          <w:sz w:val="24"/>
        </w:rPr>
        <w:t xml:space="preserve">. </w:t>
      </w:r>
    </w:p>
    <w:p w14:paraId="62726725" w14:textId="77777777" w:rsidR="00124452" w:rsidRDefault="00124452" w:rsidP="00F91BBA">
      <w:pPr>
        <w:spacing w:after="0" w:line="320" w:lineRule="atLeast"/>
        <w:jc w:val="both"/>
        <w:rPr>
          <w:rFonts w:eastAsia="Times New Roman" w:cstheme="minorHAnsi"/>
          <w:sz w:val="24"/>
          <w:szCs w:val="24"/>
          <w:lang w:eastAsia="de-DE"/>
        </w:rPr>
      </w:pPr>
    </w:p>
    <w:p w14:paraId="59EBE988" w14:textId="77777777" w:rsidR="0095583E" w:rsidRDefault="00225CB9" w:rsidP="00C03C27">
      <w:pPr>
        <w:spacing w:after="0" w:line="320" w:lineRule="atLeast"/>
        <w:rPr>
          <w:rFonts w:eastAsia="Times New Roman" w:cstheme="minorHAnsi"/>
          <w:sz w:val="24"/>
          <w:szCs w:val="24"/>
        </w:rPr>
      </w:pPr>
      <w:r>
        <w:rPr>
          <w:sz w:val="24"/>
        </w:rPr>
        <w:t>(4) The tender process is scheduled to start in September 2021.</w:t>
      </w:r>
    </w:p>
    <w:p w14:paraId="4A6AE03F" w14:textId="77777777" w:rsidR="001B036F" w:rsidRDefault="001B036F" w:rsidP="00F91BBA">
      <w:pPr>
        <w:spacing w:after="0" w:line="320" w:lineRule="atLeast"/>
        <w:jc w:val="both"/>
        <w:rPr>
          <w:rFonts w:eastAsia="Times New Roman" w:cstheme="minorHAnsi"/>
          <w:sz w:val="24"/>
          <w:szCs w:val="24"/>
          <w:lang w:eastAsia="de-DE"/>
        </w:rPr>
      </w:pPr>
    </w:p>
    <w:p w14:paraId="0129A290" w14:textId="77777777" w:rsidR="00537FB2" w:rsidRDefault="00537FB2" w:rsidP="00F91BBA">
      <w:pPr>
        <w:spacing w:after="0" w:line="320" w:lineRule="atLeast"/>
        <w:jc w:val="both"/>
        <w:rPr>
          <w:rFonts w:eastAsia="Times New Roman" w:cstheme="minorHAnsi"/>
          <w:sz w:val="24"/>
          <w:szCs w:val="24"/>
          <w:lang w:eastAsia="de-DE"/>
        </w:rPr>
      </w:pPr>
    </w:p>
    <w:p w14:paraId="354E2157" w14:textId="77777777" w:rsidR="00537FB2" w:rsidRPr="000115F0" w:rsidRDefault="004B4D8D" w:rsidP="00537FB2">
      <w:pPr>
        <w:spacing w:after="0" w:line="320" w:lineRule="atLeast"/>
        <w:jc w:val="center"/>
        <w:rPr>
          <w:rFonts w:eastAsia="Times New Roman" w:cstheme="minorHAnsi"/>
          <w:b/>
          <w:sz w:val="28"/>
          <w:szCs w:val="28"/>
        </w:rPr>
      </w:pPr>
      <w:r>
        <w:rPr>
          <w:b/>
          <w:sz w:val="28"/>
        </w:rPr>
        <w:t>§ 4</w:t>
      </w:r>
    </w:p>
    <w:p w14:paraId="1161D4D6" w14:textId="77777777" w:rsidR="00537FB2" w:rsidRPr="000115F0" w:rsidRDefault="00537FB2" w:rsidP="00537FB2">
      <w:pPr>
        <w:spacing w:after="0" w:line="320" w:lineRule="atLeast"/>
        <w:jc w:val="center"/>
        <w:rPr>
          <w:rFonts w:eastAsia="Times New Roman" w:cstheme="minorHAnsi"/>
          <w:b/>
          <w:sz w:val="28"/>
          <w:szCs w:val="28"/>
        </w:rPr>
      </w:pPr>
      <w:r>
        <w:rPr>
          <w:b/>
          <w:sz w:val="28"/>
        </w:rPr>
        <w:t>Submitting an application</w:t>
      </w:r>
    </w:p>
    <w:p w14:paraId="712EC6A1" w14:textId="77777777" w:rsidR="00537FB2" w:rsidRDefault="00537FB2" w:rsidP="00F91BBA">
      <w:pPr>
        <w:spacing w:after="0" w:line="320" w:lineRule="atLeast"/>
        <w:jc w:val="both"/>
        <w:rPr>
          <w:rFonts w:eastAsia="Times New Roman" w:cstheme="minorHAnsi"/>
          <w:sz w:val="24"/>
          <w:szCs w:val="24"/>
          <w:lang w:eastAsia="de-DE"/>
        </w:rPr>
      </w:pPr>
    </w:p>
    <w:p w14:paraId="2A870F7B" w14:textId="77777777" w:rsidR="00537FB2" w:rsidRDefault="00537FB2" w:rsidP="00537FB2">
      <w:pPr>
        <w:spacing w:after="0" w:line="320" w:lineRule="atLeast"/>
        <w:jc w:val="both"/>
        <w:rPr>
          <w:rFonts w:eastAsia="Times New Roman" w:cstheme="minorHAnsi"/>
          <w:sz w:val="24"/>
          <w:szCs w:val="24"/>
        </w:rPr>
      </w:pPr>
      <w:r>
        <w:rPr>
          <w:sz w:val="24"/>
        </w:rPr>
        <w:t>(1) Applications must be submitted in writing to the responsible state media authority within the deadline set in the respective call for tenders. Applications must be accompanied by documents</w:t>
      </w:r>
      <w:r>
        <w:rPr>
          <w:rFonts w:ascii="Times New Roman" w:hAnsi="Times New Roman"/>
          <w:sz w:val="24"/>
        </w:rPr>
        <w:t xml:space="preserve"> </w:t>
      </w:r>
      <w:r>
        <w:rPr>
          <w:sz w:val="24"/>
        </w:rPr>
        <w:t xml:space="preserve">enabling a review of the contribution to the diversity of opinion and offers of the respective offer or software-based application and must contain at least the following information: </w:t>
      </w:r>
    </w:p>
    <w:p w14:paraId="1A699CA8" w14:textId="77777777" w:rsidR="00F36BA7" w:rsidRDefault="00F36BA7" w:rsidP="00537FB2">
      <w:pPr>
        <w:spacing w:after="0" w:line="320" w:lineRule="atLeast"/>
        <w:jc w:val="both"/>
        <w:rPr>
          <w:rFonts w:eastAsia="Times New Roman" w:cstheme="minorHAnsi"/>
          <w:sz w:val="24"/>
          <w:szCs w:val="24"/>
          <w:lang w:eastAsia="de-DE"/>
        </w:rPr>
      </w:pPr>
    </w:p>
    <w:p w14:paraId="60AB8AA2" w14:textId="77777777" w:rsidR="00F36BA7" w:rsidRDefault="00F36BA7" w:rsidP="00AD53E0">
      <w:pPr>
        <w:pStyle w:val="ListParagraph"/>
        <w:numPr>
          <w:ilvl w:val="0"/>
          <w:numId w:val="6"/>
        </w:numPr>
        <w:spacing w:after="0" w:line="320" w:lineRule="atLeast"/>
        <w:jc w:val="both"/>
        <w:rPr>
          <w:rFonts w:eastAsia="Times New Roman" w:cstheme="minorHAnsi"/>
          <w:sz w:val="24"/>
          <w:szCs w:val="24"/>
        </w:rPr>
      </w:pPr>
      <w:r>
        <w:rPr>
          <w:sz w:val="24"/>
        </w:rPr>
        <w:t xml:space="preserve">Facts from which it follows that the offer is a private broadcasting offer pursuant to § 84(3) of the State Media Treaty or a private comparable broadcast-like </w:t>
      </w:r>
      <w:proofErr w:type="spellStart"/>
      <w:r>
        <w:rPr>
          <w:sz w:val="24"/>
        </w:rPr>
        <w:t>telemedia</w:t>
      </w:r>
      <w:proofErr w:type="spellEnd"/>
      <w:r>
        <w:rPr>
          <w:sz w:val="24"/>
        </w:rPr>
        <w:t xml:space="preserve"> offer pursuant to § 84(4) of the State Media Treaty or an offer pursuant to § 2(2)(14)(b) or software-based application that is used to control it directly.</w:t>
      </w:r>
    </w:p>
    <w:p w14:paraId="2FF24C22" w14:textId="77777777" w:rsidR="00F36BA7" w:rsidRDefault="00F36BA7" w:rsidP="00F36BA7">
      <w:pPr>
        <w:pStyle w:val="ListParagraph"/>
        <w:spacing w:after="0" w:line="320" w:lineRule="atLeast"/>
        <w:jc w:val="both"/>
        <w:rPr>
          <w:rFonts w:eastAsia="Times New Roman" w:cstheme="minorHAnsi"/>
          <w:sz w:val="24"/>
          <w:szCs w:val="24"/>
          <w:lang w:eastAsia="de-DE"/>
        </w:rPr>
      </w:pPr>
    </w:p>
    <w:p w14:paraId="7D5F81AD" w14:textId="77777777" w:rsidR="00537FB2" w:rsidRDefault="009D766D" w:rsidP="00537FB2">
      <w:pPr>
        <w:pStyle w:val="ListParagraph"/>
        <w:numPr>
          <w:ilvl w:val="0"/>
          <w:numId w:val="6"/>
        </w:numPr>
        <w:spacing w:after="0" w:line="320" w:lineRule="atLeast"/>
        <w:jc w:val="both"/>
        <w:rPr>
          <w:rFonts w:eastAsia="Times New Roman" w:cstheme="minorHAnsi"/>
          <w:sz w:val="24"/>
          <w:szCs w:val="24"/>
        </w:rPr>
      </w:pPr>
      <w:r>
        <w:rPr>
          <w:sz w:val="24"/>
        </w:rPr>
        <w:t>A description of the content of the offer and an explanation on how it makes a special contribution to the diversity of offers and opinions in Germany.</w:t>
      </w:r>
    </w:p>
    <w:p w14:paraId="53FEB512" w14:textId="77777777" w:rsidR="009D766D" w:rsidRPr="009D766D" w:rsidRDefault="009D766D" w:rsidP="009D766D">
      <w:pPr>
        <w:spacing w:after="0" w:line="320" w:lineRule="atLeast"/>
        <w:jc w:val="both"/>
        <w:rPr>
          <w:rFonts w:eastAsia="Times New Roman" w:cstheme="minorHAnsi"/>
          <w:sz w:val="24"/>
          <w:szCs w:val="24"/>
          <w:lang w:eastAsia="de-DE"/>
        </w:rPr>
      </w:pPr>
    </w:p>
    <w:p w14:paraId="6D754AAE" w14:textId="5CD6AA75" w:rsidR="00D769EE" w:rsidRDefault="00537FB2" w:rsidP="00537FB2">
      <w:pPr>
        <w:pStyle w:val="ListParagraph"/>
        <w:numPr>
          <w:ilvl w:val="0"/>
          <w:numId w:val="6"/>
        </w:numPr>
        <w:spacing w:after="0" w:line="320" w:lineRule="atLeast"/>
        <w:jc w:val="both"/>
        <w:rPr>
          <w:rFonts w:eastAsia="Times New Roman" w:cstheme="minorHAnsi"/>
          <w:sz w:val="24"/>
          <w:szCs w:val="24"/>
        </w:rPr>
      </w:pPr>
      <w:r>
        <w:rPr>
          <w:sz w:val="24"/>
        </w:rPr>
        <w:t>Information on the criteria to be observed in the determination pursuant to § 84(5) of the State Media Treaty (</w:t>
      </w:r>
      <w:proofErr w:type="spellStart"/>
      <w:r>
        <w:rPr>
          <w:sz w:val="24"/>
        </w:rPr>
        <w:t>MStV</w:t>
      </w:r>
      <w:proofErr w:type="spellEnd"/>
      <w:r>
        <w:rPr>
          <w:sz w:val="24"/>
        </w:rPr>
        <w:t>) and § 7.</w:t>
      </w:r>
    </w:p>
    <w:p w14:paraId="47BED891" w14:textId="262654F3" w:rsidR="00F36BA7" w:rsidRPr="00D769EE" w:rsidRDefault="00D769EE" w:rsidP="00D769EE">
      <w:pPr>
        <w:rPr>
          <w:rFonts w:eastAsia="Times New Roman" w:cstheme="minorHAnsi"/>
          <w:sz w:val="24"/>
          <w:szCs w:val="24"/>
        </w:rPr>
      </w:pPr>
      <w:r>
        <w:br w:type="page"/>
      </w:r>
    </w:p>
    <w:p w14:paraId="7F87071E" w14:textId="77777777" w:rsidR="004B4D8D" w:rsidRPr="009D766D" w:rsidRDefault="004B4D8D" w:rsidP="004B4D8D">
      <w:pPr>
        <w:spacing w:after="0" w:line="320" w:lineRule="atLeast"/>
        <w:jc w:val="center"/>
        <w:rPr>
          <w:rFonts w:eastAsia="Times New Roman" w:cstheme="minorHAnsi"/>
          <w:b/>
          <w:sz w:val="28"/>
          <w:szCs w:val="28"/>
        </w:rPr>
      </w:pPr>
      <w:r>
        <w:rPr>
          <w:b/>
          <w:sz w:val="28"/>
        </w:rPr>
        <w:lastRenderedPageBreak/>
        <w:t>§ 5</w:t>
      </w:r>
    </w:p>
    <w:p w14:paraId="7A28FEEF" w14:textId="77777777" w:rsidR="004B4D8D" w:rsidRPr="009D766D" w:rsidRDefault="004B4D8D" w:rsidP="004B4D8D">
      <w:pPr>
        <w:spacing w:after="0" w:line="320" w:lineRule="atLeast"/>
        <w:jc w:val="center"/>
        <w:rPr>
          <w:rFonts w:eastAsia="Times New Roman" w:cstheme="minorHAnsi"/>
          <w:b/>
          <w:sz w:val="28"/>
          <w:szCs w:val="28"/>
        </w:rPr>
      </w:pPr>
      <w:r>
        <w:rPr>
          <w:b/>
          <w:sz w:val="28"/>
        </w:rPr>
        <w:t>Procedure</w:t>
      </w:r>
    </w:p>
    <w:p w14:paraId="11C90C8A" w14:textId="77777777" w:rsidR="004B4D8D" w:rsidRPr="009D766D" w:rsidRDefault="004B4D8D" w:rsidP="004B4D8D">
      <w:pPr>
        <w:spacing w:after="0" w:line="320" w:lineRule="atLeast"/>
        <w:jc w:val="both"/>
        <w:rPr>
          <w:rFonts w:eastAsia="Times New Roman" w:cstheme="minorHAnsi"/>
          <w:sz w:val="24"/>
          <w:szCs w:val="24"/>
          <w:lang w:eastAsia="de-DE"/>
        </w:rPr>
      </w:pPr>
    </w:p>
    <w:p w14:paraId="68F2CB65" w14:textId="77777777" w:rsidR="004B4D8D" w:rsidRPr="009D766D" w:rsidRDefault="004B4D8D" w:rsidP="004B4D8D">
      <w:pPr>
        <w:spacing w:after="0" w:line="320" w:lineRule="atLeast"/>
        <w:jc w:val="both"/>
        <w:rPr>
          <w:rFonts w:eastAsia="Times New Roman" w:cstheme="minorHAnsi"/>
          <w:sz w:val="24"/>
          <w:szCs w:val="24"/>
        </w:rPr>
      </w:pPr>
      <w:r>
        <w:rPr>
          <w:sz w:val="24"/>
        </w:rPr>
        <w:t>(1) The responsible state media authority examines the applications received. It checks whether the conditions for determining the respective offer or the respective software-based application are met pursuant to §§ 2, 7 and 8.</w:t>
      </w:r>
    </w:p>
    <w:p w14:paraId="4571C38C" w14:textId="77777777" w:rsidR="004B4D8D" w:rsidRPr="009D766D" w:rsidRDefault="004B4D8D" w:rsidP="004B4D8D">
      <w:pPr>
        <w:spacing w:after="0" w:line="320" w:lineRule="atLeast"/>
        <w:jc w:val="both"/>
        <w:rPr>
          <w:rFonts w:eastAsia="Times New Roman" w:cstheme="minorHAnsi"/>
          <w:sz w:val="24"/>
          <w:szCs w:val="24"/>
          <w:lang w:eastAsia="de-DE"/>
        </w:rPr>
      </w:pPr>
    </w:p>
    <w:p w14:paraId="3867B43E" w14:textId="77777777" w:rsidR="004B4D8D" w:rsidRPr="009D766D" w:rsidRDefault="004B4D8D" w:rsidP="004B4D8D">
      <w:pPr>
        <w:spacing w:after="0" w:line="320" w:lineRule="atLeast"/>
        <w:jc w:val="both"/>
        <w:rPr>
          <w:rFonts w:eastAsia="Times New Roman" w:cstheme="minorHAnsi"/>
          <w:sz w:val="24"/>
          <w:szCs w:val="24"/>
        </w:rPr>
      </w:pPr>
      <w:r>
        <w:rPr>
          <w:sz w:val="24"/>
        </w:rPr>
        <w:t>(2) The Commission for Licensing and Supervision (ZAK) determines by resolution whether the conditions are met for each offer or for the respective software-based application.</w:t>
      </w:r>
    </w:p>
    <w:p w14:paraId="7D7A74F4" w14:textId="77777777" w:rsidR="004B4D8D" w:rsidRPr="009D766D" w:rsidRDefault="004B4D8D" w:rsidP="004B4D8D">
      <w:pPr>
        <w:spacing w:after="0" w:line="320" w:lineRule="atLeast"/>
        <w:jc w:val="both"/>
        <w:rPr>
          <w:rFonts w:eastAsia="Times New Roman" w:cstheme="minorHAnsi"/>
          <w:sz w:val="24"/>
          <w:szCs w:val="24"/>
          <w:lang w:eastAsia="de-DE"/>
        </w:rPr>
      </w:pPr>
    </w:p>
    <w:p w14:paraId="5DE5AAF3" w14:textId="77777777" w:rsidR="004B4D8D" w:rsidRDefault="004B4D8D" w:rsidP="004B4D8D">
      <w:pPr>
        <w:spacing w:after="0" w:line="320" w:lineRule="atLeast"/>
        <w:jc w:val="both"/>
        <w:rPr>
          <w:rFonts w:eastAsia="Times New Roman" w:cstheme="minorHAnsi"/>
          <w:sz w:val="24"/>
          <w:szCs w:val="24"/>
        </w:rPr>
      </w:pPr>
      <w:r>
        <w:rPr>
          <w:sz w:val="24"/>
        </w:rPr>
        <w:t xml:space="preserve">(3) The formal determination is made by the responsible state media authority. It is bound by the decisions of the Commission for Licensing and Supervision (ZAK) in this respect. </w:t>
      </w:r>
    </w:p>
    <w:p w14:paraId="4EDC2549" w14:textId="77777777" w:rsidR="007F62B2" w:rsidRDefault="007F62B2" w:rsidP="007F62B2">
      <w:pPr>
        <w:spacing w:after="0" w:line="320" w:lineRule="atLeast"/>
        <w:jc w:val="center"/>
        <w:rPr>
          <w:rFonts w:eastAsia="Times New Roman" w:cstheme="minorHAnsi"/>
          <w:b/>
          <w:sz w:val="28"/>
          <w:szCs w:val="28"/>
          <w:lang w:eastAsia="de-DE"/>
        </w:rPr>
      </w:pPr>
    </w:p>
    <w:p w14:paraId="6E8F48C5" w14:textId="77777777" w:rsidR="009D766D" w:rsidRDefault="009D766D" w:rsidP="007F62B2">
      <w:pPr>
        <w:spacing w:after="0" w:line="320" w:lineRule="atLeast"/>
        <w:jc w:val="center"/>
        <w:rPr>
          <w:rFonts w:eastAsia="Times New Roman" w:cstheme="minorHAnsi"/>
          <w:b/>
          <w:sz w:val="28"/>
          <w:szCs w:val="28"/>
          <w:lang w:eastAsia="de-DE"/>
        </w:rPr>
      </w:pPr>
    </w:p>
    <w:p w14:paraId="09E792F3" w14:textId="77777777" w:rsidR="007F62B2" w:rsidRPr="007F62B2" w:rsidRDefault="007F62B2" w:rsidP="007F62B2">
      <w:pPr>
        <w:spacing w:after="0" w:line="320" w:lineRule="atLeast"/>
        <w:jc w:val="center"/>
        <w:rPr>
          <w:rFonts w:eastAsia="Times New Roman" w:cstheme="minorHAnsi"/>
          <w:b/>
          <w:sz w:val="28"/>
          <w:szCs w:val="28"/>
        </w:rPr>
      </w:pPr>
      <w:r>
        <w:rPr>
          <w:b/>
          <w:sz w:val="28"/>
        </w:rPr>
        <w:t>§ 6</w:t>
      </w:r>
    </w:p>
    <w:p w14:paraId="13FD1E9D" w14:textId="77777777" w:rsidR="007F62B2" w:rsidRPr="007F62B2" w:rsidRDefault="007F62B2" w:rsidP="007F62B2">
      <w:pPr>
        <w:spacing w:after="0" w:line="320" w:lineRule="atLeast"/>
        <w:jc w:val="center"/>
        <w:rPr>
          <w:rFonts w:eastAsia="Times New Roman" w:cstheme="minorHAnsi"/>
          <w:b/>
          <w:sz w:val="28"/>
          <w:szCs w:val="28"/>
        </w:rPr>
      </w:pPr>
      <w:r>
        <w:rPr>
          <w:b/>
          <w:sz w:val="28"/>
        </w:rPr>
        <w:t xml:space="preserve">Completion of the procedure </w:t>
      </w:r>
    </w:p>
    <w:p w14:paraId="708C388F" w14:textId="77777777" w:rsidR="007F62B2" w:rsidRPr="00FC0C8B" w:rsidRDefault="007F62B2" w:rsidP="00FC0C8B">
      <w:pPr>
        <w:spacing w:after="0" w:line="320" w:lineRule="atLeast"/>
        <w:jc w:val="both"/>
        <w:rPr>
          <w:rFonts w:eastAsia="Times New Roman" w:cstheme="minorHAnsi"/>
          <w:sz w:val="24"/>
          <w:szCs w:val="24"/>
          <w:lang w:eastAsia="de-DE"/>
        </w:rPr>
      </w:pPr>
    </w:p>
    <w:p w14:paraId="4E62C9BF" w14:textId="77777777" w:rsidR="007F62B2" w:rsidRPr="00FC0C8B" w:rsidRDefault="007F62B2" w:rsidP="00FC0C8B">
      <w:pPr>
        <w:spacing w:after="0" w:line="320" w:lineRule="atLeast"/>
        <w:jc w:val="both"/>
        <w:rPr>
          <w:rFonts w:eastAsia="Times New Roman" w:cstheme="minorHAnsi"/>
          <w:sz w:val="24"/>
          <w:szCs w:val="24"/>
        </w:rPr>
      </w:pPr>
      <w:r>
        <w:rPr>
          <w:sz w:val="24"/>
        </w:rPr>
        <w:t>(1) The decision on the respective application is issued to the applicants by administrative act.</w:t>
      </w:r>
    </w:p>
    <w:p w14:paraId="3EE291B5" w14:textId="77777777" w:rsidR="007F62B2" w:rsidRPr="00FC0C8B" w:rsidRDefault="007F62B2" w:rsidP="00FC0C8B">
      <w:pPr>
        <w:spacing w:after="0" w:line="320" w:lineRule="atLeast"/>
        <w:jc w:val="both"/>
        <w:rPr>
          <w:rFonts w:eastAsia="Times New Roman" w:cstheme="minorHAnsi"/>
          <w:sz w:val="24"/>
          <w:szCs w:val="24"/>
          <w:lang w:eastAsia="de-DE"/>
        </w:rPr>
      </w:pPr>
    </w:p>
    <w:p w14:paraId="14FCA71F" w14:textId="77777777" w:rsidR="007146F9" w:rsidRDefault="007F62B2" w:rsidP="00FC0C8B">
      <w:pPr>
        <w:spacing w:after="0" w:line="320" w:lineRule="atLeast"/>
        <w:jc w:val="both"/>
        <w:rPr>
          <w:rFonts w:eastAsia="Times New Roman" w:cstheme="minorHAnsi"/>
          <w:sz w:val="24"/>
          <w:szCs w:val="24"/>
        </w:rPr>
      </w:pPr>
      <w:r>
        <w:rPr>
          <w:sz w:val="24"/>
        </w:rPr>
        <w:t xml:space="preserve">(2) The determinations made apply in each case for a period of three years from the date announced in the administrative act. </w:t>
      </w:r>
    </w:p>
    <w:p w14:paraId="3BA405FC" w14:textId="77777777" w:rsidR="007146F9" w:rsidRDefault="007146F9" w:rsidP="00FC0C8B">
      <w:pPr>
        <w:spacing w:after="0" w:line="320" w:lineRule="atLeast"/>
        <w:jc w:val="both"/>
        <w:rPr>
          <w:rFonts w:eastAsia="Times New Roman" w:cstheme="minorHAnsi"/>
          <w:sz w:val="24"/>
          <w:szCs w:val="24"/>
          <w:lang w:eastAsia="de-DE"/>
        </w:rPr>
      </w:pPr>
    </w:p>
    <w:p w14:paraId="1E867774" w14:textId="77777777" w:rsidR="007146F9" w:rsidRDefault="007146F9" w:rsidP="00FC0C8B">
      <w:pPr>
        <w:spacing w:after="0" w:line="320" w:lineRule="atLeast"/>
        <w:jc w:val="both"/>
        <w:rPr>
          <w:rFonts w:eastAsia="Times New Roman" w:cstheme="minorHAnsi"/>
          <w:sz w:val="24"/>
          <w:szCs w:val="24"/>
        </w:rPr>
      </w:pPr>
      <w:r>
        <w:rPr>
          <w:sz w:val="24"/>
        </w:rPr>
        <w:t xml:space="preserve">(3) The applicant must immediately notify the responsible state media authority of changes to the offer that occur before or after the decision on the application and that are essential for the determination pursuant to §§ 7 and 8. </w:t>
      </w:r>
    </w:p>
    <w:p w14:paraId="27A16DFD" w14:textId="77777777" w:rsidR="007146F9" w:rsidRDefault="007146F9" w:rsidP="00FC0C8B">
      <w:pPr>
        <w:spacing w:after="0" w:line="320" w:lineRule="atLeast"/>
        <w:jc w:val="both"/>
        <w:rPr>
          <w:rFonts w:eastAsia="Times New Roman" w:cstheme="minorHAnsi"/>
          <w:sz w:val="24"/>
          <w:szCs w:val="24"/>
          <w:lang w:eastAsia="de-DE"/>
        </w:rPr>
      </w:pPr>
    </w:p>
    <w:p w14:paraId="77055C5F" w14:textId="77777777" w:rsidR="007F62B2" w:rsidRDefault="007146F9" w:rsidP="00FC0C8B">
      <w:pPr>
        <w:spacing w:after="0" w:line="320" w:lineRule="atLeast"/>
        <w:jc w:val="both"/>
        <w:rPr>
          <w:rFonts w:eastAsia="Times New Roman" w:cstheme="minorHAnsi"/>
          <w:sz w:val="24"/>
          <w:szCs w:val="24"/>
        </w:rPr>
      </w:pPr>
      <w:r>
        <w:rPr>
          <w:sz w:val="24"/>
        </w:rPr>
        <w:t>(4) The decision pursuant to § 6(1) may be revoked by the responsible state media authority if material changes to the offer occur subsequently, according to which the offer no longer meets §§ 7 and 8.</w:t>
      </w:r>
    </w:p>
    <w:p w14:paraId="23B5A412" w14:textId="77777777" w:rsidR="007F62B2" w:rsidRDefault="007F62B2" w:rsidP="004B4D8D">
      <w:pPr>
        <w:spacing w:after="0" w:line="320" w:lineRule="atLeast"/>
        <w:jc w:val="both"/>
        <w:rPr>
          <w:rFonts w:eastAsia="Times New Roman" w:cstheme="minorHAnsi"/>
          <w:sz w:val="24"/>
          <w:szCs w:val="24"/>
          <w:lang w:eastAsia="de-DE"/>
        </w:rPr>
      </w:pPr>
    </w:p>
    <w:p w14:paraId="0A640E40" w14:textId="77777777" w:rsidR="0001194D" w:rsidRDefault="0001194D" w:rsidP="00537FB2">
      <w:pPr>
        <w:spacing w:after="0" w:line="320" w:lineRule="atLeast"/>
        <w:jc w:val="both"/>
        <w:rPr>
          <w:rFonts w:eastAsia="Times New Roman" w:cstheme="minorHAnsi"/>
          <w:sz w:val="24"/>
          <w:szCs w:val="24"/>
          <w:lang w:eastAsia="de-DE"/>
        </w:rPr>
      </w:pPr>
    </w:p>
    <w:p w14:paraId="613CD46C" w14:textId="77777777" w:rsidR="006672EC" w:rsidRPr="006672EC" w:rsidRDefault="006672EC" w:rsidP="006672EC">
      <w:pPr>
        <w:spacing w:after="0" w:line="320" w:lineRule="atLeast"/>
        <w:jc w:val="center"/>
        <w:rPr>
          <w:rFonts w:eastAsia="Times New Roman" w:cstheme="minorHAnsi"/>
          <w:b/>
          <w:sz w:val="28"/>
          <w:szCs w:val="28"/>
        </w:rPr>
      </w:pPr>
      <w:r>
        <w:rPr>
          <w:b/>
          <w:sz w:val="28"/>
        </w:rPr>
        <w:t>§ 7</w:t>
      </w:r>
    </w:p>
    <w:p w14:paraId="75AE2D97" w14:textId="77777777" w:rsidR="006672EC" w:rsidRPr="006672EC" w:rsidRDefault="006672EC" w:rsidP="006672EC">
      <w:pPr>
        <w:spacing w:after="0" w:line="320" w:lineRule="atLeast"/>
        <w:jc w:val="center"/>
        <w:rPr>
          <w:rFonts w:eastAsia="Times New Roman" w:cstheme="minorHAnsi"/>
          <w:b/>
          <w:sz w:val="28"/>
          <w:szCs w:val="28"/>
        </w:rPr>
      </w:pPr>
      <w:r>
        <w:rPr>
          <w:b/>
          <w:sz w:val="28"/>
        </w:rPr>
        <w:t xml:space="preserve">Determination criteria </w:t>
      </w:r>
      <w:r>
        <w:rPr>
          <w:b/>
          <w:sz w:val="28"/>
        </w:rPr>
        <w:br/>
      </w:r>
    </w:p>
    <w:p w14:paraId="3617EB73" w14:textId="77777777" w:rsidR="004C219B" w:rsidRPr="00956BF6" w:rsidRDefault="006672EC" w:rsidP="00956BF6">
      <w:pPr>
        <w:spacing w:after="0" w:line="320" w:lineRule="atLeast"/>
        <w:jc w:val="both"/>
        <w:rPr>
          <w:rFonts w:eastAsia="Times New Roman" w:cstheme="minorHAnsi"/>
          <w:sz w:val="24"/>
          <w:szCs w:val="24"/>
        </w:rPr>
      </w:pPr>
      <w:r>
        <w:rPr>
          <w:sz w:val="24"/>
        </w:rPr>
        <w:t>When determining the offers pursuant to § 84(3)(2) and (4) of the State Media Treaty, only the criteria mentioned in § 84(5) of the State Media Treaty must be taken into account.</w:t>
      </w:r>
    </w:p>
    <w:p w14:paraId="4EB05C57" w14:textId="77777777" w:rsidR="004C219B" w:rsidRPr="00956BF6" w:rsidRDefault="004C219B" w:rsidP="00956BF6">
      <w:pPr>
        <w:spacing w:after="0" w:line="320" w:lineRule="atLeast"/>
        <w:jc w:val="both"/>
        <w:rPr>
          <w:rFonts w:eastAsia="Times New Roman" w:cstheme="minorHAnsi"/>
          <w:sz w:val="24"/>
          <w:szCs w:val="24"/>
          <w:lang w:eastAsia="de-DE"/>
        </w:rPr>
      </w:pPr>
    </w:p>
    <w:p w14:paraId="5ED34CF8" w14:textId="77777777" w:rsidR="006672EC" w:rsidRPr="006672EC" w:rsidRDefault="006672EC" w:rsidP="00956BF6">
      <w:pPr>
        <w:spacing w:after="0" w:line="320" w:lineRule="atLeast"/>
        <w:jc w:val="both"/>
        <w:rPr>
          <w:rFonts w:eastAsia="Times New Roman" w:cstheme="minorHAnsi"/>
          <w:sz w:val="24"/>
          <w:szCs w:val="24"/>
        </w:rPr>
      </w:pPr>
      <w:r>
        <w:rPr>
          <w:sz w:val="24"/>
        </w:rPr>
        <w:t>Unless otherwise defined in the State Media Treaty,</w:t>
      </w:r>
    </w:p>
    <w:p w14:paraId="6B3CBE5A" w14:textId="77777777" w:rsidR="006672EC" w:rsidRPr="006672EC" w:rsidRDefault="006672EC" w:rsidP="00956BF6">
      <w:pPr>
        <w:spacing w:after="0" w:line="320" w:lineRule="atLeast"/>
        <w:jc w:val="both"/>
        <w:rPr>
          <w:rFonts w:eastAsia="Times New Roman" w:cstheme="minorHAnsi"/>
          <w:sz w:val="24"/>
          <w:szCs w:val="24"/>
          <w:lang w:eastAsia="de-DE"/>
        </w:rPr>
      </w:pPr>
    </w:p>
    <w:p w14:paraId="145F70FE"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news reporting on political or contemporary events is the offer of journalistic and editorial content that, based on the entire offer, depicts as complete a cross-section as possible of the sub-areas of political and contemporary social events relevant to the formation of public opinion and whose focus is on the coverage of actual events;</w:t>
      </w:r>
    </w:p>
    <w:p w14:paraId="2C7E8223"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0C53459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regional and local information as defined in § 2(2)(25) of the State Media Treaty (</w:t>
      </w:r>
      <w:proofErr w:type="spellStart"/>
      <w:r>
        <w:rPr>
          <w:sz w:val="24"/>
        </w:rPr>
        <w:t>MStV</w:t>
      </w:r>
      <w:proofErr w:type="spellEnd"/>
      <w:r>
        <w:rPr>
          <w:sz w:val="24"/>
        </w:rPr>
        <w:t xml:space="preserve">) is information which has a clear connection to culturally related and spatially delimited areas, which may also be transnational; </w:t>
      </w:r>
    </w:p>
    <w:p w14:paraId="71A199A1" w14:textId="77777777" w:rsidR="007C2419" w:rsidRPr="0050150A" w:rsidRDefault="007C2419" w:rsidP="0050150A">
      <w:pPr>
        <w:spacing w:after="0" w:line="320" w:lineRule="atLeast"/>
        <w:jc w:val="both"/>
        <w:rPr>
          <w:rFonts w:eastAsia="Times New Roman" w:cstheme="minorHAnsi"/>
          <w:sz w:val="24"/>
          <w:szCs w:val="24"/>
          <w:lang w:eastAsia="de-DE"/>
        </w:rPr>
      </w:pPr>
    </w:p>
    <w:p w14:paraId="5F8FA54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in-house production offers are those whose production and processing are carried out and financed entirely or mainly by the provider responsible for the content with their own means of production or are produced with the corresponding journalistic and editorial influence. Productions which are produced for a production company after the latter has commissioned them are also deemed to be in-house productions;</w:t>
      </w:r>
    </w:p>
    <w:p w14:paraId="24C4954C"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24A04BCB" w14:textId="77777777" w:rsidR="00B124D7" w:rsidRDefault="00B124D7" w:rsidP="005C1407">
      <w:pPr>
        <w:pStyle w:val="ListParagraph"/>
        <w:numPr>
          <w:ilvl w:val="0"/>
          <w:numId w:val="9"/>
        </w:numPr>
        <w:spacing w:after="0" w:line="320" w:lineRule="atLeast"/>
        <w:jc w:val="both"/>
        <w:rPr>
          <w:rFonts w:eastAsia="Times New Roman" w:cstheme="minorHAnsi"/>
          <w:sz w:val="24"/>
          <w:szCs w:val="24"/>
        </w:rPr>
      </w:pPr>
      <w:r>
        <w:rPr>
          <w:sz w:val="24"/>
        </w:rPr>
        <w:t xml:space="preserve">Barrier-free offers are those that are accessible and usable for people with disabilities in the manner generally customary for them, according to the respective state of the art and by using the necessary aids without </w:t>
      </w:r>
      <w:proofErr w:type="gramStart"/>
      <w:r>
        <w:rPr>
          <w:sz w:val="24"/>
        </w:rPr>
        <w:t>particular difficulty</w:t>
      </w:r>
      <w:proofErr w:type="gramEnd"/>
      <w:r>
        <w:rPr>
          <w:sz w:val="24"/>
        </w:rPr>
        <w:t xml:space="preserve"> and basically without outside assistance;</w:t>
      </w:r>
    </w:p>
    <w:p w14:paraId="348873A7" w14:textId="77777777" w:rsidR="009D766D" w:rsidRPr="009D766D" w:rsidRDefault="009D766D" w:rsidP="009D766D">
      <w:pPr>
        <w:spacing w:after="0" w:line="320" w:lineRule="atLeast"/>
        <w:jc w:val="both"/>
        <w:rPr>
          <w:rFonts w:eastAsia="Times New Roman" w:cstheme="minorHAnsi"/>
          <w:sz w:val="24"/>
          <w:szCs w:val="24"/>
          <w:lang w:eastAsia="de-DE"/>
        </w:rPr>
      </w:pPr>
    </w:p>
    <w:p w14:paraId="71C99D64"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Trained employees are those who have completed a professional training course or a corresponding study course relevant to their journalistic or media-technical task in programme production or who can provide proof of no less than five years of professional experience. Subordinate auxiliary work is not to be included;</w:t>
      </w:r>
    </w:p>
    <w:p w14:paraId="5EA7E95B" w14:textId="77777777" w:rsidR="009D766D" w:rsidRPr="009D766D" w:rsidRDefault="009D766D" w:rsidP="009D766D">
      <w:pPr>
        <w:spacing w:after="0" w:line="320" w:lineRule="atLeast"/>
        <w:jc w:val="both"/>
        <w:rPr>
          <w:rFonts w:eastAsia="Times New Roman" w:cstheme="minorHAnsi"/>
          <w:sz w:val="24"/>
          <w:szCs w:val="24"/>
          <w:lang w:eastAsia="de-DE"/>
        </w:rPr>
      </w:pPr>
    </w:p>
    <w:p w14:paraId="6AB034C7" w14:textId="77777777" w:rsidR="006672EC" w:rsidRDefault="00A42418" w:rsidP="00956BF6">
      <w:pPr>
        <w:pStyle w:val="ListParagraph"/>
        <w:numPr>
          <w:ilvl w:val="0"/>
          <w:numId w:val="9"/>
        </w:numPr>
        <w:spacing w:after="0" w:line="320" w:lineRule="atLeast"/>
        <w:jc w:val="both"/>
        <w:rPr>
          <w:rFonts w:eastAsia="Times New Roman" w:cstheme="minorHAnsi"/>
          <w:sz w:val="24"/>
          <w:szCs w:val="24"/>
        </w:rPr>
      </w:pPr>
      <w:r>
        <w:rPr>
          <w:sz w:val="24"/>
        </w:rPr>
        <w:t>European works are those as defined in § 3(4) of the joint statutes of the state media authorities on European productions pursuant to § 77 of the State Media Treaty and</w:t>
      </w:r>
    </w:p>
    <w:p w14:paraId="04E5A5A4" w14:textId="77777777" w:rsidR="009D766D" w:rsidRPr="009D766D" w:rsidRDefault="009D766D" w:rsidP="009D766D">
      <w:pPr>
        <w:spacing w:after="0" w:line="320" w:lineRule="atLeast"/>
        <w:jc w:val="both"/>
        <w:rPr>
          <w:rFonts w:eastAsia="Times New Roman" w:cstheme="minorHAnsi"/>
          <w:sz w:val="24"/>
          <w:szCs w:val="24"/>
          <w:lang w:eastAsia="de-DE"/>
        </w:rPr>
      </w:pPr>
    </w:p>
    <w:p w14:paraId="791034E7"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offers aimed at young target groups if they are clearly aimed at children or young adults up to the age of 29. The following is taken into account:</w:t>
      </w:r>
    </w:p>
    <w:p w14:paraId="7DCA8830" w14:textId="77777777" w:rsidR="00D95527" w:rsidRDefault="00D95527" w:rsidP="00D95527">
      <w:pPr>
        <w:spacing w:after="0" w:line="320" w:lineRule="atLeast"/>
        <w:jc w:val="both"/>
        <w:rPr>
          <w:rFonts w:eastAsia="Times New Roman" w:cstheme="minorHAnsi"/>
          <w:sz w:val="24"/>
          <w:szCs w:val="24"/>
          <w:lang w:eastAsia="de-DE"/>
        </w:rPr>
      </w:pPr>
    </w:p>
    <w:p w14:paraId="5DD78675" w14:textId="77777777" w:rsidR="006672EC" w:rsidRPr="00D95527" w:rsidRDefault="006672EC" w:rsidP="00D95527">
      <w:pPr>
        <w:pStyle w:val="ListParagraph"/>
        <w:numPr>
          <w:ilvl w:val="0"/>
          <w:numId w:val="12"/>
        </w:numPr>
        <w:spacing w:after="0" w:line="320" w:lineRule="atLeast"/>
        <w:jc w:val="both"/>
        <w:rPr>
          <w:rFonts w:eastAsia="Times New Roman" w:cstheme="minorHAnsi"/>
          <w:sz w:val="24"/>
          <w:szCs w:val="24"/>
        </w:rPr>
      </w:pPr>
      <w:r>
        <w:rPr>
          <w:sz w:val="24"/>
        </w:rPr>
        <w:t xml:space="preserve">Offers that may not be interrupted by radio advertising or teleshopping pursuant to § 9(1) of the State Media Treaty or, in the case of broadcast content that is similar in orientation to the content to be classified, may not be interrupted by radio </w:t>
      </w:r>
      <w:proofErr w:type="gramStart"/>
      <w:r>
        <w:rPr>
          <w:sz w:val="24"/>
        </w:rPr>
        <w:t>advertising</w:t>
      </w:r>
      <w:proofErr w:type="gramEnd"/>
      <w:r>
        <w:rPr>
          <w:sz w:val="24"/>
        </w:rPr>
        <w:t xml:space="preserve"> or teleshopping pursuant to § 9(1) of the State Media Treaty (offers for children); </w:t>
      </w:r>
    </w:p>
    <w:p w14:paraId="304E1B6F" w14:textId="77777777" w:rsidR="00D95527" w:rsidRPr="00D95527" w:rsidRDefault="00D95527" w:rsidP="00D95527">
      <w:pPr>
        <w:pStyle w:val="ListParagraph"/>
        <w:spacing w:after="0" w:line="320" w:lineRule="atLeast"/>
        <w:ind w:left="1468"/>
        <w:jc w:val="both"/>
        <w:rPr>
          <w:rFonts w:eastAsia="Times New Roman" w:cstheme="minorHAnsi"/>
          <w:sz w:val="24"/>
          <w:szCs w:val="24"/>
          <w:lang w:eastAsia="de-DE"/>
        </w:rPr>
      </w:pPr>
    </w:p>
    <w:p w14:paraId="3F7F3E80" w14:textId="6C37BB68" w:rsidR="006672EC" w:rsidRPr="000064CB" w:rsidRDefault="006672EC" w:rsidP="009D766D">
      <w:pPr>
        <w:pStyle w:val="ListParagraph"/>
        <w:numPr>
          <w:ilvl w:val="0"/>
          <w:numId w:val="12"/>
        </w:numPr>
        <w:spacing w:after="0" w:line="320" w:lineRule="atLeast"/>
        <w:jc w:val="both"/>
      </w:pPr>
      <w:r>
        <w:rPr>
          <w:sz w:val="24"/>
        </w:rPr>
        <w:t xml:space="preserve">Offers which, according to a case-by-case overall consideration of content, </w:t>
      </w:r>
      <w:proofErr w:type="gramStart"/>
      <w:r>
        <w:rPr>
          <w:sz w:val="24"/>
        </w:rPr>
        <w:t>form</w:t>
      </w:r>
      <w:proofErr w:type="gramEnd"/>
      <w:r>
        <w:rPr>
          <w:sz w:val="24"/>
        </w:rPr>
        <w:t xml:space="preserve"> and broadcasting time, are clearly</w:t>
      </w:r>
      <w:r>
        <w:rPr>
          <w:rFonts w:ascii="Times New Roman" w:hAnsi="Times New Roman"/>
          <w:sz w:val="24"/>
        </w:rPr>
        <w:t xml:space="preserve"> </w:t>
      </w:r>
      <w:r>
        <w:rPr>
          <w:sz w:val="24"/>
        </w:rPr>
        <w:t>aimed at a target group of 14 to 29 years of age (offers for adolescents and young adults), insofar as they focus on information as defined in § 2(2)(25) of the State Media Treaty (</w:t>
      </w:r>
      <w:proofErr w:type="spellStart"/>
      <w:r>
        <w:rPr>
          <w:sz w:val="24"/>
        </w:rPr>
        <w:t>MStV</w:t>
      </w:r>
      <w:proofErr w:type="spellEnd"/>
      <w:r>
        <w:rPr>
          <w:sz w:val="24"/>
        </w:rPr>
        <w:t>).</w:t>
      </w:r>
    </w:p>
    <w:p w14:paraId="4F7BC33B" w14:textId="77777777" w:rsidR="000064CB" w:rsidRDefault="000064CB" w:rsidP="000064CB">
      <w:pPr>
        <w:pStyle w:val="ListParagraph"/>
      </w:pPr>
    </w:p>
    <w:p w14:paraId="311D636B" w14:textId="00D4217B" w:rsidR="000064CB" w:rsidRDefault="000064CB" w:rsidP="000064CB">
      <w:pPr>
        <w:spacing w:after="0" w:line="320" w:lineRule="atLeast"/>
        <w:jc w:val="both"/>
      </w:pPr>
    </w:p>
    <w:p w14:paraId="65150E60" w14:textId="73D55689" w:rsidR="000064CB" w:rsidRDefault="000064CB" w:rsidP="000064CB">
      <w:pPr>
        <w:spacing w:after="0" w:line="320" w:lineRule="atLeast"/>
        <w:jc w:val="both"/>
      </w:pPr>
    </w:p>
    <w:p w14:paraId="5A65AD05" w14:textId="09AB7E59" w:rsidR="000064CB" w:rsidRDefault="000064CB" w:rsidP="000064CB">
      <w:pPr>
        <w:spacing w:after="0" w:line="320" w:lineRule="atLeast"/>
        <w:jc w:val="both"/>
      </w:pPr>
    </w:p>
    <w:p w14:paraId="131AD488" w14:textId="075821BA" w:rsidR="000064CB" w:rsidRDefault="000064CB" w:rsidP="000064CB">
      <w:pPr>
        <w:spacing w:after="0" w:line="320" w:lineRule="atLeast"/>
        <w:jc w:val="both"/>
      </w:pPr>
    </w:p>
    <w:p w14:paraId="5B129883" w14:textId="77777777" w:rsidR="000064CB" w:rsidRDefault="000064CB" w:rsidP="000064CB">
      <w:pPr>
        <w:spacing w:after="0" w:line="320" w:lineRule="atLeast"/>
        <w:jc w:val="both"/>
      </w:pPr>
    </w:p>
    <w:p w14:paraId="449F9127" w14:textId="77777777" w:rsidR="00AA4B93" w:rsidRPr="006672EC" w:rsidRDefault="00AA4B93" w:rsidP="00AA4B93">
      <w:pPr>
        <w:spacing w:after="0" w:line="320" w:lineRule="atLeast"/>
        <w:jc w:val="center"/>
        <w:rPr>
          <w:rFonts w:eastAsia="Times New Roman" w:cstheme="minorHAnsi"/>
          <w:b/>
          <w:sz w:val="28"/>
          <w:szCs w:val="28"/>
        </w:rPr>
      </w:pPr>
      <w:r>
        <w:rPr>
          <w:b/>
          <w:sz w:val="28"/>
        </w:rPr>
        <w:lastRenderedPageBreak/>
        <w:t>§ 8</w:t>
      </w:r>
    </w:p>
    <w:p w14:paraId="389064A1" w14:textId="77777777" w:rsidR="00225CB9" w:rsidRDefault="00AA4B93" w:rsidP="00225CB9">
      <w:pPr>
        <w:spacing w:after="0" w:line="320" w:lineRule="atLeast"/>
        <w:jc w:val="center"/>
        <w:rPr>
          <w:rFonts w:eastAsia="Times New Roman" w:cstheme="minorHAnsi"/>
          <w:b/>
          <w:sz w:val="28"/>
          <w:szCs w:val="28"/>
        </w:rPr>
      </w:pPr>
      <w:r>
        <w:rPr>
          <w:b/>
          <w:sz w:val="28"/>
        </w:rPr>
        <w:t>Basic determination principles</w:t>
      </w:r>
      <w:r>
        <w:rPr>
          <w:b/>
          <w:sz w:val="28"/>
        </w:rPr>
        <w:br/>
      </w:r>
    </w:p>
    <w:p w14:paraId="167137B4" w14:textId="77777777" w:rsidR="00225CB9" w:rsidRPr="00F81EB4" w:rsidRDefault="00225CB9" w:rsidP="00225CB9">
      <w:pPr>
        <w:spacing w:after="0" w:line="320" w:lineRule="atLeast"/>
        <w:rPr>
          <w:rFonts w:eastAsia="Times New Roman" w:cstheme="minorHAnsi"/>
          <w:b/>
          <w:sz w:val="28"/>
          <w:szCs w:val="28"/>
        </w:rPr>
      </w:pPr>
      <w:r>
        <w:rPr>
          <w:sz w:val="24"/>
        </w:rPr>
        <w:t>The determination is made with an overall view based on the following basic principles:</w:t>
      </w:r>
    </w:p>
    <w:p w14:paraId="1072A53F" w14:textId="77777777" w:rsidR="00AA4B93" w:rsidRDefault="00225CB9" w:rsidP="00225CB9">
      <w:pPr>
        <w:pStyle w:val="ListParagraph"/>
        <w:tabs>
          <w:tab w:val="left" w:pos="4165"/>
        </w:tabs>
        <w:spacing w:after="0" w:line="320" w:lineRule="atLeast"/>
        <w:ind w:left="284"/>
        <w:rPr>
          <w:rFonts w:eastAsia="Times New Roman" w:cstheme="minorHAnsi"/>
          <w:sz w:val="24"/>
          <w:szCs w:val="24"/>
        </w:rPr>
      </w:pPr>
      <w:r>
        <w:rPr>
          <w:sz w:val="24"/>
        </w:rPr>
        <w:tab/>
      </w:r>
    </w:p>
    <w:p w14:paraId="193A25D9" w14:textId="77777777" w:rsidR="00AA4B93" w:rsidRDefault="00164A49" w:rsidP="00F81EB4">
      <w:pPr>
        <w:pStyle w:val="ListParagraph"/>
        <w:numPr>
          <w:ilvl w:val="0"/>
          <w:numId w:val="13"/>
        </w:numPr>
        <w:spacing w:after="0" w:line="320" w:lineRule="atLeast"/>
        <w:ind w:left="720"/>
        <w:rPr>
          <w:rFonts w:eastAsia="Times New Roman" w:cstheme="minorHAnsi"/>
          <w:sz w:val="24"/>
          <w:szCs w:val="24"/>
        </w:rPr>
      </w:pPr>
      <w:r>
        <w:rPr>
          <w:sz w:val="24"/>
        </w:rPr>
        <w:t>Offers, which basically do not comply with the recognised journalistic principles and other requirements of the State Media Treaty, are not suitable to make a notable contribution to the diversity of opinions and offers.</w:t>
      </w:r>
    </w:p>
    <w:p w14:paraId="66CAC601" w14:textId="77777777" w:rsidR="00AA4B93" w:rsidRDefault="00AA4B93" w:rsidP="00F81EB4">
      <w:pPr>
        <w:pStyle w:val="ListParagraph"/>
        <w:spacing w:after="0" w:line="320" w:lineRule="atLeast"/>
        <w:rPr>
          <w:rFonts w:eastAsia="Times New Roman" w:cstheme="minorHAnsi"/>
          <w:sz w:val="24"/>
          <w:szCs w:val="24"/>
          <w:lang w:eastAsia="de-DE"/>
        </w:rPr>
      </w:pPr>
    </w:p>
    <w:p w14:paraId="0C1AFBD8" w14:textId="77777777" w:rsidR="00AA4B93" w:rsidRDefault="00D95527" w:rsidP="00F81EB4">
      <w:pPr>
        <w:pStyle w:val="ListParagraph"/>
        <w:numPr>
          <w:ilvl w:val="0"/>
          <w:numId w:val="13"/>
        </w:numPr>
        <w:spacing w:after="0" w:line="320" w:lineRule="atLeast"/>
        <w:ind w:left="720"/>
        <w:rPr>
          <w:rFonts w:eastAsia="Times New Roman" w:cstheme="minorHAnsi"/>
          <w:sz w:val="24"/>
          <w:szCs w:val="24"/>
        </w:rPr>
      </w:pPr>
      <w:r>
        <w:rPr>
          <w:sz w:val="24"/>
        </w:rPr>
        <w:t>Insofar as corresponding statutory requirements are relevant to the criteria set out in § 7, only measures that go beyond the fulfilment of these statutory projects shall be taken into account in the determination.</w:t>
      </w:r>
    </w:p>
    <w:p w14:paraId="023C3B07" w14:textId="77777777" w:rsidR="00AA4B93" w:rsidRPr="00AA4B93" w:rsidRDefault="00AA4B93" w:rsidP="00F81EB4">
      <w:pPr>
        <w:pStyle w:val="ListParagraph"/>
        <w:ind w:left="1156"/>
        <w:rPr>
          <w:rFonts w:eastAsia="Times New Roman" w:cstheme="minorHAnsi"/>
          <w:sz w:val="24"/>
          <w:szCs w:val="24"/>
          <w:lang w:eastAsia="de-DE"/>
        </w:rPr>
      </w:pPr>
    </w:p>
    <w:p w14:paraId="5BB13FCD" w14:textId="77777777" w:rsidR="00FD5182" w:rsidRPr="00D14EEB" w:rsidRDefault="00D14EEB" w:rsidP="009D766D">
      <w:pPr>
        <w:pStyle w:val="ListParagraph"/>
        <w:numPr>
          <w:ilvl w:val="0"/>
          <w:numId w:val="13"/>
        </w:numPr>
        <w:spacing w:after="0" w:line="320" w:lineRule="atLeast"/>
        <w:ind w:left="720"/>
        <w:rPr>
          <w:rFonts w:eastAsia="Times New Roman" w:cstheme="minorHAnsi"/>
          <w:sz w:val="24"/>
          <w:szCs w:val="24"/>
        </w:rPr>
      </w:pPr>
      <w:r>
        <w:rPr>
          <w:sz w:val="24"/>
        </w:rPr>
        <w:t xml:space="preserve">When determining a special contribution to the diversity of opinion and offerings, preference should be given to the time share of news coverage of political and contemporary events and the time share of regional and local information as well as the share of offerings for young target groups. </w:t>
      </w:r>
      <w:r>
        <w:rPr>
          <w:sz w:val="24"/>
        </w:rPr>
        <w:br/>
      </w:r>
    </w:p>
    <w:p w14:paraId="39E98786"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 xml:space="preserve">In the case of broadcasting offers as defined in § 84(3)(1) of the State Media Treaty, the regularity of the broadcast, the duration and time of the programming of the relevant programmes must be taken into account </w:t>
      </w:r>
      <w:proofErr w:type="gramStart"/>
      <w:r>
        <w:rPr>
          <w:sz w:val="24"/>
        </w:rPr>
        <w:t>with regard to</w:t>
      </w:r>
      <w:proofErr w:type="gramEnd"/>
      <w:r>
        <w:rPr>
          <w:sz w:val="24"/>
        </w:rPr>
        <w:t xml:space="preserve"> the criteria pursuant to § 7(1), (2), (4) and (7).</w:t>
      </w:r>
    </w:p>
    <w:p w14:paraId="4F00E74F" w14:textId="77777777" w:rsidR="00AA4B93" w:rsidRDefault="00AA4B93" w:rsidP="00F81EB4">
      <w:pPr>
        <w:pStyle w:val="ListParagraph"/>
        <w:spacing w:after="0" w:line="320" w:lineRule="atLeast"/>
        <w:rPr>
          <w:rFonts w:eastAsia="Times New Roman" w:cstheme="minorHAnsi"/>
          <w:sz w:val="24"/>
          <w:szCs w:val="24"/>
          <w:lang w:eastAsia="de-DE"/>
        </w:rPr>
      </w:pPr>
    </w:p>
    <w:p w14:paraId="70B6B469"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 xml:space="preserve">In the case of </w:t>
      </w:r>
      <w:proofErr w:type="spellStart"/>
      <w:r>
        <w:rPr>
          <w:sz w:val="24"/>
        </w:rPr>
        <w:t>telemedia</w:t>
      </w:r>
      <w:proofErr w:type="spellEnd"/>
      <w:r>
        <w:rPr>
          <w:sz w:val="24"/>
        </w:rPr>
        <w:t xml:space="preserve"> offers as defined in § 84(4) of the State Media Treaty, the periodic update, the </w:t>
      </w:r>
      <w:proofErr w:type="gramStart"/>
      <w:r>
        <w:rPr>
          <w:sz w:val="24"/>
        </w:rPr>
        <w:t>time</w:t>
      </w:r>
      <w:proofErr w:type="gramEnd"/>
      <w:r>
        <w:rPr>
          <w:sz w:val="24"/>
        </w:rPr>
        <w:t xml:space="preserve"> or other scope as well as the placement and accessibility within the </w:t>
      </w:r>
      <w:proofErr w:type="spellStart"/>
      <w:r>
        <w:rPr>
          <w:sz w:val="24"/>
        </w:rPr>
        <w:t>telemedia</w:t>
      </w:r>
      <w:proofErr w:type="spellEnd"/>
      <w:r>
        <w:rPr>
          <w:sz w:val="24"/>
        </w:rPr>
        <w:t xml:space="preserve"> offer must be taken into account with regard to the criteria pursuant to § 7(1), (2), (4) and (7).</w:t>
      </w:r>
    </w:p>
    <w:p w14:paraId="2C3423DF" w14:textId="77777777" w:rsidR="00AA4B93" w:rsidRDefault="00AA4B93" w:rsidP="00F81EB4">
      <w:pPr>
        <w:pStyle w:val="ListParagraph"/>
        <w:spacing w:after="0" w:line="320" w:lineRule="atLeast"/>
        <w:rPr>
          <w:rFonts w:eastAsia="Times New Roman" w:cstheme="minorHAnsi"/>
          <w:sz w:val="24"/>
          <w:szCs w:val="24"/>
          <w:lang w:eastAsia="de-DE"/>
        </w:rPr>
      </w:pPr>
    </w:p>
    <w:p w14:paraId="6750E213" w14:textId="77777777" w:rsidR="007A7DA2" w:rsidRDefault="00D95527" w:rsidP="009D766D">
      <w:pPr>
        <w:pStyle w:val="ListParagraph"/>
        <w:numPr>
          <w:ilvl w:val="0"/>
          <w:numId w:val="13"/>
        </w:numPr>
        <w:spacing w:after="0" w:line="320" w:lineRule="atLeast"/>
        <w:ind w:left="720"/>
        <w:rPr>
          <w:rFonts w:eastAsia="Times New Roman" w:cstheme="minorHAnsi"/>
          <w:sz w:val="24"/>
          <w:szCs w:val="24"/>
        </w:rPr>
      </w:pPr>
      <w:r>
        <w:rPr>
          <w:sz w:val="24"/>
        </w:rPr>
        <w:t xml:space="preserve">As part of determining a higher proportion of trained staff as defined in § 7(5), which has a positive effect on the </w:t>
      </w:r>
      <w:proofErr w:type="gramStart"/>
      <w:r>
        <w:rPr>
          <w:sz w:val="24"/>
        </w:rPr>
        <w:t>particular degree</w:t>
      </w:r>
      <w:proofErr w:type="gramEnd"/>
      <w:r>
        <w:rPr>
          <w:sz w:val="24"/>
        </w:rPr>
        <w:t xml:space="preserve"> of contribution to the diversity of opinions and offers, only ratios of trained staff to trainee staff of at least three to one should be taken into account.</w:t>
      </w:r>
    </w:p>
    <w:p w14:paraId="24FDD85B" w14:textId="77777777" w:rsidR="00370B9E" w:rsidRDefault="00370B9E">
      <w:pPr>
        <w:rPr>
          <w:rFonts w:eastAsia="Times New Roman" w:cstheme="minorHAnsi"/>
          <w:sz w:val="24"/>
          <w:szCs w:val="24"/>
          <w:lang w:eastAsia="de-DE"/>
        </w:rPr>
      </w:pPr>
    </w:p>
    <w:p w14:paraId="7EE53ABD" w14:textId="77777777" w:rsidR="00370B9E" w:rsidRPr="000663C3" w:rsidRDefault="00370B9E" w:rsidP="00370B9E">
      <w:pPr>
        <w:spacing w:after="0" w:line="320" w:lineRule="atLeast"/>
        <w:jc w:val="center"/>
        <w:rPr>
          <w:rFonts w:ascii="Verdana" w:eastAsia="Times New Roman" w:hAnsi="Verdana" w:cs="Times New Roman"/>
          <w:b/>
          <w:sz w:val="20"/>
          <w:szCs w:val="20"/>
          <w:lang w:eastAsia="de-DE"/>
        </w:rPr>
      </w:pPr>
    </w:p>
    <w:p w14:paraId="3B0B4E16" w14:textId="77777777" w:rsidR="00370B9E" w:rsidRPr="002C7BC4" w:rsidRDefault="00370B9E" w:rsidP="00370B9E">
      <w:pPr>
        <w:spacing w:after="0" w:line="320" w:lineRule="atLeast"/>
        <w:jc w:val="center"/>
        <w:rPr>
          <w:rFonts w:eastAsia="Times New Roman" w:cstheme="minorHAnsi"/>
          <w:b/>
          <w:sz w:val="28"/>
          <w:szCs w:val="28"/>
        </w:rPr>
      </w:pPr>
      <w:r>
        <w:rPr>
          <w:b/>
          <w:sz w:val="28"/>
        </w:rPr>
        <w:t>§ 9</w:t>
      </w:r>
    </w:p>
    <w:p w14:paraId="3BBF6B59" w14:textId="77777777" w:rsidR="00370B9E" w:rsidRPr="002C7BC4" w:rsidRDefault="00373314" w:rsidP="00370B9E">
      <w:pPr>
        <w:spacing w:after="0" w:line="320" w:lineRule="atLeast"/>
        <w:jc w:val="center"/>
        <w:rPr>
          <w:rFonts w:eastAsia="Times New Roman" w:cstheme="minorHAnsi"/>
          <w:b/>
          <w:sz w:val="28"/>
          <w:szCs w:val="28"/>
        </w:rPr>
      </w:pPr>
      <w:r>
        <w:rPr>
          <w:b/>
          <w:sz w:val="28"/>
        </w:rPr>
        <w:t>Implementation</w:t>
      </w:r>
    </w:p>
    <w:p w14:paraId="39860881" w14:textId="77777777" w:rsidR="00370B9E" w:rsidRPr="00B26619" w:rsidRDefault="00370B9E" w:rsidP="00370B9E">
      <w:pPr>
        <w:spacing w:after="0" w:line="320" w:lineRule="atLeast"/>
        <w:jc w:val="both"/>
        <w:rPr>
          <w:rFonts w:eastAsia="Times New Roman" w:cstheme="minorHAnsi"/>
          <w:sz w:val="24"/>
          <w:szCs w:val="24"/>
          <w:lang w:eastAsia="de-DE"/>
        </w:rPr>
      </w:pPr>
    </w:p>
    <w:p w14:paraId="6601082A" w14:textId="1D798F15" w:rsidR="00BD0CDA" w:rsidRPr="00373314" w:rsidRDefault="00BD0CDA" w:rsidP="00BD0CDA">
      <w:pPr>
        <w:spacing w:after="0" w:line="320" w:lineRule="atLeast"/>
        <w:jc w:val="both"/>
        <w:rPr>
          <w:rFonts w:ascii="Calibri" w:hAnsi="Calibri" w:cs="Calibri"/>
          <w:sz w:val="24"/>
          <w:szCs w:val="24"/>
        </w:rPr>
      </w:pPr>
      <w:r>
        <w:rPr>
          <w:rFonts w:ascii="Calibri" w:hAnsi="Calibri"/>
          <w:sz w:val="24"/>
        </w:rPr>
        <w:t>(1) Once the determination procedure has been completed, the state media authorities will publish a list for moving image (video) and a list for audio offerings on the website under the umbrella designation ‘the media authorities’ for implementation by the providers of user interfaces.</w:t>
      </w:r>
    </w:p>
    <w:p w14:paraId="50A32227" w14:textId="77777777" w:rsidR="00BD0CDA" w:rsidRPr="00373314" w:rsidRDefault="00BD0CDA" w:rsidP="00BD0CDA">
      <w:pPr>
        <w:spacing w:after="0" w:line="320" w:lineRule="atLeast"/>
        <w:jc w:val="both"/>
        <w:rPr>
          <w:rFonts w:ascii="Calibri" w:hAnsi="Calibri" w:cs="Calibri"/>
          <w:sz w:val="24"/>
          <w:szCs w:val="24"/>
        </w:rPr>
      </w:pPr>
    </w:p>
    <w:p w14:paraId="1D62056A" w14:textId="77777777" w:rsidR="00BF4691" w:rsidRDefault="00BF4691" w:rsidP="00BF4691">
      <w:pPr>
        <w:spacing w:after="0" w:line="320" w:lineRule="atLeast"/>
        <w:jc w:val="both"/>
        <w:rPr>
          <w:rFonts w:ascii="Calibri" w:hAnsi="Calibri" w:cs="Calibri"/>
          <w:sz w:val="24"/>
          <w:szCs w:val="24"/>
        </w:rPr>
      </w:pPr>
      <w:r>
        <w:rPr>
          <w:rFonts w:ascii="Calibri" w:hAnsi="Calibri"/>
          <w:sz w:val="24"/>
        </w:rPr>
        <w:lastRenderedPageBreak/>
        <w:t>(2) It must be easily and permanently possible for the user to identify the sorting and arrangement of offers, which have been determined by the responsible state media authorities, in user interfaces.</w:t>
      </w:r>
    </w:p>
    <w:p w14:paraId="547685C7" w14:textId="77777777" w:rsidR="00373314" w:rsidRDefault="00373314" w:rsidP="00BD0CDA">
      <w:pPr>
        <w:spacing w:after="0" w:line="320" w:lineRule="atLeast"/>
        <w:jc w:val="both"/>
        <w:rPr>
          <w:rFonts w:ascii="Calibri" w:hAnsi="Calibri" w:cs="Calibri"/>
          <w:sz w:val="24"/>
          <w:szCs w:val="24"/>
        </w:rPr>
      </w:pPr>
    </w:p>
    <w:p w14:paraId="61F70E10" w14:textId="6962D927" w:rsidR="00BD1E12" w:rsidRPr="00373314" w:rsidRDefault="00BD0CDA" w:rsidP="00BD0CDA">
      <w:pPr>
        <w:spacing w:after="0" w:line="320" w:lineRule="atLeast"/>
        <w:jc w:val="both"/>
        <w:rPr>
          <w:rFonts w:ascii="Calibri" w:hAnsi="Calibri" w:cs="Calibri"/>
          <w:sz w:val="24"/>
          <w:szCs w:val="24"/>
        </w:rPr>
      </w:pPr>
      <w:r>
        <w:rPr>
          <w:rFonts w:ascii="Calibri" w:hAnsi="Calibri"/>
          <w:sz w:val="24"/>
        </w:rPr>
        <w:t xml:space="preserve">(3) The order of the lists determined by the Commission for Licensing and Supervision (ZAK) as the governing body of the responsible state media authority results from the overall view carried out pursuant to §§ 7 and 8. If and to the extent that the provider of a user interface displays a sequence in the sorting and arrangement of the offers, the lists published in accordance with Paragraph 1 shall be used as a basis. </w:t>
      </w:r>
    </w:p>
    <w:p w14:paraId="5DE375CB" w14:textId="77777777" w:rsidR="00BD1E12" w:rsidRPr="00373314" w:rsidRDefault="00BD1E12" w:rsidP="00BD0CDA">
      <w:pPr>
        <w:spacing w:after="0" w:line="320" w:lineRule="atLeast"/>
        <w:jc w:val="both"/>
        <w:rPr>
          <w:rFonts w:ascii="Calibri" w:hAnsi="Calibri" w:cs="Calibri"/>
          <w:sz w:val="24"/>
          <w:szCs w:val="24"/>
        </w:rPr>
      </w:pPr>
    </w:p>
    <w:p w14:paraId="7A2AE1DB" w14:textId="77777777" w:rsidR="00370B9E" w:rsidRPr="00373314" w:rsidRDefault="00BD0CDA" w:rsidP="00BD0CDA">
      <w:pPr>
        <w:spacing w:after="0" w:line="320" w:lineRule="atLeast"/>
        <w:jc w:val="both"/>
        <w:rPr>
          <w:rFonts w:ascii="Calibri" w:hAnsi="Calibri" w:cs="Calibri"/>
          <w:sz w:val="24"/>
          <w:szCs w:val="24"/>
        </w:rPr>
      </w:pPr>
      <w:r>
        <w:rPr>
          <w:rFonts w:ascii="Calibri" w:hAnsi="Calibri"/>
          <w:sz w:val="24"/>
        </w:rPr>
        <w:t xml:space="preserve">(4) The responsible state media authority has the task of working towards an agreement with the providers of the statutory contribution-financed programmes and the associated </w:t>
      </w:r>
      <w:proofErr w:type="spellStart"/>
      <w:r>
        <w:rPr>
          <w:rFonts w:ascii="Calibri" w:hAnsi="Calibri"/>
          <w:sz w:val="24"/>
        </w:rPr>
        <w:t>telemedia</w:t>
      </w:r>
      <w:proofErr w:type="spellEnd"/>
      <w:r>
        <w:rPr>
          <w:rFonts w:ascii="Calibri" w:hAnsi="Calibri"/>
          <w:sz w:val="24"/>
        </w:rPr>
        <w:t xml:space="preserve"> offers </w:t>
      </w:r>
      <w:proofErr w:type="gramStart"/>
      <w:r>
        <w:rPr>
          <w:rFonts w:ascii="Calibri" w:hAnsi="Calibri"/>
          <w:sz w:val="24"/>
        </w:rPr>
        <w:t>with regard to</w:t>
      </w:r>
      <w:proofErr w:type="gramEnd"/>
      <w:r>
        <w:rPr>
          <w:rFonts w:ascii="Calibri" w:hAnsi="Calibri"/>
          <w:sz w:val="24"/>
        </w:rPr>
        <w:t xml:space="preserve"> the order of presentation.</w:t>
      </w:r>
    </w:p>
    <w:p w14:paraId="5A278B17" w14:textId="77777777" w:rsidR="000D2934" w:rsidRDefault="000D2934">
      <w:pPr>
        <w:rPr>
          <w:rFonts w:eastAsia="Times New Roman" w:cstheme="minorHAnsi"/>
          <w:b/>
          <w:sz w:val="28"/>
          <w:szCs w:val="28"/>
          <w:u w:val="single"/>
          <w:lang w:eastAsia="de-DE"/>
        </w:rPr>
      </w:pPr>
    </w:p>
    <w:p w14:paraId="3A0FC700" w14:textId="77777777" w:rsidR="00E30CC3" w:rsidRDefault="00E30CC3" w:rsidP="00701D71">
      <w:pPr>
        <w:spacing w:after="0" w:line="320" w:lineRule="atLeast"/>
        <w:jc w:val="center"/>
        <w:rPr>
          <w:rFonts w:eastAsia="Times New Roman" w:cstheme="minorHAnsi"/>
          <w:b/>
          <w:sz w:val="28"/>
          <w:szCs w:val="28"/>
          <w:lang w:eastAsia="de-DE"/>
        </w:rPr>
      </w:pPr>
    </w:p>
    <w:p w14:paraId="0A521615" w14:textId="77777777" w:rsidR="00701D71" w:rsidRPr="002C7BC4" w:rsidRDefault="00701D71" w:rsidP="00701D71">
      <w:pPr>
        <w:spacing w:after="0" w:line="320" w:lineRule="atLeast"/>
        <w:jc w:val="center"/>
        <w:rPr>
          <w:rFonts w:eastAsia="Times New Roman" w:cstheme="minorHAnsi"/>
          <w:b/>
          <w:sz w:val="28"/>
          <w:szCs w:val="28"/>
        </w:rPr>
      </w:pPr>
      <w:r>
        <w:rPr>
          <w:b/>
          <w:sz w:val="28"/>
        </w:rPr>
        <w:t>§ 10</w:t>
      </w:r>
    </w:p>
    <w:p w14:paraId="0A25D742" w14:textId="77777777" w:rsidR="00701D71" w:rsidRPr="002C7BC4" w:rsidRDefault="00701D71" w:rsidP="00701D71">
      <w:pPr>
        <w:spacing w:after="0" w:line="320" w:lineRule="atLeast"/>
        <w:jc w:val="center"/>
        <w:rPr>
          <w:rFonts w:eastAsia="Times New Roman" w:cstheme="minorHAnsi"/>
          <w:b/>
          <w:sz w:val="28"/>
          <w:szCs w:val="28"/>
        </w:rPr>
      </w:pPr>
      <w:r>
        <w:rPr>
          <w:b/>
          <w:sz w:val="28"/>
        </w:rPr>
        <w:t>Entry into force</w:t>
      </w:r>
    </w:p>
    <w:p w14:paraId="68BFB838" w14:textId="77777777" w:rsidR="00701D71" w:rsidRDefault="00701D71" w:rsidP="001F58C3">
      <w:pPr>
        <w:spacing w:after="0" w:line="320" w:lineRule="atLeast"/>
        <w:jc w:val="center"/>
        <w:rPr>
          <w:rFonts w:eastAsia="Times New Roman" w:cstheme="minorHAnsi"/>
          <w:b/>
          <w:sz w:val="24"/>
          <w:szCs w:val="24"/>
          <w:lang w:eastAsia="de-DE"/>
        </w:rPr>
      </w:pPr>
    </w:p>
    <w:p w14:paraId="1E0B33DB" w14:textId="44C5C1FA" w:rsidR="00701D71" w:rsidRPr="00701D71" w:rsidRDefault="00701D71" w:rsidP="00701D71">
      <w:pPr>
        <w:spacing w:after="0" w:line="320" w:lineRule="atLeast"/>
        <w:jc w:val="both"/>
        <w:rPr>
          <w:rFonts w:eastAsia="Times New Roman" w:cstheme="minorHAnsi"/>
          <w:sz w:val="24"/>
          <w:szCs w:val="24"/>
        </w:rPr>
      </w:pPr>
      <w:r>
        <w:rPr>
          <w:sz w:val="24"/>
        </w:rPr>
        <w:t>This statute shall enter into force on 1 September 2021. If the corresponding statutes have not been issued and published by all state media authorities by 31 August 2021, this statute will become irrelevant. The chairman of the Conference of Directors of the State Media Authorities (DLM) publishes on the website under the umbrella designation ‘the media authorities’ whether all state media authorities have issued and published corresponding statutes within the period of sentence 2.</w:t>
      </w:r>
      <w:r w:rsidR="000464CE">
        <w:rPr>
          <w:rStyle w:val="FootnoteReference"/>
          <w:rFonts w:eastAsia="Calibri" w:cstheme="minorHAnsi"/>
        </w:rPr>
        <w:footnoteReference w:id="1"/>
      </w:r>
      <w:r>
        <w:rPr>
          <w:sz w:val="24"/>
        </w:rPr>
        <w:t xml:space="preserve">  </w:t>
      </w:r>
    </w:p>
    <w:sectPr w:rsidR="00701D71" w:rsidRPr="00701D7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11D03" w14:textId="77777777" w:rsidR="00D864D5" w:rsidRDefault="00D864D5" w:rsidP="001D484A">
      <w:pPr>
        <w:spacing w:after="0" w:line="240" w:lineRule="auto"/>
      </w:pPr>
      <w:r>
        <w:separator/>
      </w:r>
    </w:p>
  </w:endnote>
  <w:endnote w:type="continuationSeparator" w:id="0">
    <w:p w14:paraId="1CF5418C" w14:textId="77777777" w:rsidR="00D864D5" w:rsidRDefault="00D864D5" w:rsidP="001D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623777"/>
      <w:docPartObj>
        <w:docPartGallery w:val="Page Numbers (Bottom of Page)"/>
        <w:docPartUnique/>
      </w:docPartObj>
    </w:sdtPr>
    <w:sdtEndPr/>
    <w:sdtContent>
      <w:p w14:paraId="45379FFA" w14:textId="60C4D08E" w:rsidR="00AA4B93" w:rsidRDefault="00AA4B93">
        <w:pPr>
          <w:pStyle w:val="Footer"/>
          <w:jc w:val="right"/>
        </w:pPr>
        <w:r>
          <w:fldChar w:fldCharType="begin"/>
        </w:r>
        <w:r>
          <w:instrText>PAGE   \* MERGEFORMAT</w:instrText>
        </w:r>
        <w:r>
          <w:fldChar w:fldCharType="separate"/>
        </w:r>
        <w:r w:rsidR="000464CE">
          <w:t>6</w:t>
        </w:r>
        <w:r>
          <w:fldChar w:fldCharType="end"/>
        </w:r>
      </w:p>
    </w:sdtContent>
  </w:sdt>
  <w:p w14:paraId="02010CD8" w14:textId="77777777" w:rsidR="00AA4B93" w:rsidRDefault="00AA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2A1D3" w14:textId="77777777" w:rsidR="00D864D5" w:rsidRDefault="00D864D5" w:rsidP="001D484A">
      <w:pPr>
        <w:spacing w:after="0" w:line="240" w:lineRule="auto"/>
      </w:pPr>
      <w:r>
        <w:separator/>
      </w:r>
    </w:p>
  </w:footnote>
  <w:footnote w:type="continuationSeparator" w:id="0">
    <w:p w14:paraId="1E5DB9CF" w14:textId="77777777" w:rsidR="00D864D5" w:rsidRDefault="00D864D5" w:rsidP="001D484A">
      <w:pPr>
        <w:spacing w:after="0" w:line="240" w:lineRule="auto"/>
      </w:pPr>
      <w:r>
        <w:continuationSeparator/>
      </w:r>
    </w:p>
  </w:footnote>
  <w:footnote w:id="1">
    <w:p w14:paraId="7AC26A74" w14:textId="77777777" w:rsidR="000464CE" w:rsidRDefault="000464CE" w:rsidP="000464CE">
      <w:pPr>
        <w:pStyle w:val="FootnoteText"/>
      </w:pPr>
      <w:r>
        <w:rPr>
          <w:rStyle w:val="FootnoteReference"/>
        </w:rPr>
        <w:footnoteRef/>
      </w:r>
      <w:r>
        <w:t xml:space="preserve"> </w:t>
      </w:r>
      <w:r>
        <w:rPr>
          <w:rFonts w:asciiTheme="minorHAnsi" w:hAnsiTheme="minorHAnsi"/>
        </w:rPr>
        <w:t>Notified in accordance with Directive (EU) 2015/1535 of the European Parliament and of the Council of 9 September 2015 laying down a procedure for the provision of information in the field of technical regulations and of rules on Information Society services (OJ L 241, 17.9.2015,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3D25"/>
    <w:multiLevelType w:val="hybridMultilevel"/>
    <w:tmpl w:val="3C52601E"/>
    <w:lvl w:ilvl="0" w:tplc="0407000F">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15:restartNumberingAfterBreak="0">
    <w:nsid w:val="0FB123FD"/>
    <w:multiLevelType w:val="hybridMultilevel"/>
    <w:tmpl w:val="D996F9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553237"/>
    <w:multiLevelType w:val="hybridMultilevel"/>
    <w:tmpl w:val="8E420D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DF2A8C"/>
    <w:multiLevelType w:val="hybridMultilevel"/>
    <w:tmpl w:val="CB0E8C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5A66C3"/>
    <w:multiLevelType w:val="hybridMultilevel"/>
    <w:tmpl w:val="8D068B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B736CF"/>
    <w:multiLevelType w:val="hybridMultilevel"/>
    <w:tmpl w:val="DEA2A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1E08F4"/>
    <w:multiLevelType w:val="hybridMultilevel"/>
    <w:tmpl w:val="FE7EBE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094E7D"/>
    <w:multiLevelType w:val="hybridMultilevel"/>
    <w:tmpl w:val="B59A5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565EF4"/>
    <w:multiLevelType w:val="hybridMultilevel"/>
    <w:tmpl w:val="0BBEF8FE"/>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9" w15:restartNumberingAfterBreak="0">
    <w:nsid w:val="3DBF16D1"/>
    <w:multiLevelType w:val="hybridMultilevel"/>
    <w:tmpl w:val="A5E4A5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F71CE8"/>
    <w:multiLevelType w:val="hybridMultilevel"/>
    <w:tmpl w:val="3EACC7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FA1DA4"/>
    <w:multiLevelType w:val="hybridMultilevel"/>
    <w:tmpl w:val="962203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213D33"/>
    <w:multiLevelType w:val="hybridMultilevel"/>
    <w:tmpl w:val="3926B7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616750"/>
    <w:multiLevelType w:val="hybridMultilevel"/>
    <w:tmpl w:val="6554CCA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C96265"/>
    <w:multiLevelType w:val="hybridMultilevel"/>
    <w:tmpl w:val="BC6C22B2"/>
    <w:lvl w:ilvl="0" w:tplc="C9CC360C">
      <w:start w:val="1"/>
      <w:numFmt w:val="lowerLetter"/>
      <w:lvlText w:val="(%1)"/>
      <w:lvlJc w:val="left"/>
      <w:pPr>
        <w:ind w:left="1468" w:hanging="7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96C5C48"/>
    <w:multiLevelType w:val="hybridMultilevel"/>
    <w:tmpl w:val="05F03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CE5198"/>
    <w:multiLevelType w:val="hybridMultilevel"/>
    <w:tmpl w:val="4CE0C6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A26EFD"/>
    <w:multiLevelType w:val="hybridMultilevel"/>
    <w:tmpl w:val="A2EA834C"/>
    <w:lvl w:ilvl="0" w:tplc="3E84DD34">
      <w:start w:val="1"/>
      <w:numFmt w:val="bullet"/>
      <w:lvlText w:val=""/>
      <w:lvlJc w:val="left"/>
      <w:pPr>
        <w:ind w:left="1080" w:hanging="360"/>
      </w:pPr>
      <w:rPr>
        <w:rFonts w:ascii="Wingdings" w:eastAsia="Calibri" w:hAnsi="Wingdings"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1"/>
  </w:num>
  <w:num w:numId="4">
    <w:abstractNumId w:val="13"/>
  </w:num>
  <w:num w:numId="5">
    <w:abstractNumId w:val="5"/>
  </w:num>
  <w:num w:numId="6">
    <w:abstractNumId w:val="1"/>
  </w:num>
  <w:num w:numId="7">
    <w:abstractNumId w:val="12"/>
  </w:num>
  <w:num w:numId="8">
    <w:abstractNumId w:val="10"/>
  </w:num>
  <w:num w:numId="9">
    <w:abstractNumId w:val="3"/>
  </w:num>
  <w:num w:numId="10">
    <w:abstractNumId w:val="6"/>
  </w:num>
  <w:num w:numId="11">
    <w:abstractNumId w:val="4"/>
  </w:num>
  <w:num w:numId="12">
    <w:abstractNumId w:val="14"/>
  </w:num>
  <w:num w:numId="13">
    <w:abstractNumId w:val="0"/>
  </w:num>
  <w:num w:numId="14">
    <w:abstractNumId w:val="17"/>
  </w:num>
  <w:num w:numId="15">
    <w:abstractNumId w:val="2"/>
  </w:num>
  <w:num w:numId="16">
    <w:abstractNumId w:val="1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BC"/>
    <w:rsid w:val="000032DD"/>
    <w:rsid w:val="000064CB"/>
    <w:rsid w:val="000115F0"/>
    <w:rsid w:val="0001194D"/>
    <w:rsid w:val="00013261"/>
    <w:rsid w:val="0003101E"/>
    <w:rsid w:val="00037C5A"/>
    <w:rsid w:val="000464CE"/>
    <w:rsid w:val="00054978"/>
    <w:rsid w:val="000663C3"/>
    <w:rsid w:val="00067D79"/>
    <w:rsid w:val="000868B3"/>
    <w:rsid w:val="000A061C"/>
    <w:rsid w:val="000B207B"/>
    <w:rsid w:val="000C42A7"/>
    <w:rsid w:val="000C685E"/>
    <w:rsid w:val="000C720D"/>
    <w:rsid w:val="000D2934"/>
    <w:rsid w:val="000F173F"/>
    <w:rsid w:val="001041FB"/>
    <w:rsid w:val="00124452"/>
    <w:rsid w:val="00127AEC"/>
    <w:rsid w:val="00136A0D"/>
    <w:rsid w:val="001532C1"/>
    <w:rsid w:val="00153F2F"/>
    <w:rsid w:val="00164A49"/>
    <w:rsid w:val="00182BFA"/>
    <w:rsid w:val="00183169"/>
    <w:rsid w:val="0018318F"/>
    <w:rsid w:val="001835AF"/>
    <w:rsid w:val="001B036F"/>
    <w:rsid w:val="001D484A"/>
    <w:rsid w:val="001E5FFE"/>
    <w:rsid w:val="001F0CCE"/>
    <w:rsid w:val="001F58C3"/>
    <w:rsid w:val="001F6A76"/>
    <w:rsid w:val="002007EC"/>
    <w:rsid w:val="0021674B"/>
    <w:rsid w:val="0021723B"/>
    <w:rsid w:val="00220AC9"/>
    <w:rsid w:val="00225CB9"/>
    <w:rsid w:val="00230C4B"/>
    <w:rsid w:val="00250EC5"/>
    <w:rsid w:val="00270262"/>
    <w:rsid w:val="002709EF"/>
    <w:rsid w:val="00274CAF"/>
    <w:rsid w:val="0027771D"/>
    <w:rsid w:val="00282708"/>
    <w:rsid w:val="002A3743"/>
    <w:rsid w:val="002C7BC4"/>
    <w:rsid w:val="002D0476"/>
    <w:rsid w:val="002E2854"/>
    <w:rsid w:val="002E57B1"/>
    <w:rsid w:val="002F73C6"/>
    <w:rsid w:val="00301916"/>
    <w:rsid w:val="00370B9E"/>
    <w:rsid w:val="00373314"/>
    <w:rsid w:val="00381450"/>
    <w:rsid w:val="00393404"/>
    <w:rsid w:val="003B4C24"/>
    <w:rsid w:val="003F31B3"/>
    <w:rsid w:val="00416F29"/>
    <w:rsid w:val="00424F1A"/>
    <w:rsid w:val="004545BF"/>
    <w:rsid w:val="00465886"/>
    <w:rsid w:val="00472791"/>
    <w:rsid w:val="00477B8F"/>
    <w:rsid w:val="00482340"/>
    <w:rsid w:val="004919E2"/>
    <w:rsid w:val="004B4D8D"/>
    <w:rsid w:val="004C219B"/>
    <w:rsid w:val="004F1DC1"/>
    <w:rsid w:val="004F6A31"/>
    <w:rsid w:val="0050150A"/>
    <w:rsid w:val="005020AE"/>
    <w:rsid w:val="005219F8"/>
    <w:rsid w:val="00537F08"/>
    <w:rsid w:val="00537FB2"/>
    <w:rsid w:val="0054222E"/>
    <w:rsid w:val="00546FB9"/>
    <w:rsid w:val="00560C7C"/>
    <w:rsid w:val="005666A9"/>
    <w:rsid w:val="005700F4"/>
    <w:rsid w:val="00591CAB"/>
    <w:rsid w:val="005B768A"/>
    <w:rsid w:val="005C07B7"/>
    <w:rsid w:val="005C1407"/>
    <w:rsid w:val="005C179E"/>
    <w:rsid w:val="005D131C"/>
    <w:rsid w:val="005D3623"/>
    <w:rsid w:val="005E34EB"/>
    <w:rsid w:val="005E6E51"/>
    <w:rsid w:val="00612BF0"/>
    <w:rsid w:val="00612D2D"/>
    <w:rsid w:val="00625CBC"/>
    <w:rsid w:val="0064609D"/>
    <w:rsid w:val="00665EC3"/>
    <w:rsid w:val="006672EC"/>
    <w:rsid w:val="00681344"/>
    <w:rsid w:val="00681C35"/>
    <w:rsid w:val="006830D1"/>
    <w:rsid w:val="006B13C8"/>
    <w:rsid w:val="006C19EC"/>
    <w:rsid w:val="006D0727"/>
    <w:rsid w:val="006E5784"/>
    <w:rsid w:val="00701D71"/>
    <w:rsid w:val="0071358E"/>
    <w:rsid w:val="007146F9"/>
    <w:rsid w:val="0073115B"/>
    <w:rsid w:val="00737BD3"/>
    <w:rsid w:val="00744038"/>
    <w:rsid w:val="0076089E"/>
    <w:rsid w:val="00767050"/>
    <w:rsid w:val="00771C16"/>
    <w:rsid w:val="0077452B"/>
    <w:rsid w:val="0079430A"/>
    <w:rsid w:val="007A56A0"/>
    <w:rsid w:val="007A7AB9"/>
    <w:rsid w:val="007A7DA2"/>
    <w:rsid w:val="007C2419"/>
    <w:rsid w:val="007D2632"/>
    <w:rsid w:val="007F62B2"/>
    <w:rsid w:val="008122B0"/>
    <w:rsid w:val="00817EC0"/>
    <w:rsid w:val="00821AF0"/>
    <w:rsid w:val="00822470"/>
    <w:rsid w:val="008378E3"/>
    <w:rsid w:val="008A13E9"/>
    <w:rsid w:val="008B277B"/>
    <w:rsid w:val="008D1567"/>
    <w:rsid w:val="008D2E3F"/>
    <w:rsid w:val="008D2F24"/>
    <w:rsid w:val="008D31C2"/>
    <w:rsid w:val="008F276F"/>
    <w:rsid w:val="008F602E"/>
    <w:rsid w:val="008F7751"/>
    <w:rsid w:val="0090457B"/>
    <w:rsid w:val="009104B6"/>
    <w:rsid w:val="00915F82"/>
    <w:rsid w:val="009266F2"/>
    <w:rsid w:val="00931F42"/>
    <w:rsid w:val="0093532C"/>
    <w:rsid w:val="00950F48"/>
    <w:rsid w:val="0095583E"/>
    <w:rsid w:val="00956BF6"/>
    <w:rsid w:val="00981C56"/>
    <w:rsid w:val="009B6748"/>
    <w:rsid w:val="009D1DDC"/>
    <w:rsid w:val="009D5BA8"/>
    <w:rsid w:val="009D766D"/>
    <w:rsid w:val="009E37B9"/>
    <w:rsid w:val="009E565D"/>
    <w:rsid w:val="009F0A52"/>
    <w:rsid w:val="00A10DF9"/>
    <w:rsid w:val="00A2144C"/>
    <w:rsid w:val="00A219ED"/>
    <w:rsid w:val="00A27CC0"/>
    <w:rsid w:val="00A31150"/>
    <w:rsid w:val="00A42418"/>
    <w:rsid w:val="00A656FA"/>
    <w:rsid w:val="00A77BBA"/>
    <w:rsid w:val="00AA4B93"/>
    <w:rsid w:val="00AC0FD6"/>
    <w:rsid w:val="00AC0FF3"/>
    <w:rsid w:val="00AD53E0"/>
    <w:rsid w:val="00AF2822"/>
    <w:rsid w:val="00AF60B4"/>
    <w:rsid w:val="00B03274"/>
    <w:rsid w:val="00B11381"/>
    <w:rsid w:val="00B124D7"/>
    <w:rsid w:val="00B17513"/>
    <w:rsid w:val="00B24DEA"/>
    <w:rsid w:val="00B26619"/>
    <w:rsid w:val="00B669BA"/>
    <w:rsid w:val="00B736A7"/>
    <w:rsid w:val="00B82613"/>
    <w:rsid w:val="00B8563F"/>
    <w:rsid w:val="00BC306E"/>
    <w:rsid w:val="00BC3887"/>
    <w:rsid w:val="00BC72F5"/>
    <w:rsid w:val="00BD0CDA"/>
    <w:rsid w:val="00BD1E12"/>
    <w:rsid w:val="00BD6728"/>
    <w:rsid w:val="00BE2B40"/>
    <w:rsid w:val="00BF4691"/>
    <w:rsid w:val="00C03C27"/>
    <w:rsid w:val="00C040C9"/>
    <w:rsid w:val="00C13CF9"/>
    <w:rsid w:val="00C21B77"/>
    <w:rsid w:val="00C46A39"/>
    <w:rsid w:val="00C62E73"/>
    <w:rsid w:val="00C70EC0"/>
    <w:rsid w:val="00C87777"/>
    <w:rsid w:val="00CE3778"/>
    <w:rsid w:val="00CF6DBA"/>
    <w:rsid w:val="00D121FC"/>
    <w:rsid w:val="00D14EEB"/>
    <w:rsid w:val="00D175BD"/>
    <w:rsid w:val="00D363CB"/>
    <w:rsid w:val="00D51335"/>
    <w:rsid w:val="00D55BCA"/>
    <w:rsid w:val="00D769EE"/>
    <w:rsid w:val="00D864D5"/>
    <w:rsid w:val="00D909FE"/>
    <w:rsid w:val="00D95527"/>
    <w:rsid w:val="00DA0853"/>
    <w:rsid w:val="00DC5338"/>
    <w:rsid w:val="00DD56B1"/>
    <w:rsid w:val="00DE6554"/>
    <w:rsid w:val="00E051D4"/>
    <w:rsid w:val="00E10192"/>
    <w:rsid w:val="00E20C43"/>
    <w:rsid w:val="00E24440"/>
    <w:rsid w:val="00E30CC3"/>
    <w:rsid w:val="00E407BC"/>
    <w:rsid w:val="00E45AD5"/>
    <w:rsid w:val="00E54B09"/>
    <w:rsid w:val="00E80DAE"/>
    <w:rsid w:val="00E90A3C"/>
    <w:rsid w:val="00EA0BEA"/>
    <w:rsid w:val="00EA314A"/>
    <w:rsid w:val="00EE1CE0"/>
    <w:rsid w:val="00EE4979"/>
    <w:rsid w:val="00EE6BF4"/>
    <w:rsid w:val="00F21E4B"/>
    <w:rsid w:val="00F36BA7"/>
    <w:rsid w:val="00F54EBD"/>
    <w:rsid w:val="00F65566"/>
    <w:rsid w:val="00F7057B"/>
    <w:rsid w:val="00F81EB4"/>
    <w:rsid w:val="00F91BBA"/>
    <w:rsid w:val="00F94327"/>
    <w:rsid w:val="00FB3EAC"/>
    <w:rsid w:val="00FC0C8B"/>
    <w:rsid w:val="00FC378D"/>
    <w:rsid w:val="00FD5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4F25"/>
  <w15:chartTrackingRefBased/>
  <w15:docId w15:val="{2074EB3F-4E46-451F-932C-D60A7720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7BC"/>
    <w:pPr>
      <w:ind w:left="720"/>
      <w:contextualSpacing/>
    </w:pPr>
  </w:style>
  <w:style w:type="character" w:styleId="CommentReference">
    <w:name w:val="annotation reference"/>
    <w:basedOn w:val="DefaultParagraphFont"/>
    <w:uiPriority w:val="99"/>
    <w:semiHidden/>
    <w:unhideWhenUsed/>
    <w:rsid w:val="00537FB2"/>
    <w:rPr>
      <w:sz w:val="16"/>
      <w:szCs w:val="16"/>
    </w:rPr>
  </w:style>
  <w:style w:type="paragraph" w:styleId="CommentText">
    <w:name w:val="annotation text"/>
    <w:basedOn w:val="Normal"/>
    <w:link w:val="CommentTextChar"/>
    <w:uiPriority w:val="99"/>
    <w:unhideWhenUsed/>
    <w:rsid w:val="00537FB2"/>
    <w:pPr>
      <w:spacing w:after="0" w:line="240" w:lineRule="auto"/>
    </w:pPr>
    <w:rPr>
      <w:rFonts w:ascii="Verdana" w:eastAsia="Times New Roman" w:hAnsi="Verdana" w:cs="Times New Roman"/>
      <w:sz w:val="20"/>
      <w:szCs w:val="20"/>
      <w:lang w:eastAsia="de-DE"/>
    </w:rPr>
  </w:style>
  <w:style w:type="character" w:customStyle="1" w:styleId="CommentTextChar">
    <w:name w:val="Comment Text Char"/>
    <w:basedOn w:val="DefaultParagraphFont"/>
    <w:link w:val="CommentText"/>
    <w:uiPriority w:val="99"/>
    <w:rsid w:val="00537FB2"/>
    <w:rPr>
      <w:rFonts w:ascii="Verdana" w:eastAsia="Times New Roman" w:hAnsi="Verdana" w:cs="Times New Roman"/>
      <w:sz w:val="20"/>
      <w:szCs w:val="20"/>
      <w:lang w:eastAsia="de-DE"/>
    </w:rPr>
  </w:style>
  <w:style w:type="paragraph" w:styleId="BalloonText">
    <w:name w:val="Balloon Text"/>
    <w:basedOn w:val="Normal"/>
    <w:link w:val="BalloonTextChar"/>
    <w:uiPriority w:val="99"/>
    <w:semiHidden/>
    <w:unhideWhenUsed/>
    <w:rsid w:val="00537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B2"/>
    <w:rPr>
      <w:rFonts w:ascii="Segoe UI" w:hAnsi="Segoe UI" w:cs="Segoe UI"/>
      <w:sz w:val="18"/>
      <w:szCs w:val="18"/>
    </w:rPr>
  </w:style>
  <w:style w:type="paragraph" w:styleId="Header">
    <w:name w:val="header"/>
    <w:basedOn w:val="Normal"/>
    <w:link w:val="HeaderChar"/>
    <w:uiPriority w:val="99"/>
    <w:unhideWhenUsed/>
    <w:rsid w:val="001D48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484A"/>
  </w:style>
  <w:style w:type="paragraph" w:styleId="Footer">
    <w:name w:val="footer"/>
    <w:basedOn w:val="Normal"/>
    <w:link w:val="FooterChar"/>
    <w:uiPriority w:val="99"/>
    <w:unhideWhenUsed/>
    <w:rsid w:val="001D48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484A"/>
  </w:style>
  <w:style w:type="paragraph" w:styleId="CommentSubject">
    <w:name w:val="annotation subject"/>
    <w:basedOn w:val="CommentText"/>
    <w:next w:val="CommentText"/>
    <w:link w:val="CommentSubjectChar"/>
    <w:uiPriority w:val="99"/>
    <w:semiHidden/>
    <w:unhideWhenUsed/>
    <w:rsid w:val="00D909F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909FE"/>
    <w:rPr>
      <w:rFonts w:ascii="Verdana" w:eastAsia="Times New Roman" w:hAnsi="Verdana" w:cs="Times New Roman"/>
      <w:b/>
      <w:bCs/>
      <w:sz w:val="20"/>
      <w:szCs w:val="20"/>
      <w:lang w:eastAsia="de-DE"/>
    </w:rPr>
  </w:style>
  <w:style w:type="paragraph" w:styleId="Revision">
    <w:name w:val="Revision"/>
    <w:hidden/>
    <w:uiPriority w:val="99"/>
    <w:semiHidden/>
    <w:rsid w:val="00D363CB"/>
    <w:pPr>
      <w:spacing w:after="0" w:line="240" w:lineRule="auto"/>
    </w:pPr>
  </w:style>
  <w:style w:type="character" w:customStyle="1" w:styleId="highlight">
    <w:name w:val="highlight"/>
    <w:basedOn w:val="DefaultParagraphFont"/>
    <w:rsid w:val="00FC378D"/>
  </w:style>
  <w:style w:type="paragraph" w:customStyle="1" w:styleId="Default">
    <w:name w:val="Default"/>
    <w:rsid w:val="00FC378D"/>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rsid w:val="000464CE"/>
    <w:pPr>
      <w:spacing w:after="0" w:line="240" w:lineRule="auto"/>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rsid w:val="000464CE"/>
    <w:rPr>
      <w:rFonts w:ascii="Times New Roman" w:eastAsia="Times New Roman" w:hAnsi="Times New Roman" w:cs="Times New Roman"/>
      <w:sz w:val="20"/>
      <w:szCs w:val="20"/>
      <w:lang w:eastAsia="de-DE"/>
    </w:rPr>
  </w:style>
  <w:style w:type="character" w:styleId="FootnoteReference">
    <w:name w:val="footnote reference"/>
    <w:basedOn w:val="DefaultParagraphFont"/>
    <w:rsid w:val="00046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2470">
      <w:bodyDiv w:val="1"/>
      <w:marLeft w:val="0"/>
      <w:marRight w:val="0"/>
      <w:marTop w:val="0"/>
      <w:marBottom w:val="0"/>
      <w:divBdr>
        <w:top w:val="none" w:sz="0" w:space="0" w:color="auto"/>
        <w:left w:val="none" w:sz="0" w:space="0" w:color="auto"/>
        <w:bottom w:val="none" w:sz="0" w:space="0" w:color="auto"/>
        <w:right w:val="none" w:sz="0" w:space="0" w:color="auto"/>
      </w:divBdr>
    </w:div>
    <w:div w:id="116265336">
      <w:bodyDiv w:val="1"/>
      <w:marLeft w:val="0"/>
      <w:marRight w:val="0"/>
      <w:marTop w:val="0"/>
      <w:marBottom w:val="0"/>
      <w:divBdr>
        <w:top w:val="none" w:sz="0" w:space="0" w:color="auto"/>
        <w:left w:val="none" w:sz="0" w:space="0" w:color="auto"/>
        <w:bottom w:val="none" w:sz="0" w:space="0" w:color="auto"/>
        <w:right w:val="none" w:sz="0" w:space="0" w:color="auto"/>
      </w:divBdr>
    </w:div>
    <w:div w:id="266355256">
      <w:bodyDiv w:val="1"/>
      <w:marLeft w:val="0"/>
      <w:marRight w:val="0"/>
      <w:marTop w:val="0"/>
      <w:marBottom w:val="0"/>
      <w:divBdr>
        <w:top w:val="none" w:sz="0" w:space="0" w:color="auto"/>
        <w:left w:val="none" w:sz="0" w:space="0" w:color="auto"/>
        <w:bottom w:val="none" w:sz="0" w:space="0" w:color="auto"/>
        <w:right w:val="none" w:sz="0" w:space="0" w:color="auto"/>
      </w:divBdr>
    </w:div>
    <w:div w:id="1725252825">
      <w:bodyDiv w:val="1"/>
      <w:marLeft w:val="0"/>
      <w:marRight w:val="0"/>
      <w:marTop w:val="0"/>
      <w:marBottom w:val="0"/>
      <w:divBdr>
        <w:top w:val="none" w:sz="0" w:space="0" w:color="auto"/>
        <w:left w:val="none" w:sz="0" w:space="0" w:color="auto"/>
        <w:bottom w:val="none" w:sz="0" w:space="0" w:color="auto"/>
        <w:right w:val="none" w:sz="0" w:space="0" w:color="auto"/>
      </w:divBdr>
    </w:div>
    <w:div w:id="20736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2766-8010-482E-9ECD-1A43510C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1687</Words>
  <Characters>9620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Foersterling,Matthias Dr.</dc:creator>
  <cp:keywords/>
  <dc:description/>
  <cp:lastModifiedBy>Dimitris Dimitriadis</cp:lastModifiedBy>
  <cp:revision>3</cp:revision>
  <cp:lastPrinted>2021-01-25T10:29:00Z</cp:lastPrinted>
  <dcterms:created xsi:type="dcterms:W3CDTF">2021-04-01T05:34:00Z</dcterms:created>
  <dcterms:modified xsi:type="dcterms:W3CDTF">2021-04-08T12:54:00Z</dcterms:modified>
</cp:coreProperties>
</file>