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B4A8F20" w14:textId="77777777" w:rsidR="00F15D67" w:rsidRPr="00E702E4" w:rsidRDefault="00F15D67" w:rsidP="00F1590B">
      <w:pPr>
        <w:jc w:val="center"/>
        <w:rPr>
          <w:rFonts w:cstheme="minorHAnsi"/>
          <w:sz w:val="24"/>
          <w:szCs w:val="24"/>
        </w:rPr>
      </w:pPr>
      <w:r w:rsidRPr="00E702E4">
        <w:rPr>
          <w:rFonts w:cstheme="minorHAnsi"/>
          <w:sz w:val="24"/>
        </w:rPr>
        <w:t>Nutarimas, kuriuo iš dalies keičiamas Nutarimas dėl maisto produktų higienos</w:t>
      </w:r>
    </w:p>
    <w:p w14:paraId="46616DFB" w14:textId="77777777" w:rsidR="00F15D67" w:rsidRPr="00E702E4" w:rsidRDefault="00F15D67" w:rsidP="00F1590B">
      <w:pPr>
        <w:jc w:val="center"/>
        <w:rPr>
          <w:rFonts w:cstheme="minorHAnsi"/>
          <w:sz w:val="24"/>
          <w:szCs w:val="24"/>
        </w:rPr>
      </w:pPr>
    </w:p>
    <w:p w14:paraId="22C5083B" w14:textId="77777777" w:rsidR="00F1590B" w:rsidRPr="00E702E4" w:rsidRDefault="0015460A" w:rsidP="00F1590B">
      <w:pPr>
        <w:jc w:val="center"/>
        <w:rPr>
          <w:rFonts w:cstheme="minorHAnsi"/>
          <w:b/>
          <w:sz w:val="24"/>
          <w:szCs w:val="24"/>
        </w:rPr>
      </w:pPr>
      <w:r w:rsidRPr="00E702E4">
        <w:rPr>
          <w:rFonts w:cstheme="minorHAnsi"/>
          <w:b/>
          <w:sz w:val="24"/>
        </w:rPr>
        <w:t>1 skirsnis</w:t>
      </w:r>
    </w:p>
    <w:p w14:paraId="7BD9954C" w14:textId="77777777" w:rsidR="00F15D67" w:rsidRPr="00E702E4" w:rsidRDefault="00F1590B">
      <w:pPr>
        <w:rPr>
          <w:rFonts w:cstheme="minorHAnsi"/>
          <w:sz w:val="24"/>
          <w:szCs w:val="24"/>
        </w:rPr>
      </w:pPr>
      <w:r w:rsidRPr="00E702E4">
        <w:rPr>
          <w:rFonts w:cstheme="minorHAnsi"/>
          <w:sz w:val="24"/>
        </w:rPr>
        <w:t>2021 m. kovo 23 d. Nutarimas Nr. 497 dėl maisto higienos iš dalies keičiamas taip:</w:t>
      </w:r>
    </w:p>
    <w:p w14:paraId="65418AF4" w14:textId="77777777" w:rsidR="00F15D67" w:rsidRPr="00E702E4" w:rsidRDefault="00A50188">
      <w:pPr>
        <w:rPr>
          <w:rFonts w:cstheme="minorHAnsi"/>
          <w:sz w:val="24"/>
          <w:szCs w:val="24"/>
        </w:rPr>
      </w:pPr>
      <w:r w:rsidRPr="00E702E4">
        <w:rPr>
          <w:rFonts w:cstheme="minorHAnsi"/>
          <w:b/>
          <w:sz w:val="24"/>
        </w:rPr>
        <w:t>1</w:t>
      </w:r>
      <w:r w:rsidRPr="00E702E4">
        <w:rPr>
          <w:rFonts w:cstheme="minorHAnsi"/>
          <w:i/>
          <w:sz w:val="24"/>
        </w:rPr>
        <w:t>. 15</w:t>
      </w:r>
      <w:r w:rsidRPr="00E702E4">
        <w:rPr>
          <w:rFonts w:cstheme="minorHAnsi"/>
          <w:sz w:val="24"/>
        </w:rPr>
        <w:t xml:space="preserve"> skirsnis suformuluotas taip:</w:t>
      </w:r>
    </w:p>
    <w:p w14:paraId="1E7CA6B5" w14:textId="29BEC0DD" w:rsidR="00315D7E" w:rsidRPr="00E702E4" w:rsidRDefault="002147AD">
      <w:pPr>
        <w:rPr>
          <w:rFonts w:cstheme="minorHAnsi"/>
          <w:sz w:val="24"/>
          <w:szCs w:val="24"/>
        </w:rPr>
      </w:pPr>
      <w:r w:rsidRPr="00E702E4">
        <w:rPr>
          <w:rStyle w:val="paragrafnr"/>
          <w:rFonts w:cstheme="minorHAnsi"/>
          <w:b/>
          <w:color w:val="212529"/>
          <w:sz w:val="24"/>
        </w:rPr>
        <w:t>„</w:t>
      </w:r>
      <w:r w:rsidRPr="00E702E4">
        <w:rPr>
          <w:rFonts w:cstheme="minorHAnsi"/>
          <w:b/>
          <w:sz w:val="24"/>
        </w:rPr>
        <w:t>15 skirsnis</w:t>
      </w:r>
      <w:r w:rsidRPr="00E702E4">
        <w:rPr>
          <w:rFonts w:cstheme="minorHAnsi"/>
          <w:sz w:val="24"/>
        </w:rPr>
        <w:t xml:space="preserve"> Kiekvieno pirminio gamintojo rinkai tiekiamas žalias pienas turi atitikti Higienos reglamente nustatytus gyvūninės kilmės maisto produktų ląstelių skaičiaus ir bakterijų skaičiaus kriterijus, nustatytus III priedo IX skirsnio I skyriaus III dalies 3 punkte.</w:t>
      </w:r>
    </w:p>
    <w:p w14:paraId="2F142F18" w14:textId="77777777" w:rsidR="00053863" w:rsidRPr="00E702E4" w:rsidRDefault="00331B89" w:rsidP="00337092">
      <w:pPr>
        <w:pStyle w:val="paragraf"/>
        <w:shd w:val="clear" w:color="auto" w:fill="F9F9FB"/>
        <w:spacing w:before="200" w:beforeAutospacing="0" w:after="0" w:afterAutospacing="0"/>
        <w:rPr>
          <w:rFonts w:asciiTheme="minorHAnsi" w:hAnsiTheme="minorHAnsi" w:cstheme="minorHAnsi"/>
          <w:color w:val="212529"/>
        </w:rPr>
      </w:pPr>
      <w:r w:rsidRPr="00E702E4">
        <w:rPr>
          <w:rFonts w:asciiTheme="minorHAnsi" w:hAnsiTheme="minorHAnsi" w:cstheme="minorHAnsi"/>
          <w:i/>
        </w:rPr>
        <w:t>(2)</w:t>
      </w:r>
      <w:r w:rsidRPr="00E702E4">
        <w:rPr>
          <w:rFonts w:asciiTheme="minorHAnsi" w:hAnsiTheme="minorHAnsi" w:cstheme="minorHAnsi"/>
        </w:rPr>
        <w:t xml:space="preserve"> Jei žalias pienas neatitinka 1 poskirsnyje nurodytų ląstelių skaičiaus ar bakterijų skaičiaus kriterijų, pirminis gamintojas turi imtis būtinų priemonių trūkumams pašalinti ir nedelsdamas informuoti pieno supirkėją, kad pienas neatitinka ląstelių skaičiaus ar bakterijų skaičiaus kriterijų.</w:t>
      </w:r>
      <w:r w:rsidRPr="00E702E4">
        <w:rPr>
          <w:rFonts w:asciiTheme="minorHAnsi" w:hAnsiTheme="minorHAnsi" w:cstheme="minorHAnsi"/>
          <w:color w:val="212529"/>
        </w:rPr>
        <w:t xml:space="preserve"> Kol vėl bus laikomasi šio kriterijaus, pienas gali būti naudojamas tik sūriams, kurių brandinimo laikotarpis yra ne trumpesnis kaip 60 dienų, ir pieno produktams, susijusiems su tokių sūrių gamyba, gaminti.</w:t>
      </w:r>
    </w:p>
    <w:p w14:paraId="345F6E2E" w14:textId="77777777" w:rsidR="002A2AC6" w:rsidRPr="00E702E4" w:rsidRDefault="002A2AC6" w:rsidP="00CD091A">
      <w:pPr>
        <w:rPr>
          <w:rFonts w:cstheme="minorHAnsi"/>
          <w:sz w:val="24"/>
          <w:szCs w:val="24"/>
        </w:rPr>
      </w:pPr>
    </w:p>
    <w:p w14:paraId="4C12B8F8" w14:textId="45DA7124" w:rsidR="000F0A3C" w:rsidRPr="00E702E4" w:rsidRDefault="00331B89" w:rsidP="00CD091A">
      <w:pPr>
        <w:rPr>
          <w:rFonts w:cstheme="minorHAnsi"/>
          <w:sz w:val="24"/>
          <w:szCs w:val="24"/>
        </w:rPr>
      </w:pPr>
      <w:r w:rsidRPr="00E702E4">
        <w:rPr>
          <w:rFonts w:cstheme="minorHAnsi"/>
          <w:i/>
          <w:sz w:val="24"/>
        </w:rPr>
        <w:t>(3).</w:t>
      </w:r>
      <w:r w:rsidRPr="00E702E4">
        <w:rPr>
          <w:rFonts w:cstheme="minorHAnsi"/>
          <w:sz w:val="24"/>
        </w:rPr>
        <w:t xml:space="preserve"> Jei per tris mėnesius po to, kai neatitiktis nustatyta pirmą kartą, žalias pienas neatitinka 1 poskirsnyje nustatytų ląstelių skaičiaus arba bakterijų skaičiaus kriterijų, pirminės produkcijos gamintojas turi nutraukti žalio pieno tiekimą rinkai iš ūkio. Tiekimas rinkai negali būti atnaujintas tol, kol pienas neatitinka 1 poskirsnyje nurodytų kriterijų. Turi būti gauti reprezentatyviųjų ėminių, paimtų įprastu dažnumu iki kriterijaus viršijimo, rezultatai, rodantys, kad pienas atitinka kriterijus. Pagrindinis gamintojas turi informuoti Danijos veterinarijos ir maisto administraciją, ar žalio pieno pardavimas yra nutrauktas ir ar tęsiama prekyba žaliu pienu taikant griežtesnę priežiūrą, žr. 16 skirsnį.</w:t>
      </w:r>
      <w:r w:rsidRPr="00E702E4">
        <w:rPr>
          <w:rFonts w:cstheme="minorHAnsi"/>
          <w:color w:val="212529"/>
        </w:rPr>
        <w:t>“</w:t>
      </w:r>
    </w:p>
    <w:p w14:paraId="054EEF45" w14:textId="77777777" w:rsidR="002A2AC6" w:rsidRPr="00E702E4" w:rsidRDefault="002A2AC6" w:rsidP="00CD091A">
      <w:pPr>
        <w:rPr>
          <w:rFonts w:cstheme="minorHAnsi"/>
          <w:b/>
          <w:sz w:val="24"/>
          <w:szCs w:val="24"/>
        </w:rPr>
      </w:pPr>
    </w:p>
    <w:p w14:paraId="403DD021" w14:textId="77777777" w:rsidR="00F1590B" w:rsidRPr="00E702E4" w:rsidRDefault="00A50188" w:rsidP="00CD091A">
      <w:pPr>
        <w:rPr>
          <w:rFonts w:cstheme="minorHAnsi"/>
          <w:sz w:val="24"/>
          <w:szCs w:val="24"/>
        </w:rPr>
      </w:pPr>
      <w:r w:rsidRPr="00E702E4">
        <w:rPr>
          <w:rFonts w:cstheme="minorHAnsi"/>
          <w:b/>
          <w:sz w:val="24"/>
        </w:rPr>
        <w:t>2.</w:t>
      </w:r>
      <w:r w:rsidRPr="00E702E4">
        <w:rPr>
          <w:rFonts w:cstheme="minorHAnsi"/>
          <w:sz w:val="24"/>
        </w:rPr>
        <w:t xml:space="preserve"> </w:t>
      </w:r>
      <w:r w:rsidRPr="00E702E4">
        <w:rPr>
          <w:rFonts w:cstheme="minorHAnsi"/>
          <w:i/>
          <w:sz w:val="24"/>
        </w:rPr>
        <w:t xml:space="preserve">16 skirsnis </w:t>
      </w:r>
      <w:r w:rsidRPr="00E702E4">
        <w:rPr>
          <w:rFonts w:cstheme="minorHAnsi"/>
          <w:sz w:val="24"/>
        </w:rPr>
        <w:t>formuluojamas taip:</w:t>
      </w:r>
    </w:p>
    <w:p w14:paraId="1E666652" w14:textId="77777777" w:rsidR="00CD091A" w:rsidRPr="00E702E4" w:rsidRDefault="00337092" w:rsidP="00547B2F">
      <w:pPr>
        <w:rPr>
          <w:rFonts w:cstheme="minorHAnsi"/>
          <w:color w:val="212529"/>
          <w:sz w:val="24"/>
          <w:szCs w:val="24"/>
        </w:rPr>
      </w:pPr>
      <w:r w:rsidRPr="00E702E4">
        <w:rPr>
          <w:rStyle w:val="paragrafnr"/>
          <w:rFonts w:cstheme="minorHAnsi"/>
          <w:b/>
          <w:color w:val="212529"/>
          <w:sz w:val="24"/>
        </w:rPr>
        <w:t>„16 skirsnis.</w:t>
      </w:r>
      <w:r w:rsidRPr="00E702E4">
        <w:rPr>
          <w:rFonts w:cstheme="minorHAnsi"/>
          <w:color w:val="212529"/>
          <w:sz w:val="24"/>
        </w:rPr>
        <w:t> Nepaisant 15 skirsnio 3 dalies, pirminis gamintojas gali parduoti žalią karvės pieną tam tikrą laikotarpį, taikant griežtesnę atitinkamo viršijimo kriterijaus priežiūrą, po to, kai bent vienas tipinis individualus mėginys parodė, kad ląstelių skaičius bendrame piene yra ne didesnis kaip 400 000 ląstelių/ml arba kad bakterijų skaičius bendrame piene yra ne didesnis kaip 100 000 ksv/ml. Kol vėl bus laikomasi šio kriterijaus, pienas gali būti naudojamas tik sūriams, kurių brandinimo laikotarpis yra ne trumpesnis kaip 60 dienų,</w:t>
      </w:r>
      <w:r w:rsidRPr="00E702E4">
        <w:rPr>
          <w:rFonts w:cstheme="minorHAnsi"/>
          <w:color w:val="212529"/>
        </w:rPr>
        <w:t xml:space="preserve"> ir pieno produktams, susijusiems su tokių sūrių gamyba, gaminti</w:t>
      </w:r>
      <w:r w:rsidRPr="00E702E4">
        <w:rPr>
          <w:rFonts w:cstheme="minorHAnsi"/>
          <w:color w:val="212529"/>
          <w:sz w:val="24"/>
        </w:rPr>
        <w:t>.</w:t>
      </w:r>
    </w:p>
    <w:p w14:paraId="59701395" w14:textId="77777777" w:rsidR="00AB3DB0" w:rsidRPr="00E702E4" w:rsidRDefault="00B25764" w:rsidP="00337092">
      <w:pPr>
        <w:pStyle w:val="paragraf"/>
        <w:shd w:val="clear" w:color="auto" w:fill="F9F9FB"/>
        <w:spacing w:before="200" w:beforeAutospacing="0" w:after="0" w:afterAutospacing="0"/>
        <w:rPr>
          <w:rFonts w:asciiTheme="minorHAnsi" w:hAnsiTheme="minorHAnsi" w:cstheme="minorHAnsi"/>
          <w:color w:val="212529"/>
        </w:rPr>
      </w:pPr>
      <w:r w:rsidRPr="00E702E4">
        <w:rPr>
          <w:rFonts w:asciiTheme="minorHAnsi" w:hAnsiTheme="minorHAnsi" w:cstheme="minorHAnsi"/>
          <w:i/>
          <w:color w:val="212529"/>
        </w:rPr>
        <w:t>(2).</w:t>
      </w:r>
      <w:r w:rsidRPr="00E702E4">
        <w:rPr>
          <w:rFonts w:asciiTheme="minorHAnsi" w:hAnsiTheme="minorHAnsi" w:cstheme="minorHAnsi"/>
          <w:color w:val="212529"/>
        </w:rPr>
        <w:t xml:space="preserve"> Tačiau jei pieno ląstelių skaičius ir bakterijų skaičius nustatomas kiekvieno žalio karvės pieno surinkimo metu ir tai buvo įprasta iki griežtesnės priežiūros laikotarpio pradžios, pienas, iš kurio imamas 1 poskirsnyje nurodytas atskiras reprezentatyvusis ėminys, gali būti renkamas ir naudojamas sūriams, kurių brandinimo trukmė yra ne trumpesnė kaip 60 dienų, ir pieno produktams, pagamintiems gaminant tokius sūrius, gaminti.</w:t>
      </w:r>
    </w:p>
    <w:p w14:paraId="3BAC1305" w14:textId="77777777" w:rsidR="00770E03" w:rsidRPr="00E702E4" w:rsidRDefault="00770E03" w:rsidP="00337092">
      <w:pPr>
        <w:pStyle w:val="stk2"/>
        <w:shd w:val="clear" w:color="auto" w:fill="F9F9FB"/>
        <w:spacing w:before="0" w:beforeAutospacing="0" w:after="0" w:afterAutospacing="0"/>
        <w:rPr>
          <w:rStyle w:val="stknr"/>
          <w:rFonts w:asciiTheme="minorHAnsi" w:hAnsiTheme="minorHAnsi" w:cstheme="minorHAnsi"/>
          <w:i/>
          <w:iCs/>
          <w:color w:val="212529"/>
        </w:rPr>
      </w:pPr>
    </w:p>
    <w:p w14:paraId="53628321" w14:textId="77777777" w:rsidR="00CD091A" w:rsidRPr="00E702E4" w:rsidRDefault="00CD091A" w:rsidP="00337092">
      <w:pPr>
        <w:pStyle w:val="stk2"/>
        <w:shd w:val="clear" w:color="auto" w:fill="F9F9FB"/>
        <w:spacing w:before="0" w:beforeAutospacing="0" w:after="0" w:afterAutospacing="0"/>
        <w:rPr>
          <w:rFonts w:asciiTheme="minorHAnsi" w:hAnsiTheme="minorHAnsi" w:cstheme="minorHAnsi"/>
          <w:color w:val="212529"/>
        </w:rPr>
      </w:pPr>
      <w:r w:rsidRPr="00E702E4">
        <w:rPr>
          <w:rStyle w:val="stknr"/>
          <w:rFonts w:asciiTheme="minorHAnsi" w:hAnsiTheme="minorHAnsi" w:cstheme="minorHAnsi"/>
          <w:i/>
          <w:color w:val="212529"/>
        </w:rPr>
        <w:t>(3)</w:t>
      </w:r>
      <w:r w:rsidRPr="00E702E4">
        <w:rPr>
          <w:rFonts w:asciiTheme="minorHAnsi" w:hAnsiTheme="minorHAnsi" w:cstheme="minorHAnsi"/>
          <w:color w:val="212529"/>
        </w:rPr>
        <w:t xml:space="preserve"> Laikotarpiu, kai buvo griežčiau kontroliuojamas viršytas kriterijus, pirminis gamintojas žalią karvės pieną gali parduoti tik po to, kai visi įprasti individualūs mėginiai, paimti atitinkamo kriterijaus analizei pagal 17 skirsnio 1 dalį, rodo, kad ląstelių skaičius bendrame piene yra ne </w:t>
      </w:r>
      <w:r w:rsidRPr="00E702E4">
        <w:rPr>
          <w:rFonts w:asciiTheme="minorHAnsi" w:hAnsiTheme="minorHAnsi" w:cstheme="minorHAnsi"/>
          <w:color w:val="212529"/>
        </w:rPr>
        <w:lastRenderedPageBreak/>
        <w:t>didesnis kaip 400 000 ląstelių/ml arba kad bakterijų skaičius bendrame piene yra ne didesnis kaip 100 000 ksv/ml. Jei sustiprinta stebėsena rodo, kad ląstelių skaičius arba bakterijų skaičius viršijamas, žalio karvės pieno iš ūkio į rinką tiekti negalima.</w:t>
      </w:r>
    </w:p>
    <w:p w14:paraId="054D5A70" w14:textId="77777777" w:rsidR="000F0A3C" w:rsidRPr="00E702E4" w:rsidRDefault="000F0A3C" w:rsidP="00CD091A">
      <w:pPr>
        <w:pStyle w:val="stk2"/>
        <w:shd w:val="clear" w:color="auto" w:fill="F9F9FB"/>
        <w:spacing w:before="0" w:beforeAutospacing="0" w:after="0" w:afterAutospacing="0"/>
        <w:ind w:firstLine="240"/>
        <w:rPr>
          <w:rFonts w:asciiTheme="minorHAnsi" w:hAnsiTheme="minorHAnsi" w:cstheme="minorHAnsi"/>
          <w:color w:val="212529"/>
        </w:rPr>
      </w:pPr>
    </w:p>
    <w:p w14:paraId="03933F2D" w14:textId="77777777" w:rsidR="00CD091A" w:rsidRPr="00E702E4" w:rsidRDefault="00CD091A" w:rsidP="00337092">
      <w:pPr>
        <w:pStyle w:val="stk2"/>
        <w:shd w:val="clear" w:color="auto" w:fill="F9F9FB"/>
        <w:spacing w:before="0" w:beforeAutospacing="0" w:after="0" w:afterAutospacing="0"/>
        <w:rPr>
          <w:rFonts w:asciiTheme="minorHAnsi" w:hAnsiTheme="minorHAnsi" w:cstheme="minorHAnsi"/>
          <w:color w:val="212529"/>
        </w:rPr>
      </w:pPr>
      <w:r w:rsidRPr="00E702E4">
        <w:rPr>
          <w:rStyle w:val="stknr"/>
          <w:rFonts w:asciiTheme="minorHAnsi" w:hAnsiTheme="minorHAnsi" w:cstheme="minorHAnsi"/>
          <w:i/>
          <w:color w:val="212529"/>
        </w:rPr>
        <w:t>(4)</w:t>
      </w:r>
      <w:r w:rsidRPr="00E702E4">
        <w:rPr>
          <w:rFonts w:asciiTheme="minorHAnsi" w:hAnsiTheme="minorHAnsi" w:cstheme="minorHAnsi"/>
          <w:color w:val="212529"/>
        </w:rPr>
        <w:t xml:space="preserve"> Sugriežtintos stebėsenos laikotarpiu žalio pieno surinkimo ar perdirbimo įmonė tyrimo rezultatus, dėl kurių sustabdyta arba vėl pradėta rinkai tiekti žalią pieną, turi kuo greičiau pateikti Danijos veterinarijos ir maisto administracijai.</w:t>
      </w:r>
    </w:p>
    <w:p w14:paraId="42EB5593" w14:textId="77777777" w:rsidR="000F0A3C" w:rsidRPr="00E702E4" w:rsidRDefault="000F0A3C" w:rsidP="00CD091A">
      <w:pPr>
        <w:pStyle w:val="stk2"/>
        <w:shd w:val="clear" w:color="auto" w:fill="F9F9FB"/>
        <w:spacing w:before="0" w:beforeAutospacing="0" w:after="0" w:afterAutospacing="0"/>
        <w:ind w:firstLine="240"/>
        <w:rPr>
          <w:rFonts w:asciiTheme="minorHAnsi" w:hAnsiTheme="minorHAnsi" w:cstheme="minorHAnsi"/>
          <w:color w:val="212529"/>
        </w:rPr>
      </w:pPr>
    </w:p>
    <w:p w14:paraId="593EB308" w14:textId="77777777" w:rsidR="00CD091A" w:rsidRPr="00E702E4" w:rsidRDefault="00CD091A" w:rsidP="00337092">
      <w:pPr>
        <w:pStyle w:val="stk2"/>
        <w:shd w:val="clear" w:color="auto" w:fill="F9F9FB"/>
        <w:spacing w:before="0" w:beforeAutospacing="0" w:after="0" w:afterAutospacing="0"/>
        <w:rPr>
          <w:rFonts w:asciiTheme="minorHAnsi" w:hAnsiTheme="minorHAnsi" w:cstheme="minorHAnsi"/>
          <w:color w:val="212529"/>
        </w:rPr>
      </w:pPr>
      <w:r w:rsidRPr="00E702E4">
        <w:rPr>
          <w:rStyle w:val="stknr"/>
          <w:rFonts w:asciiTheme="minorHAnsi" w:hAnsiTheme="minorHAnsi" w:cstheme="minorHAnsi"/>
          <w:i/>
          <w:color w:val="212529"/>
        </w:rPr>
        <w:t>(5)</w:t>
      </w:r>
      <w:r w:rsidRPr="00E702E4">
        <w:rPr>
          <w:rFonts w:asciiTheme="minorHAnsi" w:hAnsiTheme="minorHAnsi" w:cstheme="minorHAnsi"/>
          <w:color w:val="212529"/>
        </w:rPr>
        <w:t xml:space="preserve"> Pirminiai bandų, iš kurių žalio pieno nerenka arba neperdirba Danijos įmonė, norinti pateikti žalią pieną rinkai 1 poskirsnyje nurodytu griežtesnės priežiūros laikotarpiu, pieno gamintojai turi užtikrinti, kad 1–2 poskirsniuose nurodyti atskiri mėginiai būtų paimti ir ištirti. Pirminis gamintojas turi užtikrinti, kad Danijos veterinarijos ir maisto administracija būtų nedelsiant informuojama apie tyrimų rezultatus, dėl kurių tiekimas į rinką gali būti nutrauktas arba atnaujintas.</w:t>
      </w:r>
    </w:p>
    <w:p w14:paraId="55671073" w14:textId="77777777" w:rsidR="002A2AC6" w:rsidRPr="00E702E4" w:rsidRDefault="002A2AC6" w:rsidP="00CD091A">
      <w:pPr>
        <w:pStyle w:val="stk2"/>
        <w:shd w:val="clear" w:color="auto" w:fill="F9F9FB"/>
        <w:spacing w:before="0" w:beforeAutospacing="0" w:after="0" w:afterAutospacing="0"/>
        <w:ind w:firstLine="240"/>
        <w:rPr>
          <w:rFonts w:asciiTheme="minorHAnsi" w:hAnsiTheme="minorHAnsi" w:cstheme="minorHAnsi"/>
          <w:color w:val="212529"/>
        </w:rPr>
      </w:pPr>
    </w:p>
    <w:p w14:paraId="6DEEDDBF" w14:textId="77777777" w:rsidR="00CD091A" w:rsidRPr="00E702E4" w:rsidRDefault="00CD091A" w:rsidP="00337092">
      <w:pPr>
        <w:pStyle w:val="stk2"/>
        <w:shd w:val="clear" w:color="auto" w:fill="F9F9FB"/>
        <w:spacing w:before="0" w:beforeAutospacing="0" w:after="0" w:afterAutospacing="0"/>
        <w:rPr>
          <w:rFonts w:asciiTheme="minorHAnsi" w:hAnsiTheme="minorHAnsi" w:cstheme="minorHAnsi"/>
          <w:color w:val="212529"/>
        </w:rPr>
      </w:pPr>
      <w:r w:rsidRPr="00E702E4">
        <w:rPr>
          <w:rStyle w:val="stknr"/>
          <w:rFonts w:asciiTheme="minorHAnsi" w:hAnsiTheme="minorHAnsi" w:cstheme="minorHAnsi"/>
          <w:i/>
          <w:color w:val="212529"/>
        </w:rPr>
        <w:t>(6)</w:t>
      </w:r>
      <w:r w:rsidRPr="00E702E4">
        <w:rPr>
          <w:rFonts w:asciiTheme="minorHAnsi" w:hAnsiTheme="minorHAnsi" w:cstheme="minorHAnsi"/>
          <w:color w:val="212529"/>
        </w:rPr>
        <w:t xml:space="preserve"> Griežtesnės priežiūros laikotarpis baigiasi, kai pienas vėl atitinka viršytą ląstelių skaičiaus arba bakterijų skaičiaus kriterijų (žr. 15 skirsnio 1 dalį).</w:t>
      </w:r>
    </w:p>
    <w:p w14:paraId="7FBDDDA5" w14:textId="77777777" w:rsidR="000F0A3C" w:rsidRPr="00E702E4" w:rsidRDefault="000F0A3C" w:rsidP="00CD091A">
      <w:pPr>
        <w:pStyle w:val="stk2"/>
        <w:shd w:val="clear" w:color="auto" w:fill="F9F9FB"/>
        <w:spacing w:before="0" w:beforeAutospacing="0" w:after="0" w:afterAutospacing="0"/>
        <w:ind w:firstLine="240"/>
        <w:rPr>
          <w:rFonts w:asciiTheme="minorHAnsi" w:hAnsiTheme="minorHAnsi" w:cstheme="minorHAnsi"/>
          <w:color w:val="212529"/>
        </w:rPr>
      </w:pPr>
    </w:p>
    <w:p w14:paraId="31ED0D7C" w14:textId="68335AE7" w:rsidR="00CD091A" w:rsidRPr="00E702E4" w:rsidRDefault="00CD091A" w:rsidP="00337092">
      <w:pPr>
        <w:pStyle w:val="stk2"/>
        <w:shd w:val="clear" w:color="auto" w:fill="F9F9FB"/>
        <w:spacing w:before="0" w:beforeAutospacing="0" w:after="0" w:afterAutospacing="0"/>
        <w:rPr>
          <w:rFonts w:asciiTheme="minorHAnsi" w:hAnsiTheme="minorHAnsi" w:cstheme="minorHAnsi"/>
          <w:color w:val="212529"/>
        </w:rPr>
      </w:pPr>
      <w:r w:rsidRPr="00E702E4">
        <w:rPr>
          <w:rStyle w:val="stknr"/>
          <w:rFonts w:asciiTheme="minorHAnsi" w:hAnsiTheme="minorHAnsi" w:cstheme="minorHAnsi"/>
          <w:i/>
          <w:color w:val="212529"/>
        </w:rPr>
        <w:t>(7)</w:t>
      </w:r>
      <w:r w:rsidRPr="00E702E4">
        <w:rPr>
          <w:rFonts w:asciiTheme="minorHAnsi" w:hAnsiTheme="minorHAnsi" w:cstheme="minorHAnsi"/>
          <w:color w:val="212529"/>
        </w:rPr>
        <w:t xml:space="preserve"> Sustiprintos priežiūros laikotarpis negali būti ilgesnis nei 60 dienų. Jei 15 skirsnio 1 dalyje nurodyti kriterijai neįvykdomi per 60 dienų, taikant griežtesnę priežiūrą, pirminis gamintojas privalo nutraukti prekybą žaliu pienu iš ūkio. Pieną tiekti rinkai galima tik tada, kai jis vėl atitinka žalio pieno kriterijus.“</w:t>
      </w:r>
    </w:p>
    <w:p w14:paraId="6E2B2257" w14:textId="77777777" w:rsidR="00F1590B" w:rsidRPr="00E702E4" w:rsidRDefault="00F1590B" w:rsidP="00F1590B">
      <w:pPr>
        <w:pStyle w:val="stk2"/>
        <w:shd w:val="clear" w:color="auto" w:fill="F9F9FB"/>
        <w:spacing w:before="0" w:beforeAutospacing="0" w:after="0" w:afterAutospacing="0"/>
        <w:rPr>
          <w:rFonts w:asciiTheme="minorHAnsi" w:hAnsiTheme="minorHAnsi" w:cstheme="minorHAnsi"/>
          <w:color w:val="212529"/>
        </w:rPr>
      </w:pPr>
    </w:p>
    <w:p w14:paraId="07D14AB6" w14:textId="77777777" w:rsidR="000F0A3C" w:rsidRPr="00E702E4" w:rsidRDefault="000F0A3C" w:rsidP="00F1590B">
      <w:pPr>
        <w:pStyle w:val="stk2"/>
        <w:shd w:val="clear" w:color="auto" w:fill="F9F9FB"/>
        <w:spacing w:before="0" w:beforeAutospacing="0" w:after="0" w:afterAutospacing="0"/>
        <w:rPr>
          <w:rFonts w:asciiTheme="minorHAnsi" w:hAnsiTheme="minorHAnsi" w:cstheme="minorHAnsi"/>
          <w:color w:val="212529"/>
        </w:rPr>
      </w:pPr>
    </w:p>
    <w:p w14:paraId="032BD933" w14:textId="77777777" w:rsidR="00F1590B" w:rsidRPr="00E702E4" w:rsidRDefault="00A50188" w:rsidP="00F1590B">
      <w:pPr>
        <w:pStyle w:val="stk2"/>
        <w:shd w:val="clear" w:color="auto" w:fill="F9F9FB"/>
        <w:spacing w:before="0" w:beforeAutospacing="0" w:after="0" w:afterAutospacing="0"/>
        <w:rPr>
          <w:rFonts w:asciiTheme="minorHAnsi" w:hAnsiTheme="minorHAnsi" w:cstheme="minorHAnsi"/>
          <w:color w:val="212529"/>
        </w:rPr>
      </w:pPr>
      <w:r w:rsidRPr="00E702E4">
        <w:rPr>
          <w:rFonts w:asciiTheme="minorHAnsi" w:hAnsiTheme="minorHAnsi" w:cstheme="minorHAnsi"/>
          <w:b/>
          <w:color w:val="212529"/>
        </w:rPr>
        <w:t xml:space="preserve">3. </w:t>
      </w:r>
      <w:r w:rsidRPr="00E702E4">
        <w:rPr>
          <w:rFonts w:asciiTheme="minorHAnsi" w:hAnsiTheme="minorHAnsi" w:cstheme="minorHAnsi"/>
          <w:i/>
          <w:color w:val="212529"/>
        </w:rPr>
        <w:t xml:space="preserve">17 skirsnis </w:t>
      </w:r>
      <w:r w:rsidRPr="00E702E4">
        <w:rPr>
          <w:rFonts w:asciiTheme="minorHAnsi" w:hAnsiTheme="minorHAnsi" w:cstheme="minorHAnsi"/>
          <w:color w:val="212529"/>
        </w:rPr>
        <w:t>formuluojamas taip:</w:t>
      </w:r>
    </w:p>
    <w:p w14:paraId="44382C07" w14:textId="77777777" w:rsidR="0085737E" w:rsidRPr="00E702E4" w:rsidRDefault="0085737E" w:rsidP="00F1590B">
      <w:pPr>
        <w:pStyle w:val="stk2"/>
        <w:shd w:val="clear" w:color="auto" w:fill="F9F9FB"/>
        <w:spacing w:before="0" w:beforeAutospacing="0" w:after="0" w:afterAutospacing="0"/>
        <w:rPr>
          <w:rFonts w:asciiTheme="minorHAnsi" w:hAnsiTheme="minorHAnsi" w:cstheme="minorHAnsi"/>
          <w:color w:val="212529"/>
        </w:rPr>
      </w:pPr>
    </w:p>
    <w:p w14:paraId="39FDF2B8" w14:textId="77777777" w:rsidR="0085737E" w:rsidRPr="00E702E4" w:rsidRDefault="00F1590B" w:rsidP="0085737E">
      <w:pPr>
        <w:jc w:val="center"/>
        <w:rPr>
          <w:rFonts w:cstheme="minorHAnsi"/>
        </w:rPr>
      </w:pPr>
      <w:r w:rsidRPr="00E702E4">
        <w:rPr>
          <w:rFonts w:cstheme="minorHAnsi"/>
          <w:color w:val="212529"/>
        </w:rPr>
        <w:t>„</w:t>
      </w:r>
      <w:r w:rsidRPr="00E702E4">
        <w:rPr>
          <w:rFonts w:cstheme="minorHAnsi"/>
        </w:rPr>
        <w:t xml:space="preserve"> </w:t>
      </w:r>
      <w:r w:rsidRPr="00E702E4">
        <w:rPr>
          <w:rFonts w:cstheme="minorHAnsi"/>
          <w:i/>
        </w:rPr>
        <w:t>Žalio karvės pieno kriterijų kontrolė sustiprintos priežiūros laikotarpiu</w:t>
      </w:r>
    </w:p>
    <w:p w14:paraId="5E555615" w14:textId="77777777" w:rsidR="0085737E" w:rsidRPr="00E702E4" w:rsidRDefault="0085737E" w:rsidP="0085737E">
      <w:pPr>
        <w:rPr>
          <w:rFonts w:cstheme="minorHAnsi"/>
        </w:rPr>
      </w:pPr>
      <w:r w:rsidRPr="00E702E4">
        <w:rPr>
          <w:rFonts w:cstheme="minorHAnsi"/>
          <w:b/>
        </w:rPr>
        <w:t>17 skirsnis</w:t>
      </w:r>
      <w:r w:rsidRPr="00E702E4">
        <w:rPr>
          <w:rFonts w:cstheme="minorHAnsi"/>
        </w:rPr>
        <w:t xml:space="preserve"> Įstaigos, kuriose surenkamas arba perdirbamas žalias karvės pienas, gautas iš pirminių gamintojų taikant griežtesnę stebėseną (žr. 16 skirsnį), turi užtikrinti, kad įprasti reprezentatyvieji žalio karvės pieno mėginiai būtų imami bent kartą per savaitę ir tiriami nustatytu įprastu dažnumu, kuris atitinka bent 2 priedo reikalavimus. Mėginiai turi būti imami pilant pieną į cisterną arba tiekiant jį maisto tvarkymo subjektui.</w:t>
      </w:r>
    </w:p>
    <w:p w14:paraId="0AD44A49" w14:textId="77777777" w:rsidR="0085737E" w:rsidRPr="00E702E4" w:rsidRDefault="0085737E" w:rsidP="0085737E">
      <w:pPr>
        <w:rPr>
          <w:rFonts w:cstheme="minorHAnsi"/>
        </w:rPr>
      </w:pPr>
      <w:r w:rsidRPr="00E702E4">
        <w:rPr>
          <w:rFonts w:cstheme="minorHAnsi"/>
          <w:i/>
        </w:rPr>
        <w:t>(2)</w:t>
      </w:r>
      <w:r w:rsidRPr="00E702E4">
        <w:rPr>
          <w:rFonts w:cstheme="minorHAnsi"/>
        </w:rPr>
        <w:t xml:space="preserve"> Jei 1 poskirsnyje nurodytą mėginį ima ir analizuoja Danijoje įsikūrusi įmonė, tame pirminiame ūkyje žalio karvės pieno mėginių iš to paties rezervuaro imti nebereikia.</w:t>
      </w:r>
    </w:p>
    <w:p w14:paraId="0D328027" w14:textId="77777777" w:rsidR="00F1590B" w:rsidRPr="00E702E4" w:rsidRDefault="0085737E" w:rsidP="0085737E">
      <w:pPr>
        <w:rPr>
          <w:rFonts w:cstheme="minorHAnsi"/>
        </w:rPr>
      </w:pPr>
      <w:r w:rsidRPr="00E702E4">
        <w:rPr>
          <w:rFonts w:cstheme="minorHAnsi"/>
          <w:i/>
        </w:rPr>
        <w:t>(3)</w:t>
      </w:r>
      <w:r w:rsidRPr="00E702E4">
        <w:rPr>
          <w:rFonts w:cstheme="minorHAnsi"/>
        </w:rPr>
        <w:t xml:space="preserve"> Įstaiga turi pateikti visus tyrimų rezultatus Danijos veterinarijos ir maisto administracijai.</w:t>
      </w:r>
    </w:p>
    <w:p w14:paraId="656B2365" w14:textId="77777777" w:rsidR="00A50188" w:rsidRPr="00E702E4" w:rsidRDefault="00A50188" w:rsidP="00F1590B">
      <w:pPr>
        <w:pStyle w:val="stk2"/>
        <w:shd w:val="clear" w:color="auto" w:fill="F9F9FB"/>
        <w:spacing w:before="0" w:beforeAutospacing="0" w:after="0" w:afterAutospacing="0"/>
        <w:rPr>
          <w:rFonts w:asciiTheme="minorHAnsi" w:hAnsiTheme="minorHAnsi" w:cstheme="minorHAnsi"/>
          <w:color w:val="212529"/>
        </w:rPr>
      </w:pPr>
    </w:p>
    <w:p w14:paraId="5A39C19E" w14:textId="77777777" w:rsidR="00A50188" w:rsidRPr="00E702E4" w:rsidRDefault="00A50188" w:rsidP="00F1590B">
      <w:pPr>
        <w:pStyle w:val="stk2"/>
        <w:shd w:val="clear" w:color="auto" w:fill="F9F9FB"/>
        <w:spacing w:before="0" w:beforeAutospacing="0" w:after="0" w:afterAutospacing="0"/>
        <w:rPr>
          <w:rFonts w:asciiTheme="minorHAnsi" w:hAnsiTheme="minorHAnsi" w:cstheme="minorHAnsi"/>
          <w:color w:val="212529"/>
        </w:rPr>
      </w:pPr>
      <w:r w:rsidRPr="00E702E4">
        <w:rPr>
          <w:rFonts w:asciiTheme="minorHAnsi" w:hAnsiTheme="minorHAnsi" w:cstheme="minorHAnsi"/>
          <w:b/>
          <w:color w:val="212529"/>
        </w:rPr>
        <w:t xml:space="preserve">4. </w:t>
      </w:r>
      <w:r w:rsidRPr="00E702E4">
        <w:rPr>
          <w:rFonts w:asciiTheme="minorHAnsi" w:hAnsiTheme="minorHAnsi" w:cstheme="minorHAnsi"/>
          <w:i/>
          <w:color w:val="212529"/>
        </w:rPr>
        <w:t xml:space="preserve">38 skirsnio 4 dalis </w:t>
      </w:r>
      <w:r w:rsidRPr="00E702E4">
        <w:rPr>
          <w:rFonts w:asciiTheme="minorHAnsi" w:hAnsiTheme="minorHAnsi" w:cstheme="minorHAnsi"/>
          <w:color w:val="212529"/>
        </w:rPr>
        <w:t>suformuluota taip:</w:t>
      </w:r>
    </w:p>
    <w:p w14:paraId="74C5A1C3" w14:textId="77777777" w:rsidR="0085737E" w:rsidRPr="00E702E4" w:rsidRDefault="0085737E" w:rsidP="00F1590B">
      <w:pPr>
        <w:pStyle w:val="stk2"/>
        <w:shd w:val="clear" w:color="auto" w:fill="F9F9FB"/>
        <w:spacing w:before="0" w:beforeAutospacing="0" w:after="0" w:afterAutospacing="0"/>
        <w:rPr>
          <w:rFonts w:asciiTheme="minorHAnsi" w:hAnsiTheme="minorHAnsi" w:cstheme="minorHAnsi"/>
          <w:i/>
          <w:color w:val="212529"/>
        </w:rPr>
      </w:pPr>
    </w:p>
    <w:p w14:paraId="5CDBAE19" w14:textId="77777777" w:rsidR="00A50188" w:rsidRPr="00E702E4" w:rsidRDefault="00337092" w:rsidP="00A50188">
      <w:pPr>
        <w:spacing w:after="0" w:line="240" w:lineRule="auto"/>
        <w:rPr>
          <w:rFonts w:cstheme="minorHAnsi"/>
          <w:sz w:val="24"/>
          <w:szCs w:val="24"/>
        </w:rPr>
      </w:pPr>
      <w:r w:rsidRPr="00E702E4">
        <w:rPr>
          <w:rFonts w:cstheme="minorHAnsi"/>
          <w:i/>
          <w:sz w:val="24"/>
        </w:rPr>
        <w:t>„(4)</w:t>
      </w:r>
      <w:r w:rsidRPr="00E702E4">
        <w:rPr>
          <w:rFonts w:cstheme="minorHAnsi"/>
          <w:sz w:val="24"/>
        </w:rPr>
        <w:t xml:space="preserve"> Darbiniai gyvūnai, specialiai apmokyti atlikti vieną ar daugiau naudingų užduočių, pvz., kenkėjų kontrolę ar maisto organoleptinius tyrimus, gali turėti prieigą prie maisto verslo, kai tai daroma profesionalaus subjekto darbo kontekste. Maisto verslo operatorius yra atsakingas už tai, kad dėl tokios prieigos maistas nebūtų užterštas.“</w:t>
      </w:r>
    </w:p>
    <w:p w14:paraId="72B2E373" w14:textId="77777777" w:rsidR="008A2A56" w:rsidRPr="00E702E4" w:rsidRDefault="008A2A56" w:rsidP="00A50188">
      <w:pPr>
        <w:spacing w:after="0" w:line="240" w:lineRule="auto"/>
        <w:rPr>
          <w:rFonts w:cstheme="minorHAnsi"/>
          <w:sz w:val="24"/>
          <w:szCs w:val="24"/>
        </w:rPr>
      </w:pPr>
    </w:p>
    <w:p w14:paraId="53CCA1F8" w14:textId="77777777" w:rsidR="008A2A56" w:rsidRPr="00E702E4" w:rsidRDefault="008A2A56" w:rsidP="00A50188">
      <w:pPr>
        <w:spacing w:after="0" w:line="240" w:lineRule="auto"/>
        <w:rPr>
          <w:rFonts w:cstheme="minorHAnsi"/>
          <w:sz w:val="24"/>
          <w:szCs w:val="24"/>
        </w:rPr>
      </w:pPr>
    </w:p>
    <w:p w14:paraId="6C6E9636" w14:textId="77777777" w:rsidR="008A2A56" w:rsidRPr="00E702E4" w:rsidRDefault="008A2A56" w:rsidP="00A50188">
      <w:pPr>
        <w:spacing w:after="0" w:line="240" w:lineRule="auto"/>
        <w:rPr>
          <w:rFonts w:cstheme="minorHAnsi"/>
          <w:sz w:val="24"/>
          <w:szCs w:val="24"/>
        </w:rPr>
      </w:pPr>
    </w:p>
    <w:p w14:paraId="69857DC4" w14:textId="77777777" w:rsidR="008A2A56" w:rsidRPr="00E702E4" w:rsidRDefault="008A2A56" w:rsidP="00A50188">
      <w:pPr>
        <w:spacing w:after="0" w:line="240" w:lineRule="auto"/>
        <w:rPr>
          <w:rFonts w:cstheme="minorHAnsi"/>
          <w:sz w:val="24"/>
          <w:szCs w:val="24"/>
        </w:rPr>
      </w:pPr>
    </w:p>
    <w:p w14:paraId="4136B4A0" w14:textId="77777777" w:rsidR="008A2A56" w:rsidRPr="00E702E4" w:rsidRDefault="008A2A56" w:rsidP="00A50188">
      <w:pPr>
        <w:spacing w:after="0" w:line="240" w:lineRule="auto"/>
        <w:rPr>
          <w:rFonts w:cstheme="minorHAnsi"/>
          <w:sz w:val="24"/>
          <w:szCs w:val="24"/>
        </w:rPr>
      </w:pPr>
    </w:p>
    <w:p w14:paraId="6ABC3198" w14:textId="77777777" w:rsidR="008A2A56" w:rsidRPr="00E702E4" w:rsidRDefault="008A2A56" w:rsidP="00A50188">
      <w:pPr>
        <w:spacing w:after="0" w:line="240" w:lineRule="auto"/>
        <w:rPr>
          <w:rFonts w:cstheme="minorHAnsi"/>
          <w:sz w:val="24"/>
          <w:szCs w:val="24"/>
        </w:rPr>
      </w:pPr>
    </w:p>
    <w:p w14:paraId="50C77B65" w14:textId="77777777" w:rsidR="008A2A56" w:rsidRPr="00E702E4" w:rsidRDefault="008A2A56" w:rsidP="00A50188">
      <w:pPr>
        <w:spacing w:after="0" w:line="240" w:lineRule="auto"/>
        <w:rPr>
          <w:rFonts w:cstheme="minorHAnsi"/>
          <w:sz w:val="24"/>
          <w:szCs w:val="24"/>
        </w:rPr>
      </w:pPr>
    </w:p>
    <w:p w14:paraId="0FD5B01B" w14:textId="77777777" w:rsidR="00A50188" w:rsidRPr="00E702E4" w:rsidRDefault="00A50188" w:rsidP="00F1590B">
      <w:pPr>
        <w:pStyle w:val="stk2"/>
        <w:shd w:val="clear" w:color="auto" w:fill="F9F9FB"/>
        <w:spacing w:before="0" w:beforeAutospacing="0" w:after="0" w:afterAutospacing="0"/>
        <w:rPr>
          <w:rFonts w:asciiTheme="minorHAnsi" w:hAnsiTheme="minorHAnsi" w:cstheme="minorHAnsi"/>
          <w:color w:val="212529"/>
        </w:rPr>
      </w:pPr>
    </w:p>
    <w:p w14:paraId="13D1AA31" w14:textId="77777777" w:rsidR="00F1590B" w:rsidRPr="00E702E4" w:rsidRDefault="00F1590B" w:rsidP="00F1590B">
      <w:pPr>
        <w:pStyle w:val="stk2"/>
        <w:shd w:val="clear" w:color="auto" w:fill="F9F9FB"/>
        <w:spacing w:before="0" w:beforeAutospacing="0" w:after="0" w:afterAutospacing="0"/>
        <w:rPr>
          <w:rFonts w:asciiTheme="minorHAnsi" w:hAnsiTheme="minorHAnsi" w:cstheme="minorHAnsi"/>
          <w:color w:val="212529"/>
        </w:rPr>
      </w:pPr>
    </w:p>
    <w:p w14:paraId="6D7ADDFC" w14:textId="77777777" w:rsidR="004D3390" w:rsidRPr="00E702E4" w:rsidRDefault="00A50188" w:rsidP="00F1590B">
      <w:pPr>
        <w:pStyle w:val="stk2"/>
        <w:shd w:val="clear" w:color="auto" w:fill="F9F9FB"/>
        <w:spacing w:before="0" w:beforeAutospacing="0" w:after="0" w:afterAutospacing="0"/>
        <w:rPr>
          <w:rFonts w:asciiTheme="minorHAnsi" w:hAnsiTheme="minorHAnsi" w:cstheme="minorHAnsi"/>
          <w:color w:val="212529"/>
        </w:rPr>
      </w:pPr>
      <w:r w:rsidRPr="00E702E4">
        <w:rPr>
          <w:rFonts w:asciiTheme="minorHAnsi" w:hAnsiTheme="minorHAnsi" w:cstheme="minorHAnsi"/>
          <w:b/>
          <w:color w:val="212529"/>
        </w:rPr>
        <w:t xml:space="preserve">5. </w:t>
      </w:r>
      <w:r w:rsidRPr="00E702E4">
        <w:rPr>
          <w:rFonts w:asciiTheme="minorHAnsi" w:hAnsiTheme="minorHAnsi" w:cstheme="minorHAnsi"/>
          <w:i/>
          <w:color w:val="212529"/>
        </w:rPr>
        <w:t>2 priedas</w:t>
      </w:r>
      <w:r w:rsidRPr="00E702E4">
        <w:rPr>
          <w:rFonts w:asciiTheme="minorHAnsi" w:hAnsiTheme="minorHAnsi" w:cstheme="minorHAnsi"/>
          <w:color w:val="212529"/>
        </w:rPr>
        <w:t xml:space="preserve"> suformuluotas taip: </w:t>
      </w:r>
    </w:p>
    <w:p w14:paraId="1DA2F1A1" w14:textId="77777777" w:rsidR="00D81FFD" w:rsidRPr="00E702E4" w:rsidRDefault="00D81FFD" w:rsidP="00CD091A">
      <w:pPr>
        <w:rPr>
          <w:rFonts w:eastAsia="Times New Roman" w:cstheme="minorHAnsi"/>
          <w:color w:val="212529"/>
          <w:sz w:val="24"/>
          <w:szCs w:val="24"/>
          <w:lang w:eastAsia="da-DK"/>
        </w:rPr>
      </w:pPr>
    </w:p>
    <w:p w14:paraId="0F1C6251" w14:textId="77777777" w:rsidR="00D81FFD" w:rsidRPr="00E702E4" w:rsidRDefault="00F1590B" w:rsidP="00D81FFD">
      <w:pPr>
        <w:jc w:val="right"/>
        <w:rPr>
          <w:rFonts w:cstheme="minorHAnsi"/>
          <w:b/>
          <w:sz w:val="24"/>
          <w:szCs w:val="24"/>
        </w:rPr>
      </w:pPr>
      <w:r w:rsidRPr="00E702E4">
        <w:rPr>
          <w:rFonts w:cstheme="minorHAnsi"/>
          <w:b/>
          <w:sz w:val="24"/>
        </w:rPr>
        <w:t>„2 priedas</w:t>
      </w:r>
    </w:p>
    <w:p w14:paraId="4EF47313" w14:textId="77777777" w:rsidR="00D81FFD" w:rsidRPr="00E702E4" w:rsidRDefault="00D81FFD" w:rsidP="00D81FFD">
      <w:pPr>
        <w:rPr>
          <w:rFonts w:cstheme="minorHAnsi"/>
          <w:sz w:val="24"/>
          <w:szCs w:val="24"/>
        </w:rPr>
      </w:pPr>
    </w:p>
    <w:p w14:paraId="12EF7BD8" w14:textId="77777777" w:rsidR="00D81FFD" w:rsidRPr="00E702E4" w:rsidRDefault="00D81FFD" w:rsidP="00D81FFD">
      <w:pPr>
        <w:rPr>
          <w:rFonts w:cstheme="minorHAnsi"/>
          <w:sz w:val="24"/>
          <w:szCs w:val="24"/>
        </w:rPr>
      </w:pPr>
      <w:r w:rsidRPr="00E702E4">
        <w:rPr>
          <w:rFonts w:cstheme="minorHAnsi"/>
          <w:sz w:val="24"/>
        </w:rPr>
        <w:t>Žalio karvės pieno kriterijų kontrolė griežtesnės priežiūros laikotarpiu (žr. 16 skirsnį)</w:t>
      </w:r>
    </w:p>
    <w:p w14:paraId="086EBC14" w14:textId="77777777" w:rsidR="00D81FFD" w:rsidRPr="00E702E4" w:rsidRDefault="00D81FFD" w:rsidP="00D81FFD">
      <w:pPr>
        <w:rPr>
          <w:rFonts w:cstheme="minorHAnsi"/>
          <w:sz w:val="24"/>
          <w:szCs w:val="24"/>
        </w:rPr>
      </w:pPr>
      <w:r w:rsidRPr="00E702E4">
        <w:rPr>
          <w:rFonts w:cstheme="minorHAnsi"/>
          <w:sz w:val="24"/>
        </w:rPr>
        <w:t>Mėginiai turi būti ištirti atliekant bent toliau nurodytus tyrimus.</w:t>
      </w:r>
    </w:p>
    <w:tbl>
      <w:tblPr>
        <w:tblStyle w:val="TableGrid"/>
        <w:tblW w:w="0" w:type="auto"/>
        <w:tblLook w:val="04A0" w:firstRow="1" w:lastRow="0" w:firstColumn="1" w:lastColumn="0" w:noHBand="0" w:noVBand="1"/>
      </w:tblPr>
      <w:tblGrid>
        <w:gridCol w:w="2407"/>
        <w:gridCol w:w="2550"/>
        <w:gridCol w:w="2264"/>
        <w:gridCol w:w="2407"/>
      </w:tblGrid>
      <w:tr w:rsidR="00D81FFD" w:rsidRPr="00E702E4" w14:paraId="361B5020" w14:textId="77777777" w:rsidTr="00E702E4">
        <w:tc>
          <w:tcPr>
            <w:tcW w:w="2407" w:type="dxa"/>
          </w:tcPr>
          <w:p w14:paraId="1B31FDFF" w14:textId="77777777" w:rsidR="00D81FFD" w:rsidRPr="00E702E4" w:rsidRDefault="00D81FFD" w:rsidP="00D81FFD">
            <w:pPr>
              <w:rPr>
                <w:rFonts w:cstheme="minorHAnsi"/>
                <w:sz w:val="24"/>
                <w:szCs w:val="24"/>
              </w:rPr>
            </w:pPr>
          </w:p>
        </w:tc>
        <w:tc>
          <w:tcPr>
            <w:tcW w:w="2550" w:type="dxa"/>
          </w:tcPr>
          <w:p w14:paraId="67E9D1FD" w14:textId="77777777" w:rsidR="00D81FFD" w:rsidRPr="00E702E4" w:rsidRDefault="00D81FFD" w:rsidP="00D81FFD">
            <w:pPr>
              <w:rPr>
                <w:rFonts w:cstheme="minorHAnsi"/>
                <w:b/>
                <w:sz w:val="24"/>
                <w:szCs w:val="24"/>
              </w:rPr>
            </w:pPr>
            <w:r w:rsidRPr="00E702E4">
              <w:rPr>
                <w:rFonts w:cstheme="minorHAnsi"/>
                <w:b/>
                <w:sz w:val="24"/>
              </w:rPr>
              <w:t>Bakterijų skaičiaus nustatymas esant 30 °C temperatūrai</w:t>
            </w:r>
          </w:p>
        </w:tc>
        <w:tc>
          <w:tcPr>
            <w:tcW w:w="2264" w:type="dxa"/>
          </w:tcPr>
          <w:p w14:paraId="1029B326" w14:textId="77777777" w:rsidR="00D81FFD" w:rsidRPr="00E702E4" w:rsidRDefault="00D81FFD" w:rsidP="00D81FFD">
            <w:pPr>
              <w:rPr>
                <w:rFonts w:cstheme="minorHAnsi"/>
                <w:b/>
                <w:sz w:val="24"/>
                <w:szCs w:val="24"/>
              </w:rPr>
            </w:pPr>
            <w:r w:rsidRPr="00E702E4">
              <w:rPr>
                <w:rFonts w:cstheme="minorHAnsi"/>
                <w:b/>
                <w:sz w:val="24"/>
              </w:rPr>
              <w:t>Ląstelių skaičiaus nustatymas</w:t>
            </w:r>
          </w:p>
        </w:tc>
        <w:tc>
          <w:tcPr>
            <w:tcW w:w="2407" w:type="dxa"/>
          </w:tcPr>
          <w:p w14:paraId="2ACA8349" w14:textId="77777777" w:rsidR="00D81FFD" w:rsidRPr="00E702E4" w:rsidRDefault="00D81FFD" w:rsidP="00D81FFD">
            <w:pPr>
              <w:rPr>
                <w:rFonts w:cstheme="minorHAnsi"/>
                <w:b/>
                <w:sz w:val="24"/>
                <w:szCs w:val="24"/>
              </w:rPr>
            </w:pPr>
            <w:r w:rsidRPr="00E702E4">
              <w:rPr>
                <w:rFonts w:cstheme="minorHAnsi"/>
                <w:b/>
                <w:sz w:val="24"/>
              </w:rPr>
              <w:t>Antibiotikų likučių kiekio nustatymas</w:t>
            </w:r>
          </w:p>
        </w:tc>
      </w:tr>
      <w:tr w:rsidR="00D81FFD" w:rsidRPr="00E702E4" w14:paraId="0CDC8AB3" w14:textId="77777777" w:rsidTr="00E702E4">
        <w:tc>
          <w:tcPr>
            <w:tcW w:w="2407" w:type="dxa"/>
          </w:tcPr>
          <w:p w14:paraId="50DDB5D7" w14:textId="77777777" w:rsidR="00D81FFD" w:rsidRPr="00E702E4" w:rsidRDefault="00D81FFD" w:rsidP="00D81FFD">
            <w:pPr>
              <w:rPr>
                <w:rFonts w:cstheme="minorHAnsi"/>
                <w:b/>
                <w:sz w:val="24"/>
                <w:szCs w:val="24"/>
              </w:rPr>
            </w:pPr>
            <w:r w:rsidRPr="00E702E4">
              <w:rPr>
                <w:rFonts w:cstheme="minorHAnsi"/>
                <w:b/>
                <w:sz w:val="24"/>
              </w:rPr>
              <w:t>Sugriežtintos stebėsenos dažnumas</w:t>
            </w:r>
          </w:p>
        </w:tc>
        <w:tc>
          <w:tcPr>
            <w:tcW w:w="2550" w:type="dxa"/>
          </w:tcPr>
          <w:p w14:paraId="6495C741" w14:textId="77777777" w:rsidR="00D81FFD" w:rsidRPr="00E702E4" w:rsidRDefault="00D81FFD" w:rsidP="00D81FFD">
            <w:pPr>
              <w:rPr>
                <w:rFonts w:cstheme="minorHAnsi"/>
                <w:sz w:val="24"/>
                <w:szCs w:val="24"/>
              </w:rPr>
            </w:pPr>
            <w:r w:rsidRPr="00E702E4">
              <w:rPr>
                <w:rFonts w:cstheme="minorHAnsi"/>
                <w:sz w:val="24"/>
              </w:rPr>
              <w:t>1 kartą kas savaitę</w:t>
            </w:r>
          </w:p>
        </w:tc>
        <w:tc>
          <w:tcPr>
            <w:tcW w:w="2264" w:type="dxa"/>
          </w:tcPr>
          <w:p w14:paraId="6109F3C2" w14:textId="77777777" w:rsidR="00D81FFD" w:rsidRPr="00E702E4" w:rsidRDefault="00D81FFD" w:rsidP="00D81FFD">
            <w:pPr>
              <w:rPr>
                <w:rFonts w:cstheme="minorHAnsi"/>
                <w:sz w:val="24"/>
                <w:szCs w:val="24"/>
              </w:rPr>
            </w:pPr>
            <w:r w:rsidRPr="00E702E4">
              <w:rPr>
                <w:rFonts w:cstheme="minorHAnsi"/>
                <w:sz w:val="24"/>
              </w:rPr>
              <w:t>1 kartą kas savaitę</w:t>
            </w:r>
          </w:p>
        </w:tc>
        <w:tc>
          <w:tcPr>
            <w:tcW w:w="2407" w:type="dxa"/>
          </w:tcPr>
          <w:p w14:paraId="55D94FF0" w14:textId="77777777" w:rsidR="00D81FFD" w:rsidRPr="00E702E4" w:rsidRDefault="00D81FFD" w:rsidP="00D81FFD">
            <w:pPr>
              <w:rPr>
                <w:rFonts w:cstheme="minorHAnsi"/>
                <w:sz w:val="24"/>
                <w:szCs w:val="24"/>
              </w:rPr>
            </w:pPr>
            <w:r w:rsidRPr="00E702E4">
              <w:rPr>
                <w:rFonts w:cstheme="minorHAnsi"/>
                <w:sz w:val="24"/>
              </w:rPr>
              <w:t>1 kartą kas keturias savaites</w:t>
            </w:r>
          </w:p>
        </w:tc>
      </w:tr>
    </w:tbl>
    <w:p w14:paraId="03C1A6B5" w14:textId="77777777" w:rsidR="00D81FFD" w:rsidRPr="00E702E4" w:rsidRDefault="00D81FFD" w:rsidP="00D81FFD">
      <w:pPr>
        <w:rPr>
          <w:rFonts w:cstheme="minorHAnsi"/>
          <w:sz w:val="24"/>
          <w:szCs w:val="24"/>
        </w:rPr>
      </w:pPr>
    </w:p>
    <w:p w14:paraId="372531A4" w14:textId="14E74DFD" w:rsidR="00D81FFD" w:rsidRPr="00E702E4" w:rsidRDefault="00F80EAE" w:rsidP="00F80EAE">
      <w:pPr>
        <w:rPr>
          <w:rFonts w:cstheme="minorHAnsi"/>
          <w:sz w:val="24"/>
          <w:szCs w:val="24"/>
        </w:rPr>
      </w:pPr>
      <w:r w:rsidRPr="00E702E4">
        <w:rPr>
          <w:rFonts w:cstheme="minorHAnsi"/>
          <w:sz w:val="24"/>
        </w:rPr>
        <w:t>Nustačius antibiotikų likučius, viršijančius didžiausią leistiną konkrečios medžiagos likučių kiekį, tyrimas kartojamas kiekvieną iš ateinančių keturių savaičių.“</w:t>
      </w:r>
    </w:p>
    <w:p w14:paraId="28EE29C9" w14:textId="77777777" w:rsidR="000F0A3C" w:rsidRPr="00E702E4" w:rsidRDefault="000F0A3C" w:rsidP="00F80EAE">
      <w:pPr>
        <w:rPr>
          <w:rFonts w:cstheme="minorHAnsi"/>
          <w:sz w:val="24"/>
          <w:szCs w:val="24"/>
        </w:rPr>
      </w:pPr>
    </w:p>
    <w:p w14:paraId="53C5C941" w14:textId="77777777" w:rsidR="000F0A3C" w:rsidRPr="00E702E4" w:rsidRDefault="000F0A3C" w:rsidP="00F80EAE">
      <w:pPr>
        <w:rPr>
          <w:rFonts w:cstheme="minorHAnsi"/>
          <w:sz w:val="24"/>
          <w:szCs w:val="24"/>
        </w:rPr>
      </w:pPr>
    </w:p>
    <w:p w14:paraId="65C69628" w14:textId="77777777" w:rsidR="000F0A3C" w:rsidRPr="00E702E4" w:rsidRDefault="000F0A3C" w:rsidP="000F0A3C">
      <w:pPr>
        <w:jc w:val="center"/>
        <w:rPr>
          <w:rFonts w:cstheme="minorHAnsi"/>
          <w:b/>
          <w:sz w:val="24"/>
          <w:szCs w:val="24"/>
        </w:rPr>
      </w:pPr>
      <w:r w:rsidRPr="00E702E4">
        <w:rPr>
          <w:rFonts w:cstheme="minorHAnsi"/>
          <w:b/>
          <w:sz w:val="24"/>
        </w:rPr>
        <w:t>2 skirsnis</w:t>
      </w:r>
    </w:p>
    <w:p w14:paraId="0E7B6AAE" w14:textId="77777777" w:rsidR="0015460A" w:rsidRPr="00E702E4" w:rsidRDefault="0015460A" w:rsidP="000F0A3C">
      <w:pPr>
        <w:rPr>
          <w:rFonts w:cstheme="minorHAnsi"/>
          <w:sz w:val="24"/>
          <w:szCs w:val="24"/>
        </w:rPr>
      </w:pPr>
      <w:r w:rsidRPr="00E702E4">
        <w:rPr>
          <w:rFonts w:cstheme="minorHAnsi"/>
          <w:i/>
          <w:sz w:val="24"/>
        </w:rPr>
        <w:t xml:space="preserve">(1) </w:t>
      </w:r>
      <w:r w:rsidRPr="00E702E4">
        <w:rPr>
          <w:rFonts w:cstheme="minorHAnsi"/>
          <w:sz w:val="24"/>
        </w:rPr>
        <w:t xml:space="preserve">Šis nutarimas įsigalioja 2022 m. sausio 1 d. </w:t>
      </w:r>
    </w:p>
    <w:p w14:paraId="2FB84923" w14:textId="77777777" w:rsidR="000F0A3C" w:rsidRPr="00E702E4" w:rsidRDefault="0015460A" w:rsidP="000F0A3C">
      <w:pPr>
        <w:rPr>
          <w:rFonts w:cstheme="minorHAnsi"/>
          <w:sz w:val="24"/>
          <w:szCs w:val="24"/>
        </w:rPr>
      </w:pPr>
      <w:r w:rsidRPr="00E702E4">
        <w:rPr>
          <w:rFonts w:cstheme="minorHAnsi"/>
          <w:i/>
          <w:sz w:val="24"/>
        </w:rPr>
        <w:t xml:space="preserve">(2) </w:t>
      </w:r>
      <w:r w:rsidRPr="00E702E4">
        <w:rPr>
          <w:rFonts w:cstheme="minorHAnsi"/>
          <w:sz w:val="24"/>
        </w:rPr>
        <w:t>2021 m. kovo 23 d. Nutarimas dėl maisto higienos Nr. 497 yra panaikinamas.</w:t>
      </w:r>
    </w:p>
    <w:sectPr w:rsidR="000F0A3C" w:rsidRPr="00E702E4" w:rsidSect="00D81FFD">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1F31BAE" w14:textId="77777777" w:rsidR="003A03AF" w:rsidRDefault="003A03AF" w:rsidP="00A50188">
      <w:pPr>
        <w:spacing w:after="0" w:line="240" w:lineRule="auto"/>
      </w:pPr>
      <w:r>
        <w:separator/>
      </w:r>
    </w:p>
  </w:endnote>
  <w:endnote w:type="continuationSeparator" w:id="0">
    <w:p w14:paraId="6305A060" w14:textId="77777777" w:rsidR="003A03AF" w:rsidRDefault="003A03AF" w:rsidP="00A5018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AD3728B" w14:textId="77777777" w:rsidR="003A03AF" w:rsidRDefault="003A03AF" w:rsidP="00A50188">
      <w:pPr>
        <w:spacing w:after="0" w:line="240" w:lineRule="auto"/>
      </w:pPr>
      <w:r>
        <w:separator/>
      </w:r>
    </w:p>
  </w:footnote>
  <w:footnote w:type="continuationSeparator" w:id="0">
    <w:p w14:paraId="15040B9B" w14:textId="77777777" w:rsidR="003A03AF" w:rsidRDefault="003A03AF" w:rsidP="00A50188">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304"/>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31B89"/>
    <w:rsid w:val="00043C9D"/>
    <w:rsid w:val="00053863"/>
    <w:rsid w:val="00060FC9"/>
    <w:rsid w:val="000F0A3C"/>
    <w:rsid w:val="0015460A"/>
    <w:rsid w:val="001D7D66"/>
    <w:rsid w:val="001E4D7D"/>
    <w:rsid w:val="002147AD"/>
    <w:rsid w:val="002A2AC6"/>
    <w:rsid w:val="002E7540"/>
    <w:rsid w:val="003101AF"/>
    <w:rsid w:val="00315D7E"/>
    <w:rsid w:val="0031683F"/>
    <w:rsid w:val="00331B89"/>
    <w:rsid w:val="00337092"/>
    <w:rsid w:val="00340D26"/>
    <w:rsid w:val="00345694"/>
    <w:rsid w:val="00370DEF"/>
    <w:rsid w:val="003A03AF"/>
    <w:rsid w:val="003A0A26"/>
    <w:rsid w:val="003A7D73"/>
    <w:rsid w:val="00401EFA"/>
    <w:rsid w:val="004D3390"/>
    <w:rsid w:val="00536C63"/>
    <w:rsid w:val="00547B2F"/>
    <w:rsid w:val="0059020A"/>
    <w:rsid w:val="00606DB6"/>
    <w:rsid w:val="006E1949"/>
    <w:rsid w:val="00745CF7"/>
    <w:rsid w:val="007471C9"/>
    <w:rsid w:val="00770E03"/>
    <w:rsid w:val="007C370C"/>
    <w:rsid w:val="007F718C"/>
    <w:rsid w:val="0085737E"/>
    <w:rsid w:val="008A2A56"/>
    <w:rsid w:val="008B2F9D"/>
    <w:rsid w:val="00941AEB"/>
    <w:rsid w:val="009D7E07"/>
    <w:rsid w:val="009E01F3"/>
    <w:rsid w:val="009E59CB"/>
    <w:rsid w:val="00A05302"/>
    <w:rsid w:val="00A274CC"/>
    <w:rsid w:val="00A50188"/>
    <w:rsid w:val="00A81BB2"/>
    <w:rsid w:val="00AB3DB0"/>
    <w:rsid w:val="00AC66E3"/>
    <w:rsid w:val="00AD6948"/>
    <w:rsid w:val="00AD70F9"/>
    <w:rsid w:val="00B25764"/>
    <w:rsid w:val="00B30803"/>
    <w:rsid w:val="00B829C9"/>
    <w:rsid w:val="00BE4F33"/>
    <w:rsid w:val="00C630C9"/>
    <w:rsid w:val="00C71862"/>
    <w:rsid w:val="00C84738"/>
    <w:rsid w:val="00CC7E48"/>
    <w:rsid w:val="00CD091A"/>
    <w:rsid w:val="00D138BD"/>
    <w:rsid w:val="00D16219"/>
    <w:rsid w:val="00D81FFD"/>
    <w:rsid w:val="00DA3397"/>
    <w:rsid w:val="00E0416A"/>
    <w:rsid w:val="00E702E4"/>
    <w:rsid w:val="00E80038"/>
    <w:rsid w:val="00E9538F"/>
    <w:rsid w:val="00EF0C4F"/>
    <w:rsid w:val="00F1590B"/>
    <w:rsid w:val="00F15D67"/>
    <w:rsid w:val="00F5325A"/>
    <w:rsid w:val="00F80EAE"/>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E9DD0C"/>
  <w15:chartTrackingRefBased/>
  <w15:docId w15:val="{DD8C494C-9BBB-4BAB-92FF-3A523981D0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CD091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D091A"/>
    <w:rPr>
      <w:rFonts w:ascii="Segoe UI" w:hAnsi="Segoe UI" w:cs="Segoe UI"/>
      <w:sz w:val="18"/>
      <w:szCs w:val="18"/>
    </w:rPr>
  </w:style>
  <w:style w:type="paragraph" w:customStyle="1" w:styleId="paragrafgruppeoverskrift">
    <w:name w:val="paragrafgruppeoverskrift"/>
    <w:basedOn w:val="Normal"/>
    <w:rsid w:val="00CD091A"/>
    <w:pPr>
      <w:spacing w:before="100" w:beforeAutospacing="1" w:after="100" w:afterAutospacing="1" w:line="240" w:lineRule="auto"/>
    </w:pPr>
    <w:rPr>
      <w:rFonts w:ascii="Times New Roman" w:eastAsia="Times New Roman" w:hAnsi="Times New Roman" w:cs="Times New Roman"/>
      <w:sz w:val="24"/>
      <w:szCs w:val="24"/>
      <w:lang w:eastAsia="da-DK"/>
    </w:rPr>
  </w:style>
  <w:style w:type="character" w:customStyle="1" w:styleId="italic">
    <w:name w:val="italic"/>
    <w:basedOn w:val="DefaultParagraphFont"/>
    <w:rsid w:val="00CD091A"/>
  </w:style>
  <w:style w:type="paragraph" w:customStyle="1" w:styleId="paragraf">
    <w:name w:val="paragraf"/>
    <w:basedOn w:val="Normal"/>
    <w:rsid w:val="00CD091A"/>
    <w:pPr>
      <w:spacing w:before="100" w:beforeAutospacing="1" w:after="100" w:afterAutospacing="1" w:line="240" w:lineRule="auto"/>
    </w:pPr>
    <w:rPr>
      <w:rFonts w:ascii="Times New Roman" w:eastAsia="Times New Roman" w:hAnsi="Times New Roman" w:cs="Times New Roman"/>
      <w:sz w:val="24"/>
      <w:szCs w:val="24"/>
      <w:lang w:eastAsia="da-DK"/>
    </w:rPr>
  </w:style>
  <w:style w:type="character" w:customStyle="1" w:styleId="paragrafnr">
    <w:name w:val="paragrafnr"/>
    <w:basedOn w:val="DefaultParagraphFont"/>
    <w:rsid w:val="00CD091A"/>
  </w:style>
  <w:style w:type="paragraph" w:customStyle="1" w:styleId="stk2">
    <w:name w:val="stk2"/>
    <w:basedOn w:val="Normal"/>
    <w:rsid w:val="00CD091A"/>
    <w:pPr>
      <w:spacing w:before="100" w:beforeAutospacing="1" w:after="100" w:afterAutospacing="1" w:line="240" w:lineRule="auto"/>
    </w:pPr>
    <w:rPr>
      <w:rFonts w:ascii="Times New Roman" w:eastAsia="Times New Roman" w:hAnsi="Times New Roman" w:cs="Times New Roman"/>
      <w:sz w:val="24"/>
      <w:szCs w:val="24"/>
      <w:lang w:eastAsia="da-DK"/>
    </w:rPr>
  </w:style>
  <w:style w:type="character" w:customStyle="1" w:styleId="stknr">
    <w:name w:val="stknr"/>
    <w:basedOn w:val="DefaultParagraphFont"/>
    <w:rsid w:val="00CD091A"/>
  </w:style>
  <w:style w:type="character" w:styleId="CommentReference">
    <w:name w:val="annotation reference"/>
    <w:basedOn w:val="DefaultParagraphFont"/>
    <w:uiPriority w:val="99"/>
    <w:semiHidden/>
    <w:unhideWhenUsed/>
    <w:rsid w:val="00B25764"/>
    <w:rPr>
      <w:sz w:val="16"/>
      <w:szCs w:val="16"/>
    </w:rPr>
  </w:style>
  <w:style w:type="paragraph" w:styleId="CommentText">
    <w:name w:val="annotation text"/>
    <w:basedOn w:val="Normal"/>
    <w:link w:val="CommentTextChar"/>
    <w:uiPriority w:val="99"/>
    <w:semiHidden/>
    <w:unhideWhenUsed/>
    <w:rsid w:val="00B25764"/>
    <w:pPr>
      <w:spacing w:line="240" w:lineRule="auto"/>
    </w:pPr>
    <w:rPr>
      <w:sz w:val="20"/>
      <w:szCs w:val="20"/>
    </w:rPr>
  </w:style>
  <w:style w:type="character" w:customStyle="1" w:styleId="CommentTextChar">
    <w:name w:val="Comment Text Char"/>
    <w:basedOn w:val="DefaultParagraphFont"/>
    <w:link w:val="CommentText"/>
    <w:uiPriority w:val="99"/>
    <w:semiHidden/>
    <w:rsid w:val="00B25764"/>
    <w:rPr>
      <w:sz w:val="20"/>
      <w:szCs w:val="20"/>
    </w:rPr>
  </w:style>
  <w:style w:type="paragraph" w:styleId="CommentSubject">
    <w:name w:val="annotation subject"/>
    <w:basedOn w:val="CommentText"/>
    <w:next w:val="CommentText"/>
    <w:link w:val="CommentSubjectChar"/>
    <w:uiPriority w:val="99"/>
    <w:semiHidden/>
    <w:unhideWhenUsed/>
    <w:rsid w:val="00B25764"/>
    <w:rPr>
      <w:b/>
      <w:bCs/>
    </w:rPr>
  </w:style>
  <w:style w:type="character" w:customStyle="1" w:styleId="CommentSubjectChar">
    <w:name w:val="Comment Subject Char"/>
    <w:basedOn w:val="CommentTextChar"/>
    <w:link w:val="CommentSubject"/>
    <w:uiPriority w:val="99"/>
    <w:semiHidden/>
    <w:rsid w:val="00B25764"/>
    <w:rPr>
      <w:b/>
      <w:bCs/>
      <w:sz w:val="20"/>
      <w:szCs w:val="20"/>
    </w:rPr>
  </w:style>
  <w:style w:type="paragraph" w:styleId="Revision">
    <w:name w:val="Revision"/>
    <w:hidden/>
    <w:uiPriority w:val="99"/>
    <w:semiHidden/>
    <w:rsid w:val="002E7540"/>
    <w:pPr>
      <w:spacing w:after="0" w:line="240" w:lineRule="auto"/>
    </w:pPr>
  </w:style>
  <w:style w:type="table" w:styleId="TableGrid">
    <w:name w:val="Table Grid"/>
    <w:basedOn w:val="TableNormal"/>
    <w:uiPriority w:val="39"/>
    <w:rsid w:val="00D81FF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A50188"/>
    <w:pPr>
      <w:tabs>
        <w:tab w:val="center" w:pos="4819"/>
        <w:tab w:val="right" w:pos="9638"/>
      </w:tabs>
      <w:spacing w:after="0" w:line="240" w:lineRule="auto"/>
    </w:pPr>
  </w:style>
  <w:style w:type="character" w:customStyle="1" w:styleId="HeaderChar">
    <w:name w:val="Header Char"/>
    <w:basedOn w:val="DefaultParagraphFont"/>
    <w:link w:val="Header"/>
    <w:uiPriority w:val="99"/>
    <w:rsid w:val="00A50188"/>
  </w:style>
  <w:style w:type="paragraph" w:styleId="Footer">
    <w:name w:val="footer"/>
    <w:basedOn w:val="Normal"/>
    <w:link w:val="FooterChar"/>
    <w:uiPriority w:val="99"/>
    <w:unhideWhenUsed/>
    <w:rsid w:val="00A50188"/>
    <w:pPr>
      <w:tabs>
        <w:tab w:val="center" w:pos="4819"/>
        <w:tab w:val="right" w:pos="9638"/>
      </w:tabs>
      <w:spacing w:after="0" w:line="240" w:lineRule="auto"/>
    </w:pPr>
  </w:style>
  <w:style w:type="character" w:customStyle="1" w:styleId="FooterChar">
    <w:name w:val="Footer Char"/>
    <w:basedOn w:val="DefaultParagraphFont"/>
    <w:link w:val="Footer"/>
    <w:uiPriority w:val="99"/>
    <w:rsid w:val="00A5018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081716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tema">
  <a:themeElements>
    <a:clrScheme name="Kont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ont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ont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TotalTime>
  <Pages>1</Pages>
  <Words>971</Words>
  <Characters>5537</Characters>
  <Application>Microsoft Office Word</Application>
  <DocSecurity>0</DocSecurity>
  <Lines>46</Lines>
  <Paragraphs>12</Paragraphs>
  <ScaleCrop>false</ScaleCrop>
  <HeadingPairs>
    <vt:vector size="2" baseType="variant">
      <vt:variant>
        <vt:lpstr>Titel</vt:lpstr>
      </vt:variant>
      <vt:variant>
        <vt:i4>1</vt:i4>
      </vt:variant>
    </vt:vector>
  </HeadingPairs>
  <TitlesOfParts>
    <vt:vector size="1" baseType="lpstr">
      <vt:lpstr/>
    </vt:vector>
  </TitlesOfParts>
  <Company>Statens It</Company>
  <LinksUpToDate>false</LinksUpToDate>
  <CharactersWithSpaces>6496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Alice Sørensen</dc:creator>
  <cp:keywords/>
  <dc:description/>
  <cp:lastModifiedBy>Liana Brili</cp:lastModifiedBy>
  <cp:revision>7</cp:revision>
  <cp:lastPrinted>2021-06-23T14:05:00Z</cp:lastPrinted>
  <dcterms:created xsi:type="dcterms:W3CDTF">2021-08-11T06:31:00Z</dcterms:created>
  <dcterms:modified xsi:type="dcterms:W3CDTF">2021-08-19T09:22:00Z</dcterms:modified>
</cp:coreProperties>
</file>