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6BE" w:rsidRPr="00F16955" w:rsidRDefault="009266BE" w:rsidP="009266BE">
      <w:pPr>
        <w:jc w:val="center"/>
        <w:textAlignment w:val="baseline"/>
        <w:rPr>
          <w:rFonts w:ascii="Courier New" w:hAnsi="Courier New"/>
          <w:lang w:val="da-DK"/>
        </w:rPr>
      </w:pPr>
      <w:r>
        <w:rPr>
          <w:rFonts w:ascii="Courier New" w:hAnsi="Courier New"/>
          <w:lang w:val="da-DK"/>
        </w:rPr>
        <w:t>1. ------IND- 2018 0446 B-- CS</w:t>
      </w:r>
      <w:bookmarkStart w:id="0" w:name="_GoBack"/>
      <w:bookmarkEnd w:id="0"/>
      <w:r>
        <w:rPr>
          <w:rFonts w:ascii="Courier New" w:hAnsi="Courier New"/>
          <w:lang w:val="da-DK"/>
        </w:rPr>
        <w:t>- ------ 20181031 --- --- FINAL</w:t>
      </w:r>
    </w:p>
    <w:p w:rsidR="007207F5" w:rsidRPr="00937609" w:rsidRDefault="007207F5" w:rsidP="007207F5">
      <w:pPr>
        <w:spacing w:after="0" w:line="240" w:lineRule="auto"/>
        <w:rPr>
          <w:rFonts w:ascii="Times New Roman" w:eastAsia="Times New Roman" w:hAnsi="Times New Roman" w:cs="Times New Roman"/>
          <w:sz w:val="24"/>
          <w:szCs w:val="24"/>
          <w:lang w:eastAsia="fr-F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74"/>
        <w:gridCol w:w="122"/>
        <w:gridCol w:w="1860"/>
        <w:gridCol w:w="1860"/>
        <w:gridCol w:w="122"/>
        <w:gridCol w:w="3522"/>
      </w:tblGrid>
      <w:tr w:rsidR="007207F5" w:rsidRPr="00937609" w:rsidTr="007207F5">
        <w:trPr>
          <w:tblCellSpacing w:w="15" w:type="dxa"/>
        </w:trPr>
        <w:tc>
          <w:tcPr>
            <w:tcW w:w="1000" w:type="pct"/>
            <w:vAlign w:val="center"/>
            <w:hideMark/>
          </w:tcPr>
          <w:p w:rsidR="007207F5" w:rsidRPr="00937609" w:rsidRDefault="009266BE" w:rsidP="007207F5">
            <w:pPr>
              <w:spacing w:after="0" w:line="240" w:lineRule="auto"/>
              <w:jc w:val="center"/>
              <w:rPr>
                <w:rFonts w:ascii="Times New Roman" w:eastAsia="Times New Roman" w:hAnsi="Times New Roman" w:cs="Times New Roman"/>
                <w:sz w:val="24"/>
                <w:szCs w:val="24"/>
              </w:rPr>
            </w:pPr>
            <w:hyperlink r:id="rId6" w:anchor="end" w:tgtFrame="_self" w:history="1">
              <w:r w:rsidR="00470715" w:rsidRPr="00937609">
                <w:rPr>
                  <w:rFonts w:ascii="Times New Roman" w:hAnsi="Times New Roman"/>
                  <w:color w:val="0000FF"/>
                  <w:sz w:val="24"/>
                  <w:szCs w:val="24"/>
                  <w:u w:val="single"/>
                </w:rPr>
                <w:t>konec</w:t>
              </w:r>
            </w:hyperlink>
          </w:p>
        </w:tc>
        <w:tc>
          <w:tcPr>
            <w:tcW w:w="50" w:type="pct"/>
            <w:vAlign w:val="center"/>
            <w:hideMark/>
          </w:tcPr>
          <w:p w:rsidR="007207F5" w:rsidRPr="00937609" w:rsidRDefault="007207F5" w:rsidP="007207F5">
            <w:pPr>
              <w:spacing w:after="0" w:line="240" w:lineRule="auto"/>
              <w:jc w:val="center"/>
              <w:rPr>
                <w:rFonts w:ascii="Times New Roman" w:eastAsia="Times New Roman" w:hAnsi="Times New Roman" w:cs="Times New Roman"/>
                <w:sz w:val="24"/>
                <w:szCs w:val="24"/>
                <w:lang w:eastAsia="fr-FR"/>
              </w:rPr>
            </w:pPr>
          </w:p>
        </w:tc>
        <w:tc>
          <w:tcPr>
            <w:tcW w:w="1000" w:type="pct"/>
            <w:vAlign w:val="center"/>
            <w:hideMark/>
          </w:tcPr>
          <w:p w:rsidR="007207F5" w:rsidRPr="00937609" w:rsidRDefault="009266BE" w:rsidP="007207F5">
            <w:pPr>
              <w:spacing w:after="0" w:line="240" w:lineRule="auto"/>
              <w:jc w:val="center"/>
              <w:rPr>
                <w:rFonts w:ascii="Times New Roman" w:eastAsia="Times New Roman" w:hAnsi="Times New Roman" w:cs="Times New Roman"/>
                <w:sz w:val="24"/>
                <w:szCs w:val="24"/>
              </w:rPr>
            </w:pPr>
            <w:hyperlink r:id="rId7" w:anchor="hit1" w:tgtFrame="_self" w:history="1">
              <w:r w:rsidR="00470715" w:rsidRPr="00937609">
                <w:rPr>
                  <w:rFonts w:ascii="Times New Roman" w:hAnsi="Times New Roman"/>
                  <w:color w:val="0000FF"/>
                  <w:sz w:val="24"/>
                  <w:szCs w:val="24"/>
                  <w:u w:val="single"/>
                </w:rPr>
                <w:t>první slovo</w:t>
              </w:r>
            </w:hyperlink>
          </w:p>
        </w:tc>
        <w:tc>
          <w:tcPr>
            <w:tcW w:w="1000" w:type="pct"/>
            <w:vAlign w:val="center"/>
            <w:hideMark/>
          </w:tcPr>
          <w:p w:rsidR="007207F5" w:rsidRPr="00937609" w:rsidRDefault="009266BE" w:rsidP="007207F5">
            <w:pPr>
              <w:spacing w:after="0" w:line="240" w:lineRule="auto"/>
              <w:jc w:val="center"/>
              <w:rPr>
                <w:rFonts w:ascii="Times New Roman" w:eastAsia="Times New Roman" w:hAnsi="Times New Roman" w:cs="Times New Roman"/>
                <w:sz w:val="24"/>
                <w:szCs w:val="24"/>
              </w:rPr>
            </w:pPr>
            <w:hyperlink r:id="rId8" w:anchor="end" w:tgtFrame="_self" w:history="1">
              <w:r w:rsidR="00470715" w:rsidRPr="00937609">
                <w:rPr>
                  <w:rFonts w:ascii="Times New Roman" w:hAnsi="Times New Roman"/>
                  <w:color w:val="0000FF"/>
                  <w:sz w:val="24"/>
                  <w:szCs w:val="24"/>
                  <w:u w:val="single"/>
                </w:rPr>
                <w:t>poslední slovo</w:t>
              </w:r>
            </w:hyperlink>
          </w:p>
        </w:tc>
        <w:tc>
          <w:tcPr>
            <w:tcW w:w="50" w:type="pct"/>
            <w:vAlign w:val="center"/>
            <w:hideMark/>
          </w:tcPr>
          <w:p w:rsidR="007207F5" w:rsidRPr="00937609" w:rsidRDefault="007207F5" w:rsidP="007207F5">
            <w:pPr>
              <w:spacing w:after="0" w:line="240" w:lineRule="auto"/>
              <w:jc w:val="center"/>
              <w:rPr>
                <w:rFonts w:ascii="Times New Roman" w:eastAsia="Times New Roman" w:hAnsi="Times New Roman" w:cs="Times New Roman"/>
                <w:sz w:val="24"/>
                <w:szCs w:val="24"/>
                <w:lang w:eastAsia="fr-FR"/>
              </w:rPr>
            </w:pPr>
          </w:p>
        </w:tc>
        <w:tc>
          <w:tcPr>
            <w:tcW w:w="1900" w:type="pct"/>
            <w:vAlign w:val="center"/>
            <w:hideMark/>
          </w:tcPr>
          <w:p w:rsidR="009C2279" w:rsidRPr="00937609" w:rsidRDefault="007207F5" w:rsidP="007207F5">
            <w:pPr>
              <w:spacing w:before="100" w:beforeAutospacing="1" w:after="100" w:afterAutospacing="1" w:line="240" w:lineRule="auto"/>
              <w:jc w:val="center"/>
              <w:outlineLvl w:val="2"/>
              <w:rPr>
                <w:rFonts w:ascii="Times New Roman" w:eastAsia="Times New Roman" w:hAnsi="Times New Roman" w:cs="Times New Roman"/>
                <w:b/>
                <w:bCs/>
                <w:color w:val="FF0000"/>
                <w:sz w:val="27"/>
                <w:szCs w:val="27"/>
              </w:rPr>
            </w:pPr>
            <w:r w:rsidRPr="00937609">
              <w:rPr>
                <w:rFonts w:ascii="Times New Roman" w:hAnsi="Times New Roman"/>
                <w:b/>
                <w:bCs/>
                <w:color w:val="FF0000"/>
                <w:sz w:val="27"/>
                <w:szCs w:val="27"/>
              </w:rPr>
              <w:t>Zveřejněno dne: 17.5.2019</w:t>
            </w:r>
          </w:p>
          <w:p w:rsidR="007207F5" w:rsidRPr="00937609" w:rsidRDefault="007207F5" w:rsidP="007207F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937609">
              <w:rPr>
                <w:rFonts w:ascii="Times New Roman" w:hAnsi="Times New Roman"/>
                <w:b/>
                <w:bCs/>
                <w:color w:val="FF0000"/>
                <w:sz w:val="27"/>
                <w:szCs w:val="27"/>
              </w:rPr>
              <w:t>Numac: 2019012059</w:t>
            </w:r>
          </w:p>
        </w:tc>
      </w:tr>
    </w:tbl>
    <w:p w:rsidR="007207F5" w:rsidRPr="00937609" w:rsidRDefault="007207F5" w:rsidP="007207F5">
      <w:pPr>
        <w:spacing w:after="0" w:line="240" w:lineRule="auto"/>
        <w:jc w:val="center"/>
        <w:rPr>
          <w:rFonts w:ascii="Times New Roman" w:eastAsia="Times New Roman" w:hAnsi="Times New Roman" w:cs="Times New Roman"/>
          <w:color w:val="000000"/>
          <w:sz w:val="27"/>
          <w:szCs w:val="27"/>
          <w:lang w:eastAsia="fr-FR"/>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7207F5" w:rsidRPr="00937609" w:rsidTr="007207F5">
        <w:trPr>
          <w:tblCellSpacing w:w="15" w:type="dxa"/>
          <w:jc w:val="center"/>
        </w:trPr>
        <w:tc>
          <w:tcPr>
            <w:tcW w:w="5000" w:type="pct"/>
            <w:vAlign w:val="center"/>
            <w:hideMark/>
          </w:tcPr>
          <w:p w:rsidR="007207F5" w:rsidRPr="00937609" w:rsidRDefault="007207F5" w:rsidP="007207F5">
            <w:pPr>
              <w:spacing w:after="0" w:line="240" w:lineRule="auto"/>
              <w:jc w:val="center"/>
              <w:rPr>
                <w:rFonts w:ascii="Times New Roman" w:eastAsia="Times New Roman" w:hAnsi="Times New Roman" w:cs="Times New Roman"/>
                <w:sz w:val="24"/>
                <w:szCs w:val="24"/>
              </w:rPr>
            </w:pPr>
            <w:r w:rsidRPr="00937609">
              <w:rPr>
                <w:rFonts w:ascii="Times New Roman" w:hAnsi="Times New Roman"/>
                <w:sz w:val="24"/>
                <w:szCs w:val="24"/>
              </w:rPr>
              <w:t>FEDERÁLNÍ VEŘEJNÁ SLUŽBA PRO VEŘEJNÉ ZDRAVÍ, BEZPEČNOST POTRAVINOVÉHO ŘETĚZCE A ŽIVOTNÍ PROSTŘEDÍ</w:t>
            </w:r>
          </w:p>
        </w:tc>
      </w:tr>
    </w:tbl>
    <w:p w:rsidR="007207F5" w:rsidRPr="00937609" w:rsidRDefault="007207F5" w:rsidP="007207F5">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937609">
        <w:rPr>
          <w:rFonts w:ascii="Times New Roman" w:hAnsi="Times New Roman"/>
          <w:b/>
          <w:bCs/>
          <w:color w:val="000000"/>
          <w:sz w:val="27"/>
          <w:szCs w:val="27"/>
          <w:u w:val="single"/>
        </w:rPr>
        <w:t>13. DUBNA 2019. - Královský výnos o jednotné úpravě balení cigaret, tabáku k ručnímu balení a tabáku do vodní dýmky</w:t>
      </w:r>
    </w:p>
    <w:p w:rsidR="009C2279" w:rsidRPr="00937609" w:rsidRDefault="009C2279" w:rsidP="007207F5">
      <w:pPr>
        <w:spacing w:after="0" w:line="240" w:lineRule="auto"/>
        <w:rPr>
          <w:rFonts w:ascii="Times New Roman" w:eastAsia="Times New Roman" w:hAnsi="Times New Roman" w:cs="Times New Roman"/>
          <w:color w:val="000000"/>
          <w:sz w:val="27"/>
          <w:szCs w:val="27"/>
          <w:lang w:eastAsia="fr-FR"/>
        </w:rPr>
      </w:pPr>
    </w:p>
    <w:p w:rsidR="009C2279" w:rsidRPr="00937609" w:rsidRDefault="009C2279" w:rsidP="007207F5">
      <w:pPr>
        <w:spacing w:after="0" w:line="240" w:lineRule="auto"/>
        <w:rPr>
          <w:rFonts w:ascii="Times New Roman" w:eastAsia="Times New Roman" w:hAnsi="Times New Roman" w:cs="Times New Roman"/>
          <w:color w:val="000000"/>
          <w:sz w:val="27"/>
          <w:szCs w:val="27"/>
          <w:lang w:eastAsia="fr-FR"/>
        </w:rPr>
      </w:pP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ZPRÁVA PRO KRÁLE</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Sire,</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Účelem tohoto návrhu královského výnosu je zavedení jednotné úpravy balení v Belgii.</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Rámcová úmluva Světové zdravotnické organizace o kontrole tabáku (CCLAT) byla Belgií ratifikována v listopadu 2005 a vstoupila v platnost dne 31. ledna 2006. Článek 11 této rámcové úmluvy stanoví přísná pravidla pro označování balení tabáku. Pokyny k tomuto článku výslovně doporučují provedení jednotné úpravy balení: „Strany by měly zvážit přijetí opatření k omezení nebo zákazu použití log, barev, vyobrazení značek nebo propagačních textů na baleních, pokud se nejedená o obchodní značky a názvy výrobků, které jsou vytištěny běžnými znaky a v jednotné barvě (neutrální balení). To by mohlo vést ke zvýraznění a zefektivnění zdravotních varování a sdělení, které by zamezily tomu, aby forma obalu odváděla pozornost spotřebitele, a znemožňovaly, aby se tabákový průmysl designovými technikami pokoušel vyvolávat dojem, že některé výrobky jsou méně škodlivé než jiné. “.</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Směrnice 2014/40/EU ze dne 3. dubna 2014 o sbližování právních a správních předpisů členských států týkajících se výroby, obchodní úpravy a prodeje tabákových a souvisejících výrobků a o zrušení směrnice 2001/37/ES neukládá jednotnou úpravu balení tabákových výrobků jako povinnost, ale zmocňuje členské státy takovou povinnost na svém území uložit, pokud si to přejí (čl. 24 odst. 2).</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Cílem zavedení neutrální úpravy balení je:</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 snížit atraktivitu balení a image značky;</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 zvýšit účinnost textových nebo vizuálních zdravotních varování na balení tabákových výrobků;</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 omezit množství zavádějících informací mezi spotřebiteli o nebezpečnosti tabáku.</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Toto opatření již platí v Austrálii, Spojeném království, Norsku a Francii, kde již byla prokázána jeho účinnost.</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 xml:space="preserve">Pokud jde o Austrálii, různé studie provedené po zavedení tohoto opatření prokázaly pozitivní účinky, pokud jde o snížení atraktivity balení, snížení přítomnosti balení ve </w:t>
      </w:r>
      <w:r w:rsidRPr="00937609">
        <w:rPr>
          <w:rFonts w:ascii="Times New Roman" w:hAnsi="Times New Roman"/>
          <w:color w:val="000000"/>
          <w:sz w:val="27"/>
          <w:szCs w:val="27"/>
        </w:rPr>
        <w:lastRenderedPageBreak/>
        <w:t>veřejném prostoru, posílení vůle kuřáků při odvykání a snížení prevalence. Současně nelze z ekonomického hlediska prokázat žádný negativní dopad, zejména ve vztahu k času, který musí prodávající věnovat obsluze zákazníka. V neposlední řadě nebyl zjištěn nárůst nelegálního obchodu.</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Pokud jde o Francii, jsou různé údaje uváděné v poslední výroční zprávě Francouzského střediska pro sledování drog a drogové závislosti obecně pozitivní a vyplývá z nich snížení prodeje tabáku, které není kompenzováno nárůstem přeshraničního obchodu, zvýšení zájmu o služby pomoci při odvykání a snížená spotřeba u mladých lidí, což potvrzuje průzkum ARAMIS, který zároveň dokládá značné škody na pověsti tabáku u této skupiny obyvatelstva (bližší informace jsou k dispozici na adrese: www. ofdt.fr).</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Ve Spojeném království probíhá měsíční průzkum (smoking tookit study), který umožňuje sledovat vývoj prevalence kouření, a jsou uplatňována kritéria související s vyhledáváním pomoci při odvykání kouření, ze kterých zejména vyplývá, že od zavedení jednotné úpravy balení tabákových výrobků došlo ke značnému zrychlení poklesu prevalence. Pozitivní vývoj nastal i v počtech pokusů o odvyknutí kouření a případů, kdy osoby skutečně přestaly kouřit, které jsou měřeny v rámci této studie.</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Toto opatření dále přijaly Maďarsko, Irsko a Slovinsko.</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S cílem určit, zda je použití jednotné úpravy balení tabákových výrobků přiměřeným opatřením, Belgie v rámci „federální strategie pro účinnou politiku proti kouření“ uplatnila pokyny k provádění článku 11 Rámcové úmluvy o kontrole tabáku, které stanoví, že „strany by měly při stanovování nových opatření v oblasti balení tabákových výrobků a jejich značení zohlednit dostupné údaje a zkušenosti ostatních stran a usilovat o uplatnění nejúčinnějších možných opatření. “.</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Dostupné údaje a zkušeností ostatních stran podávají přesvědčivé důkazy, které staví pevné základy pro zavedení jednotné úpravy balení tabákových výrobků. Závěry týkající se účinnosti a přiměřenosti opatření jsou zobecnitelné. To znamená, že jsou relevantní i pro Belgii. To platí o to více vzhledem k tomu, že balení tabákových výrobků jsou v Belgii a dalších zemích (zejména v EU) podobná, což naznačuje, že spotřebitelé na tento výrobek reagují stejným způsobem. Studie provedené konkrétně v Belgii tuto hypotézu potvrzují.(1)(2)(3) V neposlední řadě účinnost tohoto opatření potvrzuje i Vrchní zdravotnická rada, která doporučuje jeho provedení ve svém stanovisku 9265 zveřejněném v říjnu roku 2015: „Zavedení neutrálních balení tabákových výrobků se mezitím ukázalo jako účinné na základě studií a praktických zkušeností načerpaných v Austrálii“. „Vrchní zdravotnická rada doporučuje provedení opatření, která již byla realizována v jiných zemích, včetně úplného zákazu reklamy na tabák nebo zavedení neutrálních balení cigaret. “</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 xml:space="preserve">Na úrovni právních aspektů byla vnitrostátními orgány prozatím zamítnuta řada různých žalob(4) podaných tabákovým průmyslem proti právním předpisům zavádějícím povinně neutrální balení tabákových výrobků ve Francii, Spojeném království a v Austrálii. Hlavní argumenty výrobního odvětví se týkaly nerespektování vlastnického práva, nerespektování právních předpisů o ochranných známkách a </w:t>
      </w:r>
      <w:r w:rsidRPr="00937609">
        <w:rPr>
          <w:rFonts w:ascii="Times New Roman" w:hAnsi="Times New Roman"/>
          <w:color w:val="000000"/>
          <w:sz w:val="27"/>
          <w:szCs w:val="27"/>
        </w:rPr>
        <w:lastRenderedPageBreak/>
        <w:t>nepřiměřenosti právních předpisů zakládajících povinnost neutrálního balení tabákových výrobků.</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Rovněž byla zamítnuta žaloba(5) podaná proti směrnici EU 2014/40/EU k SDEU ze strany výrobců tabákových výrobků. V podané žalobě odvětví tvrdí, že Komise neměla právo zavést do směrnice o tabáku 2014/40 odkaz na neutrální balení tabákových výrobků. Ve svém rozsudku SDEU konstatoval následující: „čl. 24 odst. 2 směrnice 2014/40 [musí být] vykládán v tom smyslu, že členským státům umožňuje přijímat v oblastech souvisejících s jednotnou úpravou balení tabákových výrobků přísnější pravidla oproti pravidlům stanoveným touto směrnicí. “ A: „Přezkum této otázky neodhalil žádnou skutečnost, kterou by mohla být dotčena platnost tohoto ustanovení.“</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Na úrovni Světové zdravotnické organizace(6) panel této organizace odmítl podnět Kuby, Dominikánské republiky a Hondurasu směřující proti zavedení neutrálního balení tabákových výrobků v Austrálii. Podle jeho názoru stěžovatelé neprokázali, že australská opatření jsou v rozporu s mezinárodním právem a představují překážku pro mezinárodní obchod. Odborníci Světové zdravotnické organizace také odmítli tvrzení, podle kterého neutrální balení tabákových výrobků neumožňuje snížení spotřeby tabáku.</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Naopak zdůraznili, že zavedení těchto balení bez obchodní značky spolu s dalšími opatřeními, jako jsou upozornění na nebezpečí související s tabákem, mohou pomoci snížit spotřebu tabáku, a tím přispět k dosažení cílů v oblasti veřejného zdraví.</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Tento návrh královského výnosu tedy stanoví zavedení neutrálního balení v případě cigaret, tabáku k ručnímu balení a tabáku do vodní dýmky.</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Kromě toho platí zavedení neutrálního balení i pro cigaretové dutinky, papírky k ručnímu balení a filtry, pokud jejich obchodní názvy vděčí za svou známost hlavně tabákovému výrobku, aby nemohly tabákové společnosti pomocí těchto cigaretových dutinek, papírků k ručnímu balení tabáku a filtrů vyvíjet reklamní činnost. Pokud jde konkrétně o článek 7 královského výnosu, vyplývá z něj, že na cigaretových papírcích, cigaretových dutinkách a tabáku k ručnímu balení nesmí figurovat žádný text.</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A konečně několik slov o přechodném období.</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Článek 13 královského výnosu stanoví datum provedení královského výnosu na den 1. ledna 2020. S cílem umožnit maloobchodníkům zbavit se zásob, které naskladní před tímto datem 1. ledna 2020, článek 13 stanoví maloobchodníkům dodatečné jednoleté přechodné období. V praxi musejí všechna balení, která nesplňují požadavky královského výnosu, od 1. ledna 2020 zmizet z celého logistického řetězce s výjimkou balení, která se stále nacházejí v zásobách maloobchodníků. Ta mohou být nadále prodávána až do 31. prosince 2020.</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Je nám ctí,</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Sire,</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být Vaší výsosti</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uctivými a věrnými služebníky.</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Ministryně pro veřejné zdraví,</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lastRenderedPageBreak/>
        <w:t>M. DE BLOCK</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Ministr hospodářství,</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K. PEETERS</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Ministr pro střední třídu,</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D. DUCARME</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_______</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Poznámky</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(1) Van Hal, G., „Flemish adolescents' perceptions of cigarette plain packaging: a qualitative study with focus group discussions“, BMJ Open, Antwerp, 2012.</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(2) Národní koalice proti rakovině, „Co si mladí Belgičané myslí o novém neutrálním balení australských cigaret?“ Brusel, 2012.</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(3) Nadace proti rakovině, „Názor mládeže na cigarety a reklamy na tabákové výrobky.“ Brusel, 2015.</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(4) Společnost jt international SA, průmyslová společnost pro výrobu tabákových výrobků a zápalek, společnost Philip Morris France SA a další. Státní rada, Dec. 23, 2016; JT Int'l SA v Commonwealth (Tobacco Plain Packaging Case) [2012] HCA 43 ; British American tobacco UK ltd &amp; others v the secretary of state for health EWCA Civ 1182, November 30 2016.</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(5) Philip Morris Brands SARL a další v. Secretary of State for Health, 4. května 2016, věc C-547/14.</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(6) https://www.wto.org/french/tratop_f/dispu_f/cases_f/ds458_f.htm</w:t>
      </w:r>
    </w:p>
    <w:p w:rsidR="009C2279" w:rsidRPr="00937609" w:rsidRDefault="009C2279" w:rsidP="002F0E9D">
      <w:pPr>
        <w:spacing w:after="0" w:line="240" w:lineRule="auto"/>
        <w:jc w:val="both"/>
        <w:rPr>
          <w:rFonts w:ascii="Times New Roman" w:eastAsia="Times New Roman" w:hAnsi="Times New Roman" w:cs="Times New Roman"/>
          <w:color w:val="000000"/>
          <w:sz w:val="27"/>
          <w:szCs w:val="27"/>
          <w:lang w:eastAsia="fr-FR"/>
        </w:rPr>
      </w:pP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13. DUBNA 2019. - Královský výnos o jednotné úpravě balení cigaret, tabáku k ručnímu balení a tabáku do vodní dýmky</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FILIP, král Belgičanů,</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s pozdravem všem zde přítomným a budoucím.</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s ohledem na zákon ze dne 24. ledna 1977 o ochraně zdraví spotřebitelů, pokud jde o potraviny a další výrobky, čl. 6 odst. 1 písm. a), ve znění zákona ze dne 22. března 1989;</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s ohledem na sdělení Evropské komisi ze dne 7. září 2018 na základě čl. 5 odst. 1 směrnice Evropského parlamentu a Rady (EU) 2015/1535 ze dne 9. září 2015 o postupu při poskytování informací v oblasti technických předpisů a předpisů pro služby informační společnosti;</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s ohledem na stanovisko inspektora financí ze dne 20. září 2018;</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s ohledem na stanovisko Státní rady 65.367/3 ze dne 11. března 2019 podle čl. 84 odst. 1 pododst. 1 bodu 2 zákonů o Státní radě koordinovaných dne 12. ledna 1973;</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na návrh ministra hospodářství, ministryně pro veřejné zdraví a ministra pro střední třídu,</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jsme přijali a nařizujeme:</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rPr>
        <w:t xml:space="preserve">KAPITOLA </w:t>
      </w:r>
      <w:r w:rsidRPr="00937609">
        <w:rPr>
          <w:rFonts w:ascii="Times New Roman" w:hAnsi="Times New Roman"/>
          <w:color w:val="000000"/>
          <w:sz w:val="27"/>
          <w:szCs w:val="27"/>
        </w:rPr>
        <w:t>1 - Oblast působnosti a definice</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rPr>
        <w:t>Část 1</w:t>
      </w:r>
      <w:r w:rsidRPr="00937609">
        <w:rPr>
          <w:rFonts w:ascii="Times New Roman" w:hAnsi="Times New Roman"/>
          <w:color w:val="000000"/>
          <w:sz w:val="27"/>
          <w:szCs w:val="27"/>
        </w:rPr>
        <w:t xml:space="preserve"> - Oblast působnosti</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Článek 1 Tento výnos částečně provádí směrnici Evropského parlamentu a Rady 2014/40/EU ze dne 3. dubna 2014 o sbližování právních a správních předpisů členských států týkajících se výroby, obchodní úpravy a prodeje tabákových a souvisejících výrobků a o zrušení směrnice 2001/37/ES.</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Čl. 2 Tento výnos platí pro cigarety, tabák k ručnímu balení, tabák do vodní dýmky, cigaretové dutinky, cigaretové papírky a papírky k ručnímu balení cigaret a stanoví barvu a prvky na balení výše uvedených výrobků.</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Oddíl 2 - Vymezení pojmů</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Čl. 3 Při provádění tohoto výnosu se rozumí pojmem:</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1. tabák: listy a jiné přírodní části tabákové rostliny, zpracované nebo nezpracované, včetně expandovaného a rekonstituovaného tabáku;</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2. tabákovým výrobkem: výrobek, který lze konzumovat a který se skládá, a to i částečně, z tabáku, ať už geneticky modifikovaného, či nikoli;</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3. tabák k ručnímu balení: tabák, který mohou spotřebitelé nebo maloobchodníci použít k balení cigaret;</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4. cigareta: tabákový smotek, který lze spotřebovat procesem spalování a který je přesněji vymezen v oddíle 5 zákona ze dne 3. dubna 1997 o daňovém režimu tabákových výrobků;</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5. tabák do vodní dýmky: tabákový výrobek, který lze spotřebovat pomocí vodní dýmky. Pro účely tohoto výnosu se tabák do vodní dýmky považuje za tabák ke kouření. Pokud lze výrobek použít jak ve vodní dýmce, tak jako tabák k ručnímu balení, považuje se za tabák k ručnímu balení;</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6. vnější balení: jakýkoliv obal, ve kterém jsou tabákové výrobky uváděny na trh a který obsahuje jednotkové balení nebo soubor jednotkových balení; průhledná balení se nepovažují za vnější balení;</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7. jednotkové balení: nejmenší jednotlivé balení tabákového výrobku uváděného na trh;</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8. obchodní název: kombinace až tří slov, která umožňuje rozlišení tabákových výrobků;</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9. průhledný přebal: celofánový obal bez jakéhokoli barevného odstínu a/nebo bez jakéhokoli motivu nebo jiného prvku, dále jen „přebal“;</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10. maloobchodník: jakákoli prodejna, ve které jsou tabákové výrobky uváděny na trh, včetně fyzických osob;</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11. ministr: ministr pro veřejné zdraví.</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KAPITOLA 2 - Vzhled a obsah jednotkových balení a vnějších balení cigaret, tabáku k ručnímu balení a tabáku pro vodní dýmky</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rPr>
        <w:t>Část 1</w:t>
      </w:r>
      <w:r w:rsidRPr="00937609">
        <w:rPr>
          <w:rFonts w:ascii="Times New Roman" w:hAnsi="Times New Roman"/>
          <w:color w:val="000000"/>
          <w:sz w:val="27"/>
          <w:szCs w:val="27"/>
        </w:rPr>
        <w:t xml:space="preserve"> - Vztah ke královskému výnosu ze dne 5. února 2016</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Čl. 4 Jednotková balení a vnější balení musí být v souladu s královským výnosem ze dne 5. února 2016 o výrobě a uvádění tabákových výrobků na trh.</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Oddíl 2 - Obecná ustanovení</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Čl. 5 § 1 Jednotková balení a vnější balení musí mít jeden a tentýž barevný odstín. Výrobce může v případě vnitřního balení volit mezi dvěma barevnými odstíny.</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 2 Barevný odstín stanoví ministr.</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Čl. 6 § 1 Kromě tabákového výrobku smí být v jednotkovém balení obsažena pouze výstelka, která je součástí balení.</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 2 Vlastnosti této výstelky určí ministr.</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Čl. 7 § 1 Je zakázáno používat veškeré techniky oslabování neutrality a jednotnosti úpravy jednotkových balení, vnějších obalů nebo přebalů, zejména ty, které jim mají dát specifické zvukové, čichové nebo vizuální vlastnosti.</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Ministr může stanovit seznam hlavních zakázaných technik.</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 2 Rovněž je zakázáno dávat dovnitř jednotkových balení, vnějšího obalu a přebalu jakékoli vložky nebo jiné prvky.</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Čl. 8 § 1 Cigaretový papír, cigaretové dutinky a tabák k ručnímu balení musí mít jeden a tentýž barevný odstín. Výrobce může v případě obalu filtru volit mezi dvěma barevnými odstíny.</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 xml:space="preserve">§ 2 </w:t>
      </w:r>
      <w:r w:rsidRPr="00937609">
        <w:rPr>
          <w:rFonts w:ascii="Times New Roman" w:hAnsi="Times New Roman"/>
          <w:color w:val="000000"/>
        </w:rPr>
        <w:t>Barevné odstíny podle odstavce 1 stanoví ministr.</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Čl. 9 § 1 Vnější a vnitřní povrchy jednotkových balení, vnějších balení a přebalů musí být hladké a v případě jednotkových balení nebo vnějších balení musí mít tvar rovnoběžnostěnu a být hladké a ploché.</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 xml:space="preserve">§ 2 </w:t>
      </w:r>
      <w:r w:rsidRPr="00937609">
        <w:rPr>
          <w:rFonts w:ascii="Times New Roman" w:hAnsi="Times New Roman"/>
          <w:color w:val="000000"/>
        </w:rPr>
        <w:t>Ministr může stanovit další vlastnosti povrchů uvedených v odstavci 1.</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Část 3 - Jednotková balení tabáku k ručnímu balení</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Čl. 10 § 1 Pokud je jednotkové balení tabáku k ručnímu balení opatřeno jazýčkem pro jeho uzavírání, musí být tento jazýček:</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1. prostý jakéhokoli označení;</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2. průhledný a bez zbarvení.</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 xml:space="preserve">§ 2 </w:t>
      </w:r>
      <w:r w:rsidRPr="00937609">
        <w:rPr>
          <w:rFonts w:ascii="Times New Roman" w:hAnsi="Times New Roman"/>
          <w:color w:val="000000"/>
        </w:rPr>
        <w:t>Odchylně od odstavce 1 jsou povoleny vlastnosti, které jsou nezbytně nutné pro upevnění válce nebo proces otevírání a uzavírání jednotkového balení nebo vnějšího balení.</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 3 Jednotkové balení tabáku k ručnímu balení ve formě válce nebo rovnoběžnostěnu může obsahovat stříbrné hliníkové víčko, které nesmí mít jiný tón nebo odstín a musí být bez textury. Toto víčko je součástí jeho vnitřního balení.</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 4 Ministr může stanovit další vlastnosti povrchů podle odstavce 2.</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 5 Ministr může stanovit další vlastnosti hliníkového víčka podle odstavce 3.</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KAPITOLA 3 - Údaje uváděné na jednotkových baleních</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Čl. 11 § 1 Na jednotkové balení lze čitelně a jednotnou formou umísťovat jen tyto údaje:</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1. uvedení obchodního názvu;</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2. název, poštovní adresa, e-mailová adresa a telefonní číslo výrobce;</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3. počet cigaret v balení nebo hmotnost tabáku k ručnímu balení nebo tabáku do vodní dýmky v gramech;</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4. daňový symbol;</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5. zdravotní varování podle královského výnosu ze dne 5. února 2016 o výrobě a uvádění tabákových výrobků na trh;</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6. ostatní prvky vyžadované právními předpisy.</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 2 Jednotková balení a vnější balení mohou být opatřena čárovým kódem.</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 3 Obchodní název nesmí být umístěn uvnitř jednotkového balení nebo uvnitř vnějšího balení.</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 xml:space="preserve">§ 4 </w:t>
      </w:r>
      <w:r w:rsidRPr="00937609">
        <w:rPr>
          <w:rFonts w:ascii="Times New Roman" w:hAnsi="Times New Roman"/>
          <w:color w:val="000000"/>
        </w:rPr>
        <w:t>Ministr stanoví umístění a postupy při tisku údajů uvedených v odstavcích 1 a 2 na jednotkových baleních nebo vnějších baleních a jejich vlastnosti.</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KAPITOLA 4 - Jednotková balení cigaretových dutinek, papírků k ručnímu balení a filtrů</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Čl. 12 Ustanovení článků 5, 6, 7, 8, 9, 10 a článku 11 odst. 1 bodů 1 a 2 a odst. 2 až 4 se vztahují na jednotková balení obsahující cigaretové dutinky, na jednotková balení obsahující papírky k ručnímu balení tabáku a na jednotková balení obsahující filtry, pokud jejich obchodní názvy primárně odkazují k tabákovému výrobku.</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KAPITOLA 5 - Závěrečná ustanovení</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rPr>
        <w:t>Část 1</w:t>
      </w:r>
      <w:r w:rsidRPr="00937609">
        <w:rPr>
          <w:rFonts w:ascii="Times New Roman" w:hAnsi="Times New Roman"/>
          <w:color w:val="000000"/>
          <w:sz w:val="27"/>
          <w:szCs w:val="27"/>
        </w:rPr>
        <w:t xml:space="preserve"> - Sankce</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Čl. 13 § 1 Je zakázáno uvádět na trh výrobky, které nejsou v souladu s ustanoveními tohoto výnosu. Tyto výrobky se považují za závadné ve smyslu článku 18 zákona ze dne 24. ledna 1977 o ochraně zdraví spotřebitelů, pokud jde o potraviny a další výrobky.</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 2 Porušení ustanovení tohoto výnosu jsou šetřena, konstatována, stíhána a trestána podle článků 15 až 18 výše uvedeného zákona ze dne 24. ledna 1977.</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Oddíl 2 - Vstup v platnost</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Čl. 14 Tento výnos vstupuje v platnost dne 1. ledna 2020, s výjimkou maloobchodníků, pro které tento výnos vstupuje v platnost dne 1. ledna 2021.</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Část 3 - Provádění</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Čl. 15 Prováděním tohoto výnosu jsou pověřeni, každý ve svém oboru působnosti, ministr, do jehož kompetence spadá hospodářství, ministryně, do jejíž kompetence spadá veřejné zdraví, a ministr, do jehož kompetence spadá střední třída.</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V Bruselu dne 13. dubna 2019.</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PHILIPPE</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Za krále:</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Ministryně pro veřejné zdraví,</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M. DE BLOCK</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Ministr hospodářství,</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K. PEETERS</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Ministr pro střední třídu,</w:t>
      </w:r>
    </w:p>
    <w:p w:rsidR="009C2279" w:rsidRPr="00937609" w:rsidRDefault="007207F5" w:rsidP="002F0E9D">
      <w:pPr>
        <w:spacing w:after="0" w:line="240" w:lineRule="auto"/>
        <w:jc w:val="both"/>
        <w:rPr>
          <w:rFonts w:ascii="Times New Roman" w:eastAsia="Times New Roman" w:hAnsi="Times New Roman" w:cs="Times New Roman"/>
          <w:color w:val="000000"/>
          <w:sz w:val="27"/>
          <w:szCs w:val="27"/>
        </w:rPr>
      </w:pPr>
      <w:r w:rsidRPr="00937609">
        <w:rPr>
          <w:rFonts w:ascii="Times New Roman" w:hAnsi="Times New Roman"/>
          <w:color w:val="000000"/>
          <w:sz w:val="27"/>
          <w:szCs w:val="27"/>
        </w:rPr>
        <w:t>D. DUCARME</w:t>
      </w:r>
    </w:p>
    <w:p w:rsidR="009C2279" w:rsidRPr="00937609" w:rsidRDefault="009C2279" w:rsidP="007207F5">
      <w:pPr>
        <w:spacing w:after="0" w:line="240" w:lineRule="auto"/>
        <w:rPr>
          <w:rFonts w:ascii="Times New Roman" w:eastAsia="Times New Roman" w:hAnsi="Times New Roman" w:cs="Times New Roman"/>
          <w:color w:val="000000"/>
          <w:sz w:val="27"/>
          <w:szCs w:val="27"/>
          <w:lang w:eastAsia="fr-FR"/>
        </w:rPr>
      </w:pPr>
    </w:p>
    <w:p w:rsidR="007207F5" w:rsidRPr="00937609" w:rsidRDefault="007207F5" w:rsidP="007207F5">
      <w:pPr>
        <w:spacing w:after="0" w:line="240" w:lineRule="auto"/>
        <w:rPr>
          <w:rFonts w:ascii="Times New Roman" w:eastAsia="Times New Roman" w:hAnsi="Times New Roman" w:cs="Times New Roman"/>
          <w:sz w:val="24"/>
          <w:szCs w:val="24"/>
          <w:lang w:eastAsia="fr-F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74"/>
        <w:gridCol w:w="122"/>
        <w:gridCol w:w="1860"/>
        <w:gridCol w:w="1860"/>
        <w:gridCol w:w="122"/>
        <w:gridCol w:w="3522"/>
      </w:tblGrid>
      <w:tr w:rsidR="007207F5" w:rsidRPr="00937609" w:rsidTr="007207F5">
        <w:trPr>
          <w:tblCellSpacing w:w="15" w:type="dxa"/>
        </w:trPr>
        <w:tc>
          <w:tcPr>
            <w:tcW w:w="1000" w:type="pct"/>
            <w:vAlign w:val="center"/>
            <w:hideMark/>
          </w:tcPr>
          <w:p w:rsidR="007207F5" w:rsidRPr="00937609" w:rsidRDefault="009266BE" w:rsidP="007207F5">
            <w:pPr>
              <w:spacing w:after="0" w:line="240" w:lineRule="auto"/>
              <w:jc w:val="center"/>
              <w:rPr>
                <w:rFonts w:ascii="Times New Roman" w:eastAsia="Times New Roman" w:hAnsi="Times New Roman" w:cs="Times New Roman"/>
                <w:sz w:val="24"/>
                <w:szCs w:val="24"/>
              </w:rPr>
            </w:pPr>
            <w:hyperlink r:id="rId9" w:anchor="top" w:tgtFrame="_self" w:history="1">
              <w:r w:rsidR="00470715" w:rsidRPr="00937609">
                <w:rPr>
                  <w:rFonts w:ascii="Times New Roman" w:hAnsi="Times New Roman"/>
                  <w:color w:val="0000FF"/>
                  <w:sz w:val="24"/>
                  <w:szCs w:val="24"/>
                  <w:u w:val="single"/>
                </w:rPr>
                <w:t>začátek</w:t>
              </w:r>
            </w:hyperlink>
          </w:p>
        </w:tc>
        <w:tc>
          <w:tcPr>
            <w:tcW w:w="50" w:type="pct"/>
            <w:vAlign w:val="center"/>
            <w:hideMark/>
          </w:tcPr>
          <w:p w:rsidR="007207F5" w:rsidRPr="00937609" w:rsidRDefault="007207F5" w:rsidP="007207F5">
            <w:pPr>
              <w:spacing w:after="0" w:line="240" w:lineRule="auto"/>
              <w:jc w:val="center"/>
              <w:rPr>
                <w:rFonts w:ascii="Times New Roman" w:eastAsia="Times New Roman" w:hAnsi="Times New Roman" w:cs="Times New Roman"/>
                <w:sz w:val="24"/>
                <w:szCs w:val="24"/>
                <w:lang w:eastAsia="fr-FR"/>
              </w:rPr>
            </w:pPr>
          </w:p>
        </w:tc>
        <w:tc>
          <w:tcPr>
            <w:tcW w:w="1000" w:type="pct"/>
            <w:vAlign w:val="center"/>
            <w:hideMark/>
          </w:tcPr>
          <w:p w:rsidR="007207F5" w:rsidRPr="00937609" w:rsidRDefault="009266BE" w:rsidP="007207F5">
            <w:pPr>
              <w:spacing w:after="0" w:line="240" w:lineRule="auto"/>
              <w:jc w:val="center"/>
              <w:rPr>
                <w:rFonts w:ascii="Times New Roman" w:eastAsia="Times New Roman" w:hAnsi="Times New Roman" w:cs="Times New Roman"/>
                <w:sz w:val="24"/>
                <w:szCs w:val="24"/>
              </w:rPr>
            </w:pPr>
            <w:hyperlink r:id="rId10" w:anchor="hit1" w:tgtFrame="_self" w:history="1">
              <w:r w:rsidR="00470715" w:rsidRPr="00937609">
                <w:rPr>
                  <w:rFonts w:ascii="Times New Roman" w:hAnsi="Times New Roman"/>
                  <w:color w:val="0000FF"/>
                  <w:sz w:val="24"/>
                  <w:szCs w:val="24"/>
                  <w:u w:val="single"/>
                </w:rPr>
                <w:t>první slovo</w:t>
              </w:r>
            </w:hyperlink>
          </w:p>
        </w:tc>
        <w:tc>
          <w:tcPr>
            <w:tcW w:w="1000" w:type="pct"/>
            <w:vAlign w:val="center"/>
            <w:hideMark/>
          </w:tcPr>
          <w:p w:rsidR="007207F5" w:rsidRPr="00937609" w:rsidRDefault="009266BE" w:rsidP="007207F5">
            <w:pPr>
              <w:spacing w:after="0" w:line="240" w:lineRule="auto"/>
              <w:jc w:val="center"/>
              <w:rPr>
                <w:rFonts w:ascii="Times New Roman" w:eastAsia="Times New Roman" w:hAnsi="Times New Roman" w:cs="Times New Roman"/>
                <w:sz w:val="24"/>
                <w:szCs w:val="24"/>
              </w:rPr>
            </w:pPr>
            <w:hyperlink r:id="rId11" w:anchor="hit0" w:tgtFrame="_self" w:history="1">
              <w:r w:rsidR="00470715" w:rsidRPr="00937609">
                <w:rPr>
                  <w:rFonts w:ascii="Times New Roman" w:hAnsi="Times New Roman"/>
                  <w:color w:val="0000FF"/>
                  <w:sz w:val="24"/>
                  <w:szCs w:val="24"/>
                  <w:u w:val="single"/>
                </w:rPr>
                <w:t>poslední slovo</w:t>
              </w:r>
            </w:hyperlink>
          </w:p>
        </w:tc>
        <w:tc>
          <w:tcPr>
            <w:tcW w:w="50" w:type="pct"/>
            <w:vAlign w:val="center"/>
            <w:hideMark/>
          </w:tcPr>
          <w:p w:rsidR="007207F5" w:rsidRPr="00937609" w:rsidRDefault="007207F5" w:rsidP="007207F5">
            <w:pPr>
              <w:spacing w:after="0" w:line="240" w:lineRule="auto"/>
              <w:jc w:val="center"/>
              <w:rPr>
                <w:rFonts w:ascii="Times New Roman" w:eastAsia="Times New Roman" w:hAnsi="Times New Roman" w:cs="Times New Roman"/>
                <w:sz w:val="24"/>
                <w:szCs w:val="24"/>
                <w:lang w:eastAsia="fr-FR"/>
              </w:rPr>
            </w:pPr>
          </w:p>
        </w:tc>
        <w:tc>
          <w:tcPr>
            <w:tcW w:w="1900" w:type="pct"/>
            <w:vAlign w:val="center"/>
            <w:hideMark/>
          </w:tcPr>
          <w:p w:rsidR="009C2279" w:rsidRPr="00937609" w:rsidRDefault="007207F5" w:rsidP="007207F5">
            <w:pPr>
              <w:spacing w:before="100" w:beforeAutospacing="1" w:after="100" w:afterAutospacing="1" w:line="240" w:lineRule="auto"/>
              <w:jc w:val="center"/>
              <w:outlineLvl w:val="2"/>
              <w:rPr>
                <w:rFonts w:ascii="Times New Roman" w:eastAsia="Times New Roman" w:hAnsi="Times New Roman" w:cs="Times New Roman"/>
                <w:b/>
                <w:bCs/>
                <w:color w:val="FF0000"/>
                <w:sz w:val="27"/>
                <w:szCs w:val="27"/>
              </w:rPr>
            </w:pPr>
            <w:r w:rsidRPr="00937609">
              <w:rPr>
                <w:rFonts w:ascii="Times New Roman" w:hAnsi="Times New Roman"/>
                <w:b/>
                <w:bCs/>
                <w:color w:val="FF0000"/>
                <w:sz w:val="27"/>
                <w:szCs w:val="27"/>
              </w:rPr>
              <w:t>Zveřejněno dne: 17.5.2019</w:t>
            </w:r>
          </w:p>
          <w:p w:rsidR="007207F5" w:rsidRPr="00937609" w:rsidRDefault="007207F5" w:rsidP="007207F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937609">
              <w:rPr>
                <w:rFonts w:ascii="Times New Roman" w:hAnsi="Times New Roman"/>
                <w:b/>
                <w:bCs/>
                <w:color w:val="FF0000"/>
                <w:sz w:val="27"/>
                <w:szCs w:val="27"/>
              </w:rPr>
              <w:t>Numac: 2019012059</w:t>
            </w:r>
          </w:p>
        </w:tc>
      </w:tr>
    </w:tbl>
    <w:p w:rsidR="00A97B31" w:rsidRPr="00937609" w:rsidRDefault="00A97B31"/>
    <w:sectPr w:rsidR="00A97B31" w:rsidRPr="00937609" w:rsidSect="00E87A3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E5F" w:rsidRDefault="00582E5F" w:rsidP="00CA6C25">
      <w:pPr>
        <w:spacing w:after="0" w:line="240" w:lineRule="auto"/>
      </w:pPr>
      <w:r>
        <w:separator/>
      </w:r>
    </w:p>
  </w:endnote>
  <w:endnote w:type="continuationSeparator" w:id="0">
    <w:p w:rsidR="00582E5F" w:rsidRDefault="00582E5F" w:rsidP="00CA6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E5F" w:rsidRDefault="00582E5F" w:rsidP="00CA6C25">
      <w:pPr>
        <w:spacing w:after="0" w:line="240" w:lineRule="auto"/>
      </w:pPr>
      <w:r>
        <w:separator/>
      </w:r>
    </w:p>
  </w:footnote>
  <w:footnote w:type="continuationSeparator" w:id="0">
    <w:p w:rsidR="00582E5F" w:rsidRDefault="00582E5F" w:rsidP="00CA6C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7F5"/>
    <w:rsid w:val="002715FE"/>
    <w:rsid w:val="002B4F80"/>
    <w:rsid w:val="002F0E9D"/>
    <w:rsid w:val="00324B0C"/>
    <w:rsid w:val="00470715"/>
    <w:rsid w:val="00550C1A"/>
    <w:rsid w:val="00566A2E"/>
    <w:rsid w:val="00582E5F"/>
    <w:rsid w:val="006F0EF7"/>
    <w:rsid w:val="007207F5"/>
    <w:rsid w:val="008D5D77"/>
    <w:rsid w:val="009266BE"/>
    <w:rsid w:val="00937609"/>
    <w:rsid w:val="009C2279"/>
    <w:rsid w:val="00A97B31"/>
    <w:rsid w:val="00CA6C25"/>
    <w:rsid w:val="00D111D5"/>
    <w:rsid w:val="00E87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76D0743-564F-4472-A2B4-4615AB747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6C25"/>
    <w:pPr>
      <w:tabs>
        <w:tab w:val="center" w:pos="4320"/>
        <w:tab w:val="right" w:pos="8640"/>
      </w:tabs>
    </w:pPr>
  </w:style>
  <w:style w:type="character" w:customStyle="1" w:styleId="HeaderChar">
    <w:name w:val="Header Char"/>
    <w:link w:val="Header"/>
    <w:uiPriority w:val="99"/>
    <w:rsid w:val="00CA6C25"/>
    <w:rPr>
      <w:sz w:val="22"/>
      <w:szCs w:val="22"/>
      <w:lang w:val="cs-CZ" w:eastAsia="en-US"/>
    </w:rPr>
  </w:style>
  <w:style w:type="paragraph" w:styleId="Footer">
    <w:name w:val="footer"/>
    <w:basedOn w:val="Normal"/>
    <w:link w:val="FooterChar"/>
    <w:uiPriority w:val="99"/>
    <w:unhideWhenUsed/>
    <w:rsid w:val="00CA6C25"/>
    <w:pPr>
      <w:tabs>
        <w:tab w:val="center" w:pos="4320"/>
        <w:tab w:val="right" w:pos="8640"/>
      </w:tabs>
    </w:pPr>
  </w:style>
  <w:style w:type="character" w:customStyle="1" w:styleId="FooterChar">
    <w:name w:val="Footer Char"/>
    <w:link w:val="Footer"/>
    <w:uiPriority w:val="99"/>
    <w:rsid w:val="00CA6C25"/>
    <w:rPr>
      <w:sz w:val="22"/>
      <w:szCs w:val="22"/>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68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ARRETE+ROYAL'+and+pd+=+date'2019-05-17'&amp;rech=10&amp;tri=dd+AS+RAN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ARRETE+ROYAL'+and+pd+=+date'2019-05-17'&amp;rech=10&amp;tri=dd+AS+RAN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ARRETE+ROYAL'+and+pd+=+date'2019-05-17'&amp;rech=10&amp;tri=dd+AS+RANK+" TargetMode="External"/><Relationship Id="rId11"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ARRETE+ROYAL'+and+pd+=+date'2019-05-17'&amp;rech=10&amp;tri=dd+AS+RANK+" TargetMode="External"/><Relationship Id="rId5" Type="http://schemas.openxmlformats.org/officeDocument/2006/relationships/endnotes" Target="endnotes.xml"/><Relationship Id="rId10"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ARRETE+ROYAL'+and+pd+=+date'2019-05-17'&amp;rech=10&amp;tri=dd+AS+RANK+" TargetMode="External"/><Relationship Id="rId4" Type="http://schemas.openxmlformats.org/officeDocument/2006/relationships/footnotes" Target="footnotes.xml"/><Relationship Id="rId9"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ARRETE+ROYAL'+and+pd+=+date'2019-05-17'&amp;rech=10&amp;tri=dd+AS+R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2177</Words>
  <Characters>17396</Characters>
  <Application>Microsoft Office Word</Application>
  <DocSecurity>0</DocSecurity>
  <Lines>828</Lines>
  <Paragraphs>674</Paragraphs>
  <ScaleCrop>false</ScaleCrop>
  <HeadingPairs>
    <vt:vector size="8" baseType="variant">
      <vt:variant>
        <vt:lpstr>Title</vt:lpstr>
      </vt:variant>
      <vt:variant>
        <vt:i4>1</vt:i4>
      </vt:variant>
      <vt:variant>
        <vt:lpstr>Headings</vt:lpstr>
      </vt:variant>
      <vt:variant>
        <vt:i4>1</vt:i4>
      </vt:variant>
      <vt:variant>
        <vt:lpstr>Titre</vt:lpstr>
      </vt:variant>
      <vt:variant>
        <vt:i4>1</vt:i4>
      </vt:variant>
      <vt:variant>
        <vt:lpstr>Titres</vt:lpstr>
      </vt:variant>
      <vt:variant>
        <vt:i4>1</vt:i4>
      </vt:variant>
    </vt:vector>
  </HeadingPairs>
  <TitlesOfParts>
    <vt:vector size="4" baseType="lpstr">
      <vt:lpstr/>
      <vt:lpstr>        13 AVRIL 2019. - Arrêté royal relatif au paquet standardisé des cigarettes, du t</vt:lpstr>
      <vt:lpstr/>
      <vt:lpstr>        13 AVRIL 2019. - Arrêté royal relatif au paquet standardisé des cigarettes, du t</vt:lpstr>
    </vt:vector>
  </TitlesOfParts>
  <Company/>
  <LinksUpToDate>false</LinksUpToDate>
  <CharactersWithSpaces>18899</CharactersWithSpaces>
  <SharedDoc>false</SharedDoc>
  <HLinks>
    <vt:vector size="36" baseType="variant">
      <vt:variant>
        <vt:i4>1048664</vt:i4>
      </vt:variant>
      <vt:variant>
        <vt:i4>15</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hit0</vt:lpwstr>
      </vt:variant>
      <vt:variant>
        <vt:i4>1114200</vt:i4>
      </vt:variant>
      <vt:variant>
        <vt:i4>12</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hit1</vt:lpwstr>
      </vt:variant>
      <vt:variant>
        <vt:i4>2490416</vt:i4>
      </vt:variant>
      <vt:variant>
        <vt:i4>9</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top</vt:lpwstr>
      </vt:variant>
      <vt:variant>
        <vt:i4>2555937</vt:i4>
      </vt:variant>
      <vt:variant>
        <vt:i4>6</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end</vt:lpwstr>
      </vt:variant>
      <vt:variant>
        <vt:i4>1114200</vt:i4>
      </vt:variant>
      <vt:variant>
        <vt:i4>3</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hit1</vt:lpwstr>
      </vt:variant>
      <vt:variant>
        <vt:i4>2555937</vt:i4>
      </vt:variant>
      <vt:variant>
        <vt:i4>0</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end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 Eugénie</dc:creator>
  <cp:keywords/>
  <dc:description/>
  <cp:lastModifiedBy>Varga, Eszter</cp:lastModifiedBy>
  <cp:revision>4</cp:revision>
  <dcterms:created xsi:type="dcterms:W3CDTF">2019-07-26T09:15:00Z</dcterms:created>
  <dcterms:modified xsi:type="dcterms:W3CDTF">2019-11-04T15:28:00Z</dcterms:modified>
</cp:coreProperties>
</file>