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5E9" w:rsidRPr="004425E9" w:rsidRDefault="004425E9" w:rsidP="004425E9">
      <w:pPr>
        <w:jc w:val="center"/>
        <w:rPr>
          <w:rFonts w:ascii="Courier New" w:hAnsi="Courier New"/>
        </w:rPr>
      </w:pPr>
      <w:r>
        <w:rPr>
          <w:rFonts w:ascii="Courier New" w:hAnsi="Courier New"/>
        </w:rPr>
        <w:t>1.</w:t>
      </w:r>
      <w:r w:rsidR="00A41DAD">
        <w:rPr>
          <w:rFonts w:ascii="Courier New" w:hAnsi="Courier New"/>
        </w:rPr>
        <w:t xml:space="preserve"> </w:t>
      </w:r>
      <w:r>
        <w:rPr>
          <w:rFonts w:ascii="Courier New" w:hAnsi="Courier New"/>
        </w:rPr>
        <w:t>------IND- 2019 0333 SK- LV- ------ 20190716 --- --- PROJET</w:t>
      </w:r>
    </w:p>
    <w:p w:rsidR="006403F7" w:rsidRPr="004425E9" w:rsidRDefault="006403F7" w:rsidP="004425E9">
      <w:pPr>
        <w:jc w:val="center"/>
        <w:rPr>
          <w:b/>
          <w:bCs/>
          <w:sz w:val="24"/>
          <w:szCs w:val="24"/>
        </w:rPr>
      </w:pPr>
      <w:r>
        <w:rPr>
          <w:b/>
          <w:sz w:val="24"/>
        </w:rPr>
        <w:t>Projekts</w:t>
      </w:r>
    </w:p>
    <w:p w:rsidR="006403F7" w:rsidRPr="004425E9" w:rsidRDefault="006403F7" w:rsidP="004425E9">
      <w:pPr>
        <w:pStyle w:val="Heading1"/>
        <w:keepNext w:val="0"/>
        <w:keepLines w:val="0"/>
        <w:spacing w:before="0" w:after="0"/>
        <w:rPr>
          <w:rFonts w:eastAsia="Calibri" w:cs="Times New Roman"/>
          <w:szCs w:val="24"/>
        </w:rPr>
      </w:pPr>
    </w:p>
    <w:p w:rsidR="006403F7" w:rsidRPr="004425E9" w:rsidRDefault="006403F7" w:rsidP="004425E9">
      <w:pPr>
        <w:pStyle w:val="Heading2"/>
        <w:keepNext w:val="0"/>
        <w:keepLines w:val="0"/>
        <w:spacing w:before="0" w:after="0"/>
      </w:pPr>
      <w:r>
        <w:t>ĪSTENOŠANAS DEKRĒTS,</w:t>
      </w:r>
    </w:p>
    <w:p w:rsidR="006403F7" w:rsidRPr="004425E9" w:rsidRDefault="006403F7" w:rsidP="004425E9">
      <w:pPr>
        <w:rPr>
          <w:rFonts w:eastAsia="Calibri"/>
        </w:rPr>
      </w:pPr>
    </w:p>
    <w:p w:rsidR="007C67D5" w:rsidRPr="004425E9" w:rsidRDefault="006403F7" w:rsidP="004425E9">
      <w:pPr>
        <w:pStyle w:val="Heading2"/>
        <w:keepNext w:val="0"/>
        <w:keepLines w:val="0"/>
        <w:spacing w:before="0" w:after="0"/>
      </w:pPr>
      <w:r>
        <w:t>ko 2019. gada [...] izdevusi Slovākijas Republikas Lauksaimniecības un lauku attīstības ministrija, paredzot sīki izstrādātus noteikumus par dzīvnieku izmantošanu vai apmācību publisku uzvedumu vajadzībām un publiskos uzvedumos izmantojamu dzīvnieku sarakstu</w:t>
      </w:r>
    </w:p>
    <w:p w:rsidR="007C67D5" w:rsidRPr="004425E9" w:rsidRDefault="007C67D5" w:rsidP="004425E9"/>
    <w:p w:rsidR="007C67D5" w:rsidRPr="004425E9" w:rsidRDefault="0037765A" w:rsidP="004425E9">
      <w:pPr>
        <w:spacing w:before="120" w:after="120"/>
        <w:ind w:firstLine="708"/>
        <w:jc w:val="both"/>
      </w:pPr>
      <w:r>
        <w:rPr>
          <w:sz w:val="24"/>
        </w:rPr>
        <w:t>Saskaņā ar 53. panta 1. punkta i) apakšpunktu Likumā Nr. 39/2007 </w:t>
      </w:r>
      <w:r>
        <w:rPr>
          <w:i/>
          <w:iCs/>
          <w:sz w:val="24"/>
        </w:rPr>
        <w:t>Z. z.</w:t>
      </w:r>
      <w:r>
        <w:rPr>
          <w:sz w:val="24"/>
        </w:rPr>
        <w:t xml:space="preserve"> par veterināro aprūpi (turpmāk tekstā “Likums”), kurš grozīts ar Likumu Nr. 184/2018 </w:t>
      </w:r>
      <w:r>
        <w:rPr>
          <w:i/>
          <w:iCs/>
          <w:sz w:val="24"/>
        </w:rPr>
        <w:t>Z. z.</w:t>
      </w:r>
      <w:r>
        <w:rPr>
          <w:sz w:val="24"/>
        </w:rPr>
        <w:t>, Slovākijas Republikas Lauksaimniecības un lauku attīstības ministrija paredz šādus noteikumus.</w:t>
      </w:r>
    </w:p>
    <w:p w:rsidR="006403F7" w:rsidRPr="004425E9" w:rsidRDefault="006403F7" w:rsidP="004425E9">
      <w:pPr>
        <w:spacing w:before="120" w:after="120"/>
        <w:jc w:val="center"/>
        <w:rPr>
          <w:b/>
          <w:sz w:val="24"/>
        </w:rPr>
      </w:pPr>
    </w:p>
    <w:p w:rsidR="007C67D5" w:rsidRPr="004425E9" w:rsidRDefault="0037765A" w:rsidP="004425E9">
      <w:pPr>
        <w:spacing w:before="120" w:after="120"/>
        <w:jc w:val="center"/>
      </w:pPr>
      <w:r>
        <w:rPr>
          <w:b/>
          <w:sz w:val="24"/>
        </w:rPr>
        <w:t>1. pants</w:t>
      </w:r>
    </w:p>
    <w:p w:rsidR="007C67D5" w:rsidRPr="004425E9" w:rsidRDefault="0037765A" w:rsidP="004425E9">
      <w:pPr>
        <w:spacing w:before="120" w:after="120"/>
        <w:ind w:firstLine="708"/>
        <w:jc w:val="both"/>
      </w:pPr>
      <w:r>
        <w:rPr>
          <w:sz w:val="24"/>
        </w:rPr>
        <w:t>Ar šo īstenošanas dekrētu nosaka:</w:t>
      </w:r>
    </w:p>
    <w:p w:rsidR="007C67D5" w:rsidRPr="004425E9" w:rsidRDefault="0037765A" w:rsidP="004425E9">
      <w:pPr>
        <w:pStyle w:val="ListParagraph"/>
        <w:numPr>
          <w:ilvl w:val="0"/>
          <w:numId w:val="1"/>
        </w:numPr>
        <w:spacing w:before="120" w:after="120"/>
        <w:ind w:left="426" w:hanging="426"/>
        <w:contextualSpacing w:val="0"/>
        <w:jc w:val="both"/>
      </w:pPr>
      <w:r>
        <w:rPr>
          <w:sz w:val="24"/>
        </w:rPr>
        <w:t>sīkus noteikumus attiecībā uz dzīvnieku izmantošanu vai apmācību publisku uzvedumu vajadzībām (turpmāk tekstā “dzīvnieku apmācība”);</w:t>
      </w:r>
    </w:p>
    <w:p w:rsidR="007C67D5" w:rsidRPr="004425E9" w:rsidRDefault="0037765A" w:rsidP="004425E9">
      <w:pPr>
        <w:pStyle w:val="ListParagraph"/>
        <w:numPr>
          <w:ilvl w:val="0"/>
          <w:numId w:val="1"/>
        </w:numPr>
        <w:spacing w:before="120" w:after="120"/>
        <w:ind w:left="426" w:hanging="426"/>
        <w:contextualSpacing w:val="0"/>
        <w:jc w:val="both"/>
      </w:pPr>
      <w:r>
        <w:rPr>
          <w:sz w:val="24"/>
        </w:rPr>
        <w:t>to dzīvnieku sarakstu, kuru izmantošana vai apmācība publisku uzvedumu vajadzībām ir aizliegta [Likuma 22. panta 4. punkta c) apakšpunkts].</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rPr>
          <w:b/>
          <w:sz w:val="24"/>
        </w:rPr>
      </w:pPr>
      <w:r>
        <w:rPr>
          <w:b/>
          <w:sz w:val="24"/>
        </w:rPr>
        <w:t>2. pants</w:t>
      </w:r>
    </w:p>
    <w:p w:rsidR="007C67D5" w:rsidRPr="004425E9" w:rsidRDefault="0037765A" w:rsidP="004425E9">
      <w:pPr>
        <w:keepNext/>
        <w:keepLines/>
        <w:spacing w:before="120" w:after="120"/>
        <w:ind w:firstLine="708"/>
        <w:jc w:val="both"/>
      </w:pPr>
      <w:r>
        <w:rPr>
          <w:sz w:val="24"/>
        </w:rPr>
        <w:t>Šajā īstenošanas dekrētā piemēro šādas definīcijas:</w:t>
      </w:r>
    </w:p>
    <w:p w:rsidR="007C67D5" w:rsidRPr="004425E9" w:rsidRDefault="0037765A" w:rsidP="004425E9">
      <w:pPr>
        <w:pStyle w:val="ListParagraph"/>
        <w:numPr>
          <w:ilvl w:val="0"/>
          <w:numId w:val="3"/>
        </w:numPr>
        <w:spacing w:before="120" w:after="120"/>
        <w:ind w:left="426" w:hanging="426"/>
        <w:contextualSpacing w:val="0"/>
        <w:jc w:val="both"/>
      </w:pPr>
      <w:r>
        <w:rPr>
          <w:sz w:val="24"/>
        </w:rPr>
        <w:t>publisks uzvedums — vienreizēja vai atkārtota dzīvnieku izrādīšana vai darbības ar dzīvniekiem publikas priekšā, dzīvniekiem veicot vingrojumus, uzdevumus vai citas darbības, kuras tie apguvuši apmācības gaitā; par publisku uzstāšanos neuzskata: barošanu, kuras laikā tiek sniegti komentāri, un informatīvas lekcijas zoodārzā vai aizsargājamu dzīvnieku patversmē</w:t>
      </w:r>
      <w:r>
        <w:rPr>
          <w:vertAlign w:val="superscript"/>
        </w:rPr>
        <w:footnoteReference w:id="1"/>
      </w:r>
      <w:r>
        <w:rPr>
          <w:sz w:val="24"/>
        </w:rPr>
        <w:t>), iepazīstināšanu ar dienesta suņu darbībām</w:t>
      </w:r>
      <w:r>
        <w:rPr>
          <w:rStyle w:val="FootnoteReference"/>
          <w:sz w:val="24"/>
        </w:rPr>
        <w:footnoteReference w:id="2"/>
      </w:r>
      <w:r>
        <w:rPr>
          <w:sz w:val="24"/>
        </w:rPr>
        <w:t>) kultūras, izglītības, sporta vai sociālā pasākumā, kā arī apmācītu plēsīgo putnu izmantošanu izstādē par medībām ar piekūniem;</w:t>
      </w:r>
    </w:p>
    <w:p w:rsidR="007C67D5" w:rsidRPr="004425E9" w:rsidRDefault="0037765A" w:rsidP="004425E9">
      <w:pPr>
        <w:pStyle w:val="ListParagraph"/>
        <w:numPr>
          <w:ilvl w:val="0"/>
          <w:numId w:val="3"/>
        </w:numPr>
        <w:spacing w:before="120" w:after="120"/>
        <w:ind w:left="426" w:hanging="426"/>
        <w:contextualSpacing w:val="0"/>
        <w:jc w:val="both"/>
      </w:pPr>
      <w:r>
        <w:rPr>
          <w:sz w:val="24"/>
        </w:rPr>
        <w:t>apmācība — cilvēka ietekme uz dzīvnieku, lai iegūtu, pastiprinātu vai uzlabotu konkrēta dzīvnieka uzvedību vai darbību, kas nav nepieciešama dzīvnieka izdzīvošanai vai parastai aprūpei barošanas, transportēšanas un kopšanas laikā.</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pPr>
      <w:r>
        <w:rPr>
          <w:b/>
          <w:sz w:val="24"/>
        </w:rPr>
        <w:t>3. pants</w:t>
      </w:r>
    </w:p>
    <w:p w:rsidR="007C67D5" w:rsidRPr="004425E9" w:rsidRDefault="0037765A" w:rsidP="004425E9">
      <w:pPr>
        <w:keepNext/>
        <w:keepLines/>
        <w:spacing w:before="120" w:after="120"/>
        <w:ind w:firstLine="708"/>
        <w:jc w:val="both"/>
      </w:pPr>
      <w:r>
        <w:rPr>
          <w:sz w:val="24"/>
        </w:rPr>
        <w:t>1. Dzīvnieku apmācība notiek norobežotā zonā (turpmāk tekstā “arēna”), kas:</w:t>
      </w:r>
    </w:p>
    <w:p w:rsidR="007C67D5" w:rsidRPr="004425E9" w:rsidRDefault="0037765A" w:rsidP="004425E9">
      <w:pPr>
        <w:pStyle w:val="ListParagraph"/>
        <w:numPr>
          <w:ilvl w:val="0"/>
          <w:numId w:val="5"/>
        </w:numPr>
        <w:spacing w:before="120" w:after="120"/>
        <w:ind w:left="426" w:hanging="426"/>
        <w:contextualSpacing w:val="0"/>
        <w:jc w:val="both"/>
      </w:pPr>
      <w:r>
        <w:rPr>
          <w:sz w:val="24"/>
        </w:rPr>
        <w:t>ļauj dzīvniekam droši pārvietoties;</w:t>
      </w:r>
    </w:p>
    <w:p w:rsidR="007C67D5" w:rsidRPr="004425E9" w:rsidRDefault="0037765A" w:rsidP="004425E9">
      <w:pPr>
        <w:pStyle w:val="ListParagraph"/>
        <w:numPr>
          <w:ilvl w:val="0"/>
          <w:numId w:val="5"/>
        </w:numPr>
        <w:spacing w:before="120" w:after="120"/>
        <w:ind w:left="426" w:hanging="426"/>
        <w:contextualSpacing w:val="0"/>
        <w:jc w:val="both"/>
      </w:pPr>
      <w:r>
        <w:rPr>
          <w:sz w:val="24"/>
        </w:rPr>
        <w:t>ar savu izvietojumu un iespējām līdz minimumam samazina iespēju, ka dzīvnieks var tikt ievainots vai gūt citu kaitējumu;</w:t>
      </w:r>
    </w:p>
    <w:p w:rsidR="007C67D5" w:rsidRPr="004425E9" w:rsidRDefault="0037765A" w:rsidP="004425E9">
      <w:pPr>
        <w:pStyle w:val="ListParagraph"/>
        <w:numPr>
          <w:ilvl w:val="0"/>
          <w:numId w:val="5"/>
        </w:numPr>
        <w:spacing w:before="120" w:after="120"/>
        <w:ind w:left="426" w:hanging="426"/>
        <w:contextualSpacing w:val="0"/>
        <w:jc w:val="both"/>
      </w:pPr>
      <w:r>
        <w:rPr>
          <w:sz w:val="24"/>
        </w:rPr>
        <w:lastRenderedPageBreak/>
        <w:t>nodrošina dzīvnieka sugai piemērotu telpas lielumu; un</w:t>
      </w:r>
    </w:p>
    <w:p w:rsidR="007C67D5" w:rsidRPr="004425E9" w:rsidRDefault="0037765A" w:rsidP="004425E9">
      <w:pPr>
        <w:pStyle w:val="ListParagraph"/>
        <w:numPr>
          <w:ilvl w:val="0"/>
          <w:numId w:val="5"/>
        </w:numPr>
        <w:spacing w:before="120" w:after="120"/>
        <w:ind w:left="426" w:hanging="426"/>
        <w:contextualSpacing w:val="0"/>
        <w:jc w:val="both"/>
      </w:pPr>
      <w:r>
        <w:rPr>
          <w:sz w:val="24"/>
        </w:rPr>
        <w:t>nepieļauj iespēju, ka dzīvnieks varētu izmukt ārpus arēnas.</w:t>
      </w:r>
    </w:p>
    <w:p w:rsidR="007C67D5" w:rsidRPr="004425E9" w:rsidRDefault="0037765A" w:rsidP="004425E9">
      <w:pPr>
        <w:spacing w:before="120" w:after="120"/>
        <w:ind w:firstLine="709"/>
        <w:jc w:val="both"/>
      </w:pPr>
      <w:r>
        <w:rPr>
          <w:sz w:val="24"/>
        </w:rPr>
        <w:t>2. Arēnas grīda, ja vien tā nav veidota no augsnes, smilts vai zāles, ir jānoklāj ar 8–10 cm biezu augsnes vai smilts slāni, kuram ir jāuzklāj 8–10 cm biezs zāģu skaidu slānis.</w:t>
      </w:r>
    </w:p>
    <w:p w:rsidR="007C67D5" w:rsidRPr="004425E9" w:rsidRDefault="0037765A" w:rsidP="004425E9">
      <w:pPr>
        <w:spacing w:before="120" w:after="120"/>
        <w:ind w:firstLine="709"/>
        <w:jc w:val="both"/>
      </w:pPr>
      <w:r>
        <w:rPr>
          <w:sz w:val="24"/>
        </w:rPr>
        <w:t>3. Materiālu, kas nav zāģu skaidas, drīkst izmantot atbilstīgi 2. punktā minētajiem mērķiem, ja tas ir kaļams, neelastīgs, neslīdošs un drošs dzīvnieku kustībām.</w:t>
      </w:r>
    </w:p>
    <w:p w:rsidR="007C67D5" w:rsidRPr="004425E9" w:rsidRDefault="0037765A" w:rsidP="004425E9">
      <w:pPr>
        <w:spacing w:before="120" w:after="120"/>
        <w:ind w:firstLine="709"/>
        <w:jc w:val="both"/>
      </w:pPr>
      <w:r>
        <w:rPr>
          <w:sz w:val="24"/>
        </w:rPr>
        <w:t>4. Izmantoto struktūru malām un arēnas perimetram ir jābūt noapaļotam, bez izvirzītām detaļām. Vietā, kur dzīvnieki ieiet arēnā un pamet to, ir jāizveido pietiekami plata piekļuves zona bez svešķermeņiem vai šķēršļiem.</w:t>
      </w:r>
    </w:p>
    <w:p w:rsidR="007C67D5" w:rsidRPr="004425E9" w:rsidRDefault="0037765A" w:rsidP="004425E9">
      <w:pPr>
        <w:spacing w:before="120" w:after="120"/>
        <w:ind w:firstLine="709"/>
        <w:jc w:val="both"/>
      </w:pPr>
      <w:r>
        <w:rPr>
          <w:sz w:val="24"/>
        </w:rPr>
        <w:t>5. Ja dzīvnieku apmācības laikā izmanto skaņu vai gaismu, dzīvnieku pie tās pieradina pakāpeniski.</w:t>
      </w:r>
    </w:p>
    <w:p w:rsidR="007C67D5" w:rsidRPr="004425E9" w:rsidRDefault="0037765A" w:rsidP="004425E9">
      <w:pPr>
        <w:keepNext/>
        <w:keepLines/>
        <w:spacing w:before="120" w:after="120"/>
        <w:ind w:firstLine="709"/>
        <w:jc w:val="both"/>
      </w:pPr>
      <w:r>
        <w:rPr>
          <w:sz w:val="24"/>
        </w:rPr>
        <w:t>6. Apmācību neveic tādam dzīvniekam, kas ir:</w:t>
      </w:r>
    </w:p>
    <w:p w:rsidR="007C67D5" w:rsidRPr="004425E9" w:rsidRDefault="0037765A" w:rsidP="004425E9">
      <w:pPr>
        <w:pStyle w:val="ListParagraph"/>
        <w:numPr>
          <w:ilvl w:val="0"/>
          <w:numId w:val="7"/>
        </w:numPr>
        <w:spacing w:before="120" w:after="120"/>
        <w:ind w:left="426" w:hanging="426"/>
        <w:contextualSpacing w:val="0"/>
        <w:jc w:val="both"/>
      </w:pPr>
      <w:r>
        <w:rPr>
          <w:sz w:val="24"/>
        </w:rPr>
        <w:t>grūsna mātīte grūtniecības otrajā pusē vai zīdoša mātīte;</w:t>
      </w:r>
    </w:p>
    <w:p w:rsidR="007C67D5" w:rsidRPr="004425E9" w:rsidRDefault="0037765A" w:rsidP="004425E9">
      <w:pPr>
        <w:pStyle w:val="ListParagraph"/>
        <w:numPr>
          <w:ilvl w:val="0"/>
          <w:numId w:val="7"/>
        </w:numPr>
        <w:spacing w:before="120" w:after="120"/>
        <w:ind w:left="426" w:hanging="426"/>
        <w:contextualSpacing w:val="0"/>
        <w:jc w:val="both"/>
      </w:pPr>
      <w:r>
        <w:rPr>
          <w:sz w:val="24"/>
        </w:rPr>
        <w:t>fiziski novārdzis, slims vai izrāda slimības pazīmes;</w:t>
      </w:r>
    </w:p>
    <w:p w:rsidR="006403F7" w:rsidRPr="004425E9" w:rsidRDefault="0037765A" w:rsidP="004425E9">
      <w:pPr>
        <w:pStyle w:val="ListParagraph"/>
        <w:numPr>
          <w:ilvl w:val="0"/>
          <w:numId w:val="7"/>
        </w:numPr>
        <w:spacing w:before="120" w:after="120"/>
        <w:ind w:left="426" w:hanging="426"/>
        <w:contextualSpacing w:val="0"/>
        <w:jc w:val="both"/>
        <w:rPr>
          <w:sz w:val="24"/>
        </w:rPr>
      </w:pPr>
      <w:r>
        <w:rPr>
          <w:sz w:val="24"/>
        </w:rPr>
        <w:t>dopinga, narkotiku vai tādu ķīmisku vielu ietekmē, kuras kaitē tā veselībai vai izraisa dzīvniekā nefizioloģisku stāvokli (turpmāk tekstā “aizliegta viela”), vai kuram, neraugoties uz aizdomām par aizliegtas vielas lietošanu, nav veikta pārbaude, lai noteiktu šādas vielas klātbūtni;</w:t>
      </w:r>
    </w:p>
    <w:p w:rsidR="006403F7" w:rsidRPr="004425E9" w:rsidRDefault="0037765A" w:rsidP="004425E9">
      <w:pPr>
        <w:pStyle w:val="ListParagraph"/>
        <w:numPr>
          <w:ilvl w:val="0"/>
          <w:numId w:val="7"/>
        </w:numPr>
        <w:spacing w:before="120" w:after="120"/>
        <w:ind w:left="426" w:hanging="426"/>
        <w:contextualSpacing w:val="0"/>
        <w:jc w:val="both"/>
      </w:pPr>
      <w:r>
        <w:rPr>
          <w:sz w:val="24"/>
        </w:rPr>
        <w:t>pārvietots uz arēnu nepiemērotā veidā, izmantojot nepiemērotus līdzekļus vai pretrunā īpašiem tiesību aktiem</w:t>
      </w:r>
      <w:r>
        <w:rPr>
          <w:vertAlign w:val="superscript"/>
        </w:rPr>
        <w:footnoteReference w:id="3"/>
      </w:r>
      <w:r>
        <w:rPr>
          <w:sz w:val="24"/>
        </w:rPr>
        <w:t>), kuros reglamentē dzīvnieku pārvadāšanas nosacījumus;</w:t>
      </w:r>
    </w:p>
    <w:p w:rsidR="00176A85" w:rsidRPr="004425E9" w:rsidRDefault="00176A85" w:rsidP="004425E9">
      <w:pPr>
        <w:pStyle w:val="ListParagraph"/>
        <w:numPr>
          <w:ilvl w:val="0"/>
          <w:numId w:val="7"/>
        </w:numPr>
        <w:spacing w:before="120" w:after="120"/>
        <w:ind w:left="426" w:hanging="426"/>
        <w:contextualSpacing w:val="0"/>
        <w:jc w:val="both"/>
      </w:pPr>
      <w:r>
        <w:rPr>
          <w:sz w:val="24"/>
        </w:rPr>
        <w:t>ir stresā vai izrāda neapmierinātības vai satraukuma pazīmes.</w:t>
      </w:r>
    </w:p>
    <w:p w:rsidR="007C67D5" w:rsidRPr="004425E9" w:rsidRDefault="0037765A" w:rsidP="004425E9">
      <w:pPr>
        <w:spacing w:before="120" w:after="120"/>
        <w:ind w:firstLine="450"/>
        <w:jc w:val="both"/>
      </w:pPr>
      <w:r>
        <w:rPr>
          <w:sz w:val="24"/>
        </w:rPr>
        <w:t>7. Turpmāk minētie saziņas līdzekļi tiek izmantoti, lai novērstu dzīvnieka bailes saskarē ar cilvēkiem un veidotu attiecības ar cilvēkiem un cieņu pret cilvēkiem, kamēr dzīvnieks pierod pie aprūpes:</w:t>
      </w:r>
    </w:p>
    <w:p w:rsidR="007C67D5" w:rsidRPr="004425E9" w:rsidRDefault="0037765A" w:rsidP="004425E9">
      <w:pPr>
        <w:pStyle w:val="ListParagraph"/>
        <w:numPr>
          <w:ilvl w:val="0"/>
          <w:numId w:val="10"/>
        </w:numPr>
        <w:spacing w:before="120" w:after="120"/>
        <w:ind w:left="426" w:hanging="426"/>
        <w:contextualSpacing w:val="0"/>
        <w:jc w:val="both"/>
      </w:pPr>
      <w:r>
        <w:rPr>
          <w:sz w:val="24"/>
        </w:rPr>
        <w:t>balss stimuli;</w:t>
      </w:r>
    </w:p>
    <w:p w:rsidR="007C67D5" w:rsidRPr="004425E9" w:rsidRDefault="0037765A" w:rsidP="004425E9">
      <w:pPr>
        <w:pStyle w:val="ListParagraph"/>
        <w:numPr>
          <w:ilvl w:val="0"/>
          <w:numId w:val="10"/>
        </w:numPr>
        <w:spacing w:before="120" w:after="120"/>
        <w:ind w:left="426" w:hanging="426"/>
        <w:contextualSpacing w:val="0"/>
        <w:jc w:val="both"/>
      </w:pPr>
      <w:r>
        <w:rPr>
          <w:sz w:val="24"/>
        </w:rPr>
        <w:t>bezkontakta stimuli ar ķermeņa daļām (ķermeņa valoda);</w:t>
      </w:r>
    </w:p>
    <w:p w:rsidR="007C67D5" w:rsidRPr="004425E9" w:rsidRDefault="0037765A" w:rsidP="004425E9">
      <w:pPr>
        <w:pStyle w:val="ListParagraph"/>
        <w:numPr>
          <w:ilvl w:val="0"/>
          <w:numId w:val="10"/>
        </w:numPr>
        <w:spacing w:before="120" w:after="120"/>
        <w:ind w:left="426" w:hanging="426"/>
        <w:contextualSpacing w:val="0"/>
        <w:jc w:val="both"/>
      </w:pPr>
      <w:r>
        <w:rPr>
          <w:sz w:val="24"/>
        </w:rPr>
        <w:t>pieskārieni un kontakta stimuli, kas dzīvniekam neizraisa sāpes;</w:t>
      </w:r>
    </w:p>
    <w:p w:rsidR="007C67D5" w:rsidRPr="004425E9" w:rsidRDefault="0037765A" w:rsidP="004425E9">
      <w:pPr>
        <w:pStyle w:val="ListParagraph"/>
        <w:numPr>
          <w:ilvl w:val="0"/>
          <w:numId w:val="10"/>
        </w:numPr>
        <w:spacing w:before="120" w:after="120"/>
        <w:ind w:left="426" w:hanging="426"/>
        <w:contextualSpacing w:val="0"/>
        <w:jc w:val="both"/>
      </w:pPr>
      <w:r>
        <w:rPr>
          <w:sz w:val="24"/>
        </w:rPr>
        <w:t>dzīvnieka vadīšana;</w:t>
      </w:r>
    </w:p>
    <w:p w:rsidR="007C67D5" w:rsidRPr="004425E9" w:rsidRDefault="0037765A" w:rsidP="004425E9">
      <w:pPr>
        <w:pStyle w:val="ListParagraph"/>
        <w:numPr>
          <w:ilvl w:val="0"/>
          <w:numId w:val="10"/>
        </w:numPr>
        <w:spacing w:before="120" w:after="120"/>
        <w:ind w:left="426" w:hanging="426"/>
        <w:contextualSpacing w:val="0"/>
        <w:jc w:val="both"/>
      </w:pPr>
      <w:r>
        <w:rPr>
          <w:sz w:val="24"/>
        </w:rPr>
        <w:t>dzīvnieka atalgošana.</w:t>
      </w:r>
    </w:p>
    <w:p w:rsidR="007C67D5" w:rsidRPr="00622549" w:rsidRDefault="0037765A" w:rsidP="004425E9">
      <w:pPr>
        <w:spacing w:before="120" w:after="120"/>
        <w:ind w:firstLine="450"/>
        <w:jc w:val="both"/>
        <w:rPr>
          <w:sz w:val="24"/>
        </w:rPr>
      </w:pPr>
      <w:r>
        <w:rPr>
          <w:sz w:val="24"/>
        </w:rPr>
        <w:t>8. Šā dokumenta 7. punktā minētie saziņas līdzekļi vienam konkrētam dzīvniekam tiek izmantoti saprotami, konsekventi, ar minimālu piepūli un tādā veidā, kas dzīvniekam nerada stresu, kā arī garīgas vai fiziskas ciešanas. Jauni līdzekļi dzīvnieka apmācībā ir jāievieš pakāpeniski, lai dzīvnieks to klātbūtnē neizrādītu stresa vai citu garīgu ciešanu pazīmes. Dzīvniekiem ir atļauts pierast pie jauniem apmācības līdzekļiem lēni un pakāpeniski.</w:t>
      </w:r>
    </w:p>
    <w:p w:rsidR="007C67D5" w:rsidRPr="004425E9" w:rsidRDefault="0037765A" w:rsidP="004425E9">
      <w:pPr>
        <w:keepNext/>
        <w:keepLines/>
        <w:spacing w:before="120" w:after="120"/>
        <w:ind w:firstLine="450"/>
        <w:jc w:val="both"/>
      </w:pPr>
      <w:r>
        <w:rPr>
          <w:sz w:val="24"/>
        </w:rPr>
        <w:t>9. Dzīvnieka apmācības laikā:</w:t>
      </w:r>
    </w:p>
    <w:p w:rsidR="007C67D5" w:rsidRPr="004425E9" w:rsidRDefault="0037765A" w:rsidP="004425E9">
      <w:pPr>
        <w:pStyle w:val="ListParagraph"/>
        <w:numPr>
          <w:ilvl w:val="0"/>
          <w:numId w:val="13"/>
        </w:numPr>
        <w:spacing w:before="120" w:after="120"/>
        <w:ind w:left="426" w:hanging="426"/>
        <w:contextualSpacing w:val="0"/>
        <w:jc w:val="both"/>
      </w:pPr>
      <w:r>
        <w:rPr>
          <w:sz w:val="24"/>
        </w:rPr>
        <w:t>ņem vērā tikai dzīvnieka dabiskās īpašības;</w:t>
      </w:r>
    </w:p>
    <w:p w:rsidR="007C67D5" w:rsidRPr="004425E9" w:rsidRDefault="0037765A" w:rsidP="004425E9">
      <w:pPr>
        <w:pStyle w:val="ListParagraph"/>
        <w:numPr>
          <w:ilvl w:val="0"/>
          <w:numId w:val="13"/>
        </w:numPr>
        <w:spacing w:before="120" w:after="120"/>
        <w:ind w:left="426" w:hanging="426"/>
        <w:contextualSpacing w:val="0"/>
        <w:jc w:val="both"/>
      </w:pPr>
      <w:r>
        <w:rPr>
          <w:sz w:val="24"/>
        </w:rPr>
        <w:t>ievēro dzīvnieka spēju rotaļāties;</w:t>
      </w:r>
    </w:p>
    <w:p w:rsidR="007C67D5" w:rsidRPr="004425E9" w:rsidRDefault="0037765A" w:rsidP="004425E9">
      <w:pPr>
        <w:pStyle w:val="ListParagraph"/>
        <w:numPr>
          <w:ilvl w:val="0"/>
          <w:numId w:val="13"/>
        </w:numPr>
        <w:spacing w:before="120" w:after="120"/>
        <w:ind w:left="426" w:hanging="426"/>
        <w:contextualSpacing w:val="0"/>
        <w:jc w:val="both"/>
      </w:pPr>
      <w:r>
        <w:rPr>
          <w:sz w:val="24"/>
        </w:rPr>
        <w:t>saskarē ar dzīvnieku tiek izmantoti labvēlīgi stimuli;</w:t>
      </w:r>
    </w:p>
    <w:p w:rsidR="007C67D5" w:rsidRPr="004425E9" w:rsidRDefault="0037765A" w:rsidP="004425E9">
      <w:pPr>
        <w:pStyle w:val="ListParagraph"/>
        <w:numPr>
          <w:ilvl w:val="0"/>
          <w:numId w:val="13"/>
        </w:numPr>
        <w:spacing w:before="120" w:after="120"/>
        <w:ind w:left="426" w:hanging="426"/>
        <w:contextualSpacing w:val="0"/>
        <w:jc w:val="both"/>
      </w:pPr>
      <w:r>
        <w:rPr>
          <w:sz w:val="24"/>
        </w:rPr>
        <w:t>vēlamos ieradumus, uzdevumus un trikus nostiprina, atalgojot dzīvnieku par pareizu izpildījumu;</w:t>
      </w:r>
    </w:p>
    <w:p w:rsidR="007C67D5" w:rsidRPr="004425E9" w:rsidRDefault="0037765A" w:rsidP="004425E9">
      <w:pPr>
        <w:pStyle w:val="ListParagraph"/>
        <w:numPr>
          <w:ilvl w:val="0"/>
          <w:numId w:val="13"/>
        </w:numPr>
        <w:spacing w:before="120" w:after="120"/>
        <w:ind w:left="426" w:hanging="426"/>
        <w:contextualSpacing w:val="0"/>
        <w:jc w:val="both"/>
      </w:pPr>
      <w:r>
        <w:rPr>
          <w:sz w:val="24"/>
        </w:rPr>
        <w:t>izmanto noapaļotus līdzekļus, kuriem nav izvirzītu detaļu.</w:t>
      </w:r>
    </w:p>
    <w:p w:rsidR="007C67D5" w:rsidRPr="004425E9" w:rsidRDefault="0037765A" w:rsidP="004425E9">
      <w:pPr>
        <w:keepNext/>
        <w:keepLines/>
        <w:spacing w:before="120" w:after="120"/>
        <w:ind w:firstLine="450"/>
        <w:jc w:val="both"/>
      </w:pPr>
      <w:r>
        <w:rPr>
          <w:sz w:val="24"/>
        </w:rPr>
        <w:t>10. Dzīvnieka apmācības laikā neizmanto:</w:t>
      </w:r>
    </w:p>
    <w:p w:rsidR="007C67D5" w:rsidRPr="004425E9" w:rsidRDefault="0037765A" w:rsidP="004425E9">
      <w:pPr>
        <w:pStyle w:val="ListParagraph"/>
        <w:numPr>
          <w:ilvl w:val="0"/>
          <w:numId w:val="15"/>
        </w:numPr>
        <w:spacing w:before="120" w:after="120"/>
        <w:ind w:left="426" w:hanging="426"/>
        <w:contextualSpacing w:val="0"/>
        <w:jc w:val="both"/>
      </w:pPr>
      <w:r>
        <w:rPr>
          <w:sz w:val="24"/>
        </w:rPr>
        <w:t>uguni vai citus stimulus, kas varētu radīt dzīvniekam ciešanas termisku vai citu fizisku vai ķīmisku apstākļu ietekmē;</w:t>
      </w:r>
    </w:p>
    <w:p w:rsidR="007C67D5" w:rsidRPr="004425E9" w:rsidRDefault="0037765A" w:rsidP="004425E9">
      <w:pPr>
        <w:pStyle w:val="ListParagraph"/>
        <w:numPr>
          <w:ilvl w:val="0"/>
          <w:numId w:val="15"/>
        </w:numPr>
        <w:spacing w:before="120" w:after="120"/>
        <w:ind w:left="426" w:hanging="426"/>
        <w:contextualSpacing w:val="0"/>
        <w:jc w:val="both"/>
      </w:pPr>
      <w:r>
        <w:rPr>
          <w:sz w:val="24"/>
        </w:rPr>
        <w:t>turēšanu badā vai būtiskus barošanas ierobežojumus, kas varētu apdraudēt dzīvnieka veselību;</w:t>
      </w:r>
    </w:p>
    <w:p w:rsidR="007C67D5" w:rsidRPr="004425E9" w:rsidRDefault="0037765A" w:rsidP="004425E9">
      <w:pPr>
        <w:pStyle w:val="ListParagraph"/>
        <w:numPr>
          <w:ilvl w:val="0"/>
          <w:numId w:val="15"/>
        </w:numPr>
        <w:spacing w:before="120" w:after="120"/>
        <w:ind w:left="426" w:hanging="426"/>
        <w:contextualSpacing w:val="0"/>
        <w:jc w:val="both"/>
      </w:pPr>
      <w:r>
        <w:rPr>
          <w:sz w:val="24"/>
        </w:rPr>
        <w:t>palīglīdzekļus, kas ierobežo dzīvnieka locekļu kustības;</w:t>
      </w:r>
    </w:p>
    <w:p w:rsidR="007C67D5" w:rsidRPr="004425E9" w:rsidRDefault="0037765A" w:rsidP="004425E9">
      <w:pPr>
        <w:pStyle w:val="ListParagraph"/>
        <w:numPr>
          <w:ilvl w:val="0"/>
          <w:numId w:val="15"/>
        </w:numPr>
        <w:spacing w:before="120" w:after="120"/>
        <w:ind w:left="426" w:hanging="426"/>
        <w:contextualSpacing w:val="0"/>
        <w:jc w:val="both"/>
      </w:pPr>
      <w:r>
        <w:rPr>
          <w:sz w:val="24"/>
        </w:rPr>
        <w:t>palīglīdzekli vai aprīkojumu, kas raida elektriskus impulsus;</w:t>
      </w:r>
    </w:p>
    <w:p w:rsidR="007C67D5" w:rsidRPr="004425E9" w:rsidRDefault="0037765A" w:rsidP="004425E9">
      <w:pPr>
        <w:pStyle w:val="ListParagraph"/>
        <w:numPr>
          <w:ilvl w:val="0"/>
          <w:numId w:val="15"/>
        </w:numPr>
        <w:spacing w:before="120" w:after="120"/>
        <w:ind w:left="426" w:hanging="426"/>
        <w:contextualSpacing w:val="0"/>
        <w:jc w:val="both"/>
      </w:pPr>
      <w:r>
        <w:rPr>
          <w:sz w:val="24"/>
        </w:rPr>
        <w:t>vielas, kas ietekmē dzīvnieka uztveres spējas;</w:t>
      </w:r>
    </w:p>
    <w:p w:rsidR="007C67D5" w:rsidRPr="004425E9" w:rsidRDefault="0037765A" w:rsidP="004425E9">
      <w:pPr>
        <w:pStyle w:val="ListParagraph"/>
        <w:numPr>
          <w:ilvl w:val="0"/>
          <w:numId w:val="15"/>
        </w:numPr>
        <w:spacing w:before="120" w:after="120"/>
        <w:ind w:left="426" w:hanging="426"/>
        <w:contextualSpacing w:val="0"/>
        <w:jc w:val="both"/>
      </w:pPr>
      <w:r>
        <w:rPr>
          <w:sz w:val="24"/>
        </w:rPr>
        <w:t>barjeru vai citu palīglīdzekli, kas varētu apdraudēt dzīvnieka veselību, jo īpaši barjeru vai citu palīglīdzekli ar asām malām un izvirzījumiem.</w:t>
      </w:r>
    </w:p>
    <w:p w:rsidR="007C67D5" w:rsidRPr="004425E9" w:rsidRDefault="0037765A" w:rsidP="004425E9">
      <w:pPr>
        <w:spacing w:before="120" w:after="120"/>
        <w:ind w:firstLine="450"/>
        <w:jc w:val="both"/>
      </w:pPr>
      <w:r>
        <w:rPr>
          <w:sz w:val="24"/>
        </w:rPr>
        <w:t>11. Dzīvnieka apmācības laikā izmanto tādu aprīkojumu un palīglīdzekļus, kas dzīvniekam nerada stresu, garīgas vai fiziskas ciešanas un kas ir atbilstīgas dzīvnieka ķermeņa uzbūvei un spējām konkrētā vecumā; aprīkojuma un palīglīdzekļu stāvoklis nepieļauj dzīvnieka savainošanos, ciešanas vai kaitējumu veselībai.</w:t>
      </w:r>
    </w:p>
    <w:p w:rsidR="007C67D5" w:rsidRPr="004425E9" w:rsidRDefault="0037765A" w:rsidP="004425E9">
      <w:pPr>
        <w:spacing w:before="120" w:after="120"/>
        <w:ind w:firstLine="450"/>
        <w:jc w:val="both"/>
      </w:pPr>
      <w:r>
        <w:rPr>
          <w:sz w:val="24"/>
        </w:rPr>
        <w:t>12. Dzīvnieka apmācības veids un ilgums ir atbilstīgs dzīvnieka sugai, vecumam, fiziskās attīstības stāvoklim un uzvedībai. Dzīvnieku apmācības laikā ņem vērā dzīvnieka izcelsmi, dzimumu, sociālo stāvokli, veselības stāvokli un pašreizējo garīgo stāvokli, kā arī apstākļus, kādos dzīvnieks atrodas.</w:t>
      </w:r>
    </w:p>
    <w:p w:rsidR="007C67D5" w:rsidRPr="004425E9" w:rsidRDefault="0037765A" w:rsidP="004425E9">
      <w:pPr>
        <w:spacing w:before="120" w:after="120"/>
        <w:ind w:firstLine="450"/>
        <w:jc w:val="both"/>
      </w:pPr>
      <w:r>
        <w:rPr>
          <w:sz w:val="24"/>
        </w:rPr>
        <w:t>13. Publiskos uzvedumos dzīvnieku izmanto tikai tad, ja tas ir guvis pienācīgu apmācību un ir pieradis pie publisku uzvedumu apstākļiem.</w:t>
      </w:r>
    </w:p>
    <w:p w:rsidR="007C67D5" w:rsidRPr="004425E9" w:rsidRDefault="0037765A" w:rsidP="004425E9">
      <w:pPr>
        <w:spacing w:before="120" w:after="120"/>
        <w:ind w:firstLine="450"/>
        <w:jc w:val="both"/>
      </w:pPr>
      <w:r>
        <w:rPr>
          <w:sz w:val="24"/>
        </w:rPr>
        <w:t>14. Publiskos uzvedumos izmantotajiem dzīvniekiem jābūt tīriem un pienācīgi koptiem.</w:t>
      </w:r>
    </w:p>
    <w:p w:rsidR="007C67D5" w:rsidRPr="004425E9" w:rsidRDefault="0037765A" w:rsidP="004425E9">
      <w:pPr>
        <w:keepNext/>
        <w:keepLines/>
        <w:spacing w:before="120" w:after="120"/>
        <w:ind w:firstLine="450"/>
        <w:jc w:val="both"/>
      </w:pPr>
      <w:r>
        <w:rPr>
          <w:sz w:val="24"/>
        </w:rPr>
        <w:t>15. Dzīvnieka apmācību pārtrauc, ja:</w:t>
      </w:r>
    </w:p>
    <w:p w:rsidR="007C67D5" w:rsidRPr="004425E9" w:rsidRDefault="0037765A" w:rsidP="004425E9">
      <w:pPr>
        <w:pStyle w:val="ListParagraph"/>
        <w:numPr>
          <w:ilvl w:val="0"/>
          <w:numId w:val="18"/>
        </w:numPr>
        <w:spacing w:before="120" w:after="120"/>
        <w:ind w:left="426" w:hanging="426"/>
        <w:contextualSpacing w:val="0"/>
        <w:jc w:val="both"/>
      </w:pPr>
      <w:r>
        <w:rPr>
          <w:sz w:val="24"/>
        </w:rPr>
        <w:t>dzīvnieks ir noguris un apmācības turpināšana nozīmētu dzīvnieka pārmērīgu stimulēšanu;</w:t>
      </w:r>
    </w:p>
    <w:p w:rsidR="007C67D5" w:rsidRPr="004425E9" w:rsidRDefault="0037765A" w:rsidP="004425E9">
      <w:pPr>
        <w:pStyle w:val="ListParagraph"/>
        <w:numPr>
          <w:ilvl w:val="0"/>
          <w:numId w:val="18"/>
        </w:numPr>
        <w:spacing w:before="120" w:after="120"/>
        <w:ind w:left="426" w:hanging="426"/>
        <w:contextualSpacing w:val="0"/>
        <w:jc w:val="both"/>
      </w:pPr>
      <w:r>
        <w:rPr>
          <w:sz w:val="24"/>
        </w:rPr>
        <w:t>dzīvnieks netiek pienācīgi uzraudzīts vai ja ar to apietas citā nepiemērotā veidā;</w:t>
      </w:r>
    </w:p>
    <w:p w:rsidR="007C67D5" w:rsidRPr="004425E9" w:rsidRDefault="0037765A" w:rsidP="004425E9">
      <w:pPr>
        <w:pStyle w:val="ListParagraph"/>
        <w:numPr>
          <w:ilvl w:val="0"/>
          <w:numId w:val="18"/>
        </w:numPr>
        <w:spacing w:before="120" w:after="120"/>
        <w:ind w:left="426" w:hanging="426"/>
        <w:contextualSpacing w:val="0"/>
        <w:jc w:val="both"/>
      </w:pPr>
      <w:r>
        <w:rPr>
          <w:sz w:val="24"/>
        </w:rPr>
        <w:t>pārmērīgi tiek lietota pātaga vai cits dzīvnieka apmācības palīglīdzeklis, ko izmanto pātagas vietā;</w:t>
      </w:r>
    </w:p>
    <w:p w:rsidR="007C67D5" w:rsidRPr="004425E9" w:rsidRDefault="0037765A" w:rsidP="004425E9">
      <w:pPr>
        <w:pStyle w:val="ListParagraph"/>
        <w:numPr>
          <w:ilvl w:val="0"/>
          <w:numId w:val="18"/>
        </w:numPr>
        <w:spacing w:before="120" w:after="120"/>
        <w:ind w:left="426" w:hanging="426"/>
        <w:contextualSpacing w:val="0"/>
        <w:jc w:val="both"/>
      </w:pPr>
      <w:r>
        <w:rPr>
          <w:sz w:val="24"/>
        </w:rPr>
        <w:t>dzīvnieks izrāda slimības, stresa vai citas pazīmes, kas varētu novest pie dzīvnieka ciešanām;</w:t>
      </w:r>
    </w:p>
    <w:p w:rsidR="007C67D5" w:rsidRPr="004425E9" w:rsidRDefault="0037765A" w:rsidP="004425E9">
      <w:pPr>
        <w:pStyle w:val="ListParagraph"/>
        <w:numPr>
          <w:ilvl w:val="0"/>
          <w:numId w:val="18"/>
        </w:numPr>
        <w:spacing w:before="120" w:after="120"/>
        <w:ind w:left="426" w:hanging="426"/>
        <w:contextualSpacing w:val="0"/>
        <w:jc w:val="both"/>
      </w:pPr>
      <w:r>
        <w:rPr>
          <w:sz w:val="24"/>
        </w:rPr>
        <w:t>dzīvnieka apmācības laikā izmantotais palīglīdzeklis ir bojāts vai dzīvniekam apmācības laikā uzliktais aprīkojums ir bojāts, un apmācības turpināšana varētu dzīvniekam radīt ciešanas bojātā palīglīdzekļa vai aprīkojuma dēļ;</w:t>
      </w:r>
    </w:p>
    <w:p w:rsidR="007C67D5" w:rsidRPr="004425E9" w:rsidRDefault="0037765A" w:rsidP="004425E9">
      <w:pPr>
        <w:pStyle w:val="ListParagraph"/>
        <w:numPr>
          <w:ilvl w:val="0"/>
          <w:numId w:val="18"/>
        </w:numPr>
        <w:spacing w:before="120" w:after="120"/>
        <w:ind w:left="426" w:hanging="426"/>
        <w:contextualSpacing w:val="0"/>
        <w:jc w:val="both"/>
      </w:pPr>
      <w:r>
        <w:rPr>
          <w:sz w:val="24"/>
        </w:rPr>
        <w:t>dzīvnieka apmācība notiek pretrunā kādam no 1.–14. punktā noteiktajiem nosacījumiem.</w:t>
      </w:r>
    </w:p>
    <w:p w:rsidR="007C67D5" w:rsidRPr="004425E9" w:rsidRDefault="0037765A" w:rsidP="004425E9">
      <w:pPr>
        <w:spacing w:before="120" w:after="120"/>
        <w:jc w:val="center"/>
      </w:pPr>
      <w:r>
        <w:rPr>
          <w:b/>
          <w:sz w:val="24"/>
        </w:rPr>
        <w:t>4. pants</w:t>
      </w:r>
    </w:p>
    <w:p w:rsidR="007C67D5" w:rsidRPr="004425E9" w:rsidRDefault="0037765A" w:rsidP="004425E9">
      <w:pPr>
        <w:spacing w:before="120" w:after="120"/>
        <w:ind w:firstLine="708"/>
        <w:jc w:val="both"/>
      </w:pPr>
      <w:r>
        <w:rPr>
          <w:sz w:val="24"/>
        </w:rPr>
        <w:t>Saraksts ar dzīvniekiem, kuru izmantošana vai apmācība publisku uzvedumu vajadzībām ir aizliegta, ir iekļauts pielikumā.</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pPr>
      <w:r>
        <w:rPr>
          <w:b/>
          <w:sz w:val="24"/>
        </w:rPr>
        <w:t>5. pants</w:t>
      </w:r>
    </w:p>
    <w:p w:rsidR="007C67D5" w:rsidRPr="004425E9" w:rsidRDefault="0037765A" w:rsidP="004425E9">
      <w:pPr>
        <w:spacing w:before="120" w:after="120"/>
        <w:ind w:firstLine="708"/>
        <w:jc w:val="both"/>
      </w:pPr>
      <w:r>
        <w:rPr>
          <w:sz w:val="24"/>
        </w:rPr>
        <w:t>Šis rīkojums ir pieņemts saskaņā ar juridiski saistošu Eiropas Savienības tiesību aktu tehnisko standartu jomā.</w:t>
      </w:r>
      <w:r>
        <w:rPr>
          <w:sz w:val="24"/>
          <w:vertAlign w:val="superscript"/>
        </w:rPr>
        <w:footnoteReference w:id="4"/>
      </w:r>
      <w:r>
        <w:rPr>
          <w:sz w:val="24"/>
        </w:rPr>
        <w:t>)</w:t>
      </w:r>
    </w:p>
    <w:p w:rsidR="006403F7" w:rsidRPr="004425E9" w:rsidRDefault="006403F7" w:rsidP="004425E9">
      <w:pPr>
        <w:spacing w:before="120" w:after="120"/>
        <w:jc w:val="center"/>
        <w:rPr>
          <w:b/>
          <w:sz w:val="24"/>
        </w:rPr>
      </w:pPr>
    </w:p>
    <w:p w:rsidR="007C67D5" w:rsidRPr="004425E9" w:rsidRDefault="0037765A" w:rsidP="004425E9">
      <w:pPr>
        <w:keepNext/>
        <w:keepLines/>
        <w:spacing w:before="120" w:after="120"/>
        <w:jc w:val="center"/>
      </w:pPr>
      <w:r>
        <w:rPr>
          <w:b/>
          <w:sz w:val="24"/>
        </w:rPr>
        <w:t>6. pants</w:t>
      </w:r>
    </w:p>
    <w:p w:rsidR="007C67D5" w:rsidRPr="004425E9" w:rsidRDefault="0037765A" w:rsidP="004425E9">
      <w:pPr>
        <w:keepNext/>
        <w:keepLines/>
        <w:spacing w:before="120" w:after="120"/>
        <w:jc w:val="center"/>
      </w:pPr>
      <w:r>
        <w:rPr>
          <w:b/>
          <w:sz w:val="24"/>
        </w:rPr>
        <w:t>Spēkā stāšanās datums</w:t>
      </w:r>
    </w:p>
    <w:p w:rsidR="007C67D5" w:rsidRPr="004425E9" w:rsidRDefault="0037765A" w:rsidP="004425E9">
      <w:pPr>
        <w:spacing w:before="120" w:after="120"/>
        <w:ind w:firstLine="708"/>
        <w:jc w:val="both"/>
      </w:pPr>
      <w:r>
        <w:rPr>
          <w:sz w:val="24"/>
        </w:rPr>
        <w:t>Šis īstenošanas dekrēts stājas spēkā 2019. gada 1. septembrī.</w:t>
      </w:r>
    </w:p>
    <w:p w:rsidR="007C67D5" w:rsidRPr="004425E9" w:rsidRDefault="004425E9" w:rsidP="004425E9">
      <w:pPr>
        <w:keepNext/>
        <w:keepLines/>
        <w:pageBreakBefore/>
        <w:spacing w:after="200"/>
        <w:ind w:left="6372"/>
        <w:rPr>
          <w:sz w:val="24"/>
        </w:rPr>
      </w:pPr>
      <w:r>
        <w:rPr>
          <w:sz w:val="24"/>
        </w:rPr>
        <w:t>Īstenošanas dekrēta Nr. ../2019 pielikums</w:t>
      </w:r>
    </w:p>
    <w:p w:rsidR="006403F7" w:rsidRPr="004425E9" w:rsidRDefault="006403F7" w:rsidP="004425E9">
      <w:pPr>
        <w:keepNext/>
        <w:keepLines/>
        <w:spacing w:after="200"/>
        <w:ind w:left="6372"/>
      </w:pPr>
    </w:p>
    <w:p w:rsidR="007C67D5" w:rsidRPr="004425E9" w:rsidRDefault="0037765A" w:rsidP="004425E9">
      <w:pPr>
        <w:keepNext/>
        <w:keepLines/>
        <w:spacing w:after="200"/>
        <w:jc w:val="center"/>
      </w:pPr>
      <w:r>
        <w:rPr>
          <w:b/>
          <w:sz w:val="24"/>
        </w:rPr>
        <w:t>Saraksts ar dzīvniekiem, kuru izmantošana vai apmācība publisku uzvedumu vajadzībām ir aizliegta</w:t>
      </w:r>
    </w:p>
    <w:p w:rsidR="007C67D5" w:rsidRPr="004425E9" w:rsidRDefault="00C774F3" w:rsidP="004425E9">
      <w:pPr>
        <w:keepNext/>
        <w:keepLines/>
        <w:ind w:firstLine="425"/>
        <w:rPr>
          <w:sz w:val="24"/>
          <w:szCs w:val="24"/>
        </w:rPr>
      </w:pPr>
      <w:r>
        <w:rPr>
          <w:sz w:val="24"/>
        </w:rPr>
        <w:t>Dzīvnieki, kuru izmantošana vai apmācība publisku uzvedumu vajadzībām ir aizliegta, ir no:</w:t>
      </w:r>
    </w:p>
    <w:p w:rsidR="007C67D5" w:rsidRPr="004425E9" w:rsidRDefault="0037765A" w:rsidP="004425E9">
      <w:pPr>
        <w:pStyle w:val="ListParagraph"/>
        <w:numPr>
          <w:ilvl w:val="0"/>
          <w:numId w:val="19"/>
        </w:numPr>
        <w:spacing w:before="120" w:after="120"/>
        <w:ind w:left="425" w:hanging="425"/>
        <w:jc w:val="both"/>
      </w:pPr>
      <w:r>
        <w:rPr>
          <w:sz w:val="24"/>
        </w:rPr>
        <w:t>plēsēju kārtas, izņemot mājas suņus (</w:t>
      </w:r>
      <w:r>
        <w:rPr>
          <w:i/>
          <w:iCs/>
          <w:sz w:val="24"/>
        </w:rPr>
        <w:t>Canis lupus familiaris</w:t>
      </w:r>
      <w:r>
        <w:rPr>
          <w:sz w:val="24"/>
        </w:rPr>
        <w:t>), mājas kaķus (</w:t>
      </w:r>
      <w:r>
        <w:rPr>
          <w:i/>
          <w:iCs/>
          <w:sz w:val="24"/>
        </w:rPr>
        <w:t>Felis silvestris catus</w:t>
      </w:r>
      <w:r>
        <w:rPr>
          <w:sz w:val="24"/>
        </w:rPr>
        <w:t>) un mājas seskus (</w:t>
      </w:r>
      <w:r>
        <w:rPr>
          <w:i/>
          <w:iCs/>
          <w:sz w:val="24"/>
        </w:rPr>
        <w:t>Mustela putorius furo</w:t>
      </w:r>
      <w:r>
        <w:rPr>
          <w:sz w:val="24"/>
        </w:rPr>
        <w:t>);</w:t>
      </w:r>
    </w:p>
    <w:p w:rsidR="007C67D5" w:rsidRPr="004425E9" w:rsidRDefault="0037765A" w:rsidP="004425E9">
      <w:pPr>
        <w:pStyle w:val="ListParagraph"/>
        <w:numPr>
          <w:ilvl w:val="0"/>
          <w:numId w:val="19"/>
        </w:numPr>
        <w:spacing w:before="120" w:after="120"/>
        <w:ind w:left="425" w:hanging="425"/>
      </w:pPr>
      <w:r>
        <w:rPr>
          <w:sz w:val="24"/>
        </w:rPr>
        <w:t>primātu kārtas;</w:t>
      </w:r>
    </w:p>
    <w:p w:rsidR="007C67D5" w:rsidRPr="004425E9" w:rsidRDefault="0037765A" w:rsidP="004425E9">
      <w:pPr>
        <w:pStyle w:val="ListParagraph"/>
        <w:numPr>
          <w:ilvl w:val="0"/>
          <w:numId w:val="19"/>
        </w:numPr>
        <w:spacing w:before="120" w:after="120"/>
        <w:ind w:left="425" w:hanging="425"/>
        <w:jc w:val="both"/>
      </w:pPr>
      <w:r>
        <w:rPr>
          <w:sz w:val="24"/>
        </w:rPr>
        <w:t>ziloņu dzimtas;</w:t>
      </w:r>
    </w:p>
    <w:p w:rsidR="007C67D5" w:rsidRPr="004425E9" w:rsidRDefault="0037765A" w:rsidP="004425E9">
      <w:pPr>
        <w:pStyle w:val="ListParagraph"/>
        <w:numPr>
          <w:ilvl w:val="0"/>
          <w:numId w:val="19"/>
        </w:numPr>
        <w:spacing w:before="120" w:after="120"/>
        <w:ind w:left="425" w:hanging="425"/>
      </w:pPr>
      <w:r>
        <w:rPr>
          <w:sz w:val="24"/>
        </w:rPr>
        <w:t>delfīnu dzimtas;</w:t>
      </w:r>
    </w:p>
    <w:p w:rsidR="00DE5997" w:rsidRPr="004425E9" w:rsidRDefault="0037765A" w:rsidP="004425E9">
      <w:pPr>
        <w:pStyle w:val="ListParagraph"/>
        <w:numPr>
          <w:ilvl w:val="0"/>
          <w:numId w:val="19"/>
        </w:numPr>
        <w:spacing w:before="120" w:after="120"/>
        <w:ind w:left="425" w:hanging="425"/>
        <w:jc w:val="both"/>
        <w:rPr>
          <w:sz w:val="24"/>
        </w:rPr>
      </w:pPr>
      <w:r>
        <w:rPr>
          <w:sz w:val="24"/>
        </w:rPr>
        <w:t>nīlzirgu dzimtas;</w:t>
      </w:r>
    </w:p>
    <w:p w:rsidR="007C67D5" w:rsidRPr="004425E9" w:rsidRDefault="00E23F9D" w:rsidP="004425E9">
      <w:pPr>
        <w:pStyle w:val="ListParagraph"/>
        <w:numPr>
          <w:ilvl w:val="0"/>
          <w:numId w:val="19"/>
        </w:numPr>
        <w:spacing w:before="120" w:after="120"/>
        <w:ind w:left="425" w:hanging="425"/>
        <w:jc w:val="both"/>
        <w:rPr>
          <w:sz w:val="24"/>
        </w:rPr>
      </w:pPr>
      <w:r>
        <w:rPr>
          <w:sz w:val="24"/>
        </w:rPr>
        <w:t>žirafu dzimtas;</w:t>
      </w:r>
    </w:p>
    <w:p w:rsidR="00E23F9D" w:rsidRPr="004425E9" w:rsidRDefault="00E23F9D" w:rsidP="004425E9">
      <w:pPr>
        <w:pStyle w:val="ListParagraph"/>
        <w:numPr>
          <w:ilvl w:val="0"/>
          <w:numId w:val="19"/>
        </w:numPr>
        <w:spacing w:before="120" w:after="120"/>
        <w:ind w:left="425" w:hanging="425"/>
        <w:jc w:val="both"/>
      </w:pPr>
      <w:r>
        <w:rPr>
          <w:sz w:val="24"/>
        </w:rPr>
        <w:t>degunradžu dzimtas.</w:t>
      </w:r>
    </w:p>
    <w:sectPr w:rsidR="00E23F9D" w:rsidRPr="004425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D1A" w:rsidRDefault="00B14D1A">
      <w:r>
        <w:separator/>
      </w:r>
    </w:p>
  </w:endnote>
  <w:endnote w:type="continuationSeparator" w:id="0">
    <w:p w:rsidR="00B14D1A" w:rsidRDefault="00B1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991278"/>
      <w:docPartObj>
        <w:docPartGallery w:val="Page Numbers (Bottom of Page)"/>
        <w:docPartUnique/>
      </w:docPartObj>
    </w:sdtPr>
    <w:sdtEndPr/>
    <w:sdtContent>
      <w:p w:rsidR="00D8362D" w:rsidRDefault="00D8362D">
        <w:pPr>
          <w:pStyle w:val="Footer"/>
          <w:jc w:val="center"/>
        </w:pPr>
        <w:r>
          <w:fldChar w:fldCharType="begin"/>
        </w:r>
        <w:r>
          <w:instrText>PAGE   \* MERGEFORMAT</w:instrText>
        </w:r>
        <w:r>
          <w:fldChar w:fldCharType="separate"/>
        </w:r>
        <w:r w:rsidR="00B14D1A">
          <w:rPr>
            <w:noProof/>
          </w:rPr>
          <w:t>1</w:t>
        </w:r>
        <w:r>
          <w:fldChar w:fldCharType="end"/>
        </w:r>
      </w:p>
    </w:sdtContent>
  </w:sdt>
  <w:p w:rsidR="00D8362D" w:rsidRDefault="00D8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D1A" w:rsidRDefault="00B14D1A">
      <w:r>
        <w:separator/>
      </w:r>
    </w:p>
  </w:footnote>
  <w:footnote w:type="continuationSeparator" w:id="0">
    <w:p w:rsidR="00B14D1A" w:rsidRDefault="00B14D1A">
      <w:r>
        <w:continuationSeparator/>
      </w:r>
    </w:p>
  </w:footnote>
  <w:footnote w:id="1">
    <w:p w:rsidR="007C67D5" w:rsidRDefault="0037765A" w:rsidP="004425E9">
      <w:pPr>
        <w:pStyle w:val="FootnoteText"/>
        <w:ind w:left="284" w:hanging="284"/>
        <w:jc w:val="both"/>
      </w:pPr>
      <w:r>
        <w:rPr>
          <w:vertAlign w:val="superscript"/>
        </w:rPr>
        <w:t>1)</w:t>
      </w:r>
      <w:r>
        <w:t xml:space="preserve"> </w:t>
      </w:r>
      <w:r w:rsidR="00A41DAD">
        <w:tab/>
      </w:r>
      <w:r>
        <w:t xml:space="preserve">Grozītā Likuma Nr. 543/2002 </w:t>
      </w:r>
      <w:r>
        <w:rPr>
          <w:i/>
          <w:iCs/>
        </w:rPr>
        <w:t>Z. z.</w:t>
      </w:r>
      <w:r>
        <w:t xml:space="preserve"> par dabas un ainavas aizsardzību 44. un 45. pants.</w:t>
      </w:r>
    </w:p>
  </w:footnote>
  <w:footnote w:id="2">
    <w:p w:rsidR="00D537DF" w:rsidRDefault="00D537DF" w:rsidP="006403F7">
      <w:pPr>
        <w:pStyle w:val="FootnoteText"/>
        <w:ind w:left="284" w:hanging="284"/>
        <w:jc w:val="both"/>
      </w:pPr>
      <w:r w:rsidRPr="008A0B5A">
        <w:rPr>
          <w:rStyle w:val="FootnoteReference"/>
        </w:rPr>
        <w:footnoteRef/>
      </w:r>
      <w:r w:rsidRPr="008A0B5A">
        <w:rPr>
          <w:vertAlign w:val="superscript"/>
        </w:rPr>
        <w:t>)</w:t>
      </w:r>
      <w:r>
        <w:tab/>
        <w:t>Piemēram, grozītā Slovākijas Republikas Nacionālās padomes Likuma Nr. 171/1993 </w:t>
      </w:r>
      <w:r>
        <w:rPr>
          <w:i/>
          <w:iCs/>
        </w:rPr>
        <w:t>Z. z</w:t>
      </w:r>
      <w:r>
        <w:t xml:space="preserve">. par policijas spēkiem 50. panta 1. punkta f) un g) apakšpunkts, Likuma Nr. 321/2002 </w:t>
      </w:r>
      <w:r>
        <w:rPr>
          <w:i/>
          <w:iCs/>
        </w:rPr>
        <w:t>Z. z.</w:t>
      </w:r>
      <w:r>
        <w:t xml:space="preserve"> par Slovākijas Republikas bruņotajiem spēkiem 14. panta 1. punkta b) apakšpunkts.</w:t>
      </w:r>
    </w:p>
  </w:footnote>
  <w:footnote w:id="3">
    <w:p w:rsidR="007C67D5" w:rsidRDefault="00542CD2" w:rsidP="006403F7">
      <w:pPr>
        <w:ind w:left="284" w:hanging="284"/>
        <w:jc w:val="both"/>
      </w:pPr>
      <w:r>
        <w:rPr>
          <w:vertAlign w:val="superscript"/>
        </w:rPr>
        <w:t>3</w:t>
      </w:r>
      <w:r w:rsidR="00A41DAD" w:rsidRPr="00075889">
        <w:rPr>
          <w:vertAlign w:val="superscript"/>
        </w:rPr>
        <w:t>)</w:t>
      </w:r>
      <w:bookmarkStart w:id="0" w:name="_GoBack"/>
      <w:bookmarkEnd w:id="0"/>
      <w:r>
        <w:t xml:space="preserve"> </w:t>
      </w:r>
      <w:r w:rsidR="00A41DAD">
        <w:tab/>
      </w:r>
      <w:r>
        <w:t>Padomes 2004. gada 22. decembra Regula (EK) Nr. 1/2005 par dzīvnieku aizsardzību pārvadāšanas un saistīto darbību laikā un grozījumu izdarīšanu Direktīvās 64/432/EEK un 93/119/EK un Regulā (EK) Nr. 1255/97 (OV L 3, 5.1.2005).</w:t>
      </w:r>
    </w:p>
  </w:footnote>
  <w:footnote w:id="4">
    <w:p w:rsidR="007C67D5" w:rsidRDefault="00542CD2" w:rsidP="006403F7">
      <w:pPr>
        <w:ind w:left="284" w:hanging="284"/>
        <w:jc w:val="both"/>
      </w:pPr>
      <w:r>
        <w:rPr>
          <w:vertAlign w:val="superscript"/>
        </w:rPr>
        <w:t>4</w:t>
      </w:r>
      <w:r w:rsidRPr="00075889">
        <w:rPr>
          <w:vertAlign w:val="superscript"/>
        </w:rPr>
        <w:t>)</w:t>
      </w:r>
      <w:r>
        <w:tab/>
        <w:t>Eiropas Parlamenta un Padomes 2015. gada 9. septembra Direktīva (ES) 2015/1535, ar ko nosaka informācijas sniegšanas kārtību tehnisko noteikumu un Informācijas sabiedrības pakalpojumu noteikumu jomā (OV L 241, 17.9.2015.).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669"/>
    <w:multiLevelType w:val="hybridMultilevel"/>
    <w:tmpl w:val="57385A36"/>
    <w:lvl w:ilvl="0" w:tplc="328A6930">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 w15:restartNumberingAfterBreak="0">
    <w:nsid w:val="0B795849"/>
    <w:multiLevelType w:val="hybridMultilevel"/>
    <w:tmpl w:val="414EB448"/>
    <w:lvl w:ilvl="0" w:tplc="FC60BB06">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8D5C23"/>
    <w:multiLevelType w:val="hybridMultilevel"/>
    <w:tmpl w:val="13949974"/>
    <w:lvl w:ilvl="0" w:tplc="4BAC6368">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3" w15:restartNumberingAfterBreak="0">
    <w:nsid w:val="1EE02F15"/>
    <w:multiLevelType w:val="hybridMultilevel"/>
    <w:tmpl w:val="3C98DBF6"/>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4" w15:restartNumberingAfterBreak="0">
    <w:nsid w:val="1FE970D8"/>
    <w:multiLevelType w:val="hybridMultilevel"/>
    <w:tmpl w:val="94108F70"/>
    <w:lvl w:ilvl="0" w:tplc="355A22DC">
      <w:start w:val="1"/>
      <w:numFmt w:val="lowerLetter"/>
      <w:lvlText w:val="%1) "/>
      <w:lvlJc w:val="left"/>
      <w:pPr>
        <w:ind w:left="10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B45B3A"/>
    <w:multiLevelType w:val="hybridMultilevel"/>
    <w:tmpl w:val="88DCE2B4"/>
    <w:lvl w:ilvl="0" w:tplc="8D6E3278">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6" w15:restartNumberingAfterBreak="0">
    <w:nsid w:val="31E13583"/>
    <w:multiLevelType w:val="hybridMultilevel"/>
    <w:tmpl w:val="2FE6D738"/>
    <w:lvl w:ilvl="0" w:tplc="FC60BB06">
      <w:start w:val="1"/>
      <w:numFmt w:val="lowerLetter"/>
      <w:lvlText w:val="%1)"/>
      <w:lvlJc w:val="left"/>
      <w:pPr>
        <w:ind w:left="96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7" w15:restartNumberingAfterBreak="0">
    <w:nsid w:val="356A7329"/>
    <w:multiLevelType w:val="hybridMultilevel"/>
    <w:tmpl w:val="F26EE760"/>
    <w:lvl w:ilvl="0" w:tplc="1FCC1604">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8" w15:restartNumberingAfterBreak="0">
    <w:nsid w:val="3794783E"/>
    <w:multiLevelType w:val="hybridMultilevel"/>
    <w:tmpl w:val="4108659E"/>
    <w:lvl w:ilvl="0" w:tplc="2F4CE9F0">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FB608C"/>
    <w:multiLevelType w:val="hybridMultilevel"/>
    <w:tmpl w:val="8DD21F62"/>
    <w:lvl w:ilvl="0" w:tplc="A5809654">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0" w15:restartNumberingAfterBreak="0">
    <w:nsid w:val="4C9E0E9D"/>
    <w:multiLevelType w:val="hybridMultilevel"/>
    <w:tmpl w:val="9AEAAF2C"/>
    <w:lvl w:ilvl="0" w:tplc="A628FAE6">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1" w15:restartNumberingAfterBreak="0">
    <w:nsid w:val="4CE4126D"/>
    <w:multiLevelType w:val="hybridMultilevel"/>
    <w:tmpl w:val="57BAF7D0"/>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2" w15:restartNumberingAfterBreak="0">
    <w:nsid w:val="4D8E0648"/>
    <w:multiLevelType w:val="hybridMultilevel"/>
    <w:tmpl w:val="38466362"/>
    <w:lvl w:ilvl="0" w:tplc="2F4CE9F0">
      <w:start w:val="1"/>
      <w:numFmt w:val="lowerLetter"/>
      <w:lvlText w:val="%1)"/>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3" w15:restartNumberingAfterBreak="0">
    <w:nsid w:val="5165676C"/>
    <w:multiLevelType w:val="hybridMultilevel"/>
    <w:tmpl w:val="B740971A"/>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5D46AD8"/>
    <w:multiLevelType w:val="hybridMultilevel"/>
    <w:tmpl w:val="2BCE06F2"/>
    <w:lvl w:ilvl="0" w:tplc="B604681E">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5" w15:restartNumberingAfterBreak="0">
    <w:nsid w:val="617345D0"/>
    <w:multiLevelType w:val="hybridMultilevel"/>
    <w:tmpl w:val="04C0B146"/>
    <w:lvl w:ilvl="0" w:tplc="FC60BB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6" w15:restartNumberingAfterBreak="0">
    <w:nsid w:val="720A3BE8"/>
    <w:multiLevelType w:val="hybridMultilevel"/>
    <w:tmpl w:val="89A4DCE4"/>
    <w:lvl w:ilvl="0" w:tplc="3CEC8430">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7" w15:restartNumberingAfterBreak="0">
    <w:nsid w:val="73525FC8"/>
    <w:multiLevelType w:val="hybridMultilevel"/>
    <w:tmpl w:val="F46C92E0"/>
    <w:lvl w:ilvl="0" w:tplc="3378D006">
      <w:start w:val="1"/>
      <w:numFmt w:val="lowerLetter"/>
      <w:lvlText w:val="%1)"/>
      <w:lvlJc w:val="left"/>
      <w:pPr>
        <w:ind w:left="660" w:hanging="360"/>
      </w:pPr>
      <w:rPr>
        <w:rFonts w:hint="default"/>
        <w:sz w:val="24"/>
      </w:rPr>
    </w:lvl>
    <w:lvl w:ilvl="1" w:tplc="041B0019" w:tentative="1">
      <w:start w:val="1"/>
      <w:numFmt w:val="lowerLetter"/>
      <w:lvlText w:val="%2."/>
      <w:lvlJc w:val="left"/>
      <w:pPr>
        <w:ind w:left="1380" w:hanging="360"/>
      </w:pPr>
    </w:lvl>
    <w:lvl w:ilvl="2" w:tplc="041B001B" w:tentative="1">
      <w:start w:val="1"/>
      <w:numFmt w:val="lowerRoman"/>
      <w:lvlText w:val="%3."/>
      <w:lvlJc w:val="right"/>
      <w:pPr>
        <w:ind w:left="2100" w:hanging="180"/>
      </w:pPr>
    </w:lvl>
    <w:lvl w:ilvl="3" w:tplc="041B000F" w:tentative="1">
      <w:start w:val="1"/>
      <w:numFmt w:val="decimal"/>
      <w:lvlText w:val="%4."/>
      <w:lvlJc w:val="left"/>
      <w:pPr>
        <w:ind w:left="2820" w:hanging="360"/>
      </w:pPr>
    </w:lvl>
    <w:lvl w:ilvl="4" w:tplc="041B0019" w:tentative="1">
      <w:start w:val="1"/>
      <w:numFmt w:val="lowerLetter"/>
      <w:lvlText w:val="%5."/>
      <w:lvlJc w:val="left"/>
      <w:pPr>
        <w:ind w:left="3540" w:hanging="360"/>
      </w:pPr>
    </w:lvl>
    <w:lvl w:ilvl="5" w:tplc="041B001B" w:tentative="1">
      <w:start w:val="1"/>
      <w:numFmt w:val="lowerRoman"/>
      <w:lvlText w:val="%6."/>
      <w:lvlJc w:val="right"/>
      <w:pPr>
        <w:ind w:left="4260" w:hanging="180"/>
      </w:pPr>
    </w:lvl>
    <w:lvl w:ilvl="6" w:tplc="041B000F" w:tentative="1">
      <w:start w:val="1"/>
      <w:numFmt w:val="decimal"/>
      <w:lvlText w:val="%7."/>
      <w:lvlJc w:val="left"/>
      <w:pPr>
        <w:ind w:left="4980" w:hanging="360"/>
      </w:pPr>
    </w:lvl>
    <w:lvl w:ilvl="7" w:tplc="041B0019" w:tentative="1">
      <w:start w:val="1"/>
      <w:numFmt w:val="lowerLetter"/>
      <w:lvlText w:val="%8."/>
      <w:lvlJc w:val="left"/>
      <w:pPr>
        <w:ind w:left="5700" w:hanging="360"/>
      </w:pPr>
    </w:lvl>
    <w:lvl w:ilvl="8" w:tplc="041B001B" w:tentative="1">
      <w:start w:val="1"/>
      <w:numFmt w:val="lowerRoman"/>
      <w:lvlText w:val="%9."/>
      <w:lvlJc w:val="right"/>
      <w:pPr>
        <w:ind w:left="6420" w:hanging="180"/>
      </w:pPr>
    </w:lvl>
  </w:abstractNum>
  <w:abstractNum w:abstractNumId="18" w15:restartNumberingAfterBreak="0">
    <w:nsid w:val="755D3439"/>
    <w:multiLevelType w:val="hybridMultilevel"/>
    <w:tmpl w:val="3C444674"/>
    <w:lvl w:ilvl="0" w:tplc="AD1A2C0C">
      <w:start w:val="1"/>
      <w:numFmt w:val="lowerLetter"/>
      <w:lvlText w:val="%1) "/>
      <w:lvlJc w:val="left"/>
      <w:pPr>
        <w:ind w:left="1020" w:hanging="360"/>
      </w:pPr>
      <w:rPr>
        <w:rFonts w:hint="default"/>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9" w15:restartNumberingAfterBreak="0">
    <w:nsid w:val="7ACA6BCB"/>
    <w:multiLevelType w:val="hybridMultilevel"/>
    <w:tmpl w:val="261C4CD0"/>
    <w:lvl w:ilvl="0" w:tplc="5D12E8E0">
      <w:start w:val="1"/>
      <w:numFmt w:val="lowerLetter"/>
      <w:lvlText w:val="%1) "/>
      <w:lvlJc w:val="left"/>
      <w:pPr>
        <w:ind w:left="1020" w:hanging="360"/>
      </w:pPr>
      <w:rPr>
        <w:rFonts w:hint="default"/>
        <w:sz w:val="24"/>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num w:numId="1">
    <w:abstractNumId w:val="4"/>
  </w:num>
  <w:num w:numId="2">
    <w:abstractNumId w:val="5"/>
  </w:num>
  <w:num w:numId="3">
    <w:abstractNumId w:val="14"/>
  </w:num>
  <w:num w:numId="4">
    <w:abstractNumId w:val="7"/>
  </w:num>
  <w:num w:numId="5">
    <w:abstractNumId w:val="10"/>
  </w:num>
  <w:num w:numId="6">
    <w:abstractNumId w:val="9"/>
  </w:num>
  <w:num w:numId="7">
    <w:abstractNumId w:val="19"/>
  </w:num>
  <w:num w:numId="8">
    <w:abstractNumId w:val="17"/>
  </w:num>
  <w:num w:numId="9">
    <w:abstractNumId w:val="18"/>
  </w:num>
  <w:num w:numId="10">
    <w:abstractNumId w:val="0"/>
  </w:num>
  <w:num w:numId="11">
    <w:abstractNumId w:val="11"/>
  </w:num>
  <w:num w:numId="12">
    <w:abstractNumId w:val="6"/>
  </w:num>
  <w:num w:numId="13">
    <w:abstractNumId w:val="3"/>
  </w:num>
  <w:num w:numId="14">
    <w:abstractNumId w:val="13"/>
  </w:num>
  <w:num w:numId="15">
    <w:abstractNumId w:val="8"/>
  </w:num>
  <w:num w:numId="16">
    <w:abstractNumId w:val="12"/>
  </w:num>
  <w:num w:numId="17">
    <w:abstractNumId w:val="2"/>
  </w:num>
  <w:num w:numId="18">
    <w:abstractNumId w:val="15"/>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D5"/>
    <w:rsid w:val="00000C1F"/>
    <w:rsid w:val="00075889"/>
    <w:rsid w:val="000A10C5"/>
    <w:rsid w:val="00123EB6"/>
    <w:rsid w:val="001373ED"/>
    <w:rsid w:val="00176A85"/>
    <w:rsid w:val="001C2483"/>
    <w:rsid w:val="001D5DD5"/>
    <w:rsid w:val="00272B4A"/>
    <w:rsid w:val="002B45BF"/>
    <w:rsid w:val="002D7F58"/>
    <w:rsid w:val="00343D4D"/>
    <w:rsid w:val="00356415"/>
    <w:rsid w:val="00363100"/>
    <w:rsid w:val="0037765A"/>
    <w:rsid w:val="003F63F3"/>
    <w:rsid w:val="004425E9"/>
    <w:rsid w:val="004F2436"/>
    <w:rsid w:val="00542CD2"/>
    <w:rsid w:val="005819D1"/>
    <w:rsid w:val="005C70A6"/>
    <w:rsid w:val="00611ADB"/>
    <w:rsid w:val="0061466F"/>
    <w:rsid w:val="00622549"/>
    <w:rsid w:val="00637B9C"/>
    <w:rsid w:val="006403F7"/>
    <w:rsid w:val="00651A6E"/>
    <w:rsid w:val="00683AF8"/>
    <w:rsid w:val="006C40FD"/>
    <w:rsid w:val="006D7C14"/>
    <w:rsid w:val="007339F5"/>
    <w:rsid w:val="007C67D5"/>
    <w:rsid w:val="008327EB"/>
    <w:rsid w:val="00873DEC"/>
    <w:rsid w:val="008A0B5A"/>
    <w:rsid w:val="008C12F7"/>
    <w:rsid w:val="008E58BB"/>
    <w:rsid w:val="008F1664"/>
    <w:rsid w:val="008F4EA7"/>
    <w:rsid w:val="00932BA3"/>
    <w:rsid w:val="00935B7C"/>
    <w:rsid w:val="00964198"/>
    <w:rsid w:val="009C75C4"/>
    <w:rsid w:val="009E44BC"/>
    <w:rsid w:val="00A36AC9"/>
    <w:rsid w:val="00A41DAD"/>
    <w:rsid w:val="00A55742"/>
    <w:rsid w:val="00A670D4"/>
    <w:rsid w:val="00AB63AE"/>
    <w:rsid w:val="00B14D1A"/>
    <w:rsid w:val="00B55BC4"/>
    <w:rsid w:val="00C1493B"/>
    <w:rsid w:val="00C54803"/>
    <w:rsid w:val="00C7603F"/>
    <w:rsid w:val="00C774F3"/>
    <w:rsid w:val="00CA68FF"/>
    <w:rsid w:val="00CB02C9"/>
    <w:rsid w:val="00CC7A02"/>
    <w:rsid w:val="00D1219E"/>
    <w:rsid w:val="00D253C8"/>
    <w:rsid w:val="00D537DF"/>
    <w:rsid w:val="00D8362D"/>
    <w:rsid w:val="00DC1F46"/>
    <w:rsid w:val="00DE5997"/>
    <w:rsid w:val="00DF0B89"/>
    <w:rsid w:val="00E23F9D"/>
    <w:rsid w:val="00E472C8"/>
    <w:rsid w:val="00EE43A7"/>
    <w:rsid w:val="00EE7977"/>
    <w:rsid w:val="00F70CE2"/>
    <w:rsid w:val="00FF351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9B914F-A727-42A7-8E46-F53C66AA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03F7"/>
    <w:pPr>
      <w:keepNext/>
      <w:keepLines/>
      <w:spacing w:before="360" w:after="120"/>
      <w:jc w:val="center"/>
      <w:outlineLvl w:val="0"/>
    </w:pPr>
    <w:rPr>
      <w:rFonts w:cs="Arial"/>
      <w:b/>
      <w:bCs/>
      <w:sz w:val="24"/>
      <w:szCs w:val="28"/>
    </w:rPr>
  </w:style>
  <w:style w:type="paragraph" w:styleId="Heading2">
    <w:name w:val="heading 2"/>
    <w:basedOn w:val="Normal"/>
    <w:next w:val="Normal"/>
    <w:link w:val="Heading2Char"/>
    <w:uiPriority w:val="9"/>
    <w:unhideWhenUsed/>
    <w:qFormat/>
    <w:rsid w:val="006403F7"/>
    <w:pPr>
      <w:keepNext/>
      <w:keepLines/>
      <w:spacing w:before="240" w:after="120"/>
      <w:jc w:val="center"/>
      <w:outlineLvl w:val="1"/>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37DF"/>
  </w:style>
  <w:style w:type="character" w:customStyle="1" w:styleId="FootnoteTextChar">
    <w:name w:val="Footnote Text Char"/>
    <w:basedOn w:val="DefaultParagraphFont"/>
    <w:link w:val="FootnoteText"/>
    <w:uiPriority w:val="99"/>
    <w:semiHidden/>
    <w:rsid w:val="00D537DF"/>
  </w:style>
  <w:style w:type="character" w:styleId="FootnoteReference">
    <w:name w:val="footnote reference"/>
    <w:basedOn w:val="DefaultParagraphFont"/>
    <w:uiPriority w:val="99"/>
    <w:semiHidden/>
    <w:unhideWhenUsed/>
    <w:rsid w:val="00D537DF"/>
    <w:rPr>
      <w:vertAlign w:val="superscript"/>
    </w:rPr>
  </w:style>
  <w:style w:type="paragraph" w:styleId="BalloonText">
    <w:name w:val="Balloon Text"/>
    <w:basedOn w:val="Normal"/>
    <w:link w:val="BalloonTextChar"/>
    <w:uiPriority w:val="99"/>
    <w:semiHidden/>
    <w:unhideWhenUsed/>
    <w:rsid w:val="00176A85"/>
    <w:rPr>
      <w:rFonts w:ascii="Tahoma" w:hAnsi="Tahoma" w:cs="Tahoma"/>
      <w:sz w:val="16"/>
      <w:szCs w:val="16"/>
    </w:rPr>
  </w:style>
  <w:style w:type="character" w:customStyle="1" w:styleId="BalloonTextChar">
    <w:name w:val="Balloon Text Char"/>
    <w:basedOn w:val="DefaultParagraphFont"/>
    <w:link w:val="BalloonText"/>
    <w:uiPriority w:val="99"/>
    <w:semiHidden/>
    <w:rsid w:val="00176A85"/>
    <w:rPr>
      <w:rFonts w:ascii="Tahoma" w:hAnsi="Tahoma" w:cs="Tahoma"/>
      <w:sz w:val="16"/>
      <w:szCs w:val="16"/>
    </w:rPr>
  </w:style>
  <w:style w:type="paragraph" w:styleId="Header">
    <w:name w:val="header"/>
    <w:basedOn w:val="Normal"/>
    <w:link w:val="HeaderChar"/>
    <w:uiPriority w:val="99"/>
    <w:unhideWhenUsed/>
    <w:rsid w:val="00D8362D"/>
    <w:pPr>
      <w:tabs>
        <w:tab w:val="center" w:pos="4536"/>
        <w:tab w:val="right" w:pos="9072"/>
      </w:tabs>
    </w:pPr>
  </w:style>
  <w:style w:type="character" w:customStyle="1" w:styleId="HeaderChar">
    <w:name w:val="Header Char"/>
    <w:basedOn w:val="DefaultParagraphFont"/>
    <w:link w:val="Header"/>
    <w:uiPriority w:val="99"/>
    <w:rsid w:val="00D8362D"/>
  </w:style>
  <w:style w:type="paragraph" w:styleId="Footer">
    <w:name w:val="footer"/>
    <w:basedOn w:val="Normal"/>
    <w:link w:val="FooterChar"/>
    <w:uiPriority w:val="99"/>
    <w:unhideWhenUsed/>
    <w:rsid w:val="00D8362D"/>
    <w:pPr>
      <w:tabs>
        <w:tab w:val="center" w:pos="4536"/>
        <w:tab w:val="right" w:pos="9072"/>
      </w:tabs>
    </w:pPr>
  </w:style>
  <w:style w:type="character" w:customStyle="1" w:styleId="FooterChar">
    <w:name w:val="Footer Char"/>
    <w:basedOn w:val="DefaultParagraphFont"/>
    <w:link w:val="Footer"/>
    <w:uiPriority w:val="99"/>
    <w:rsid w:val="00D8362D"/>
  </w:style>
  <w:style w:type="character" w:customStyle="1" w:styleId="Heading1Char">
    <w:name w:val="Heading 1 Char"/>
    <w:basedOn w:val="DefaultParagraphFont"/>
    <w:link w:val="Heading1"/>
    <w:rsid w:val="006403F7"/>
    <w:rPr>
      <w:rFonts w:cs="Arial"/>
      <w:b/>
      <w:bCs/>
      <w:sz w:val="24"/>
      <w:szCs w:val="28"/>
      <w:lang w:val="lv-LV" w:eastAsia="en-GB" w:bidi="en-GB"/>
    </w:rPr>
  </w:style>
  <w:style w:type="character" w:customStyle="1" w:styleId="Heading2Char">
    <w:name w:val="Heading 2 Char"/>
    <w:basedOn w:val="DefaultParagraphFont"/>
    <w:link w:val="Heading2"/>
    <w:uiPriority w:val="9"/>
    <w:rsid w:val="006403F7"/>
    <w:rPr>
      <w:rFonts w:cs="Arial"/>
      <w:b/>
      <w:bCs/>
      <w:sz w:val="24"/>
      <w:szCs w:val="26"/>
      <w:lang w:val="lv-LV" w:eastAsia="en-GB" w:bidi="en-GB"/>
    </w:rPr>
  </w:style>
  <w:style w:type="paragraph" w:styleId="ListParagraph">
    <w:name w:val="List Paragraph"/>
    <w:basedOn w:val="Normal"/>
    <w:uiPriority w:val="34"/>
    <w:qFormat/>
    <w:rsid w:val="00640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_material"/>
    <f:field ref="objsubject" par="" edit="true" text=""/>
    <f:field ref="objcreatedby" par="" text="Nemec, Roman, Mgr."/>
    <f:field ref="objcreatedat" par="" text="5.4.2019 7:16:41"/>
    <f:field ref="objchangedby" par="" text="Administrator, System"/>
    <f:field ref="objmodifiedat" par="" text="5.4.2019 7:16:4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A3132F8-EBC6-4D72-B30A-5555AC75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1121</Words>
  <Characters>6395</Characters>
  <Application>Microsoft Office Word</Application>
  <DocSecurity>0</DocSecurity>
  <Lines>53</Lines>
  <Paragraphs>15</Paragraphs>
  <ScaleCrop>false</ScaleCrop>
  <HeadingPairs>
    <vt:vector size="4" baseType="variant">
      <vt:variant>
        <vt:lpstr>Nosaukums</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Liu, Lei</cp:lastModifiedBy>
  <cp:revision>6</cp:revision>
  <dcterms:created xsi:type="dcterms:W3CDTF">2019-04-05T07:53:00Z</dcterms:created>
  <dcterms:modified xsi:type="dcterms:W3CDTF">2019-07-16T11:19:00Z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style="width:100.0%;height:37px;"&gt;			&lt;h2&gt;Správa o účasti verejnosti na tvorbe právneho predpisu&lt;/h2&gt;			&lt;h2&gt;Scenár 4: Verejno</vt:lpwstr>
  </property>
  <property fmtid="{D5CDD505-2E9C-101B-9397-08002B2CF9AE}" pid="3" name="FSC#SKEDITIONSLOVLEX@103.510:typpredpis">
    <vt:lpwstr>Vyhláška</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Veterinárna starostlivosť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Roman Nemec</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ktorou sa ustanovujú podrobnosti o použití zvieraťa na účely verejného vystúpenia alebo výcviku za účelom verejného vystúpenia</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vt:lpwstr>
  </property>
  <property fmtid="{D5CDD505-2E9C-101B-9397-08002B2CF9AE}" pid="23" name="FSC#SKEDITIONSLOVLEX@103.510:plnynazovpredpis">
    <vt:lpwstr> Vyhláška Ministerstva pôdohospodárstva a rozvoja vidieka Slovenskej republiky, ktorou sa ustanovujú podrobnosti o použití zvieraťa na účely verejného vystúpenia alebo výcviku za účelom verejného vystúpenia</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5199/2019-410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LP/2019/214</vt:lpwstr>
  </property>
  <property fmtid="{D5CDD505-2E9C-101B-9397-08002B2CF9AE}" pid="37" name="FSC#SKEDITIONSLOVLEX@103.510:typsprievdok">
    <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16. 3. 2019</vt:lpwstr>
  </property>
  <property fmtid="{D5CDD505-2E9C-101B-9397-08002B2CF9AE}" pid="59" name="FSC#SKEDITIONSLOVLEX@103.510:AttrDateDocPropUkonceniePKK">
    <vt:lpwstr>1. 4. 2019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 území Slovenskej republiky sa ustanoví zoznam&amp;nbsp; zvierat – najmä exotické (zástupcovia radov mäsožravce a primáty, zástupcovia čeľadí slonovité, delfínovité a&amp;nbsp;žirafovité), ktorých použitie na účely verejného vystúpenia bude zakázaný a nebude</vt:lpwstr>
  </property>
  <property fmtid="{D5CDD505-2E9C-101B-9397-08002B2CF9AE}" pid="66" name="FSC#SKEDITIONSLOVLEX@103.510:AttrStrListDocPropAltRiesenia">
    <vt:lpwstr>Alternatíva 0: nesúlad s § 53 ods. 1 písm. i) zákona č. 39/2007 Z. z. o veterinárnej starostlivosti v znení zákona č. 184/2018 Z. z.Alternatíva 1: riadne vykonanie splnomocňovacieho ustanovenia uvedeného v alternatíve 0.</vt:lpwstr>
  </property>
  <property fmtid="{D5CDD505-2E9C-101B-9397-08002B2CF9AE}" pid="67" name="FSC#SKEDITIONSLOVLEX@103.510:AttrStrListDocPropStanoviskoGest">
    <vt:lpwstr>&lt;h4 style="text-align: center;"&gt;stanovisko komisie&lt;/h4&gt;&lt;p align="center"&gt;&lt;br /&gt;&amp;nbsp;&lt;/p&gt;&lt;p align="center"&gt;&lt;strong&gt;(predbežné pripomienkové konanie)&lt;/strong&gt;&lt;/p&gt;&lt;p align="center"&gt;&amp;nbsp;&lt;/p&gt;&lt;p align="center"&gt;&lt;br /&gt;&lt;strong&gt;k&amp;nbsp;návrhu&lt;/strong&gt;&lt;/p&gt;&lt;p align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pôdohospodárstva a rozvoja vidieka Slovenskej republiky predkladá návrh vyhlášky Ministerstva pôdohospodárstva a rozvoja vidieka Slovenskej republiky, ktorou sa ustanovujú podrobnosti o&amp;nbsp;použití zvieraťa na účely verejného vystúpenia a</vt:lpwstr>
  </property>
  <property fmtid="{D5CDD505-2E9C-101B-9397-08002B2CF9AE}" pid="150" name="FSC#SKEDITIONSLOVLEX@103.510:vytvorenedna">
    <vt:lpwstr>5. 4. 2019</vt:lpwstr>
  </property>
  <property fmtid="{D5CDD505-2E9C-101B-9397-08002B2CF9AE}" pid="151" name="FSC#COOSYSTEM@1.1:Container">
    <vt:lpwstr>COO.2145.1000.3.3289170</vt:lpwstr>
  </property>
  <property fmtid="{D5CDD505-2E9C-101B-9397-08002B2CF9AE}" pid="152" name="FSC#FSCFOLIO@1.1001:docpropproject">
    <vt:lpwstr/>
  </property>
</Properties>
</file>