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5C5102" w:rsidRDefault="002761B0">
      <w:pPr>
        <w:pStyle w:val="Style1"/>
        <w:spacing w:before="48"/>
        <w:ind w:right="4" w:firstLine="0"/>
        <w:jc w:val="center"/>
        <w:outlineLvl w:val="0"/>
        <w:rPr>
          <w:rStyle w:val="Strong"/>
        </w:rPr>
      </w:pPr>
      <w:r w:rsidRPr="005C5102">
        <w:rPr>
          <w:rStyle w:val="Strong"/>
        </w:rPr>
        <w:t>AN tAIRE GNÓTHAÍ BAILE</w:t>
      </w:r>
    </w:p>
    <w:p w14:paraId="5FD8013A" w14:textId="77777777" w:rsidR="00EC2FBC" w:rsidRPr="005C5102" w:rsidRDefault="00EC2FBC">
      <w:pPr>
        <w:jc w:val="both"/>
        <w:rPr>
          <w:b/>
          <w:bCs/>
          <w:color w:val="000000"/>
        </w:rPr>
      </w:pPr>
    </w:p>
    <w:p w14:paraId="7CB3FA43" w14:textId="77777777" w:rsidR="00EC2FBC" w:rsidRPr="005C5102" w:rsidRDefault="00EC2FBC">
      <w:pPr>
        <w:jc w:val="both"/>
        <w:rPr>
          <w:b/>
          <w:bCs/>
          <w:color w:val="000000"/>
        </w:rPr>
      </w:pPr>
    </w:p>
    <w:p w14:paraId="1F94E7A2" w14:textId="77777777" w:rsidR="00EC2FBC" w:rsidRPr="005C5102" w:rsidRDefault="00EC2FBC">
      <w:pPr>
        <w:jc w:val="both"/>
        <w:rPr>
          <w:b/>
          <w:bCs/>
          <w:color w:val="000000"/>
        </w:rPr>
      </w:pPr>
    </w:p>
    <w:p w14:paraId="2E86FF1B" w14:textId="77777777" w:rsidR="00EC2FBC" w:rsidRPr="005C5102" w:rsidRDefault="00EC2FBC">
      <w:pPr>
        <w:jc w:val="both"/>
        <w:rPr>
          <w:b/>
          <w:bCs/>
          <w:color w:val="000000"/>
        </w:rPr>
      </w:pPr>
      <w:r w:rsidRPr="005C5102">
        <w:rPr>
          <w:b/>
          <w:color w:val="000000"/>
        </w:rPr>
        <w:t>Foraithne ón Aire Gnóthaí Baile lena leagtar síos “rialacha teicniúla maidir le dóiteáin a chosc chun na modhanna anailíse riosca agus bearta sábháilteachta ó dhóiteán a shainaithint, ar rialacha iad atá le glacadh chun gléasraí a dhearadh, a thógáil agus a oibriú chun hidrigin a tháirgeadh trí leictrealú agus trí chórais stórála ghaolmhara”.</w:t>
      </w:r>
    </w:p>
    <w:p w14:paraId="0BF56CB4" w14:textId="0980FCB1" w:rsidR="00EC2FBC" w:rsidRPr="005C5102" w:rsidRDefault="00EC2FBC">
      <w:pPr>
        <w:jc w:val="both"/>
        <w:rPr>
          <w:b/>
          <w:bCs/>
        </w:rPr>
      </w:pPr>
    </w:p>
    <w:p w14:paraId="346ACA93" w14:textId="7FEA2CAF" w:rsidR="00AC6BE3" w:rsidRPr="005C5102" w:rsidRDefault="00AC6BE3">
      <w:pPr>
        <w:jc w:val="both"/>
        <w:rPr>
          <w:b/>
          <w:bCs/>
        </w:rPr>
      </w:pPr>
    </w:p>
    <w:p w14:paraId="55C13A1F" w14:textId="77777777" w:rsidR="00AC6BE3" w:rsidRPr="005C5102" w:rsidRDefault="00AC6BE3">
      <w:pPr>
        <w:jc w:val="both"/>
        <w:rPr>
          <w:b/>
          <w:bCs/>
        </w:rPr>
      </w:pPr>
    </w:p>
    <w:p w14:paraId="04C11BFF" w14:textId="77777777" w:rsidR="00EC2FBC" w:rsidRPr="005C5102" w:rsidRDefault="00EC2FBC">
      <w:pPr>
        <w:spacing w:after="120"/>
        <w:ind w:firstLine="540"/>
        <w:jc w:val="both"/>
        <w:rPr>
          <w:color w:val="000000"/>
        </w:rPr>
      </w:pPr>
      <w:r w:rsidRPr="005C5102">
        <w:rPr>
          <w:color w:val="000000"/>
        </w:rPr>
        <w:t>Ag féachaint do Dhlí Uimh. 186 an 1 Márta 1968 maidir le forálacha a bhaineann le hábhair, trealamh, innealra, suiteálacha agus gléasraí leictreacha agus leictreonacha a tháirgeadh;</w:t>
      </w:r>
    </w:p>
    <w:p w14:paraId="7F5BBB35" w14:textId="77777777" w:rsidR="00EC2FBC" w:rsidRPr="005C5102" w:rsidRDefault="00EC2FBC">
      <w:pPr>
        <w:spacing w:after="120"/>
        <w:ind w:firstLine="540"/>
        <w:jc w:val="both"/>
      </w:pPr>
      <w:r w:rsidRPr="005C5102">
        <w:t>Ag féachaint d’Fhoraithne Reachtach Uimh. 139 an 8 Márta 2006 maidir le ‘Atheagrú na bhforálacha a bhaineann le feidhmeanna agus tascanna an Chóir Náisiúnta Dóiteáin, de bhun Airteagal 11 de Dhlí Uimh. 229 an 29 Iúil 2003’, arna leasú, agus go háirithe Airteagal 15 de, lena bhforáiltear go nglacfar le foraithne ón Aire Gnóthaí Baile, i gcomhar leis na hAirí lena mbaineann, tar éis dul i gcomhairle leis an Lárchoiste Teicniúil Eolaíoch um Chosc Dóiteáin;</w:t>
      </w:r>
    </w:p>
    <w:p w14:paraId="7D29DB95" w14:textId="77777777" w:rsidR="00EC2FBC" w:rsidRPr="005C5102" w:rsidRDefault="00EC2FBC">
      <w:pPr>
        <w:spacing w:after="120"/>
        <w:ind w:firstLine="539"/>
        <w:jc w:val="both"/>
      </w:pPr>
      <w:r w:rsidRPr="005C5102">
        <w:t>Ag féachaint d’Fhoraithne Reachtach Uimh. 81 an 9 Aibreán 2008 maidir le cur chun feidhme Airteagal 1 de Dhlí Uimh. 123 an 3 Lúnasa 2007 maidir le sláinte agus sábháilteacht san ionad oibre, arna leasú;</w:t>
      </w:r>
    </w:p>
    <w:p w14:paraId="49D9E2BB" w14:textId="77777777" w:rsidR="00EC2FBC" w:rsidRPr="005C5102" w:rsidRDefault="00EC2FBC" w:rsidP="002E714F">
      <w:pPr>
        <w:spacing w:after="120"/>
        <w:ind w:firstLine="539"/>
        <w:jc w:val="both"/>
      </w:pPr>
      <w:r w:rsidRPr="005C5102">
        <w:t>Ag féachaint do Rialachán (CE) 764/2008 ó Pharlaimint na hEorpa agus ón gComhairle an 9 Iúil 2008 lena leagtar síos nósanna imeachta a bhaineann le rialacha náisiúnta teicniúla áirithe a chur i bhfeidhm maidir le táirgí a chuirtear ar an margadh go dleathach i mBallstát eile agus lena n-aisghairtear Cinneadh Uimh. 3052/95/CE;</w:t>
      </w:r>
    </w:p>
    <w:p w14:paraId="46DC06A9" w14:textId="77777777" w:rsidR="00EC2FBC" w:rsidRPr="005C5102" w:rsidRDefault="00EC2FBC" w:rsidP="002E714F">
      <w:pPr>
        <w:spacing w:after="120"/>
        <w:ind w:firstLine="539"/>
        <w:jc w:val="both"/>
      </w:pPr>
      <w:r w:rsidRPr="005C5102">
        <w:t>Ag féachaint do Threoir (AE) 2015/1535 ó Pharlaimint na hEorpa agus ón gComhairle 9 Meán Fómhair 2015 lena leagtar síos nós imeachta chun faisnéis a sholáthar i réimse na rialachán teicniúil agus na rialacha maidir le seirbhísí na Sochaí Faisnéise;</w:t>
      </w:r>
    </w:p>
    <w:p w14:paraId="01F85C5D" w14:textId="77777777" w:rsidR="00EC2FBC" w:rsidRPr="005C5102" w:rsidRDefault="00EC2FBC" w:rsidP="001F18CB">
      <w:pPr>
        <w:spacing w:after="120"/>
        <w:ind w:firstLine="539"/>
        <w:jc w:val="both"/>
      </w:pPr>
      <w:r w:rsidRPr="005C5102">
        <w:t>Ag féachaint d’Fhoraithne Reachtach Uimh. 26 an 15 Feabhra 2016 lena gcuirtear chun feidhme Treoir 2014/68/AE ó Pharlaimint na hEorpa agus ón gComhairle an 15 Bealtaine 2014 maidir le comhchuibhiú dhlíthe na mBallstát a bhaineann le brú-threalamh a sholáthar ar an margadh;</w:t>
      </w:r>
    </w:p>
    <w:p w14:paraId="2FFBFC88" w14:textId="77777777" w:rsidR="00EC2FBC" w:rsidRPr="005C5102" w:rsidRDefault="00EC2FBC">
      <w:pPr>
        <w:spacing w:after="120"/>
        <w:ind w:firstLine="539"/>
        <w:jc w:val="both"/>
      </w:pPr>
      <w:r w:rsidRPr="005C5102">
        <w:t>Ag féachaint d’Fhoraithne Reachtach Uimh. 85 an 19 Bealtaine 2016 lena gcuirtear chun feidhme Treoir 2014/34/AE maidir le comhchuibhiú dhlíthe na mBallstát a bhaineann le trealamh agus córais chosanta atá ceaptha lena n-úsáid in atmaisféir a d’fhéadfadh a bheith pléascach;</w:t>
      </w:r>
    </w:p>
    <w:p w14:paraId="7113AF58" w14:textId="77777777" w:rsidR="00EC2FBC" w:rsidRPr="005C5102" w:rsidRDefault="00EC2FBC" w:rsidP="002E714F">
      <w:pPr>
        <w:spacing w:after="120"/>
        <w:ind w:firstLine="539"/>
        <w:jc w:val="both"/>
      </w:pPr>
      <w:r w:rsidRPr="005C5102">
        <w:t>Ag féachaint do Rialachán (AE) 2019/515 ó Pharlaimint na hEorpa agus ón gComhairle, 19 Márta 2019 maidir le haitheantas frithpháirteach earraí atá ar an margadh go dleathach i mBallstát eile agus lena n-aisghairtear Rialachán (CE) Uimh. 764/2008;</w:t>
      </w:r>
    </w:p>
    <w:p w14:paraId="1B3AADD2" w14:textId="77777777" w:rsidR="00EC2FBC" w:rsidRPr="005C5102" w:rsidRDefault="00EC2FBC" w:rsidP="00222B11">
      <w:pPr>
        <w:spacing w:after="120"/>
        <w:ind w:firstLine="567"/>
        <w:jc w:val="both"/>
      </w:pPr>
      <w:r w:rsidRPr="005C5102">
        <w:t>Ag féachaint do Rialachán (AE) 2020/852 ó Pharlaimint na hEorpa agus ón gComhairle an 18 Meitheamh 2020 maidir le creat a bhunú chun infheistíocht inbhuanaithe a éascú, agus lena leasaítear Rialachán (AE) 2019/2088, lena leagtar amach cuspóirí comhshaoil agus an prionsabal ‘Ná déan aon dochar suntasach’ (DNSH), agus go háirithe Airteagail 9 agus 17 de;</w:t>
      </w:r>
    </w:p>
    <w:p w14:paraId="352B05AA" w14:textId="77777777" w:rsidR="00EC2FBC" w:rsidRPr="005C5102" w:rsidRDefault="00EC2FBC" w:rsidP="00453AD6">
      <w:pPr>
        <w:spacing w:after="120"/>
        <w:ind w:firstLine="567"/>
        <w:jc w:val="both"/>
      </w:pPr>
      <w:r w:rsidRPr="005C5102">
        <w:t>Ag féachaint do Rialachán (AE) 2020/2094 ón gComhairle an 14 Nollaig 2020 lena mbunaítear Ionstraim Théarnaimh an Aontais Eorpaigh chun tacú le téarnamh an gheilleagair tar éis ghéarchéim COVID-19;</w:t>
      </w:r>
    </w:p>
    <w:p w14:paraId="4E852353" w14:textId="77777777" w:rsidR="00EC2FBC" w:rsidRPr="005C5102" w:rsidRDefault="00EC2FBC" w:rsidP="00453AD6">
      <w:pPr>
        <w:spacing w:after="120"/>
        <w:ind w:firstLine="567"/>
        <w:jc w:val="both"/>
      </w:pPr>
      <w:r w:rsidRPr="005C5102">
        <w:t>Ag féachaint do Rialachán (AE) 2021/241 ó Pharlaimint na hEorpa agus ón gComhairle an 12 Feabhra 2021 lena mbunaítear an tSaoráid Téarnaimh agus Athléimneachta;</w:t>
      </w:r>
    </w:p>
    <w:p w14:paraId="64A8F573" w14:textId="77777777" w:rsidR="00EC2FBC" w:rsidRPr="005C5102" w:rsidRDefault="00EC2FBC" w:rsidP="00842AA2">
      <w:pPr>
        <w:spacing w:after="120"/>
        <w:ind w:firstLine="567"/>
        <w:jc w:val="both"/>
      </w:pPr>
      <w:r w:rsidRPr="005C5102">
        <w:lastRenderedPageBreak/>
        <w:t>Ag féachaint do Dhlí Foraithne Uimh. 77 an 31 Bealtaine 2021, arna thiontú, le leasuithe, le Dlí Uimh. 108 an 29 Iúil 2021 maidir le ‘Rialachas an Phlean Náisiúnta Téarnaimh agus Athléimneachta agus na chéad bhearta chun struchtúir riaracháin a neartú agus nósanna imeachta a bhrostú agus a chuíchóiriú’, agus go háirithe Airteagal 8 de, ar dá mbun a dhéanfaidh gach riarachán lárnach atá i gceannas ar ghníomhaíochtaí dá bhforáiltear sa Phlean Náisiúnta Téarnaimh agus Athléimneachta na gníomhaíochtaí bainistíochta gaolmhara agus faireachán, tuairisciú agus rialú orthu a chomhordú;</w:t>
      </w:r>
    </w:p>
    <w:p w14:paraId="40DD35DD" w14:textId="77777777" w:rsidR="00EC2FBC" w:rsidRPr="005C5102" w:rsidRDefault="00EC2FBC" w:rsidP="00453AD6">
      <w:pPr>
        <w:spacing w:after="120"/>
        <w:ind w:firstLine="567"/>
        <w:jc w:val="both"/>
      </w:pPr>
      <w:r w:rsidRPr="005C5102">
        <w:t xml:space="preserve">Ag féachaint do Rialachán Tarmligthe (AE) 2021/2139 ón gCoimisiún an 4 Meitheamh 2021 lena bhforlíontar Rialachán (AE) 2020/852 ó Pharlaimint na hEorpa agus ón gComhairle trí na critéir scagtha theicniúla a bhunú chun na coinníollacha a chinneadh faoina bhfuil gníomhaíocht eacnamaíoch cáilithe mar rannchuidiú substaintiúil le maolú ar an athrú aeráide nó oiriúnú don athrú aeráide agus chun a chinneadh cé acu a dhéantar nó nach ndéantar dochar suntasach leis an ngníomhaíocht eacnamaíoch sin d’aon cheann de na cuspóirí comhshaoil eile; </w:t>
      </w:r>
    </w:p>
    <w:p w14:paraId="01682725" w14:textId="77777777" w:rsidR="00EC2FBC" w:rsidRPr="005C5102" w:rsidRDefault="00EC2FBC" w:rsidP="00842AA2">
      <w:pPr>
        <w:spacing w:after="120"/>
        <w:ind w:firstLine="567"/>
        <w:jc w:val="both"/>
      </w:pPr>
      <w:r w:rsidRPr="005C5102">
        <w:t>Ag féachaint do Dhlí Foraithne Uimh. 80 an 9 Meitheamh 2021, arna thiontú le leasuithe le Dlí Uimh. 113 an 6 Lúnasa 2021 maidir le bearta chun cumas acmhainne riaracháin phoiblí a neartú ó thaobh fheidhmiú chur chun feidhme an Phlean Náisiúnta Téarnaimh agus Athléimneachta (NRRP) agus ar éifeachtúlacht an cheartais;</w:t>
      </w:r>
    </w:p>
    <w:p w14:paraId="13B27157" w14:textId="77777777" w:rsidR="00EC2FBC" w:rsidRPr="005C5102" w:rsidRDefault="00EC2FBC" w:rsidP="001C6B78">
      <w:pPr>
        <w:spacing w:after="120"/>
        <w:ind w:firstLine="539"/>
        <w:jc w:val="both"/>
      </w:pPr>
      <w:r w:rsidRPr="005C5102">
        <w:t>Ag féachaint d’Fhoraithne Reachtach Uimh. 199 an 8 Samhain 2021 lena gcuirtear chun feidhme Treoir (AE) 2018/2001 ó Pharlaimint na hEorpa agus ón gComhairle an 11 Nollaig 2018 maidir le húsáid fuinnimh ó fhoinsí inathnuaite a chur chun cinn;</w:t>
      </w:r>
    </w:p>
    <w:p w14:paraId="3FB2C13E" w14:textId="77777777" w:rsidR="00EC2FBC" w:rsidRPr="005C5102" w:rsidRDefault="00EC2FBC" w:rsidP="00A2403B">
      <w:pPr>
        <w:spacing w:after="120"/>
        <w:ind w:firstLine="567"/>
        <w:jc w:val="both"/>
      </w:pPr>
      <w:r w:rsidRPr="005C5102">
        <w:t xml:space="preserve">Ag féachaint do Chinneadh ó Chomhairle ECOFIN an 13 Iúil 2021 maidir le formheas an mheasúnaithe ar an bplean téarnaimh agus athléimneachta (NRRP) don Iodáil agus arna chur in iúl don Iodáil ag Ardrúnaíocht na Comhairle le litir LT161/21 an 14 Iúil 2021; </w:t>
      </w:r>
    </w:p>
    <w:p w14:paraId="47AC3410" w14:textId="77777777" w:rsidR="00EC2FBC" w:rsidRPr="005C5102" w:rsidRDefault="00EC2FBC">
      <w:pPr>
        <w:spacing w:after="120"/>
        <w:ind w:firstLine="539"/>
        <w:jc w:val="both"/>
      </w:pPr>
      <w:r w:rsidRPr="005C5102">
        <w:t>Ag féachaint d’Fhoraithne Uimh. 151 ón Uachtarán an 1 Lúnasa 2011 lena rialaítear simpliú treoirlínte do nósanna imeachta um chosc dóiteáin, de bhun Airteagal 49(4c) de Dhlí Foraithne Uimh. 78 an 31 Bealtaine 2010, arna thiontú, maille le leasuithe, le Dlí Uimh. 122 an 30 Iúil 2010, arna leasú;</w:t>
      </w:r>
    </w:p>
    <w:p w14:paraId="34562560" w14:textId="77777777" w:rsidR="00EC2FBC" w:rsidRPr="005C5102" w:rsidRDefault="00EC2FBC" w:rsidP="00B63A70">
      <w:pPr>
        <w:spacing w:after="120"/>
        <w:ind w:firstLine="567"/>
        <w:jc w:val="both"/>
      </w:pPr>
      <w:r w:rsidRPr="005C5102">
        <w:t>Ag féachaint d’Fhoraithne an 9 Iúil 2021 ón bPríomh-Aire maidir le riaracháin lárnacha atá i gceannas ar ghníomhaíochtaí dá bhforáiltear sa Phlean Náisiúnta Téarnaimh agus Athléimneachta a shainaithint, de bhun Airteagal 8(1) de Dhlí Foraithne Uimh. 77 an 31 Bealtaine 2021;</w:t>
      </w:r>
    </w:p>
    <w:p w14:paraId="67E4AC5D" w14:textId="77777777" w:rsidR="00EC2FBC" w:rsidRPr="005C5102" w:rsidRDefault="00EC2FBC">
      <w:pPr>
        <w:spacing w:after="120"/>
        <w:ind w:firstLine="539"/>
        <w:jc w:val="both"/>
      </w:pPr>
      <w:r w:rsidRPr="005C5102">
        <w:t>Ag féachaint d’Fhoraithne an Aire Gnóthaí Baile an 30 Samhain 1983 maidir le ‘Téarmaí, sainmhínithe ginearálta agus siombailí grafacha chun dóiteáin a chosc’, arna leasú, arna fhoilsiú in Iris Oifigiúil Phoblacht na hIodáile Uimh. 339 an 12 Nollaig 1983;</w:t>
      </w:r>
    </w:p>
    <w:p w14:paraId="4AB5597B" w14:textId="77777777" w:rsidR="00EC2FBC" w:rsidRPr="005C5102" w:rsidRDefault="00EC2FBC" w:rsidP="001F18CB">
      <w:pPr>
        <w:spacing w:after="120"/>
        <w:ind w:firstLine="539"/>
        <w:jc w:val="both"/>
        <w:rPr>
          <w:bCs/>
        </w:rPr>
      </w:pPr>
      <w:r w:rsidRPr="005C5102">
        <w:t>Ag féachaint don Fhoraithne ón Aire Gnóthaí Baile an 9 Bealtaine 2007 maidir le treoirlínte lena gcuirtear an cur chuige innealtóireachta i leith sábháilteachta dóiteáin chun feidhme, arna fhoilsiú in Iris Oifigiúil Phoblacht na hIodáile Uimh. 117 an 22 Bealtaine 2007;</w:t>
      </w:r>
    </w:p>
    <w:p w14:paraId="2A369A87" w14:textId="77777777" w:rsidR="00EC2FBC" w:rsidRPr="005C5102" w:rsidRDefault="00EC2FBC">
      <w:pPr>
        <w:spacing w:after="120"/>
        <w:ind w:firstLine="539"/>
        <w:jc w:val="both"/>
        <w:rPr>
          <w:bCs/>
        </w:rPr>
      </w:pPr>
      <w:r w:rsidRPr="005C5102">
        <w:t>Ag féachaint d’Fhoraithne an Aire Gnóthaí Baile an 7 Lúnasa 2012 maidir le forálacha a bhaineann le nósanna imeachta i ndáil le modhanna chun iarrataí a chur isteach i ndáil le nósanna imeachta coiscthe dóiteáin agus an doiciméadacht atá le cur i gceangal, de bhun Airteagal 2(7) d’Fhoraithne Uimh. 151 ón Uachtarán an 1 Lúnasa 2011, arna fhoilsiú in Iris Oifigiúil Phoblacht na hIodáile Uimh. 201 an 29 Lúnasa 2012;</w:t>
      </w:r>
    </w:p>
    <w:p w14:paraId="0BD2F487" w14:textId="77777777" w:rsidR="00EC2FBC" w:rsidRPr="005C5102" w:rsidRDefault="00EC2FBC">
      <w:pPr>
        <w:spacing w:after="120"/>
        <w:ind w:firstLine="539"/>
        <w:jc w:val="both"/>
      </w:pPr>
      <w:r w:rsidRPr="005C5102">
        <w:t>Ag féachaint d’Fhoraithne an Aire Gnóthaí Baile an 3 Lúnasa 2015 maidir le caighdeáin theicniúla maidir le cosc ar dhóiteán a fhormheas, i gcomhréir le hAirteagal 15 d’Fhoraithne Reachtach Uimh. 139 an 8 Márta 2006, arna fhoilsiú in Iris Oifigiúil Phoblacht na hIodáile Uimh. 192 an 20 Lúnasa 2015, arna leasú;</w:t>
      </w:r>
    </w:p>
    <w:p w14:paraId="36FB9D76" w14:textId="77777777" w:rsidR="00EC2FBC" w:rsidRPr="005C5102" w:rsidRDefault="00EC2FBC" w:rsidP="00A2403B">
      <w:pPr>
        <w:spacing w:after="120"/>
        <w:ind w:firstLine="567"/>
        <w:jc w:val="both"/>
      </w:pPr>
      <w:r w:rsidRPr="005C5102">
        <w:t xml:space="preserve">Ag féachaint d’Fhoraithne an Aire Gnóthaí Eacnamaíocha agus Airgeadais an 6 Lúnasa 2021 agus do leasuithe ina dhiaidh sin ar leithdháileadh na n-acmhainní airgeadais dá bhforáiltear do chur </w:t>
      </w:r>
      <w:r w:rsidRPr="005C5102">
        <w:lastRenderedPageBreak/>
        <w:t>chun feidhme bhearta an Phlean Náisiúnta Téarnaimh agus Athléimneachta (NRRP) agus do leithdháileadh na ngarspriocanna agus na spriocanna le haghaidh spriocdhátaí tuairiscithe sé mhí a foilsíodh in Iris Oifigiúil Phoblacht na hIodáile Uimh. 229 an 24-09-2021;</w:t>
      </w:r>
    </w:p>
    <w:p w14:paraId="6DD4771B" w14:textId="77777777" w:rsidR="00EC2FBC" w:rsidRPr="005C5102" w:rsidRDefault="00EC2FBC" w:rsidP="0014745D">
      <w:pPr>
        <w:spacing w:after="120"/>
        <w:ind w:firstLine="539"/>
        <w:jc w:val="both"/>
      </w:pPr>
      <w:r w:rsidRPr="005C5102">
        <w:t>Ag féachaint d’Fhoraithne an Aire Gnóthaí Baile an 1 Meán Fómhair 2021 maidir le critéir ghinearálta chun gléasraí, trealamh agus córais eile sábháilteachta dóiteáin a rialú agus a chothabháil, de bhun Airteagal 46(3)(a)(3) d’Fhoraithne Reachtach Uimh. 81 an 9 Aibreán 2008, arna fhoilsiú in Iris Oifigiúil Phoblacht na hIodáile Uimh. 230 an 25 Meán Fómhair 2021, arna leasú;</w:t>
      </w:r>
    </w:p>
    <w:p w14:paraId="0AEA2C57" w14:textId="77777777" w:rsidR="00EC2FBC" w:rsidRPr="005C5102" w:rsidRDefault="00EC2FBC" w:rsidP="0014745D">
      <w:pPr>
        <w:spacing w:after="120"/>
        <w:ind w:firstLine="539"/>
        <w:jc w:val="both"/>
      </w:pPr>
      <w:r w:rsidRPr="005C5102">
        <w:t>Ag féachaint d’Fhoraithne an Aire Gnóthaí Baile an 2 Meán Fómhair 2021 maidir le critéir le haghaidh bainistiú áiteanna oibre atá i mbun oibríochta agus i gcás éigeandála agus saintréithe na seirbhíse sonraí um chosc agus um chosaint dóiteáin, de bhun Airteagal 46(3)(a)(4) agus (b) d’Fhoraithne Reachtach Uimh. 81 an 9 Aibreán 2008, arna fhoilsiú in Iris Oifigiúil Phoblacht na hIodáile Uimh. 237 an 4 Deireadh Fómhair 2021;</w:t>
      </w:r>
    </w:p>
    <w:p w14:paraId="54B3BDE0" w14:textId="77777777" w:rsidR="00EC2FBC" w:rsidRPr="005C5102" w:rsidRDefault="00EC2FBC" w:rsidP="0014745D">
      <w:pPr>
        <w:spacing w:after="120"/>
        <w:ind w:firstLine="539"/>
        <w:jc w:val="both"/>
      </w:pPr>
      <w:r w:rsidRPr="005C5102">
        <w:t>Ag féachaint d’Fhoraithne an Aire Gnóthaí Baile an 3 Meán Fómhair 2021 maidir le critéir ghinearálta le haghaidh dearadh, tógáil agus oibriú sábháilteachta dóiteáin d’áiteanna oibre, de bhun Airteagal 46(3)(a)(1) agus (2) d’Fhoraithne Reachtach Uimh. 81 an 9 Aibreán 2008, arna fhoilsiú in Iris Oifigiúil Phoblacht na hIodáile Uimh. 259 an 29 Deireadh Fómhair 2021;</w:t>
      </w:r>
    </w:p>
    <w:p w14:paraId="0E882407" w14:textId="77777777" w:rsidR="00EC2FBC" w:rsidRPr="005C5102" w:rsidRDefault="00EC2FBC" w:rsidP="00A2403B">
      <w:pPr>
        <w:spacing w:after="120"/>
        <w:ind w:firstLine="567"/>
        <w:jc w:val="both"/>
      </w:pPr>
      <w:r w:rsidRPr="005C5102">
        <w:t>Ag féachaint d’Fhógra 2021/C 58/01 ón gCoimisiún maidir le ‘Treoir theicniúil maidir le cur i bhfeidhm an phrionsabail ‘gan dochar suntasach a dhéanamh’ faoin Rialachán maidir leis an tSaoráid Téarnaimh agus Athléimneachta’;</w:t>
      </w:r>
    </w:p>
    <w:p w14:paraId="17DAD85E" w14:textId="77777777" w:rsidR="00EC2FBC" w:rsidRPr="005C5102" w:rsidRDefault="00EC2FBC" w:rsidP="008620F3">
      <w:pPr>
        <w:spacing w:after="120"/>
        <w:ind w:firstLine="567"/>
        <w:jc w:val="both"/>
      </w:pPr>
      <w:r w:rsidRPr="005C5102">
        <w:t xml:space="preserve">Ós rud é go n-áirítear leis na prionsabail idirdhisciplíneacha a leagtar amach sa Phlean Náisiúnta Téarnaimh agus Athléimneachta an prionsabal maidir le rannchuidiú leis an gcuspóir aeráide agus digiteach (dá ngairtear ‘an chlibeáil’), prionsabal an chomhionannais inscne, agus an oibleagáid daoine óga a chosaint agus a chumhachtú, agus go bhforáiltear le Misean 2 — Comhchuid 2 — Athchóiriú 3.1 den phlean céanna do ‘Simpliú riaracháin agus laghdú ar bhacainní rialála ar chur in úsáid hidrigine’; </w:t>
      </w:r>
    </w:p>
    <w:p w14:paraId="41AB4DFD" w14:textId="77777777" w:rsidR="00EC2FBC" w:rsidRPr="005C5102" w:rsidRDefault="00EC2FBC" w:rsidP="00DF6DA9">
      <w:pPr>
        <w:spacing w:after="120"/>
        <w:ind w:firstLine="567"/>
        <w:jc w:val="both"/>
      </w:pPr>
      <w:r w:rsidRPr="005C5102">
        <w:t>I bhfianaise na n-oibleagáidí chun a áirithiú go mbainfear amach garspriocanna agus spriocanna agus na cuspóirí airgeadais a leagtar amach sa Phlean Náisiúnta Téarnaimh agus Athléimneachta, mar a leagtar amach thíos, agus go háirithe garsprioc M2C2-20 atá dlite i R1 2023, lena bhforáiltear do theacht i bhfeidhm na mbeart reachtach is gá, lena sonrófar ‘Leagfar amach leis na gníomhaíochtaí reachtacha is gá (i) forálacha slándála i ndáil le táirgeadh, iompar agus stóráil hidrigine, (ii) nósanna imeachta simplithe chun saoráidí beaga a thógáil chun hidrigin ghlas a tháirgeadh agus (iii) bearta i ndáil leis na coinníollacha chun stáisiúin athluchtaithe bunaithe ar hidrigin a thógáil’;</w:t>
      </w:r>
    </w:p>
    <w:p w14:paraId="63DBB375" w14:textId="77777777" w:rsidR="00EC2FBC" w:rsidRPr="005C5102" w:rsidRDefault="00EC2FBC">
      <w:pPr>
        <w:spacing w:after="120"/>
        <w:ind w:firstLine="539"/>
        <w:jc w:val="both"/>
        <w:rPr>
          <w:bCs/>
        </w:rPr>
      </w:pPr>
      <w:r w:rsidRPr="005C5102">
        <w:t>Tar éis a mheas gurb iomchuí ceanglais aonchineálacha maidir le cosc ar dhóiteán a leagan síos sa tír maidir le dearadh, tógáil agus oibriú gléasraí táirgthe hidrigine ina n-úsáidtear leictrealóirí, lena n-áirítear chun scaipeadh agus úsáid shábháilte breoslaí malartacha a éascú, i gcomhréir leis na cuspóirí straitéiseacha a leagtar amach sa Phlean Náisiúnta Téarnaimh agus Athléimneachta;</w:t>
      </w:r>
    </w:p>
    <w:p w14:paraId="7E807374" w14:textId="77777777" w:rsidR="00EC2FBC" w:rsidRPr="005C5102" w:rsidRDefault="00EC2FBC">
      <w:pPr>
        <w:spacing w:after="120"/>
        <w:ind w:firstLine="539"/>
        <w:jc w:val="both"/>
      </w:pPr>
      <w:r w:rsidRPr="005C5102">
        <w:t>Tar éis dóibh dul i gcomhairle leis an Lárchoiste Teicniúil agus Eolaíoch um Chosc Dóiteáin de bhun Airteagal 21 d’Fhoraithne Reachtach Uimh. 139 an 8 Márta 2006;</w:t>
      </w:r>
    </w:p>
    <w:p w14:paraId="20DA352F" w14:textId="77777777" w:rsidR="00EC2FBC" w:rsidRPr="005C5102" w:rsidRDefault="00EC2FBC">
      <w:pPr>
        <w:spacing w:after="120"/>
        <w:ind w:firstLine="539"/>
        <w:jc w:val="both"/>
      </w:pPr>
      <w:r w:rsidRPr="005C5102">
        <w:t>An nós imeachta um fhógra a thabhairt faoi Threoir (AE) 2015/1535 a bheith curtha i gcrích acu;</w:t>
      </w:r>
    </w:p>
    <w:p w14:paraId="6E371248" w14:textId="77777777" w:rsidR="00EC2FBC" w:rsidRPr="005C5102" w:rsidRDefault="00EC2FBC" w:rsidP="0043633B">
      <w:pPr>
        <w:spacing w:after="120"/>
        <w:ind w:firstLine="567"/>
        <w:jc w:val="both"/>
      </w:pPr>
    </w:p>
    <w:p w14:paraId="51C53590" w14:textId="77777777" w:rsidR="00EC2FBC" w:rsidRPr="005C5102" w:rsidRDefault="00EC2FBC">
      <w:pPr>
        <w:jc w:val="center"/>
      </w:pPr>
    </w:p>
    <w:p w14:paraId="15A4B440" w14:textId="77777777" w:rsidR="00EC2FBC" w:rsidRPr="005C5102" w:rsidRDefault="00EC2FBC">
      <w:pPr>
        <w:jc w:val="center"/>
        <w:rPr>
          <w:bCs/>
        </w:rPr>
      </w:pPr>
      <w:r w:rsidRPr="005C5102">
        <w:t>Foraitheanta leis seo</w:t>
      </w:r>
    </w:p>
    <w:p w14:paraId="6AA3B40B" w14:textId="77777777" w:rsidR="00EC2FBC" w:rsidRPr="005C5102" w:rsidRDefault="00EC2FBC">
      <w:pPr>
        <w:jc w:val="center"/>
        <w:rPr>
          <w:b/>
          <w:bCs/>
        </w:rPr>
      </w:pPr>
    </w:p>
    <w:p w14:paraId="253EFE10" w14:textId="77777777" w:rsidR="00EC2FBC" w:rsidRPr="005C5102" w:rsidRDefault="00EC2FBC">
      <w:pPr>
        <w:jc w:val="center"/>
        <w:rPr>
          <w:b/>
          <w:bCs/>
        </w:rPr>
      </w:pPr>
    </w:p>
    <w:p w14:paraId="7CA56D26" w14:textId="77777777" w:rsidR="00EC2FBC" w:rsidRPr="005C5102" w:rsidRDefault="00EC2FBC" w:rsidP="00293BC8">
      <w:pPr>
        <w:keepNext/>
        <w:keepLines/>
        <w:jc w:val="center"/>
        <w:rPr>
          <w:bCs/>
        </w:rPr>
      </w:pPr>
      <w:r w:rsidRPr="005C5102">
        <w:lastRenderedPageBreak/>
        <w:t>Airteagal 1</w:t>
      </w:r>
    </w:p>
    <w:p w14:paraId="715933A0" w14:textId="77777777" w:rsidR="00EC2FBC" w:rsidRPr="005C5102" w:rsidRDefault="00EC2FBC" w:rsidP="00293BC8">
      <w:pPr>
        <w:keepNext/>
        <w:keepLines/>
        <w:spacing w:after="227"/>
        <w:jc w:val="center"/>
        <w:rPr>
          <w:bCs/>
          <w:i/>
        </w:rPr>
      </w:pPr>
      <w:r w:rsidRPr="005C5102">
        <w:rPr>
          <w:i/>
        </w:rPr>
        <w:t>Cuspóir agus raon feidhme</w:t>
      </w:r>
    </w:p>
    <w:p w14:paraId="061E85D4" w14:textId="77777777" w:rsidR="00EC2FBC" w:rsidRPr="005C5102" w:rsidRDefault="00EC2FBC" w:rsidP="00611A18">
      <w:pPr>
        <w:numPr>
          <w:ilvl w:val="0"/>
          <w:numId w:val="1"/>
        </w:numPr>
        <w:tabs>
          <w:tab w:val="clear" w:pos="720"/>
          <w:tab w:val="left" w:pos="284"/>
        </w:tabs>
        <w:ind w:left="283" w:hanging="283"/>
        <w:jc w:val="both"/>
        <w:rPr>
          <w:bCs/>
        </w:rPr>
      </w:pPr>
      <w:r w:rsidRPr="005C5102">
        <w:t>Tá feidhm ag forálacha an Fhoraithne seo maidir le dearadh, tógáil agus oibriú, chun críocha dóiteáin a chosc, gléasraí táirgthe hidrigine ina n-úsáidtear leictrealú agus córais stórála ghaolmhara le haghaidh gás hidrigine.</w:t>
      </w:r>
    </w:p>
    <w:p w14:paraId="5C00BD80" w14:textId="77777777" w:rsidR="00EC2FBC" w:rsidRPr="005C5102" w:rsidRDefault="00EC2FBC" w:rsidP="00611A18">
      <w:pPr>
        <w:numPr>
          <w:ilvl w:val="0"/>
          <w:numId w:val="1"/>
        </w:numPr>
        <w:tabs>
          <w:tab w:val="clear" w:pos="720"/>
          <w:tab w:val="left" w:pos="284"/>
        </w:tabs>
        <w:ind w:left="283" w:hanging="283"/>
        <w:jc w:val="both"/>
      </w:pPr>
      <w:r w:rsidRPr="005C5102">
        <w:t xml:space="preserve">Tar éis measúnú riosca a dhéanamh, féadfar na forálacha atá san Fhoraithne seo a chur i bhfeidhm freisin maidir le gníomhaíochtaí táirgthe agus stórála gáis hidrigine seachas iad sin a shainítear i mír 1. </w:t>
      </w:r>
    </w:p>
    <w:p w14:paraId="0634984D" w14:textId="77777777" w:rsidR="00EC2FBC" w:rsidRPr="005C5102" w:rsidRDefault="00EC2FBC">
      <w:pPr>
        <w:jc w:val="both"/>
      </w:pPr>
    </w:p>
    <w:p w14:paraId="2AC37A9F" w14:textId="77777777" w:rsidR="00EC2FBC" w:rsidRPr="005C5102" w:rsidRDefault="00EC2FBC">
      <w:pPr>
        <w:jc w:val="center"/>
        <w:rPr>
          <w:bCs/>
        </w:rPr>
      </w:pPr>
      <w:r w:rsidRPr="005C5102">
        <w:t>Airteagal 2</w:t>
      </w:r>
    </w:p>
    <w:p w14:paraId="2843E587" w14:textId="77777777" w:rsidR="00EC2FBC" w:rsidRPr="005C5102" w:rsidRDefault="00EC2FBC">
      <w:pPr>
        <w:spacing w:after="227"/>
        <w:jc w:val="center"/>
        <w:rPr>
          <w:bCs/>
          <w:i/>
        </w:rPr>
      </w:pPr>
      <w:r w:rsidRPr="005C5102">
        <w:rPr>
          <w:i/>
        </w:rPr>
        <w:t>Cuspóirí</w:t>
      </w:r>
    </w:p>
    <w:p w14:paraId="4FC9359F" w14:textId="77777777" w:rsidR="00EC2FBC" w:rsidRPr="005C5102" w:rsidRDefault="00EC2FBC" w:rsidP="008420EE">
      <w:pPr>
        <w:pStyle w:val="ListParagraph"/>
        <w:numPr>
          <w:ilvl w:val="0"/>
          <w:numId w:val="2"/>
        </w:numPr>
        <w:jc w:val="both"/>
        <w:rPr>
          <w:spacing w:val="-1"/>
        </w:rPr>
      </w:pPr>
      <w:r w:rsidRPr="005C5102">
        <w:t>Chun dóiteáin a chosc agus chun ceanglais sábháilteachta a áirithiú chun daoine a chosaint agus chun maoin a chosaint ar phriacail ó dhóiteán, déanfar na plandaí dá dtagraítear in Airteagal 1 a thógáil agus a oibriú ar bhealach a áiritheoidh na cuspóirí seo a leanas:</w:t>
      </w:r>
    </w:p>
    <w:p w14:paraId="751AFCD6" w14:textId="77777777" w:rsidR="00EC2FBC" w:rsidRPr="005C5102" w:rsidRDefault="00EC2FBC" w:rsidP="00104AE2">
      <w:pPr>
        <w:pStyle w:val="ListParagraph"/>
        <w:numPr>
          <w:ilvl w:val="1"/>
          <w:numId w:val="18"/>
        </w:numPr>
        <w:ind w:left="709"/>
        <w:rPr>
          <w:spacing w:val="-1"/>
        </w:rPr>
      </w:pPr>
      <w:r w:rsidRPr="005C5102">
        <w:t>íoslaghdú a dhéanamh ar na cúiseanna a bhaineann le gás a scaoileadh trí thimpiste, le tine agus le pléascadh,</w:t>
      </w:r>
    </w:p>
    <w:p w14:paraId="2762830C" w14:textId="77777777" w:rsidR="00EC2FBC" w:rsidRPr="005C5102" w:rsidRDefault="00EC2FBC" w:rsidP="00104AE2">
      <w:pPr>
        <w:pStyle w:val="ListParagraph"/>
        <w:numPr>
          <w:ilvl w:val="1"/>
          <w:numId w:val="18"/>
        </w:numPr>
        <w:ind w:left="709"/>
        <w:rPr>
          <w:spacing w:val="-1"/>
        </w:rPr>
      </w:pPr>
      <w:r w:rsidRPr="005C5102">
        <w:t>díobháil do dhaoine a theorannú i gcás tionóisce;</w:t>
      </w:r>
    </w:p>
    <w:p w14:paraId="094A2D04" w14:textId="77777777" w:rsidR="00EC2FBC" w:rsidRPr="005C5102" w:rsidRDefault="00EC2FBC" w:rsidP="00104AE2">
      <w:pPr>
        <w:pStyle w:val="ListParagraph"/>
        <w:numPr>
          <w:ilvl w:val="1"/>
          <w:numId w:val="18"/>
        </w:numPr>
        <w:ind w:left="709"/>
        <w:rPr>
          <w:spacing w:val="-1"/>
        </w:rPr>
      </w:pPr>
      <w:r w:rsidRPr="005C5102">
        <w:t>teorainn a chur le damáiste d’fhoirgnimh agus d’áitreabh atá tadhlach leis an ngléasra i gcás tionóisce,</w:t>
      </w:r>
    </w:p>
    <w:p w14:paraId="7DADBB21" w14:textId="77777777" w:rsidR="00EC2FBC" w:rsidRPr="005C5102" w:rsidRDefault="00EC2FBC" w:rsidP="00104AE2">
      <w:pPr>
        <w:pStyle w:val="ListParagraph"/>
        <w:numPr>
          <w:ilvl w:val="1"/>
          <w:numId w:val="18"/>
        </w:numPr>
        <w:ind w:left="709"/>
        <w:jc w:val="both"/>
      </w:pPr>
      <w:r w:rsidRPr="005C5102">
        <w:t>a chinntiú go bhfuil comhraiceoir dóiteáin/scuataí tarrthála in ann oibriú faoi choinníollacha sábháilte.</w:t>
      </w:r>
    </w:p>
    <w:p w14:paraId="111599E0" w14:textId="77777777" w:rsidR="00EC2FBC" w:rsidRPr="005C5102" w:rsidRDefault="00EC2FBC">
      <w:pPr>
        <w:jc w:val="both"/>
      </w:pPr>
    </w:p>
    <w:p w14:paraId="04BCF282" w14:textId="77777777" w:rsidR="00EC2FBC" w:rsidRPr="005C5102" w:rsidRDefault="00EC2FBC" w:rsidP="000D6ACA">
      <w:pPr>
        <w:jc w:val="center"/>
        <w:rPr>
          <w:bCs/>
        </w:rPr>
      </w:pPr>
      <w:r w:rsidRPr="005C5102">
        <w:t>Airteagal 3</w:t>
      </w:r>
    </w:p>
    <w:p w14:paraId="5FB00751" w14:textId="77777777" w:rsidR="00EC2FBC" w:rsidRPr="005C5102" w:rsidRDefault="00EC2FBC" w:rsidP="000D6ACA">
      <w:pPr>
        <w:spacing w:after="227"/>
        <w:jc w:val="center"/>
        <w:rPr>
          <w:bCs/>
          <w:i/>
        </w:rPr>
      </w:pPr>
      <w:r w:rsidRPr="005C5102">
        <w:rPr>
          <w:i/>
        </w:rPr>
        <w:t>Forálacha teicniúla</w:t>
      </w:r>
    </w:p>
    <w:p w14:paraId="7F15A110" w14:textId="77777777" w:rsidR="00EC2FBC" w:rsidRPr="005C5102" w:rsidRDefault="00EC2FBC" w:rsidP="000D6ACA">
      <w:pPr>
        <w:pStyle w:val="ListParagraph"/>
        <w:numPr>
          <w:ilvl w:val="0"/>
          <w:numId w:val="9"/>
        </w:numPr>
        <w:jc w:val="both"/>
        <w:rPr>
          <w:spacing w:val="-1"/>
        </w:rPr>
      </w:pPr>
      <w:r w:rsidRPr="005C5102">
        <w:t>D’fhonn na cuspóirí dá dtagraítear in Airteagal 2 a bhaint amach, formheastar na rialacháin theicniúla dá dtagraítear in Iarscríbhinn 1, ar cuid dhílis den fhoraithne seo iad.</w:t>
      </w:r>
    </w:p>
    <w:p w14:paraId="171DA827" w14:textId="77777777" w:rsidR="00EC2FBC" w:rsidRPr="005C5102" w:rsidRDefault="00EC2FBC" w:rsidP="000D6ACA">
      <w:pPr>
        <w:jc w:val="both"/>
        <w:rPr>
          <w:spacing w:val="-1"/>
        </w:rPr>
      </w:pPr>
    </w:p>
    <w:p w14:paraId="67C897FD" w14:textId="77777777" w:rsidR="00EC2FBC" w:rsidRPr="005C5102" w:rsidRDefault="00EC2FBC" w:rsidP="000D6ACA">
      <w:pPr>
        <w:jc w:val="center"/>
        <w:rPr>
          <w:bCs/>
        </w:rPr>
      </w:pPr>
      <w:r w:rsidRPr="005C5102">
        <w:t>Airteagal 4</w:t>
      </w:r>
    </w:p>
    <w:p w14:paraId="157BAB1E" w14:textId="77777777" w:rsidR="00EC2FBC" w:rsidRPr="005C5102" w:rsidRDefault="00EC2FBC" w:rsidP="000D6ACA">
      <w:pPr>
        <w:spacing w:after="227"/>
        <w:jc w:val="center"/>
        <w:rPr>
          <w:bCs/>
          <w:i/>
        </w:rPr>
      </w:pPr>
      <w:r w:rsidRPr="005C5102">
        <w:rPr>
          <w:i/>
        </w:rPr>
        <w:t>Forálacha teicniúla a chur i bhfeidhm</w:t>
      </w:r>
    </w:p>
    <w:p w14:paraId="44604815" w14:textId="77777777" w:rsidR="00EC2FBC" w:rsidRPr="005C5102" w:rsidRDefault="00EC2FBC" w:rsidP="000D6ACA">
      <w:pPr>
        <w:pStyle w:val="ListParagraph"/>
        <w:numPr>
          <w:ilvl w:val="0"/>
          <w:numId w:val="10"/>
        </w:numPr>
        <w:jc w:val="both"/>
        <w:rPr>
          <w:spacing w:val="-1"/>
        </w:rPr>
      </w:pPr>
      <w:r w:rsidRPr="005C5102">
        <w:t>Beidh feidhm ag forálacha Iarscríbhinn 1 maidir le gléasraí táirgthe hidrigine ina n-úsáidtear leictrealú (leictreoirí mar a thugtar orthu) agus córais stórála ghaolmhara le haghaidh gás hidrigine:</w:t>
      </w:r>
    </w:p>
    <w:p w14:paraId="3CBA3195" w14:textId="77777777" w:rsidR="00EC2FBC" w:rsidRPr="005C5102" w:rsidRDefault="00EC2FBC" w:rsidP="00F82282">
      <w:pPr>
        <w:pStyle w:val="ListParagraph"/>
        <w:numPr>
          <w:ilvl w:val="1"/>
          <w:numId w:val="19"/>
        </w:numPr>
        <w:ind w:left="709" w:hanging="283"/>
        <w:jc w:val="both"/>
        <w:rPr>
          <w:spacing w:val="-1"/>
        </w:rPr>
      </w:pPr>
      <w:r w:rsidRPr="005C5102">
        <w:t>le haghaidh saoráidí nua;</w:t>
      </w:r>
    </w:p>
    <w:p w14:paraId="4E0D06CE" w14:textId="77777777" w:rsidR="00EC2FBC" w:rsidRPr="005C5102" w:rsidRDefault="00EC2FBC" w:rsidP="00F82282">
      <w:pPr>
        <w:pStyle w:val="ListParagraph"/>
        <w:numPr>
          <w:ilvl w:val="1"/>
          <w:numId w:val="19"/>
        </w:numPr>
        <w:ind w:left="709" w:hanging="283"/>
        <w:jc w:val="both"/>
        <w:rPr>
          <w:spacing w:val="-1"/>
        </w:rPr>
      </w:pPr>
      <w:r w:rsidRPr="005C5102">
        <w:t>a bhí ann ar dháta theacht i bhfeidhm na Foraithne seo, i gcás athruithe a bhaineann le sábháilteacht ó dhóiteán lena mbaineann athruithe ar na coinníollacha sábháilteachta dóiteáin a bhí ann cheana, teoranta do na páirtithe lena mbaineann an idirghabháil.</w:t>
      </w:r>
    </w:p>
    <w:p w14:paraId="64CAF955" w14:textId="77777777" w:rsidR="00EC2FBC" w:rsidRPr="005C5102" w:rsidRDefault="00EC2FBC" w:rsidP="00BF59C6">
      <w:pPr>
        <w:pStyle w:val="ListParagraph"/>
        <w:numPr>
          <w:ilvl w:val="0"/>
          <w:numId w:val="10"/>
        </w:numPr>
        <w:jc w:val="both"/>
        <w:rPr>
          <w:spacing w:val="-1"/>
        </w:rPr>
      </w:pPr>
      <w:r w:rsidRPr="005C5102">
        <w:t>Ní gá aon choigeartuithe a dhéanamh i gcás gníomhaíochtaí arb amhlaidh dóibh, ar dháta an Fhoraithne seo a theacht i bhfeidhm:</w:t>
      </w:r>
    </w:p>
    <w:p w14:paraId="59CC0C51" w14:textId="77777777" w:rsidR="00EC2FBC" w:rsidRPr="005C5102" w:rsidRDefault="00EC2FBC" w:rsidP="00F82282">
      <w:pPr>
        <w:pStyle w:val="ListParagraph"/>
        <w:numPr>
          <w:ilvl w:val="1"/>
          <w:numId w:val="20"/>
        </w:numPr>
        <w:ind w:left="709" w:hanging="283"/>
        <w:jc w:val="both"/>
        <w:rPr>
          <w:spacing w:val="-1"/>
        </w:rPr>
      </w:pPr>
      <w:r w:rsidRPr="005C5102">
        <w:t xml:space="preserve">a bhfuil údaruithe ina seilbh acu, lena n-áirítear údaruithe a bhaineann le comhlíonadh na gceanglas maidir le sábháilteacht ó dhóiteán, arna n-eisiúint ag na húdaráis inniúla, dá bhforáiltear in Airteagal 38 de Dhlí Foraithne Uimh. 69 an 21 Meitheamh 2013, arna thiontú, maille le leasuithe, le Dlí Uimh. 98 an 9 Lúnasa 2013; </w:t>
      </w:r>
    </w:p>
    <w:p w14:paraId="0401627C" w14:textId="77777777" w:rsidR="00EC2FBC" w:rsidRPr="005C5102" w:rsidRDefault="00EC2FBC" w:rsidP="00F82282">
      <w:pPr>
        <w:pStyle w:val="ListParagraph"/>
        <w:numPr>
          <w:ilvl w:val="1"/>
          <w:numId w:val="20"/>
        </w:numPr>
        <w:ind w:left="709" w:hanging="283"/>
        <w:jc w:val="both"/>
        <w:rPr>
          <w:spacing w:val="-1"/>
        </w:rPr>
      </w:pPr>
      <w:r w:rsidRPr="005C5102">
        <w:t>comhlíonfaidh siad na ceanglais a leagtar amach in Airteagal 3, in Airteagal 4 agus in Airteagal 7 d’Fhoraithne Uimh. 151 ón Uachtarán an 1 Lúnasa 2011.</w:t>
      </w:r>
    </w:p>
    <w:p w14:paraId="635BB7D0" w14:textId="77777777" w:rsidR="00EC2FBC" w:rsidRPr="005C5102" w:rsidRDefault="00EC2FBC" w:rsidP="000D6ACA">
      <w:pPr>
        <w:jc w:val="both"/>
        <w:rPr>
          <w:spacing w:val="-1"/>
        </w:rPr>
      </w:pPr>
    </w:p>
    <w:p w14:paraId="50A7A2DE" w14:textId="77777777" w:rsidR="00EC2FBC" w:rsidRPr="005C5102" w:rsidRDefault="00EC2FBC" w:rsidP="00A40847">
      <w:pPr>
        <w:jc w:val="center"/>
        <w:rPr>
          <w:bCs/>
        </w:rPr>
      </w:pPr>
      <w:r w:rsidRPr="005C5102">
        <w:t>Airteagal 5</w:t>
      </w:r>
    </w:p>
    <w:p w14:paraId="4A20059A" w14:textId="77777777" w:rsidR="00EC2FBC" w:rsidRPr="005C5102" w:rsidRDefault="00EC2FBC" w:rsidP="00A40847">
      <w:pPr>
        <w:spacing w:after="227"/>
        <w:jc w:val="center"/>
        <w:rPr>
          <w:bCs/>
          <w:i/>
        </w:rPr>
      </w:pPr>
      <w:r w:rsidRPr="005C5102">
        <w:rPr>
          <w:i/>
        </w:rPr>
        <w:t>Ceanglais tógála</w:t>
      </w:r>
    </w:p>
    <w:p w14:paraId="4983AE73" w14:textId="77777777" w:rsidR="00EC2FBC" w:rsidRPr="005C5102" w:rsidRDefault="00EC2FBC" w:rsidP="00A40847">
      <w:pPr>
        <w:pStyle w:val="ListParagraph"/>
        <w:numPr>
          <w:ilvl w:val="0"/>
          <w:numId w:val="11"/>
        </w:numPr>
        <w:jc w:val="both"/>
        <w:rPr>
          <w:spacing w:val="-1"/>
        </w:rPr>
      </w:pPr>
      <w:r w:rsidRPr="005C5102">
        <w:lastRenderedPageBreak/>
        <w:t>Déanfar an brú-threalamh agus na cóimeálacha arb é an gléasra é a dhearadh, a thógáil agus a fheistiú go sonrach lena suiteáil i gcomhréir le forálacha an Aontais agus leis na forálacha náisiúnta atá i bhfeidhm. Déanfar gach córas brúchóirithe a chosaint ar róbhrú.</w:t>
      </w:r>
    </w:p>
    <w:p w14:paraId="5BC852E2" w14:textId="77777777" w:rsidR="00EC2FBC" w:rsidRPr="005C5102" w:rsidRDefault="00EC2FBC" w:rsidP="00A40847">
      <w:pPr>
        <w:pStyle w:val="ListParagraph"/>
        <w:numPr>
          <w:ilvl w:val="0"/>
          <w:numId w:val="11"/>
        </w:numPr>
        <w:jc w:val="both"/>
        <w:rPr>
          <w:spacing w:val="-1"/>
        </w:rPr>
      </w:pPr>
      <w:r w:rsidRPr="005C5102">
        <w:t xml:space="preserve">Déanfar gléasraí agus trealamh gaolmhar a dhearadh sa chaoi go n-íoslaghdófar an fhéidearthacht go scaoilfí hidrigin de thaisme. </w:t>
      </w:r>
    </w:p>
    <w:p w14:paraId="2F209187" w14:textId="77777777" w:rsidR="00EC2FBC" w:rsidRPr="005C5102" w:rsidRDefault="00EC2FBC" w:rsidP="00A40847">
      <w:pPr>
        <w:pStyle w:val="ListParagraph"/>
        <w:numPr>
          <w:ilvl w:val="0"/>
          <w:numId w:val="11"/>
        </w:numPr>
        <w:jc w:val="both"/>
        <w:rPr>
          <w:spacing w:val="-1"/>
        </w:rPr>
      </w:pPr>
      <w:r w:rsidRPr="005C5102">
        <w:t xml:space="preserve">Déanfar na cóimeálacha agus an trealamh arb é an gléasra iad a shuiteáil i gceart de réir na dtreoracha a thugtar sa leabhrán suiteála, úsáide agus cothabhála, arna gcur ar fáil ag an monaróir, nó de réir dea-chleachtas nó mar atá sainithe ag an dearthóir. </w:t>
      </w:r>
    </w:p>
    <w:p w14:paraId="0F7BB153" w14:textId="77777777" w:rsidR="00EC2FBC" w:rsidRPr="005C5102" w:rsidRDefault="00EC2FBC" w:rsidP="00A40847">
      <w:pPr>
        <w:pStyle w:val="ListParagraph"/>
        <w:numPr>
          <w:ilvl w:val="0"/>
          <w:numId w:val="11"/>
        </w:numPr>
        <w:jc w:val="both"/>
        <w:rPr>
          <w:spacing w:val="-1"/>
        </w:rPr>
      </w:pPr>
      <w:r w:rsidRPr="005C5102">
        <w:t>D’fhonn na cuspóirí a leagtar amach in Airteagal 2 a shaothrú, ní mór don suiteálaí a fhíorú go bhfuil an gléasra oiriúnach don chineál úsáide atá beartaithe agus don chineál suiteála atá beartaithe agus gur cuireadh an t-úsáideoir ar an eolas faoi na hoibleagáidí sonracha agus na toirmisc shonracha arb é is aidhm dóibh oibriú sábháilte an ghléasra agus stóráil ghaolmhar a áirithiú.</w:t>
      </w:r>
    </w:p>
    <w:p w14:paraId="3AF8377C" w14:textId="77777777" w:rsidR="00EC2FBC" w:rsidRPr="005C5102" w:rsidRDefault="00EC2FBC" w:rsidP="00552508">
      <w:pPr>
        <w:jc w:val="both"/>
        <w:rPr>
          <w:spacing w:val="-1"/>
        </w:rPr>
      </w:pPr>
    </w:p>
    <w:p w14:paraId="5F755834" w14:textId="7ADA7913" w:rsidR="00EC2FBC" w:rsidRPr="005C5102" w:rsidRDefault="00EC2FBC" w:rsidP="002470F2">
      <w:pPr>
        <w:tabs>
          <w:tab w:val="center" w:pos="4817"/>
          <w:tab w:val="left" w:pos="5472"/>
        </w:tabs>
        <w:rPr>
          <w:bCs/>
        </w:rPr>
      </w:pPr>
      <w:r w:rsidRPr="005C5102">
        <w:tab/>
        <w:t>Airteagal 6</w:t>
      </w:r>
    </w:p>
    <w:p w14:paraId="33C599A9" w14:textId="77777777" w:rsidR="00EC2FBC" w:rsidRPr="005C5102" w:rsidRDefault="00EC2FBC" w:rsidP="00552508">
      <w:pPr>
        <w:spacing w:after="227"/>
        <w:jc w:val="center"/>
        <w:rPr>
          <w:bCs/>
          <w:i/>
        </w:rPr>
      </w:pPr>
      <w:r w:rsidRPr="005C5102">
        <w:rPr>
          <w:i/>
        </w:rPr>
        <w:t>Táirgí comhraicthe dóiteáin a úsáid</w:t>
      </w:r>
    </w:p>
    <w:p w14:paraId="3EA4A8E8" w14:textId="77777777" w:rsidR="00EC2FBC" w:rsidRPr="005C5102" w:rsidRDefault="00EC2FBC" w:rsidP="00D653BE">
      <w:pPr>
        <w:pStyle w:val="ListParagraph"/>
        <w:numPr>
          <w:ilvl w:val="0"/>
          <w:numId w:val="14"/>
        </w:numPr>
        <w:jc w:val="both"/>
        <w:rPr>
          <w:spacing w:val="-1"/>
        </w:rPr>
      </w:pPr>
      <w:r w:rsidRPr="005C5102">
        <w:t>Is iad seo a leanas na táirgí comhraicthe dóiteáin a úsáidtear laistigh de raon feidhme an Fhoraithne seo:</w:t>
      </w:r>
    </w:p>
    <w:p w14:paraId="4DF0B52E" w14:textId="77777777" w:rsidR="00EC2FBC" w:rsidRPr="005C5102" w:rsidRDefault="00EC2FBC" w:rsidP="00D653BE">
      <w:pPr>
        <w:numPr>
          <w:ilvl w:val="0"/>
          <w:numId w:val="12"/>
        </w:numPr>
        <w:jc w:val="both"/>
        <w:rPr>
          <w:spacing w:val="-1"/>
        </w:rPr>
      </w:pPr>
      <w:r w:rsidRPr="005C5102">
        <w:t>sainaitheanta go huathúil faoi fhreagracht an mhonaróra, i gcomhréir leis na nósanna imeachta is infheidhme;</w:t>
      </w:r>
    </w:p>
    <w:p w14:paraId="26638AF1" w14:textId="77777777" w:rsidR="00EC2FBC" w:rsidRPr="005C5102" w:rsidRDefault="00EC2FBC" w:rsidP="00D653BE">
      <w:pPr>
        <w:numPr>
          <w:ilvl w:val="0"/>
          <w:numId w:val="12"/>
        </w:numPr>
        <w:jc w:val="both"/>
        <w:rPr>
          <w:spacing w:val="-1"/>
        </w:rPr>
      </w:pPr>
      <w:r w:rsidRPr="005C5102">
        <w:t>cáilithe i ndáil leis na ceanglais feidhmíochta agus leis an úsáid atá beartaithe;</w:t>
      </w:r>
    </w:p>
    <w:p w14:paraId="53D6023C" w14:textId="77777777" w:rsidR="00EC2FBC" w:rsidRPr="005C5102" w:rsidRDefault="00EC2FBC" w:rsidP="00D653BE">
      <w:pPr>
        <w:numPr>
          <w:ilvl w:val="0"/>
          <w:numId w:val="12"/>
        </w:numPr>
        <w:jc w:val="both"/>
        <w:rPr>
          <w:spacing w:val="-1"/>
        </w:rPr>
      </w:pPr>
      <w:r w:rsidRPr="005C5102">
        <w:t>go nglacann an duine atá freagrach as an oibríocht leo, nó an duine atá freagrach as na hoibreacha a dhéanamh, tríd an doiciméadacht aitheantais agus an doiciméadacht cháilíochta a fháil agus a fhíorú.</w:t>
      </w:r>
    </w:p>
    <w:p w14:paraId="5420AAF6" w14:textId="77777777" w:rsidR="00EC2FBC" w:rsidRPr="005C5102" w:rsidRDefault="00EC2FBC" w:rsidP="00D653BE">
      <w:pPr>
        <w:pStyle w:val="ListParagraph"/>
        <w:numPr>
          <w:ilvl w:val="0"/>
          <w:numId w:val="14"/>
        </w:numPr>
        <w:jc w:val="both"/>
        <w:rPr>
          <w:spacing w:val="-1"/>
        </w:rPr>
      </w:pPr>
      <w:r w:rsidRPr="005C5102">
        <w:t>Ceadaítear táirgí comhraicthe dóiteáin a úsáid má úsáidtear iad i gcomhréir leis an úsáid atá beartaithe, má chomhlíonann siad an fheidhmíocht a cheanglaítear leis an gcaighdeán seo agus:</w:t>
      </w:r>
    </w:p>
    <w:p w14:paraId="044B802E" w14:textId="77777777" w:rsidR="00EC2FBC" w:rsidRPr="005C5102" w:rsidRDefault="00EC2FBC" w:rsidP="00D653BE">
      <w:pPr>
        <w:numPr>
          <w:ilvl w:val="0"/>
          <w:numId w:val="13"/>
        </w:numPr>
        <w:jc w:val="both"/>
        <w:rPr>
          <w:spacing w:val="-1"/>
        </w:rPr>
      </w:pPr>
      <w:r w:rsidRPr="005C5102">
        <w:t>go gcomhlíonann siad na forálacha is infheidhme de chuid an Aontais;</w:t>
      </w:r>
    </w:p>
    <w:p w14:paraId="5F810BE6" w14:textId="77777777" w:rsidR="00EC2FBC" w:rsidRPr="005C5102" w:rsidRDefault="00EC2FBC" w:rsidP="00D653BE">
      <w:pPr>
        <w:numPr>
          <w:ilvl w:val="0"/>
          <w:numId w:val="13"/>
        </w:numPr>
        <w:jc w:val="both"/>
        <w:rPr>
          <w:spacing w:val="-1"/>
        </w:rPr>
      </w:pPr>
      <w:r w:rsidRPr="005C5102">
        <w:t>i gcás nach dtagann siad faoi raon feidhme fhorálacha an Aontais, comhlíonann siad na forálacha sonracha náisiúnta is infheidhme, ar forálacha iad a cuireadh isteach agus a formheasadh cheana i gcomhréir leis an nós imeachta faisnéise dá dtagraítear i dTreoir (AE) 2015/1535;</w:t>
      </w:r>
    </w:p>
    <w:p w14:paraId="74B25051" w14:textId="77777777" w:rsidR="00EC2FBC" w:rsidRPr="005C5102" w:rsidRDefault="00EC2FBC" w:rsidP="00D653BE">
      <w:pPr>
        <w:numPr>
          <w:ilvl w:val="0"/>
          <w:numId w:val="13"/>
        </w:numPr>
        <w:jc w:val="both"/>
        <w:rPr>
          <w:spacing w:val="-1"/>
        </w:rPr>
      </w:pPr>
      <w:r w:rsidRPr="005C5102">
        <w:t>i gcás nach gcumhdaítear iad le pointe (a) agus le pointe (b), go bhfuil siad ar an margadh go dleathach i mBallstát eile den Aontas Eorpach nó sa Tuirc, nó go bhfuil siad de thionscnamh Stát CSTE ar sínitheoir é le Comhaontú LEE agus atá ar an margadh ann go dleathach lena n-úsáid faoi na coinníollacha céanna lena ráthaítear leibhéal cosanta, chun críocha sábháilteachta ó dhóiteán, atá coibhéiseach leis an leibhéal dá bhforáiltear sa chaighdeán atá i gceangal leis seo.</w:t>
      </w:r>
    </w:p>
    <w:p w14:paraId="77C0247D" w14:textId="77777777" w:rsidR="00EC2FBC" w:rsidRPr="005C5102" w:rsidRDefault="00EC2FBC" w:rsidP="0052676D">
      <w:pPr>
        <w:pStyle w:val="ListParagraph"/>
        <w:numPr>
          <w:ilvl w:val="0"/>
          <w:numId w:val="14"/>
        </w:numPr>
        <w:jc w:val="both"/>
        <w:rPr>
          <w:spacing w:val="-1"/>
        </w:rPr>
      </w:pPr>
      <w:r w:rsidRPr="005C5102">
        <w:t>Déanfaidh an Aireacht Gnóthaí Baile coibhéis an leibhéil cosanta a ráthaítear le táirgí comhraicthe dóiteáin dá dtagraítear i mír 2 a mheasúnú, i gcás inar gá, trí na nósanna imeachta a leagtar síos i Rialachán (CE) Uimh. 764/2008 ó Pharlaimint na hEorpa agus ón gComhairle a chur i bhfeidhm agus, ón 19 Aibreán 2020, na nósanna imeachta a leagtar síos i Rialachán (AE) 2019/515 an 19 Márta 2019 maidir le haitheantas frithpháirteach earraí atá ar an margadh go dleathach i mBallstát eile.</w:t>
      </w:r>
    </w:p>
    <w:p w14:paraId="686D4550" w14:textId="77777777" w:rsidR="00EC2FBC" w:rsidRPr="005C5102" w:rsidRDefault="00EC2FBC" w:rsidP="00552508">
      <w:pPr>
        <w:jc w:val="both"/>
        <w:rPr>
          <w:spacing w:val="-1"/>
        </w:rPr>
      </w:pPr>
    </w:p>
    <w:p w14:paraId="4309068C" w14:textId="77777777" w:rsidR="00EC2FBC" w:rsidRPr="005C5102" w:rsidRDefault="00EC2FBC" w:rsidP="002470F2">
      <w:pPr>
        <w:tabs>
          <w:tab w:val="center" w:pos="4817"/>
          <w:tab w:val="left" w:pos="5472"/>
        </w:tabs>
        <w:rPr>
          <w:bCs/>
        </w:rPr>
      </w:pPr>
      <w:r w:rsidRPr="005C5102">
        <w:tab/>
        <w:t>Airteagal 7</w:t>
      </w:r>
    </w:p>
    <w:p w14:paraId="4C4D05B2" w14:textId="77777777" w:rsidR="00EC2FBC" w:rsidRPr="005C5102" w:rsidRDefault="00EC2FBC" w:rsidP="002470F2">
      <w:pPr>
        <w:spacing w:after="227"/>
        <w:jc w:val="center"/>
        <w:rPr>
          <w:bCs/>
          <w:i/>
        </w:rPr>
      </w:pPr>
      <w:r w:rsidRPr="005C5102">
        <w:rPr>
          <w:i/>
        </w:rPr>
        <w:t>Forálacha críochnaitheacha</w:t>
      </w:r>
    </w:p>
    <w:p w14:paraId="41E05987" w14:textId="39AB8ED1" w:rsidR="00EC2FBC" w:rsidRPr="005C5102" w:rsidRDefault="00EC2FBC" w:rsidP="002470F2">
      <w:pPr>
        <w:pStyle w:val="ListParagraph"/>
        <w:numPr>
          <w:ilvl w:val="0"/>
          <w:numId w:val="17"/>
        </w:numPr>
        <w:jc w:val="both"/>
        <w:rPr>
          <w:color w:val="000000"/>
        </w:rPr>
      </w:pPr>
      <w:r w:rsidRPr="005C5102">
        <w:rPr>
          <w:color w:val="000000"/>
        </w:rPr>
        <w:t>Gabhfaidh éifeacht leis an bhForaithne seo 30 lá tar éis a fhoilsithe in Iris Oifigiúil Phoblacht na hIodáile.</w:t>
      </w:r>
    </w:p>
    <w:p w14:paraId="56D75E0B" w14:textId="77777777" w:rsidR="00EC2FBC" w:rsidRPr="005C5102" w:rsidRDefault="00EC2FBC">
      <w:pPr>
        <w:jc w:val="both"/>
        <w:rPr>
          <w:color w:val="000000"/>
        </w:rPr>
      </w:pPr>
    </w:p>
    <w:p w14:paraId="1F3FA936" w14:textId="77777777" w:rsidR="00EC2FBC" w:rsidRPr="005C5102" w:rsidRDefault="00EC2FBC">
      <w:pPr>
        <w:jc w:val="both"/>
        <w:rPr>
          <w:color w:val="000000"/>
        </w:rPr>
      </w:pPr>
      <w:r w:rsidRPr="005C5102">
        <w:rPr>
          <w:color w:val="000000"/>
        </w:rPr>
        <w:lastRenderedPageBreak/>
        <w:t xml:space="preserve">An Róimh, </w:t>
      </w:r>
    </w:p>
    <w:tbl>
      <w:tblPr>
        <w:tblW w:w="9778" w:type="dxa"/>
        <w:tblLook w:val="0000" w:firstRow="0" w:lastRow="0" w:firstColumn="0" w:lastColumn="0" w:noHBand="0" w:noVBand="0"/>
      </w:tblPr>
      <w:tblGrid>
        <w:gridCol w:w="4890"/>
        <w:gridCol w:w="4888"/>
      </w:tblGrid>
      <w:tr w:rsidR="00EC2FBC" w:rsidRPr="005C5102" w14:paraId="429BE118" w14:textId="77777777" w:rsidTr="00414BA8">
        <w:tc>
          <w:tcPr>
            <w:tcW w:w="4890" w:type="dxa"/>
          </w:tcPr>
          <w:p w14:paraId="27475CFB" w14:textId="77777777" w:rsidR="00EC2FBC" w:rsidRPr="005C5102" w:rsidRDefault="00EC2FBC" w:rsidP="00404253">
            <w:pPr>
              <w:widowControl w:val="0"/>
              <w:jc w:val="center"/>
              <w:rPr>
                <w:color w:val="000000"/>
              </w:rPr>
            </w:pPr>
          </w:p>
        </w:tc>
        <w:tc>
          <w:tcPr>
            <w:tcW w:w="4888" w:type="dxa"/>
          </w:tcPr>
          <w:p w14:paraId="507F66E9" w14:textId="3F47C5D2" w:rsidR="00EC2FBC" w:rsidRPr="005C5102" w:rsidRDefault="00EC2FBC" w:rsidP="00414BA8">
            <w:pPr>
              <w:widowControl w:val="0"/>
              <w:jc w:val="center"/>
            </w:pPr>
            <w:r w:rsidRPr="005C5102">
              <w:rPr>
                <w:color w:val="000000"/>
              </w:rPr>
              <w:t>Piantedosi</w:t>
            </w:r>
          </w:p>
        </w:tc>
      </w:tr>
    </w:tbl>
    <w:p w14:paraId="11ED3E50" w14:textId="77777777" w:rsidR="00AC6BE3" w:rsidRPr="005C5102" w:rsidRDefault="00AC6BE3">
      <w:pPr>
        <w:suppressAutoHyphens w:val="0"/>
        <w:overflowPunct/>
      </w:pPr>
      <w:r w:rsidRPr="005C5102">
        <w:br w:type="page"/>
      </w:r>
    </w:p>
    <w:p w14:paraId="5741A8D7" w14:textId="77777777" w:rsidR="00AC6BE3" w:rsidRPr="005C5102" w:rsidRDefault="00AC6BE3" w:rsidP="00AC6BE3">
      <w:pPr>
        <w:suppressAutoHyphens w:val="0"/>
        <w:overflowPunct/>
        <w:jc w:val="center"/>
        <w:rPr>
          <w:rFonts w:eastAsia="Times New Roman"/>
          <w:lang w:eastAsia="it-IT"/>
        </w:rPr>
      </w:pPr>
    </w:p>
    <w:p w14:paraId="0CF7275C" w14:textId="77777777" w:rsidR="00AC6BE3" w:rsidRPr="005C5102" w:rsidRDefault="00AC6BE3" w:rsidP="00AC6BE3">
      <w:pPr>
        <w:suppressAutoHyphens w:val="0"/>
        <w:overflowPunct/>
        <w:ind w:left="7371"/>
        <w:jc w:val="center"/>
        <w:rPr>
          <w:rFonts w:eastAsia="Times New Roman"/>
        </w:rPr>
      </w:pPr>
      <w:r w:rsidRPr="005C5102">
        <w:t>Iarscríbhinn 1</w:t>
      </w:r>
    </w:p>
    <w:p w14:paraId="00ADB371" w14:textId="77777777" w:rsidR="00AC6BE3" w:rsidRPr="005C5102" w:rsidRDefault="00AC6BE3" w:rsidP="00AC6BE3">
      <w:pPr>
        <w:suppressAutoHyphens w:val="0"/>
        <w:overflowPunct/>
        <w:ind w:left="7371"/>
        <w:jc w:val="center"/>
        <w:rPr>
          <w:rFonts w:eastAsia="Times New Roman"/>
        </w:rPr>
      </w:pPr>
      <w:r w:rsidRPr="005C5102">
        <w:t>Airteagal 3(1)</w:t>
      </w:r>
    </w:p>
    <w:p w14:paraId="22C9A050" w14:textId="77777777" w:rsidR="00AC6BE3" w:rsidRPr="005C5102" w:rsidRDefault="00AC6BE3" w:rsidP="00AC6BE3">
      <w:pPr>
        <w:suppressAutoHyphens w:val="0"/>
        <w:overflowPunct/>
        <w:ind w:left="7371"/>
        <w:jc w:val="center"/>
        <w:rPr>
          <w:rFonts w:eastAsia="Times New Roman"/>
          <w:lang w:eastAsia="it-IT"/>
        </w:rPr>
      </w:pPr>
    </w:p>
    <w:p w14:paraId="2C17E1A0" w14:textId="77777777" w:rsidR="00AC6BE3" w:rsidRPr="005C5102" w:rsidRDefault="00AC6BE3" w:rsidP="00AC6BE3">
      <w:pPr>
        <w:suppressAutoHyphens w:val="0"/>
        <w:overflowPunct/>
        <w:jc w:val="both"/>
        <w:rPr>
          <w:rFonts w:eastAsia="Times New Roman"/>
        </w:rPr>
      </w:pPr>
      <w:r w:rsidRPr="005C5102">
        <w:rPr>
          <w:b/>
        </w:rPr>
        <w:t>RIALACHA TEICNIÚLA MAIDIR LE DÓITEÁIN A CHOSC CHUN MODHANNA ANAILÍSE RIOSCA AGUS BEARTA SÁBHÁILTEACHTA DÓITEÁIN A SHAINAITHINT, AR MODHANNA IAD ATÁ LE GLACADH CHUN GLÉASRAÍ A DHEARADH, A THÓGÁIL AGUS A OIBRIÚ CHUN HIDRIGIN A THÁIRGEADH TRÍ LEICTREALÚ AGUS TRÍ CHÓRAIS STÓRÁLA GHAOLMHARA</w:t>
      </w:r>
    </w:p>
    <w:p w14:paraId="2B377DD2" w14:textId="77777777" w:rsidR="00AC6BE3" w:rsidRPr="005C5102" w:rsidRDefault="00AC6BE3" w:rsidP="00AC6BE3">
      <w:pPr>
        <w:suppressAutoHyphens w:val="0"/>
        <w:overflowPunct/>
        <w:jc w:val="both"/>
        <w:rPr>
          <w:rFonts w:eastAsia="Times New Roman"/>
          <w:lang w:eastAsia="it-IT"/>
        </w:rPr>
      </w:pPr>
    </w:p>
    <w:p w14:paraId="0AE2B673" w14:textId="77777777" w:rsidR="00AC6BE3" w:rsidRPr="005C5102" w:rsidRDefault="00AC6BE3" w:rsidP="00AC6BE3">
      <w:pPr>
        <w:suppressAutoHyphens w:val="0"/>
        <w:overflowPunct/>
        <w:jc w:val="both"/>
        <w:rPr>
          <w:rFonts w:eastAsia="Times New Roman"/>
          <w:lang w:eastAsia="it-IT"/>
        </w:rPr>
      </w:pPr>
    </w:p>
    <w:p w14:paraId="367E0ABE" w14:textId="77777777" w:rsidR="00AC6BE3" w:rsidRPr="005C5102" w:rsidRDefault="00AC6BE3" w:rsidP="00AC6BE3">
      <w:pPr>
        <w:suppressAutoHyphens w:val="0"/>
        <w:overflowPunct/>
        <w:jc w:val="center"/>
        <w:rPr>
          <w:rFonts w:eastAsia="Times New Roman"/>
        </w:rPr>
      </w:pPr>
      <w:r w:rsidRPr="005C5102">
        <w:rPr>
          <w:b/>
        </w:rPr>
        <w:t>Teideal I — Forálacha ginearálta</w:t>
      </w:r>
    </w:p>
    <w:p w14:paraId="1C6EFC9F" w14:textId="77777777" w:rsidR="00AC6BE3" w:rsidRPr="005C5102" w:rsidRDefault="00AC6BE3" w:rsidP="00AC6BE3">
      <w:pPr>
        <w:suppressAutoHyphens w:val="0"/>
        <w:overflowPunct/>
        <w:jc w:val="both"/>
        <w:rPr>
          <w:rFonts w:eastAsia="Times New Roman"/>
          <w:lang w:eastAsia="it-IT"/>
        </w:rPr>
      </w:pPr>
    </w:p>
    <w:p w14:paraId="68DE169B" w14:textId="77777777" w:rsidR="00AC6BE3" w:rsidRPr="005C5102" w:rsidRDefault="00AC6BE3" w:rsidP="00AC6BE3">
      <w:pPr>
        <w:suppressAutoHyphens w:val="0"/>
        <w:overflowPunct/>
        <w:spacing w:after="120"/>
        <w:jc w:val="both"/>
        <w:rPr>
          <w:rFonts w:eastAsia="Times New Roman"/>
        </w:rPr>
      </w:pPr>
      <w:r w:rsidRPr="005C5102">
        <w:rPr>
          <w:b/>
        </w:rPr>
        <w:t>1. Téarmaí, sainmhínithe, agus lamháltais tríthoiseach.</w:t>
      </w:r>
    </w:p>
    <w:p w14:paraId="2B163704"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 xml:space="preserve">1.1  </w:t>
      </w:r>
      <w:r w:rsidRPr="005C5102">
        <w:tab/>
        <w:t xml:space="preserve">Maidir le téarmaí, sainmhínithe agus lamháltais toisí, féach forálacha Fhoraithne an Aire Gnóthaí Baile an 30 Samhain 1983.  </w:t>
      </w:r>
    </w:p>
    <w:p w14:paraId="0E494DDA"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 xml:space="preserve">1.2.  </w:t>
      </w:r>
      <w:r w:rsidRPr="005C5102">
        <w:tab/>
        <w:t>Chun críocha na rialacha teicniúla sin, tá feidhm ag na sainmhínithe seo a leanas:</w:t>
      </w:r>
    </w:p>
    <w:p w14:paraId="2D3C5CEB"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 </w:t>
      </w:r>
      <w:r w:rsidRPr="005C5102">
        <w:tab/>
        <w:t>Réimse ábhartha den ghléasra táirgthe hidrigine:</w:t>
      </w:r>
    </w:p>
    <w:p w14:paraId="7FC56A1A"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 xml:space="preserve">an limistéar ábhartha ar a bhfuil comheilimintí an ghléasra táirgthe lonnaithe. </w:t>
      </w:r>
    </w:p>
    <w:p w14:paraId="53845344"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 </w:t>
      </w:r>
      <w:r w:rsidRPr="005C5102">
        <w:tab/>
        <w:t xml:space="preserve">Limistéar stad vaigíní an tsorcóra: </w:t>
      </w:r>
    </w:p>
    <w:p w14:paraId="167B403B"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 xml:space="preserve">limistéar a úsáidtear chun vaigíní sorcóra a pháirceáil go sealadach nuair nach bhfuil siad nasctha leis an ngléasra, a theorannaítear le comharthaí cothrománacha speisialta, a fhreagraíonn don réamh-mheastachán i bplean de mhéid uasta an vaigín sorcóra. </w:t>
      </w:r>
      <w:r w:rsidRPr="005C5102">
        <w:rPr>
          <w:strike/>
        </w:rPr>
        <w:t xml:space="preserve"> </w:t>
      </w:r>
    </w:p>
    <w:p w14:paraId="115BD9D3"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1.2.3 </w:t>
      </w:r>
      <w:r w:rsidRPr="005C5102">
        <w:tab/>
        <w:t xml:space="preserve">Bá lódála: </w:t>
      </w:r>
    </w:p>
    <w:p w14:paraId="0BC02496"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 xml:space="preserve">córas aistrithe hidrigine a úsáideann feistí seachadta gáis. </w:t>
      </w:r>
    </w:p>
    <w:p w14:paraId="6548330E" w14:textId="77777777" w:rsidR="00AC6BE3" w:rsidRPr="005C5102" w:rsidRDefault="00AC6BE3" w:rsidP="00AC6BE3">
      <w:pPr>
        <w:tabs>
          <w:tab w:val="left" w:pos="709"/>
          <w:tab w:val="left" w:pos="4140"/>
        </w:tabs>
        <w:suppressAutoHyphens w:val="0"/>
        <w:overflowPunct/>
        <w:ind w:left="709" w:hanging="709"/>
        <w:jc w:val="both"/>
        <w:rPr>
          <w:rFonts w:eastAsia="Times New Roman"/>
        </w:rPr>
      </w:pPr>
      <w:r w:rsidRPr="005C5102">
        <w:t xml:space="preserve">1.2.4 </w:t>
      </w:r>
      <w:r w:rsidRPr="005C5102">
        <w:tab/>
        <w:t xml:space="preserve">Iarmhéid an chairn: </w:t>
      </w:r>
      <w:r w:rsidRPr="005C5102">
        <w:tab/>
      </w:r>
    </w:p>
    <w:p w14:paraId="1DDB9281"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córais chúnta agus comhpháirteanna an chairn leictrealú (deighilteoirí gáis/leachtacha, córais fuaraithe, caidéil athshruthaithe, snasú uisce, etc.).</w:t>
      </w:r>
    </w:p>
    <w:p w14:paraId="0B90205B"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1.2.5 </w:t>
      </w:r>
      <w:r w:rsidRPr="005C5102">
        <w:tab/>
        <w:t xml:space="preserve">Bosca: </w:t>
      </w:r>
    </w:p>
    <w:p w14:paraId="3335ED18"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limistéar a theorannaítear le ballaí imlíneacha atá déanta as coincréit threisithe, nó as ábhar eile dodhóite a bhfuil neart meicniúil leordhóthanach aige, a bhfuil saintréithe cuiditheacha na ndéantán aige, lena n-áirithítear, ar feadh na himlíne amháin, maolú na n-éifeachtaí mar gheall ar chásanna scaoilte agus dóiteáin agus ábhair a réamh-mheastar tar éis ráig fhéideartha. Féadfaidh ceann amháin nó dhá cheann de na ceithre thaobh a bheith oscailte go hiomlán sa bhosca, ar choinníoll nach bhfuil na hoscailtí sin dírithe ar limistéir ina bhfuil sé beartaithe nó ina gceadaítear daoine nach mbaineann leis an bplanda agus/nó codanna leochaileacha den ghléasra agus a chomhghabhálais a bheith i láthair. Beidh airde na teorann 1 m ar a laghad níos airde ná an pointe is airde de na dúile guaiseacha atá ann. Tá an t-urlár agus an díon, a chaithfidh a bheith éadrom má tá siad i láthair, déanta as ábhair neamh-indóite. Glacfar bearta oiriúnacha go hinmheánach chun foirmiú agus buaine atmaisféir phléascacha a chosc.</w:t>
      </w:r>
    </w:p>
    <w:p w14:paraId="36D587BD"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 xml:space="preserve">1.2.6 </w:t>
      </w:r>
      <w:r w:rsidRPr="005C5102">
        <w:tab/>
        <w:t xml:space="preserve">Vaigín sorcóra (nó feithicil ceallra nó vaigín ceallra): </w:t>
      </w:r>
    </w:p>
    <w:p w14:paraId="38C52538"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feithicil nó vaigín ina bhfuil eilimintí atá nasctha le chéile ag ilphíobán agus atá ceangailte go buan d’aonad iompair; áirítear ar chomhpháirteanna d’fheithicil ceallra nó de cheallra-buaigín: sorcóirí, feadáin, burlaí de shorcóirí agus de bhrúdhrumaí chomh maith le humair iompair gáis a bhfuil toilleadh níos mó ná 450 lítear acu.</w:t>
      </w:r>
    </w:p>
    <w:p w14:paraId="7E319AB9" w14:textId="77777777" w:rsidR="00AC6BE3" w:rsidRPr="005C5102"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5C5102"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1.2.7 </w:t>
      </w:r>
      <w:r w:rsidRPr="005C5102">
        <w:tab/>
        <w:t xml:space="preserve">Cill leictrealaíoch: </w:t>
      </w:r>
    </w:p>
    <w:p w14:paraId="3160B809"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 xml:space="preserve">cill leictriceimiceach a chuireann ar chumas fuinneamh leictreach a thiontú ina fhuinneamh ceimiceach; sa chás seo, déantar leictrealú uisce chun hidrigin agus ocsaigin a fháil. </w:t>
      </w:r>
    </w:p>
    <w:p w14:paraId="6680FB39"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1.2.8 </w:t>
      </w:r>
      <w:r w:rsidRPr="005C5102">
        <w:tab/>
        <w:t xml:space="preserve">Gléas dáilte gáis: </w:t>
      </w:r>
    </w:p>
    <w:p w14:paraId="7D329E42"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feiste feistithe ag deireadh feistis píopa leathdhocht atá ceangailte leis an ngléas ualaigh a chuirtear ar an vaigín sorcóra nó ar mhodh eile iompair agus atá in ann an ceangal a dhéanamh go sábháilte agus ar bhealach aerdhíonach.</w:t>
      </w:r>
    </w:p>
    <w:p w14:paraId="19EE410A"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1.2.9 </w:t>
      </w:r>
      <w:r w:rsidRPr="005C5102">
        <w:tab/>
        <w:t xml:space="preserve">Leictrealóir: </w:t>
      </w:r>
    </w:p>
    <w:p w14:paraId="6441E83C"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córas táirgthe hidrigine agus ocsaigine ina bhfuil modúl leictrealaithe, claochladán agus ceartaitheoir (planda táirgthe hidrigine ag baint úsáide as leictrealú).</w:t>
      </w:r>
    </w:p>
    <w:p w14:paraId="4F772A33"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1.2.10 </w:t>
      </w:r>
      <w:r w:rsidRPr="005C5102">
        <w:tab/>
        <w:t xml:space="preserve">Bainisteoir nó Duine atá freagrach as an ngníomhaíocht: </w:t>
      </w:r>
    </w:p>
    <w:p w14:paraId="299ACFA7"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 xml:space="preserve">aon duine nádúrtha nó dlítheanach ar leis bunaíocht nó gléasra nó a oibríonn bunaíocht nó gléasra, nó ar tarmligeadh an chumhacht chinntitheach eacnamaíoch nó chinnteoireachta chuige le haghaidh oibriú teicniúil na bunaíochta nó an ghléasra; is é an bainisteoir an duine atá freagrach as an ngníomhaíocht dá dtagraítear in Iarscríbhinn I a ghabhann le Foraithne Uachtaráin 151/2011. </w:t>
      </w:r>
    </w:p>
    <w:p w14:paraId="331D0D70"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 xml:space="preserve">1.2.11 </w:t>
      </w:r>
      <w:r w:rsidRPr="005C5102">
        <w:tab/>
        <w:t>Laghdú brú agus cóimeáil cobhsaithe:</w:t>
      </w:r>
    </w:p>
    <w:p w14:paraId="7C995E5F"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 xml:space="preserve">sraith feistí chun brú hidrigine agus, i gcás inarb iomchuí, brú ocsaigine atá beartaithe don ghléasra úsáideora a laghdú agus a chobhsú. </w:t>
      </w:r>
    </w:p>
    <w:p w14:paraId="22C656CD"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1.2.12 </w:t>
      </w:r>
      <w:r w:rsidRPr="005C5102">
        <w:tab/>
        <w:t>Gás hidrigine:</w:t>
      </w:r>
    </w:p>
    <w:p w14:paraId="2DFCCCB7"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 xml:space="preserve">hidrigin a táirgeadh i bhfoirm ghásach ag a bhfuil leibhéal íonachta arb é is príomhthréith di íoschodán molar de 98 %. </w:t>
      </w:r>
    </w:p>
    <w:p w14:paraId="564664F1"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1.2.13 </w:t>
      </w:r>
      <w:r w:rsidRPr="005C5102">
        <w:tab/>
        <w:t xml:space="preserve">Gléasra táirgthe hidrigine ina n-úsáidtear leictrealú: </w:t>
      </w:r>
    </w:p>
    <w:p w14:paraId="659B50EF"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 xml:space="preserve">córas ina bhfuil leictrealóirí amháin nó níos mó agus aon bhonneagar gaolmhar amhail </w:t>
      </w:r>
      <w:r w:rsidRPr="005C5102">
        <w:rPr>
          <w:strike/>
        </w:rPr>
        <w:t xml:space="preserve">: </w:t>
      </w:r>
      <w:r w:rsidRPr="005C5102">
        <w:t xml:space="preserve"> comhbhrúiteoirí, stóráil, íonú, bánna luchtaithe, laghdú brú agus cobhsú.</w:t>
      </w:r>
    </w:p>
    <w:p w14:paraId="127CC36F"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1.2.14 </w:t>
      </w:r>
      <w:r w:rsidRPr="005C5102">
        <w:tab/>
        <w:t xml:space="preserve">Áitribh atá beartaithe le haghaidh seirbhísí coimhdeacha: </w:t>
      </w:r>
    </w:p>
    <w:p w14:paraId="57622E4C"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áitribh, laistigh den suíomh, a úsáidtear le haghaidh gníomhaíochtaí comhlántacha amhail, mar shampla, oifigí, seomra rialaithe teicniúil, leithris, stórais, ceardlanna gan lasracha oscailte a úsáid, etc.</w:t>
      </w:r>
    </w:p>
    <w:p w14:paraId="6C97038E"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1.2.15 </w:t>
      </w:r>
      <w:r w:rsidRPr="005C5102">
        <w:tab/>
        <w:t xml:space="preserve">Modúl leictrealú: </w:t>
      </w:r>
    </w:p>
    <w:p w14:paraId="787058A4"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córas atá comhdhéanta de chruach leictrealaithe amháin nó níos mó, cothromaíocht de chruach agus d’aon chóras íonaithe hidrigine; D’fhéadfadh cóireáil uisce (córas táirgthe uisce díghinte) a bheith san áireamh sa mhodúl freisin.</w:t>
      </w:r>
    </w:p>
    <w:p w14:paraId="090587BD"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1.2.16 </w:t>
      </w:r>
      <w:r w:rsidRPr="005C5102">
        <w:tab/>
        <w:t xml:space="preserve">Cuach sorcóirí: </w:t>
      </w:r>
    </w:p>
    <w:p w14:paraId="34351063"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sraith sorcóirí idirnasctha a chuirtear i suíomh cothrománach nó ingearach, le tacaíocht ó struchtúr cruach agus a bhfuil ilphíobán díluchtaithe aonair feistithe orthu a bhailíonn asraonta aonair ó na sorcóirí; féadfar “coimeádáin il-eiliminte gáis” MEGC a áireamh sa sainmhíniú ar chuach sorcóirí, i.e. aonaid iompair ina bhfuil dúile atá nasctha le chéile le hiliomad agus feistithe i bhfráma; i measc na gcomhpháirteanna de MEGC tá: sorcóirí, feadáin, brúdhrumaí agus burlaí sorcóirí, chomh maith le humair gháis ar mó a dtoilleadh ná 450 lítear.</w:t>
      </w:r>
    </w:p>
    <w:p w14:paraId="72C27EAD"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1.2.17 </w:t>
      </w:r>
      <w:r w:rsidRPr="005C5102">
        <w:tab/>
        <w:t>An fhoireann atá i gceannas:</w:t>
      </w:r>
    </w:p>
    <w:p w14:paraId="2A82B573"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 xml:space="preserve">baill foirne a bhfuil dóthain eolais agus oilte acu a bhfuil údarú acu freisin idirghabháil a dhéanamh i mbainistiú an ghléasra, go háitiúil nó go cianda trí sheomra cianrialaithe. </w:t>
      </w:r>
    </w:p>
    <w:p w14:paraId="4E245362"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1.2.18 </w:t>
      </w:r>
      <w:r w:rsidRPr="005C5102">
        <w:tab/>
        <w:t xml:space="preserve">Ceartaitheoir: </w:t>
      </w:r>
    </w:p>
    <w:p w14:paraId="629FB310"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lastRenderedPageBreak/>
        <w:t>trealamh leictreach a bhfuil sé mar fheidhm aige sruth ailtéarnach a thiontú ina sruth díreach, atá ag teastáil don phróiseas leictrealaithe.</w:t>
      </w:r>
    </w:p>
    <w:p w14:paraId="23A54C33" w14:textId="77777777" w:rsidR="00AC6BE3" w:rsidRPr="005C5102" w:rsidRDefault="00AC6BE3" w:rsidP="00293BC8">
      <w:pPr>
        <w:keepNext/>
        <w:tabs>
          <w:tab w:val="left" w:pos="709"/>
        </w:tabs>
        <w:suppressAutoHyphens w:val="0"/>
        <w:overflowPunct/>
        <w:ind w:left="709" w:hanging="709"/>
        <w:jc w:val="both"/>
        <w:rPr>
          <w:rFonts w:eastAsia="Times New Roman"/>
        </w:rPr>
      </w:pPr>
      <w:r w:rsidRPr="005C5102">
        <w:t xml:space="preserve">1.2.19 </w:t>
      </w:r>
      <w:r w:rsidRPr="005C5102">
        <w:tab/>
        <w:t xml:space="preserve">Umar maolánach: </w:t>
      </w:r>
    </w:p>
    <w:p w14:paraId="1768FCC6"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umar hidrigine brúchóirithe a bhfuil sé mar fheidhm aige aon athruithe ualaigh idir an electrolyser agus an córas comhbhrúite a bhainistiú.</w:t>
      </w:r>
    </w:p>
    <w:p w14:paraId="31B5ECE8"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1.2.20 </w:t>
      </w:r>
      <w:r w:rsidRPr="005C5102">
        <w:tab/>
        <w:t xml:space="preserve">Córas comhbhrúite: </w:t>
      </w:r>
    </w:p>
    <w:p w14:paraId="2B4E43DE"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córas ina bhfuil comhbhrúiteoir amháin nó níos mó i sraith nó comhthreomhar leis an ngás a chomhbhrú ón mbrú ionraoin suas go dtí an brú ag a n-úsáidtear é, agus é luchtaithe i vaigíní sorcóra, a stóráiltear nó a úsáidtear ar shlí eile.</w:t>
      </w:r>
    </w:p>
    <w:p w14:paraId="748E6F57"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1.2.21 </w:t>
      </w:r>
      <w:r w:rsidRPr="005C5102">
        <w:tab/>
        <w:t xml:space="preserve">Córas íonaithe hidrigine: </w:t>
      </w:r>
    </w:p>
    <w:p w14:paraId="175258B1"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córas a bhaineann le hiarmhair táirgthe atá i hidrigin a bhaint, arb éard atá ann den chuid is mó uisce agus ocsaigin i gcás táirgeadh hidrigine ó leictrealú.</w:t>
      </w:r>
    </w:p>
    <w:p w14:paraId="4D2129FC"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1.2.22 </w:t>
      </w:r>
      <w:r w:rsidRPr="005C5102">
        <w:tab/>
        <w:t xml:space="preserve">Suíomh: </w:t>
      </w:r>
    </w:p>
    <w:p w14:paraId="0C547E6B"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an limistéar ina dtarlaíonn an ghníomhaíocht.</w:t>
      </w:r>
    </w:p>
    <w:p w14:paraId="2082887E"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1.2.23 </w:t>
      </w:r>
      <w:r w:rsidRPr="005C5102">
        <w:tab/>
        <w:t xml:space="preserve">Cruach leictrealú: </w:t>
      </w:r>
    </w:p>
    <w:p w14:paraId="4ABB1766"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sraith de chealla leictrealaíocha idirnasctha atá ina eilimint fhisiceach amháin scartha ó aon tacair eile de chealla.</w:t>
      </w:r>
    </w:p>
    <w:p w14:paraId="067D84CA"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1.2.24 </w:t>
      </w:r>
      <w:r w:rsidRPr="005C5102">
        <w:tab/>
        <w:t xml:space="preserve">Hidrigin chomhbhrúite a stóráil: </w:t>
      </w:r>
    </w:p>
    <w:p w14:paraId="185BFFF8" w14:textId="77777777" w:rsidR="00AC6BE3" w:rsidRPr="005C5102" w:rsidRDefault="00AC6BE3" w:rsidP="00AC6BE3">
      <w:pPr>
        <w:tabs>
          <w:tab w:val="left" w:pos="709"/>
        </w:tabs>
        <w:suppressAutoHyphens w:val="0"/>
        <w:overflowPunct/>
        <w:spacing w:after="120"/>
        <w:ind w:left="709"/>
        <w:jc w:val="both"/>
        <w:rPr>
          <w:rFonts w:eastAsia="Times New Roman"/>
        </w:rPr>
      </w:pPr>
      <w:r w:rsidRPr="005C5102">
        <w:t>stóráil hidrigine comhbhrúite ar an láthair, trí umair sheasta, ar féidir iad a chur i bhfeidhm freisin trí chuacha sorcóirí.</w:t>
      </w:r>
    </w:p>
    <w:p w14:paraId="1C77849E"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1.2.25 </w:t>
      </w:r>
      <w:r w:rsidRPr="005C5102">
        <w:tab/>
        <w:t xml:space="preserve">Trasfhoirmeoir: </w:t>
      </w:r>
    </w:p>
    <w:p w14:paraId="30276BBB"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claochladán a fhaigheann ionchur AC, a bhfuil sé mar fheidhm aige an voltas soláthair ceart a sholáthar don cheartaitheoir.</w:t>
      </w:r>
    </w:p>
    <w:p w14:paraId="735C9F9A"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1.2.26 </w:t>
      </w:r>
      <w:r w:rsidRPr="005C5102">
        <w:tab/>
        <w:t xml:space="preserve">Comhla stoptha atá á rialú go cianda: </w:t>
      </w:r>
    </w:p>
    <w:p w14:paraId="4363B967"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comhla a choimeádtar ar oscailt chun oibríochta agus is féidir a oibriú freisin ó phointe réamhshocraithe a bhaintear ó phointe suiteála na comhla; déanfar comhpháirteanna an chórais cur chun feidhme a dhearadh sa chaoi is go gcinnfear dúnadh uathoibríoch na comhla i gcás mífheidhme nó briseadh ceann de na comhlaí.</w:t>
      </w:r>
    </w:p>
    <w:p w14:paraId="63CC71F8"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1.2.27 </w:t>
      </w:r>
      <w:r w:rsidRPr="005C5102">
        <w:tab/>
        <w:t>Comhla sábháilteachta:</w:t>
      </w:r>
    </w:p>
    <w:p w14:paraId="353D10DC"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comhla faoisimh brú a oibrítear go huathoibríoch arb é is cuspóir di cosc a chur ar ghléasra nó ar chuid de ghléasra, ina bhfuil gás nó gala, a bheith faoi bhrú níos airde ná an brú dearaidh.</w:t>
      </w:r>
    </w:p>
    <w:p w14:paraId="02BC92A1" w14:textId="77777777" w:rsidR="00AC6BE3" w:rsidRPr="005C5102" w:rsidRDefault="00AC6BE3" w:rsidP="00AC6BE3">
      <w:pPr>
        <w:tabs>
          <w:tab w:val="left" w:pos="709"/>
        </w:tabs>
        <w:suppressAutoHyphens w:val="0"/>
        <w:overflowPunct/>
        <w:ind w:left="709" w:hanging="709"/>
        <w:jc w:val="both"/>
        <w:rPr>
          <w:rFonts w:eastAsia="Times New Roman"/>
        </w:rPr>
      </w:pPr>
      <w:r w:rsidRPr="005C5102">
        <w:t xml:space="preserve">1.2.28 </w:t>
      </w:r>
      <w:r w:rsidRPr="005C5102">
        <w:tab/>
        <w:t>Comhla sceite do chórais éigeandála:</w:t>
      </w:r>
    </w:p>
    <w:p w14:paraId="1751E1A3"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comhla atá dúnta chun oibríochta agus is féidir a oibriú freisin ó phointe réamhshocraithe a bhaintear ó phointe suiteála na comhla; déanfar comhpháirteanna an chórais cur chun feidhme a dhearadh sa chaoi go gcinnfear oscailt uathoibríoch na comhla i gcás mífheidhme nó briseadh ceann de na comhlaí.</w:t>
      </w:r>
    </w:p>
    <w:p w14:paraId="3B49F811"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1.2.29</w:t>
      </w:r>
      <w:r w:rsidRPr="005C5102">
        <w:tab/>
        <w:t>Éifeachtúlacht leictrealóra:</w:t>
      </w:r>
    </w:p>
    <w:p w14:paraId="1FBE8A75" w14:textId="77777777" w:rsidR="00AC6BE3" w:rsidRPr="005C5102" w:rsidRDefault="00AC6BE3" w:rsidP="00AC6BE3">
      <w:pPr>
        <w:tabs>
          <w:tab w:val="left" w:pos="709"/>
        </w:tabs>
        <w:suppressAutoHyphens w:val="0"/>
        <w:overflowPunct/>
        <w:spacing w:after="120"/>
        <w:ind w:left="709" w:hanging="709"/>
        <w:jc w:val="both"/>
        <w:rPr>
          <w:rFonts w:eastAsia="Times New Roman"/>
        </w:rPr>
      </w:pPr>
      <w:r w:rsidRPr="005C5102">
        <w:tab/>
        <w:t>an cóimheas idir an fuinneamh leictreach a ionsúnn an leictrealóir [kWh] agus toirt na hidrigine a tháirgeann an leictrealóir féin [Nm</w:t>
      </w:r>
      <w:r w:rsidRPr="005C5102">
        <w:rPr>
          <w:vertAlign w:val="superscript"/>
        </w:rPr>
        <w:t>3</w:t>
      </w:r>
      <w:r w:rsidRPr="005C5102">
        <w:t>].</w:t>
      </w:r>
    </w:p>
    <w:p w14:paraId="6BD25BA8" w14:textId="77777777" w:rsidR="00AC6BE3" w:rsidRPr="005C5102" w:rsidRDefault="00AC6BE3" w:rsidP="00AC6BE3">
      <w:pPr>
        <w:suppressAutoHyphens w:val="0"/>
        <w:overflowPunct/>
        <w:jc w:val="both"/>
        <w:rPr>
          <w:rFonts w:eastAsia="Times New Roman"/>
          <w:lang w:eastAsia="it-IT"/>
        </w:rPr>
      </w:pPr>
    </w:p>
    <w:p w14:paraId="00131BDE" w14:textId="77777777" w:rsidR="00AC6BE3" w:rsidRPr="005C5102" w:rsidRDefault="00AC6BE3" w:rsidP="00AC6BE3">
      <w:pPr>
        <w:suppressAutoHyphens w:val="0"/>
        <w:overflowPunct/>
        <w:spacing w:after="120"/>
        <w:jc w:val="both"/>
        <w:rPr>
          <w:rFonts w:eastAsia="Times New Roman"/>
          <w:b/>
          <w:lang w:eastAsia="it-IT"/>
        </w:rPr>
      </w:pPr>
    </w:p>
    <w:p w14:paraId="7820D369" w14:textId="77777777" w:rsidR="00AC6BE3" w:rsidRPr="005C5102" w:rsidRDefault="00AC6BE3" w:rsidP="00AC6BE3">
      <w:pPr>
        <w:suppressAutoHyphens w:val="0"/>
        <w:overflowPunct/>
        <w:spacing w:after="120"/>
        <w:jc w:val="both"/>
        <w:rPr>
          <w:rFonts w:eastAsia="Times New Roman"/>
          <w:b/>
          <w:lang w:eastAsia="it-IT"/>
        </w:rPr>
      </w:pPr>
    </w:p>
    <w:p w14:paraId="1E5B5317" w14:textId="77777777" w:rsidR="00AC6BE3" w:rsidRPr="005C5102" w:rsidRDefault="00AC6BE3" w:rsidP="00AC6BE3">
      <w:pPr>
        <w:suppressAutoHyphens w:val="0"/>
        <w:overflowPunct/>
        <w:spacing w:after="120"/>
        <w:jc w:val="both"/>
        <w:rPr>
          <w:rFonts w:eastAsia="Times New Roman"/>
          <w:b/>
          <w:lang w:eastAsia="it-IT"/>
        </w:rPr>
      </w:pPr>
    </w:p>
    <w:p w14:paraId="308F68DB" w14:textId="77777777" w:rsidR="00AC6BE3" w:rsidRPr="005C5102" w:rsidRDefault="00AC6BE3" w:rsidP="00293BC8">
      <w:pPr>
        <w:keepNext/>
        <w:keepLines/>
        <w:suppressAutoHyphens w:val="0"/>
        <w:overflowPunct/>
        <w:spacing w:after="120"/>
        <w:jc w:val="both"/>
        <w:rPr>
          <w:rFonts w:eastAsia="Times New Roman"/>
        </w:rPr>
      </w:pPr>
      <w:r w:rsidRPr="005C5102">
        <w:rPr>
          <w:b/>
        </w:rPr>
        <w:lastRenderedPageBreak/>
        <w:t>2. Aicmiú plandaí</w:t>
      </w:r>
      <w:r w:rsidRPr="005C5102">
        <w:rPr>
          <w:b/>
          <w:color w:val="FF0000"/>
        </w:rPr>
        <w:t xml:space="preserve">. </w:t>
      </w:r>
    </w:p>
    <w:p w14:paraId="08B668B0" w14:textId="77777777" w:rsidR="00AC6BE3" w:rsidRPr="005C5102" w:rsidRDefault="00AC6BE3" w:rsidP="00293BC8">
      <w:pPr>
        <w:keepNext/>
        <w:keepLines/>
        <w:suppressAutoHyphens w:val="0"/>
        <w:overflowPunct/>
        <w:spacing w:after="120"/>
        <w:jc w:val="both"/>
        <w:rPr>
          <w:rFonts w:eastAsia="Times New Roman"/>
        </w:rPr>
      </w:pPr>
      <w:r w:rsidRPr="005C5102">
        <w:t>I bhfianaise ilfheidhmeanna na ngléasraí táirgthe hidrigine, is féidir iad sin a aicmiú de réir bhrúnna oibriúcháin hidrigine mar a léirítear thíos:</w:t>
      </w:r>
    </w:p>
    <w:p w14:paraId="58DAD438"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P</w:t>
      </w:r>
      <w:r w:rsidRPr="005C5102">
        <w:rPr>
          <w:strike/>
          <w:vertAlign w:val="subscript"/>
        </w:rPr>
        <w:t xml:space="preserve"> </w:t>
      </w:r>
      <w:r w:rsidRPr="005C5102">
        <w:t>≤ 0.5 barg</w:t>
      </w:r>
    </w:p>
    <w:p w14:paraId="5E0C4F98"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 xml:space="preserve">0.5 barg &lt; P ≤ 50 barg </w:t>
      </w:r>
    </w:p>
    <w:p w14:paraId="19565F99"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50 barg &lt; P ≤ 100 barg</w:t>
      </w:r>
    </w:p>
    <w:p w14:paraId="219E4135"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100 barg &lt; P ≤ 300 barg</w:t>
      </w:r>
    </w:p>
    <w:p w14:paraId="4F3852D0"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300 barg &lt; P ≤ 500 barg</w:t>
      </w:r>
    </w:p>
    <w:p w14:paraId="3ECDD71F" w14:textId="77777777" w:rsidR="00AC6BE3" w:rsidRPr="005C5102" w:rsidRDefault="00AC6BE3" w:rsidP="00AC6BE3">
      <w:pPr>
        <w:numPr>
          <w:ilvl w:val="0"/>
          <w:numId w:val="21"/>
        </w:numPr>
        <w:suppressAutoHyphens w:val="0"/>
        <w:overflowPunct/>
        <w:jc w:val="both"/>
        <w:rPr>
          <w:rFonts w:eastAsia="Times New Roman"/>
          <w:sz w:val="20"/>
          <w:szCs w:val="20"/>
        </w:rPr>
      </w:pPr>
      <w:r w:rsidRPr="005C5102">
        <w:t>500 barg &lt; P ≤ 700 barg</w:t>
      </w:r>
    </w:p>
    <w:p w14:paraId="79C286C4" w14:textId="77777777" w:rsidR="00AC6BE3" w:rsidRPr="005C5102" w:rsidRDefault="00AC6BE3" w:rsidP="00AC6BE3">
      <w:pPr>
        <w:numPr>
          <w:ilvl w:val="0"/>
          <w:numId w:val="21"/>
        </w:numPr>
        <w:suppressAutoHyphens w:val="0"/>
        <w:overflowPunct/>
        <w:spacing w:after="120"/>
        <w:jc w:val="both"/>
        <w:rPr>
          <w:rFonts w:eastAsia="Times New Roman"/>
          <w:sz w:val="20"/>
          <w:szCs w:val="20"/>
        </w:rPr>
      </w:pPr>
      <w:r w:rsidRPr="005C5102">
        <w:t>700 barg &lt; P ≤ 1000 barg</w:t>
      </w:r>
    </w:p>
    <w:p w14:paraId="36B90A7C" w14:textId="77777777" w:rsidR="00AC6BE3" w:rsidRPr="005C5102" w:rsidRDefault="00AC6BE3" w:rsidP="00AC6BE3">
      <w:pPr>
        <w:suppressAutoHyphens w:val="0"/>
        <w:overflowPunct/>
        <w:jc w:val="both"/>
        <w:rPr>
          <w:rFonts w:eastAsia="Times New Roman"/>
          <w:strike/>
        </w:rPr>
      </w:pPr>
      <w:r w:rsidRPr="005C5102">
        <w:t xml:space="preserve">An chéad dá leibhéal brú hidrigine (P ≤ 0.5 barg; 0.5 barg&lt; P </w:t>
      </w:r>
      <w:r w:rsidRPr="005C5102">
        <w:rPr>
          <w:rFonts w:ascii="Noto Sans Symbols" w:hAnsi="Noto Sans Symbols"/>
        </w:rPr>
        <w:t xml:space="preserve">≤ </w:t>
      </w:r>
      <w:r w:rsidRPr="005C5102">
        <w:t>50 barg) tipiciúil de electrolysers.</w:t>
      </w:r>
    </w:p>
    <w:p w14:paraId="73D4057E" w14:textId="77777777" w:rsidR="00AC6BE3" w:rsidRPr="005C5102" w:rsidRDefault="00AC6BE3" w:rsidP="00AC6BE3">
      <w:pPr>
        <w:suppressAutoHyphens w:val="0"/>
        <w:overflowPunct/>
        <w:jc w:val="both"/>
        <w:rPr>
          <w:rFonts w:eastAsia="Times New Roman"/>
        </w:rPr>
      </w:pPr>
      <w:r w:rsidRPr="005C5102">
        <w:t>I gcás brúnna oibriúcháin atá níos mó ná 1000 barg nó má ghlactar le córais stórála seachas iad siúd a luaitear san fhoraithne seo, beidh ar an dearthóir, tar éis measúnú riosca dóiteáin a dhéanamh, bearta sonracha sábháilteachta ó dhóiteán a chur i bhfeidhm a chinnfear freisin trí na modhanna atá beartaithe le cur chuige innealtóireachta maidir le sábháilteacht ó dhóiteán dá dtagraítear i bhForaithne an Aire Intí an 9 Bealtaine 2007.</w:t>
      </w:r>
    </w:p>
    <w:p w14:paraId="27E3B9CC" w14:textId="77777777" w:rsidR="00AC6BE3" w:rsidRPr="005C5102" w:rsidRDefault="00AC6BE3" w:rsidP="00AC6BE3">
      <w:pPr>
        <w:suppressAutoHyphens w:val="0"/>
        <w:overflowPunct/>
        <w:jc w:val="both"/>
        <w:rPr>
          <w:rFonts w:eastAsia="Times New Roman"/>
          <w:lang w:eastAsia="it-IT"/>
        </w:rPr>
      </w:pPr>
    </w:p>
    <w:p w14:paraId="665B86DF" w14:textId="77777777" w:rsidR="00AC6BE3" w:rsidRPr="005C5102" w:rsidRDefault="00AC6BE3" w:rsidP="00AC6BE3">
      <w:pPr>
        <w:suppressAutoHyphens w:val="0"/>
        <w:overflowPunct/>
        <w:spacing w:after="120"/>
        <w:jc w:val="both"/>
        <w:rPr>
          <w:rFonts w:eastAsia="Times New Roman"/>
        </w:rPr>
      </w:pPr>
      <w:r w:rsidRPr="005C5102">
        <w:rPr>
          <w:b/>
        </w:rPr>
        <w:t>3. Comhpháirteanna plandaí.</w:t>
      </w:r>
    </w:p>
    <w:p w14:paraId="605208F4" w14:textId="77777777" w:rsidR="00AC6BE3" w:rsidRPr="005C5102" w:rsidRDefault="00AC6BE3" w:rsidP="00AC6BE3">
      <w:pPr>
        <w:suppressAutoHyphens w:val="0"/>
        <w:overflowPunct/>
        <w:jc w:val="both"/>
        <w:rPr>
          <w:rFonts w:eastAsia="Times New Roman"/>
        </w:rPr>
      </w:pPr>
      <w:r w:rsidRPr="005C5102">
        <w:t>Beidh na saintréithe, na feistí sábháilteachta agus an trealamh dá dtagraítear i dTeideal II thíos ag na comhpháirteanna éagsúla a chomhdhéanann an tsaoráid táirgthe agus stórála.</w:t>
      </w:r>
    </w:p>
    <w:p w14:paraId="462E60B7" w14:textId="77777777" w:rsidR="00AC6BE3" w:rsidRPr="005C5102" w:rsidRDefault="00AC6BE3" w:rsidP="00AC6BE3">
      <w:pPr>
        <w:suppressAutoHyphens w:val="0"/>
        <w:overflowPunct/>
        <w:spacing w:after="120"/>
        <w:jc w:val="both"/>
        <w:rPr>
          <w:rFonts w:eastAsia="Times New Roman"/>
        </w:rPr>
      </w:pPr>
      <w:r w:rsidRPr="005C5102">
        <w:t>Is iondúil go mbíonn saoráidí táirgthe agus stórála hidrigine comhdhéanta de na heilimintí seo a leanas:</w:t>
      </w:r>
    </w:p>
    <w:p w14:paraId="7C4131C8"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leictrealóir;</w:t>
      </w:r>
    </w:p>
    <w:p w14:paraId="6C1FB5AC"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umar maolánach;</w:t>
      </w:r>
    </w:p>
    <w:p w14:paraId="1789769B"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córas comhbhrúite;</w:t>
      </w:r>
    </w:p>
    <w:p w14:paraId="0F97DA2D"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stóráil hidrigine;</w:t>
      </w:r>
    </w:p>
    <w:p w14:paraId="4F9996DC"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laghdú brú agus cóimeáil cobhsaíochta;</w:t>
      </w:r>
    </w:p>
    <w:p w14:paraId="523D5DB2"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stáisiún lódála (bánna luchtaithe);</w:t>
      </w:r>
    </w:p>
    <w:p w14:paraId="17406576"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píopaí a nascadh (dúile a nascadh idir dúile (a), (b), (c), (d), (e) agus (f) le haghaidh aistriú hidrigine);</w:t>
      </w:r>
    </w:p>
    <w:p w14:paraId="1C8113A5"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limistéar stoptha vaigíní an tsorcóra;</w:t>
      </w:r>
    </w:p>
    <w:p w14:paraId="1EDB6820" w14:textId="77777777" w:rsidR="00AC6BE3" w:rsidRPr="005C5102" w:rsidRDefault="00AC6BE3" w:rsidP="00AC6BE3">
      <w:pPr>
        <w:numPr>
          <w:ilvl w:val="0"/>
          <w:numId w:val="31"/>
        </w:numPr>
        <w:suppressAutoHyphens w:val="0"/>
        <w:overflowPunct/>
        <w:ind w:left="567" w:hanging="284"/>
        <w:jc w:val="both"/>
        <w:rPr>
          <w:rFonts w:eastAsia="Times New Roman"/>
          <w:sz w:val="20"/>
          <w:szCs w:val="20"/>
        </w:rPr>
      </w:pPr>
      <w:r w:rsidRPr="005C5102">
        <w:t>áitreabh le haghaidh seirbhísí coimhdeacha.</w:t>
      </w:r>
    </w:p>
    <w:p w14:paraId="62365C87" w14:textId="77777777" w:rsidR="00AC6BE3" w:rsidRPr="005C5102" w:rsidRDefault="00AC6BE3" w:rsidP="00AC6BE3">
      <w:pPr>
        <w:suppressAutoHyphens w:val="0"/>
        <w:overflowPunct/>
        <w:jc w:val="both"/>
        <w:rPr>
          <w:rFonts w:eastAsia="Times New Roman"/>
          <w:lang w:eastAsia="it-IT"/>
        </w:rPr>
      </w:pPr>
    </w:p>
    <w:p w14:paraId="5A889D21" w14:textId="77777777" w:rsidR="00AC6BE3" w:rsidRPr="005C5102" w:rsidRDefault="00AC6BE3" w:rsidP="00AC6BE3">
      <w:pPr>
        <w:suppressAutoHyphens w:val="0"/>
        <w:overflowPunct/>
        <w:jc w:val="both"/>
        <w:rPr>
          <w:rFonts w:eastAsia="Times New Roman"/>
        </w:rPr>
      </w:pPr>
      <w:r w:rsidRPr="005C5102">
        <w:t>Thíos tá léaráid, mar shampla, de ghléasra tipiciúil.</w:t>
      </w:r>
    </w:p>
    <w:p w14:paraId="72F2D894" w14:textId="77777777" w:rsidR="00F76633" w:rsidRPr="005C5102" w:rsidRDefault="00AC6BE3" w:rsidP="00AC6BE3">
      <w:pPr>
        <w:suppressAutoHyphens w:val="0"/>
        <w:overflowPunct/>
        <w:jc w:val="center"/>
        <w:rPr>
          <w:rFonts w:eastAsia="Times New Roman"/>
          <w:sz w:val="20"/>
          <w:szCs w:val="20"/>
        </w:rPr>
      </w:pPr>
      <w:r w:rsidRPr="005C5102">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5C5102" w14:paraId="6878C513" w14:textId="77777777" w:rsidTr="00F76633">
        <w:tc>
          <w:tcPr>
            <w:tcW w:w="4814" w:type="dxa"/>
          </w:tcPr>
          <w:p w14:paraId="1BB74DE1" w14:textId="00CACFA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Impianto di produzione di idrogeno mediante elettrolisi</w:t>
            </w:r>
          </w:p>
        </w:tc>
        <w:tc>
          <w:tcPr>
            <w:tcW w:w="4814" w:type="dxa"/>
          </w:tcPr>
          <w:p w14:paraId="3915DE7E" w14:textId="63BEF6B6"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Gléasra táirgthe hidrigine ina n-úsáidtear leictrealú</w:t>
            </w:r>
          </w:p>
        </w:tc>
      </w:tr>
      <w:tr w:rsidR="00F76633" w:rsidRPr="005C5102" w14:paraId="7B11FF9D" w14:textId="77777777" w:rsidTr="00F76633">
        <w:tc>
          <w:tcPr>
            <w:tcW w:w="4814" w:type="dxa"/>
          </w:tcPr>
          <w:p w14:paraId="7C2D4A42" w14:textId="09259C07"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Elettrolizzatore</w:t>
            </w:r>
          </w:p>
        </w:tc>
        <w:tc>
          <w:tcPr>
            <w:tcW w:w="4814" w:type="dxa"/>
          </w:tcPr>
          <w:p w14:paraId="45984908" w14:textId="300B98DB"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Leictrealóir</w:t>
            </w:r>
          </w:p>
        </w:tc>
      </w:tr>
      <w:tr w:rsidR="00F76633" w:rsidRPr="005C5102" w14:paraId="667D8ACD" w14:textId="77777777" w:rsidTr="00F76633">
        <w:tc>
          <w:tcPr>
            <w:tcW w:w="4814" w:type="dxa"/>
          </w:tcPr>
          <w:p w14:paraId="7C881FE5" w14:textId="23DA7475"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Modulo di elettrolisi</w:t>
            </w:r>
          </w:p>
        </w:tc>
        <w:tc>
          <w:tcPr>
            <w:tcW w:w="4814" w:type="dxa"/>
          </w:tcPr>
          <w:p w14:paraId="11287F8A" w14:textId="47F3E33F"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Modúl leictrealú</w:t>
            </w:r>
          </w:p>
        </w:tc>
      </w:tr>
      <w:tr w:rsidR="00F76633" w:rsidRPr="005C5102" w14:paraId="5BB2F209" w14:textId="77777777" w:rsidTr="00F76633">
        <w:tc>
          <w:tcPr>
            <w:tcW w:w="4814" w:type="dxa"/>
          </w:tcPr>
          <w:p w14:paraId="7942C491" w14:textId="090EE24E"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Stack</w:t>
            </w:r>
          </w:p>
        </w:tc>
        <w:tc>
          <w:tcPr>
            <w:tcW w:w="4814" w:type="dxa"/>
          </w:tcPr>
          <w:p w14:paraId="0DE7FBEE" w14:textId="7261D1F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Cairn</w:t>
            </w:r>
          </w:p>
        </w:tc>
      </w:tr>
      <w:tr w:rsidR="00F76633" w:rsidRPr="005C5102" w14:paraId="5CE2AA0B" w14:textId="77777777" w:rsidTr="00F76633">
        <w:tc>
          <w:tcPr>
            <w:tcW w:w="4814" w:type="dxa"/>
          </w:tcPr>
          <w:p w14:paraId="7AFC1D08" w14:textId="4BD23093"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Balance of stack</w:t>
            </w:r>
          </w:p>
        </w:tc>
        <w:tc>
          <w:tcPr>
            <w:tcW w:w="4814" w:type="dxa"/>
          </w:tcPr>
          <w:p w14:paraId="1C997528" w14:textId="2DC1922E"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Iarmhéid an chairn</w:t>
            </w:r>
          </w:p>
        </w:tc>
      </w:tr>
      <w:tr w:rsidR="00F76633" w:rsidRPr="005C5102" w14:paraId="7E11854B" w14:textId="77777777" w:rsidTr="00F76633">
        <w:tc>
          <w:tcPr>
            <w:tcW w:w="4814" w:type="dxa"/>
          </w:tcPr>
          <w:p w14:paraId="7EA23CD0" w14:textId="23884F99"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Trasformatore</w:t>
            </w:r>
          </w:p>
        </w:tc>
        <w:tc>
          <w:tcPr>
            <w:tcW w:w="4814" w:type="dxa"/>
          </w:tcPr>
          <w:p w14:paraId="452402BD" w14:textId="7611BC42"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Trasfhoirmeoir</w:t>
            </w:r>
          </w:p>
        </w:tc>
      </w:tr>
      <w:tr w:rsidR="00F76633" w:rsidRPr="005C5102" w14:paraId="67EE9D55" w14:textId="77777777" w:rsidTr="00F76633">
        <w:tc>
          <w:tcPr>
            <w:tcW w:w="4814" w:type="dxa"/>
          </w:tcPr>
          <w:p w14:paraId="01339712" w14:textId="44415097"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Raddrizzatore</w:t>
            </w:r>
          </w:p>
        </w:tc>
        <w:tc>
          <w:tcPr>
            <w:tcW w:w="4814" w:type="dxa"/>
          </w:tcPr>
          <w:p w14:paraId="7381C0FA" w14:textId="2170301B"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Ceartaitheoir</w:t>
            </w:r>
          </w:p>
        </w:tc>
      </w:tr>
      <w:tr w:rsidR="00F76633" w:rsidRPr="005C5102" w14:paraId="0E48F49B" w14:textId="77777777" w:rsidTr="00F76633">
        <w:tc>
          <w:tcPr>
            <w:tcW w:w="4814" w:type="dxa"/>
          </w:tcPr>
          <w:p w14:paraId="4816C272" w14:textId="429CCD44"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Serbatoio tampone (buffer tank)</w:t>
            </w:r>
          </w:p>
        </w:tc>
        <w:tc>
          <w:tcPr>
            <w:tcW w:w="4814" w:type="dxa"/>
          </w:tcPr>
          <w:p w14:paraId="35DAB0DC" w14:textId="67F246A9"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Umar Maolán</w:t>
            </w:r>
          </w:p>
        </w:tc>
      </w:tr>
      <w:tr w:rsidR="00F76633" w:rsidRPr="005C5102" w14:paraId="171F812C" w14:textId="77777777" w:rsidTr="00F76633">
        <w:tc>
          <w:tcPr>
            <w:tcW w:w="4814" w:type="dxa"/>
          </w:tcPr>
          <w:p w14:paraId="1FDC8520" w14:textId="41F2115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Sistema di purificazione idrogeno</w:t>
            </w:r>
          </w:p>
        </w:tc>
        <w:tc>
          <w:tcPr>
            <w:tcW w:w="4814" w:type="dxa"/>
          </w:tcPr>
          <w:p w14:paraId="51516BDA" w14:textId="548DACD7"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Córas íonúcháin hidrigine</w:t>
            </w:r>
          </w:p>
        </w:tc>
      </w:tr>
      <w:tr w:rsidR="00F76633" w:rsidRPr="005C5102" w14:paraId="2BBA5CE6" w14:textId="77777777" w:rsidTr="00F76633">
        <w:tc>
          <w:tcPr>
            <w:tcW w:w="4814" w:type="dxa"/>
          </w:tcPr>
          <w:p w14:paraId="2EAB2A43" w14:textId="0DF2A39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Area di sosta carri bombolai</w:t>
            </w:r>
          </w:p>
        </w:tc>
        <w:tc>
          <w:tcPr>
            <w:tcW w:w="4814" w:type="dxa"/>
          </w:tcPr>
          <w:p w14:paraId="0741536F" w14:textId="5A2CA013"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Limistéar stad vaigíní an tsorcóra</w:t>
            </w:r>
          </w:p>
        </w:tc>
      </w:tr>
      <w:tr w:rsidR="00F76633" w:rsidRPr="005C5102" w14:paraId="6D57D32A" w14:textId="77777777" w:rsidTr="00F76633">
        <w:tc>
          <w:tcPr>
            <w:tcW w:w="4814" w:type="dxa"/>
          </w:tcPr>
          <w:p w14:paraId="49221A5D" w14:textId="6AB50875"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Baia/e di carico</w:t>
            </w:r>
          </w:p>
        </w:tc>
        <w:tc>
          <w:tcPr>
            <w:tcW w:w="4814" w:type="dxa"/>
          </w:tcPr>
          <w:p w14:paraId="2B7819D3" w14:textId="7D05EF49"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Bá (í) á luchtú</w:t>
            </w:r>
          </w:p>
        </w:tc>
      </w:tr>
      <w:tr w:rsidR="00F76633" w:rsidRPr="005C5102" w14:paraId="2CE86898" w14:textId="77777777" w:rsidTr="00F76633">
        <w:tc>
          <w:tcPr>
            <w:tcW w:w="4814" w:type="dxa"/>
          </w:tcPr>
          <w:p w14:paraId="24E79BBD" w14:textId="15B1D223"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Carro bombolaio</w:t>
            </w:r>
          </w:p>
        </w:tc>
        <w:tc>
          <w:tcPr>
            <w:tcW w:w="4814" w:type="dxa"/>
          </w:tcPr>
          <w:p w14:paraId="03C44FE2" w14:textId="67B9C36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Vaigín sorcóra</w:t>
            </w:r>
          </w:p>
        </w:tc>
      </w:tr>
      <w:tr w:rsidR="00F76633" w:rsidRPr="005C5102" w14:paraId="4FBFA3DB" w14:textId="77777777" w:rsidTr="00F76633">
        <w:tc>
          <w:tcPr>
            <w:tcW w:w="4814" w:type="dxa"/>
          </w:tcPr>
          <w:p w14:paraId="48E67F3A" w14:textId="666546D1"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Sistema di compressione</w:t>
            </w:r>
          </w:p>
        </w:tc>
        <w:tc>
          <w:tcPr>
            <w:tcW w:w="4814" w:type="dxa"/>
          </w:tcPr>
          <w:p w14:paraId="3B759781" w14:textId="5C8AE278"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Córas comhbhrúite</w:t>
            </w:r>
          </w:p>
        </w:tc>
      </w:tr>
      <w:tr w:rsidR="00F76633" w:rsidRPr="005C5102" w14:paraId="2CD19751" w14:textId="77777777" w:rsidTr="00F76633">
        <w:tc>
          <w:tcPr>
            <w:tcW w:w="4814" w:type="dxa"/>
          </w:tcPr>
          <w:p w14:paraId="622F0350" w14:textId="5C5323FC"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Stoccaggio di idrogeno</w:t>
            </w:r>
          </w:p>
        </w:tc>
        <w:tc>
          <w:tcPr>
            <w:tcW w:w="4814" w:type="dxa"/>
          </w:tcPr>
          <w:p w14:paraId="643EDE49" w14:textId="571F066F"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Stóráil hidrigine</w:t>
            </w:r>
          </w:p>
        </w:tc>
      </w:tr>
      <w:tr w:rsidR="00F76633" w:rsidRPr="005C5102" w14:paraId="0F30F70A" w14:textId="77777777" w:rsidTr="00F76633">
        <w:tc>
          <w:tcPr>
            <w:tcW w:w="4814" w:type="dxa"/>
          </w:tcPr>
          <w:p w14:paraId="20EEA7B6" w14:textId="306C6E0B"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lastRenderedPageBreak/>
              <w:t>Compressore</w:t>
            </w:r>
          </w:p>
        </w:tc>
        <w:tc>
          <w:tcPr>
            <w:tcW w:w="4814" w:type="dxa"/>
          </w:tcPr>
          <w:p w14:paraId="409D95D0" w14:textId="5C46BF4B"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Comhbhrúiteoir</w:t>
            </w:r>
          </w:p>
        </w:tc>
      </w:tr>
      <w:tr w:rsidR="00F76633" w:rsidRPr="005C5102" w14:paraId="37971958" w14:textId="77777777" w:rsidTr="00F76633">
        <w:tc>
          <w:tcPr>
            <w:tcW w:w="4814" w:type="dxa"/>
          </w:tcPr>
          <w:p w14:paraId="5D2C600F" w14:textId="27247026"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Serbatoio</w:t>
            </w:r>
          </w:p>
        </w:tc>
        <w:tc>
          <w:tcPr>
            <w:tcW w:w="4814" w:type="dxa"/>
          </w:tcPr>
          <w:p w14:paraId="3F0660F0" w14:textId="21257A76"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Umar</w:t>
            </w:r>
          </w:p>
        </w:tc>
      </w:tr>
      <w:tr w:rsidR="00F76633" w:rsidRPr="005C5102" w14:paraId="07642B3C" w14:textId="77777777" w:rsidTr="00F76633">
        <w:tc>
          <w:tcPr>
            <w:tcW w:w="4814" w:type="dxa"/>
          </w:tcPr>
          <w:p w14:paraId="6A6203CB" w14:textId="2B6D27E2"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Pacco bombole</w:t>
            </w:r>
          </w:p>
        </w:tc>
        <w:tc>
          <w:tcPr>
            <w:tcW w:w="4814" w:type="dxa"/>
          </w:tcPr>
          <w:p w14:paraId="0A9D37A2" w14:textId="35D7CF05"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Bundle de sorcóirí</w:t>
            </w:r>
          </w:p>
        </w:tc>
      </w:tr>
      <w:tr w:rsidR="00F76633" w:rsidRPr="005C5102" w14:paraId="33DFD1F0" w14:textId="77777777" w:rsidTr="00F76633">
        <w:tc>
          <w:tcPr>
            <w:tcW w:w="4814" w:type="dxa"/>
          </w:tcPr>
          <w:p w14:paraId="6ABA39B4" w14:textId="0B55350D"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val="it-IT" w:eastAsia="it-IT"/>
              </w:rPr>
              <w:t>Gruppo di riduzione e stabilizzazione della pressione</w:t>
            </w:r>
          </w:p>
        </w:tc>
        <w:tc>
          <w:tcPr>
            <w:tcW w:w="4814" w:type="dxa"/>
          </w:tcPr>
          <w:p w14:paraId="666FD503" w14:textId="332DB79A"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Laghdú brú agus cóimeáil cobhsaithe</w:t>
            </w:r>
          </w:p>
        </w:tc>
      </w:tr>
      <w:tr w:rsidR="00F76633" w:rsidRPr="005C5102" w14:paraId="4AE67EF4" w14:textId="77777777" w:rsidTr="00F76633">
        <w:tc>
          <w:tcPr>
            <w:tcW w:w="4814" w:type="dxa"/>
          </w:tcPr>
          <w:p w14:paraId="11740006" w14:textId="6EC0D88A"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lang w:eastAsia="it-IT"/>
              </w:rPr>
              <w:t>Locali sevizi accessori</w:t>
            </w:r>
          </w:p>
        </w:tc>
        <w:tc>
          <w:tcPr>
            <w:tcW w:w="4814" w:type="dxa"/>
          </w:tcPr>
          <w:p w14:paraId="52AF85DF" w14:textId="7BE95F0A" w:rsidR="00F76633" w:rsidRPr="005C5102" w:rsidRDefault="00F76633" w:rsidP="00F76633">
            <w:pPr>
              <w:suppressAutoHyphens w:val="0"/>
              <w:overflowPunct/>
              <w:rPr>
                <w:rFonts w:ascii="Arial" w:eastAsia="Times New Roman" w:hAnsi="Arial" w:cs="Arial"/>
                <w:sz w:val="18"/>
                <w:szCs w:val="18"/>
              </w:rPr>
            </w:pPr>
            <w:r w:rsidRPr="005C5102">
              <w:rPr>
                <w:rFonts w:ascii="Arial" w:hAnsi="Arial"/>
                <w:sz w:val="18"/>
              </w:rPr>
              <w:t>Seirbhísí áitiúla cúlpháirtí</w:t>
            </w:r>
          </w:p>
        </w:tc>
      </w:tr>
    </w:tbl>
    <w:p w14:paraId="4600DF04" w14:textId="07F88113" w:rsidR="00AC6BE3" w:rsidRPr="005C5102" w:rsidRDefault="00AC6BE3" w:rsidP="00AC6BE3">
      <w:pPr>
        <w:suppressAutoHyphens w:val="0"/>
        <w:overflowPunct/>
        <w:jc w:val="center"/>
        <w:rPr>
          <w:rFonts w:eastAsia="Times New Roman"/>
          <w:lang w:eastAsia="it-IT"/>
        </w:rPr>
      </w:pPr>
    </w:p>
    <w:p w14:paraId="2A78891A" w14:textId="77777777" w:rsidR="00AC6BE3" w:rsidRPr="005C5102" w:rsidRDefault="00AC6BE3" w:rsidP="00AC6BE3">
      <w:pPr>
        <w:suppressAutoHyphens w:val="0"/>
        <w:overflowPunct/>
        <w:spacing w:after="120"/>
        <w:jc w:val="both"/>
        <w:rPr>
          <w:rFonts w:eastAsia="Times New Roman"/>
        </w:rPr>
      </w:pPr>
      <w:r w:rsidRPr="005C5102">
        <w:rPr>
          <w:b/>
        </w:rPr>
        <w:t>4. Eilimintí guaiseacha.</w:t>
      </w:r>
    </w:p>
    <w:p w14:paraId="6D306C74" w14:textId="77777777" w:rsidR="00AC6BE3" w:rsidRPr="005C5102" w:rsidRDefault="00AC6BE3" w:rsidP="00AC6BE3">
      <w:pPr>
        <w:suppressAutoHyphens w:val="0"/>
        <w:overflowPunct/>
        <w:jc w:val="both"/>
        <w:rPr>
          <w:rFonts w:eastAsia="Times New Roman"/>
        </w:rPr>
      </w:pPr>
      <w:r w:rsidRPr="005C5102">
        <w:t>Chun fad sábháilteachta agus cosanta a chinneadh, measfar gur eilimintí guaiseacha den ghléasra iad na heilimintí dá dtagraítear i bpointe 3(a), atá teoranta don mhodúl leictrealaithe, agus (g) den phointe céanna.</w:t>
      </w:r>
    </w:p>
    <w:p w14:paraId="75BD9F50" w14:textId="77777777" w:rsidR="00AC6BE3" w:rsidRPr="005C5102" w:rsidRDefault="00AC6BE3" w:rsidP="00AC6BE3">
      <w:pPr>
        <w:suppressAutoHyphens w:val="0"/>
        <w:overflowPunct/>
        <w:jc w:val="both"/>
        <w:rPr>
          <w:rFonts w:eastAsia="Times New Roman"/>
          <w:highlight w:val="lightGray"/>
          <w:lang w:eastAsia="it-IT"/>
        </w:rPr>
      </w:pPr>
    </w:p>
    <w:p w14:paraId="0695C5F7" w14:textId="77777777" w:rsidR="00AC6BE3" w:rsidRPr="005C5102" w:rsidRDefault="00AC6BE3" w:rsidP="00AC6BE3">
      <w:pPr>
        <w:suppressAutoHyphens w:val="0"/>
        <w:overflowPunct/>
        <w:spacing w:after="120"/>
        <w:jc w:val="both"/>
        <w:rPr>
          <w:rFonts w:eastAsia="Times New Roman"/>
        </w:rPr>
      </w:pPr>
      <w:r w:rsidRPr="005C5102">
        <w:rPr>
          <w:b/>
        </w:rPr>
        <w:t>5. Ábhair</w:t>
      </w:r>
    </w:p>
    <w:p w14:paraId="3AD8389F" w14:textId="77777777" w:rsidR="00AC6BE3" w:rsidRPr="005C5102" w:rsidRDefault="00AC6BE3" w:rsidP="00AC6BE3">
      <w:pPr>
        <w:suppressAutoHyphens w:val="0"/>
        <w:overflowPunct/>
        <w:jc w:val="both"/>
        <w:rPr>
          <w:rFonts w:eastAsia="Times New Roman"/>
          <w:strike/>
        </w:rPr>
      </w:pPr>
      <w:r w:rsidRPr="005C5102">
        <w:t xml:space="preserve">Ní mór do na hábhair a úsáidtear chun eilimintí na saoráide a thógáil a bheith comhoiriúnach leis an hidrigin ag na teochtaí agus ag na brúnna úsáide. Go háirithe, roghnaítear na hábhair freisin agus na fadhbanna sonracha a eascraíonn as briosc hidrigine á gcur san áireamh. Chun an rogha cheart a dhéanamh, is féidir tagairt a dhéanamh d’fhorálacha ISO 11114-4. </w:t>
      </w:r>
    </w:p>
    <w:p w14:paraId="140105D4" w14:textId="77777777" w:rsidR="00AC6BE3" w:rsidRPr="005C5102" w:rsidRDefault="00AC6BE3" w:rsidP="00AC6BE3">
      <w:pPr>
        <w:suppressAutoHyphens w:val="0"/>
        <w:overflowPunct/>
        <w:jc w:val="both"/>
        <w:rPr>
          <w:rFonts w:eastAsia="Times New Roman"/>
        </w:rPr>
      </w:pPr>
      <w:r w:rsidRPr="005C5102">
        <w:t xml:space="preserve">Agus ábhair á roghnú, ní mór na fadhbanna a bhaineann le tréscaoilteacht hidrigine agus porosity a chur san áireamh freisin. </w:t>
      </w:r>
    </w:p>
    <w:p w14:paraId="0649563C" w14:textId="77777777" w:rsidR="00AC6BE3" w:rsidRPr="005C5102" w:rsidRDefault="00AC6BE3" w:rsidP="00AC6BE3">
      <w:pPr>
        <w:suppressAutoHyphens w:val="0"/>
        <w:overflowPunct/>
        <w:jc w:val="both"/>
        <w:rPr>
          <w:rFonts w:eastAsia="Times New Roman"/>
        </w:rPr>
      </w:pPr>
      <w:r w:rsidRPr="005C5102">
        <w:t xml:space="preserve">Maidir le rogha na n-ábhar a úsáidtear, ní mór na fadhbanna a bhaineann le tuirse agus le haosú a chur san áireamh freisin, maidir leis na coinníollacha úsáide agus na hamanna oibriúcháin a bhfuiltear ag súil leo. </w:t>
      </w:r>
    </w:p>
    <w:p w14:paraId="467DE276" w14:textId="77777777" w:rsidR="00AC6BE3" w:rsidRPr="005C5102" w:rsidRDefault="00AC6BE3" w:rsidP="00AC6BE3">
      <w:pPr>
        <w:suppressAutoHyphens w:val="0"/>
        <w:overflowPunct/>
        <w:jc w:val="both"/>
        <w:rPr>
          <w:rFonts w:eastAsia="Times New Roman"/>
        </w:rPr>
      </w:pPr>
      <w:r w:rsidRPr="005C5102">
        <w:t>Ní mór na gníomhaíochtaí deartha, rialaithe, fíoraithe agus cothabhála a shainiú agus a sceidealú de réir na dtásc a leagtar amach sa phointe seo freisin.</w:t>
      </w:r>
    </w:p>
    <w:p w14:paraId="66659837" w14:textId="77777777" w:rsidR="00AC6BE3" w:rsidRPr="005C5102" w:rsidRDefault="00AC6BE3" w:rsidP="00AC6BE3">
      <w:pPr>
        <w:suppressAutoHyphens w:val="0"/>
        <w:overflowPunct/>
        <w:jc w:val="both"/>
        <w:rPr>
          <w:rFonts w:eastAsia="Times New Roman"/>
          <w:lang w:eastAsia="it-IT"/>
        </w:rPr>
      </w:pPr>
    </w:p>
    <w:p w14:paraId="628D5D88" w14:textId="77777777" w:rsidR="00AC6BE3" w:rsidRPr="005C5102" w:rsidRDefault="00AC6BE3" w:rsidP="00AC6BE3">
      <w:pPr>
        <w:suppressAutoHyphens w:val="0"/>
        <w:overflowPunct/>
        <w:spacing w:after="120"/>
        <w:jc w:val="both"/>
        <w:rPr>
          <w:rFonts w:eastAsia="Times New Roman"/>
        </w:rPr>
      </w:pPr>
      <w:r w:rsidRPr="005C5102">
        <w:rPr>
          <w:b/>
        </w:rPr>
        <w:t>6. Fíorú an bhfuil leictrealóir faoi réir Fhoraithne Uimh. 151 ón Uachtarán an 1 Lúnasa 2011.</w:t>
      </w:r>
    </w:p>
    <w:p w14:paraId="644A054B" w14:textId="77777777" w:rsidR="00AC6BE3" w:rsidRPr="005C5102" w:rsidRDefault="00AC6BE3" w:rsidP="00AC6BE3">
      <w:pPr>
        <w:suppressAutoHyphens w:val="0"/>
        <w:overflowPunct/>
        <w:jc w:val="both"/>
        <w:rPr>
          <w:rFonts w:eastAsia="Times New Roman"/>
        </w:rPr>
      </w:pPr>
      <w:r w:rsidRPr="005C5102">
        <w:t xml:space="preserve">Ní áirítear saoráidí táirgthe hidrigine go sainráite in Iarscríbhinn I a ghabhann le Foraithne an Uachtaráin Uimh. 151/2011. Déanfaidh an dearthóir measúnú, áfach, ar cé acu de na gníomhaíochtaí atá ann faoi láthair atá inchurtha i leith na bpointí in Iarscríbhinn I (córais chomhbhrúite nó dhí-chomhbhrúite, suiteálacha agus fosuithe gás inadhainte atá comhbhrúite i sorcóirí nó in umair fhosaithe, gréasáin chun gáis inadhainte a iompar agus a dháileadh, gléasraí seasta dáilte gáis, etc.).  </w:t>
      </w:r>
    </w:p>
    <w:p w14:paraId="06B9F4C0" w14:textId="77777777" w:rsidR="00AC6BE3" w:rsidRPr="005C5102" w:rsidRDefault="00AC6BE3" w:rsidP="00AC6BE3">
      <w:pPr>
        <w:suppressAutoHyphens w:val="0"/>
        <w:overflowPunct/>
        <w:jc w:val="both"/>
        <w:rPr>
          <w:rFonts w:eastAsia="Times New Roman"/>
        </w:rPr>
      </w:pPr>
      <w:r w:rsidRPr="005C5102">
        <w:t>Go háirithe, tá leictrealóirí inchurtha i leith ghníomhaíocht uimh. 1 d’Iarscríbhinn I ‘</w:t>
      </w:r>
      <w:r w:rsidRPr="005C5102">
        <w:rPr>
          <w:i/>
        </w:rPr>
        <w:t>Bunaíochtaí agus gléasraí ina dtáirgtear agus/nó ina n-úsáidtear gáis inadhainte agus/nó indóite</w:t>
      </w:r>
      <w:r w:rsidRPr="005C5102">
        <w:t>', má tá na cainníochtaí timthrialla iomlána de gháis inadhainte níos mó ná 25</w:t>
      </w:r>
      <w:r w:rsidRPr="005C5102">
        <w:rPr>
          <w:vertAlign w:val="superscript"/>
        </w:rPr>
        <w:t>3</w:t>
      </w:r>
      <w:r w:rsidRPr="005C5102">
        <w:t xml:space="preserve"> /h, agus chun gáis inadhainte a bhaineann leis na cainníochtaí atá á gcoinneáil a stóráil. </w:t>
      </w:r>
    </w:p>
    <w:p w14:paraId="26EF2FCF" w14:textId="77777777" w:rsidR="00AC6BE3" w:rsidRPr="005C5102" w:rsidRDefault="00AC6BE3" w:rsidP="00AC6BE3">
      <w:pPr>
        <w:suppressAutoHyphens w:val="0"/>
        <w:overflowPunct/>
        <w:jc w:val="both"/>
        <w:rPr>
          <w:rFonts w:eastAsia="Times New Roman"/>
        </w:rPr>
      </w:pPr>
      <w:r w:rsidRPr="005C5102">
        <w:t xml:space="preserve">D’fhonn a fhíorú an ionann leictrealóir, a bhfuil an chumhacht arna sloinneadh in kW ar eolas ina leith, agus gníomhaíocht dá dtagraítear i bpointe 1.1.C d’Iarscríbhinn I a ghabhann le Foraithne Uachtaráin Uimh. 151/2011, is féidir tagairt a dhéanamh do luach a ‘éifeachtúlachta’ arna sloinneadh in kWh/Nm </w:t>
      </w:r>
      <w:r w:rsidRPr="005C5102">
        <w:rPr>
          <w:vertAlign w:val="superscript"/>
        </w:rPr>
        <w:t xml:space="preserve"> 3 </w:t>
      </w:r>
      <w:r w:rsidRPr="005C5102">
        <w:t>, mar a shainmhínítear i bpointe 1.2.29.</w:t>
      </w:r>
    </w:p>
    <w:p w14:paraId="4109EBAB" w14:textId="77777777" w:rsidR="00AC6BE3" w:rsidRPr="005C5102" w:rsidRDefault="00AC6BE3" w:rsidP="00AC6BE3">
      <w:pPr>
        <w:suppressAutoHyphens w:val="0"/>
        <w:overflowPunct/>
        <w:jc w:val="both"/>
        <w:rPr>
          <w:rFonts w:eastAsia="Times New Roman"/>
        </w:rPr>
      </w:pPr>
      <w:r w:rsidRPr="005C5102">
        <w:t xml:space="preserve">Mar shampla, ag glacadh leis go bhfuil luach tagartha éifeachtúlachta 5 kWh/Nm </w:t>
      </w:r>
      <w:r w:rsidRPr="005C5102">
        <w:rPr>
          <w:vertAlign w:val="superscript"/>
        </w:rPr>
        <w:t xml:space="preserve"> 3 </w:t>
      </w:r>
      <w:r w:rsidRPr="005C5102">
        <w:t xml:space="preserve"> i gcás leictrealóra, is féidir luach tairsí na cumhachta arna sloinneadh in kW, ar luach é a bhfuil an ghníomhaíocht faoi réir rialuithe coiscthe dóiteáin thar an méid sin, a ríomh mar seo a leanas:</w:t>
      </w:r>
    </w:p>
    <w:p w14:paraId="34A2E64C" w14:textId="77777777" w:rsidR="00AC6BE3" w:rsidRPr="005C5102" w:rsidRDefault="00AC6BE3" w:rsidP="00AC6BE3">
      <w:pPr>
        <w:suppressAutoHyphens w:val="0"/>
        <w:overflowPunct/>
        <w:jc w:val="center"/>
        <w:rPr>
          <w:rFonts w:eastAsia="Times New Roman"/>
          <w:lang w:eastAsia="it-IT"/>
        </w:rPr>
      </w:pPr>
    </w:p>
    <w:p w14:paraId="6869D004" w14:textId="77777777" w:rsidR="00AC6BE3" w:rsidRPr="005C5102" w:rsidRDefault="00AC6BE3" w:rsidP="00AC6BE3">
      <w:pPr>
        <w:suppressAutoHyphens w:val="0"/>
        <w:overflowPunct/>
        <w:jc w:val="center"/>
        <w:rPr>
          <w:rFonts w:eastAsia="Times New Roman"/>
        </w:rPr>
      </w:pPr>
      <w:r w:rsidRPr="005C5102">
        <w:t>25 Nm</w:t>
      </w:r>
      <w:r w:rsidRPr="005C5102">
        <w:rPr>
          <w:vertAlign w:val="superscript"/>
        </w:rPr>
        <w:t>3</w:t>
      </w:r>
      <w:r w:rsidRPr="005C5102">
        <w:t>/h x 5 kWh/Nm</w:t>
      </w:r>
      <w:r w:rsidRPr="005C5102">
        <w:rPr>
          <w:vertAlign w:val="superscript"/>
        </w:rPr>
        <w:t>3</w:t>
      </w:r>
      <w:r w:rsidRPr="005C5102">
        <w:t xml:space="preserve"> = 125 kW</w:t>
      </w:r>
    </w:p>
    <w:p w14:paraId="3E5E2490" w14:textId="77777777" w:rsidR="00AC6BE3" w:rsidRPr="005C5102" w:rsidRDefault="00AC6BE3" w:rsidP="00AC6BE3">
      <w:pPr>
        <w:suppressAutoHyphens w:val="0"/>
        <w:overflowPunct/>
        <w:jc w:val="both"/>
        <w:rPr>
          <w:rFonts w:eastAsia="Times New Roman"/>
          <w:lang w:val="pl-PL" w:eastAsia="it-IT"/>
        </w:rPr>
      </w:pPr>
    </w:p>
    <w:p w14:paraId="3CAD6C7F" w14:textId="77777777" w:rsidR="00AC6BE3" w:rsidRPr="005C5102" w:rsidRDefault="00AC6BE3" w:rsidP="00AC6BE3">
      <w:pPr>
        <w:suppressAutoHyphens w:val="0"/>
        <w:overflowPunct/>
        <w:rPr>
          <w:rFonts w:eastAsia="Times New Roman"/>
          <w:b/>
        </w:rPr>
      </w:pPr>
      <w:r w:rsidRPr="005C5102">
        <w:br w:type="page"/>
      </w:r>
    </w:p>
    <w:p w14:paraId="64282937" w14:textId="77777777" w:rsidR="00AC6BE3" w:rsidRPr="005C5102" w:rsidRDefault="00AC6BE3" w:rsidP="00AC6BE3">
      <w:pPr>
        <w:suppressAutoHyphens w:val="0"/>
        <w:overflowPunct/>
        <w:jc w:val="center"/>
        <w:rPr>
          <w:rFonts w:eastAsia="Times New Roman"/>
        </w:rPr>
      </w:pPr>
      <w:r w:rsidRPr="005C5102">
        <w:rPr>
          <w:b/>
        </w:rPr>
        <w:lastRenderedPageBreak/>
        <w:t>Teideal II — Modhanna tógála</w:t>
      </w:r>
    </w:p>
    <w:p w14:paraId="73C1FE17" w14:textId="77777777" w:rsidR="00AC6BE3" w:rsidRPr="005C5102" w:rsidRDefault="00AC6BE3" w:rsidP="00AC6BE3">
      <w:pPr>
        <w:suppressAutoHyphens w:val="0"/>
        <w:overflowPunct/>
        <w:jc w:val="both"/>
        <w:rPr>
          <w:rFonts w:eastAsia="Times New Roman"/>
          <w:lang w:eastAsia="it-IT"/>
        </w:rPr>
      </w:pPr>
    </w:p>
    <w:p w14:paraId="743DB3C2" w14:textId="77777777" w:rsidR="00AC6BE3" w:rsidRPr="005C5102" w:rsidRDefault="00AC6BE3" w:rsidP="00AC6BE3">
      <w:pPr>
        <w:suppressAutoHyphens w:val="0"/>
        <w:overflowPunct/>
        <w:spacing w:after="120"/>
        <w:jc w:val="both"/>
        <w:rPr>
          <w:rFonts w:eastAsia="Times New Roman"/>
        </w:rPr>
      </w:pPr>
      <w:r w:rsidRPr="005C5102">
        <w:rPr>
          <w:b/>
        </w:rPr>
        <w:t>7. Rochtain ar an limistéar.</w:t>
      </w:r>
    </w:p>
    <w:p w14:paraId="7E261FF8" w14:textId="77777777" w:rsidR="00AC6BE3" w:rsidRPr="005C5102" w:rsidRDefault="00AC6BE3" w:rsidP="00AC6BE3">
      <w:pPr>
        <w:suppressAutoHyphens w:val="0"/>
        <w:overflowPunct/>
        <w:ind w:left="426" w:hanging="426"/>
        <w:jc w:val="both"/>
        <w:rPr>
          <w:rFonts w:eastAsia="Times New Roman"/>
        </w:rPr>
      </w:pPr>
      <w:r w:rsidRPr="005C5102">
        <w:t>7.1 D’fhonn idirghabháil feithiclí tarrthála Briogáide Dóiteáin a cheadú, ní mór pointe rochtana amháin ar a laghad a bheith ag an láithreán agus na híoscheanglais seo a leanas ag gabháil leis:</w:t>
      </w:r>
    </w:p>
    <w:p w14:paraId="17A56F19" w14:textId="77777777" w:rsidR="00AC6BE3" w:rsidRPr="005C5102" w:rsidRDefault="00AC6BE3" w:rsidP="00AC6BE3">
      <w:pPr>
        <w:suppressAutoHyphens w:val="0"/>
        <w:overflowPunct/>
        <w:ind w:left="426" w:hanging="426"/>
        <w:jc w:val="both"/>
        <w:rPr>
          <w:rFonts w:eastAsia="Times New Roman"/>
        </w:rPr>
      </w:pPr>
      <w:r w:rsidRPr="005C5102">
        <w:t xml:space="preserve"> </w:t>
      </w:r>
    </w:p>
    <w:p w14:paraId="40A3CB41" w14:textId="77777777" w:rsidR="00AC6BE3" w:rsidRPr="005C5102" w:rsidRDefault="00AC6BE3" w:rsidP="00AC6BE3">
      <w:pPr>
        <w:numPr>
          <w:ilvl w:val="0"/>
          <w:numId w:val="22"/>
        </w:numPr>
        <w:suppressAutoHyphens w:val="0"/>
        <w:overflowPunct/>
        <w:ind w:hanging="294"/>
        <w:jc w:val="both"/>
        <w:rPr>
          <w:rFonts w:eastAsia="Times New Roman"/>
          <w:sz w:val="20"/>
          <w:szCs w:val="20"/>
        </w:rPr>
      </w:pPr>
      <w:r w:rsidRPr="005C5102">
        <w:t xml:space="preserve">leithead: 3.50 m; </w:t>
      </w:r>
    </w:p>
    <w:p w14:paraId="66B946CA" w14:textId="77777777" w:rsidR="00AC6BE3" w:rsidRPr="005C5102" w:rsidRDefault="00AC6BE3" w:rsidP="00AC6BE3">
      <w:pPr>
        <w:numPr>
          <w:ilvl w:val="0"/>
          <w:numId w:val="22"/>
        </w:numPr>
        <w:suppressAutoHyphens w:val="0"/>
        <w:overflowPunct/>
        <w:ind w:hanging="294"/>
        <w:jc w:val="both"/>
        <w:rPr>
          <w:rFonts w:eastAsia="Times New Roman"/>
          <w:sz w:val="20"/>
          <w:szCs w:val="20"/>
        </w:rPr>
      </w:pPr>
      <w:r w:rsidRPr="005C5102">
        <w:t xml:space="preserve">glanadh airde: 4 m; </w:t>
      </w:r>
    </w:p>
    <w:p w14:paraId="6CDDACD7" w14:textId="77777777" w:rsidR="00AC6BE3" w:rsidRPr="005C5102" w:rsidRDefault="00AC6BE3" w:rsidP="00AC6BE3">
      <w:pPr>
        <w:numPr>
          <w:ilvl w:val="0"/>
          <w:numId w:val="22"/>
        </w:numPr>
        <w:suppressAutoHyphens w:val="0"/>
        <w:overflowPunct/>
        <w:ind w:hanging="294"/>
        <w:jc w:val="both"/>
        <w:rPr>
          <w:rFonts w:eastAsia="Times New Roman"/>
          <w:sz w:val="20"/>
          <w:szCs w:val="20"/>
        </w:rPr>
      </w:pPr>
      <w:r w:rsidRPr="005C5102">
        <w:t xml:space="preserve">ga casadh: 13 m; </w:t>
      </w:r>
    </w:p>
    <w:p w14:paraId="0F3C9ECF" w14:textId="77777777" w:rsidR="00AC6BE3" w:rsidRPr="005C5102" w:rsidRDefault="00AC6BE3" w:rsidP="00AC6BE3">
      <w:pPr>
        <w:numPr>
          <w:ilvl w:val="0"/>
          <w:numId w:val="22"/>
        </w:numPr>
        <w:suppressAutoHyphens w:val="0"/>
        <w:overflowPunct/>
        <w:ind w:hanging="294"/>
        <w:jc w:val="both"/>
        <w:rPr>
          <w:rFonts w:eastAsia="Times New Roman"/>
          <w:sz w:val="20"/>
          <w:szCs w:val="20"/>
        </w:rPr>
      </w:pPr>
      <w:r w:rsidRPr="005C5102">
        <w:t xml:space="preserve">grádán: nach mó é ná 10 %; </w:t>
      </w:r>
    </w:p>
    <w:p w14:paraId="23A5117D" w14:textId="77777777" w:rsidR="00AC6BE3" w:rsidRPr="005C5102" w:rsidRDefault="00AC6BE3" w:rsidP="00AC6BE3">
      <w:pPr>
        <w:numPr>
          <w:ilvl w:val="0"/>
          <w:numId w:val="22"/>
        </w:numPr>
        <w:suppressAutoHyphens w:val="0"/>
        <w:overflowPunct/>
        <w:spacing w:after="120"/>
        <w:ind w:hanging="294"/>
        <w:jc w:val="both"/>
        <w:rPr>
          <w:rFonts w:eastAsia="Times New Roman"/>
          <w:sz w:val="20"/>
          <w:szCs w:val="20"/>
        </w:rPr>
      </w:pPr>
      <w:r w:rsidRPr="005C5102">
        <w:t>friotaíocht Luchtaigh: 20 tona ar a laghad (8 ar an acastóir tosaigh, 12 ar an acastóir cúil, agus rothfhad 4 m aici).</w:t>
      </w:r>
    </w:p>
    <w:p w14:paraId="0E9CBB49" w14:textId="77777777" w:rsidR="00AC6BE3" w:rsidRPr="005C5102" w:rsidRDefault="00AC6BE3" w:rsidP="00AC6BE3">
      <w:pPr>
        <w:suppressAutoHyphens w:val="0"/>
        <w:overflowPunct/>
        <w:spacing w:after="120"/>
        <w:ind w:left="426" w:hanging="426"/>
        <w:jc w:val="both"/>
        <w:rPr>
          <w:rFonts w:eastAsia="Times New Roman"/>
        </w:rPr>
      </w:pPr>
      <w:r w:rsidRPr="005C5102">
        <w:t>7.2 I gcórais atá deartha chun vaigíní sorcóra a sholáthar, ceadóidh conairí laistigh d’achar an ghléasra, nó sa gharchomharsanacht, rochtain ar na feithiclí agus cumasóidh siad ainliú na bhfeithiclí. Ceadóidh an limistéar do na feithiclí, i gcás éigeandála, bogadh amach i dtreo an taistil.</w:t>
      </w:r>
    </w:p>
    <w:p w14:paraId="2DC98EF3" w14:textId="77777777" w:rsidR="00AC6BE3" w:rsidRPr="005C5102" w:rsidRDefault="00AC6BE3" w:rsidP="00AC6BE3">
      <w:pPr>
        <w:suppressAutoHyphens w:val="0"/>
        <w:overflowPunct/>
        <w:ind w:left="426" w:hanging="426"/>
        <w:jc w:val="both"/>
        <w:rPr>
          <w:rFonts w:eastAsia="Times New Roman"/>
        </w:rPr>
      </w:pPr>
      <w:r w:rsidRPr="005C5102">
        <w:t xml:space="preserve">7.3 </w:t>
      </w:r>
      <w:r w:rsidRPr="005C5102">
        <w:tab/>
        <w:t xml:space="preserve">Ní mór na limistéir ina bhfuil eilimintí guaiseacha an ghléasra suite, dá dtagraítear i bpointe 4, a fhálú, nach lú ná 1.8 m a airde, nó a thógáil ar bhealach eile ar bhealach a fhágfaidh nach mbeidh na heilimintí sin inrochtana agus nach ndéanfar crioscaíl orthu. </w:t>
      </w:r>
    </w:p>
    <w:p w14:paraId="287DD94B" w14:textId="77777777" w:rsidR="00AC6BE3" w:rsidRPr="005C5102" w:rsidRDefault="00AC6BE3" w:rsidP="00AC6BE3">
      <w:pPr>
        <w:suppressAutoHyphens w:val="0"/>
        <w:overflowPunct/>
        <w:ind w:left="426"/>
        <w:jc w:val="both"/>
        <w:rPr>
          <w:rFonts w:eastAsia="Times New Roman"/>
        </w:rPr>
      </w:pPr>
      <w:r w:rsidRPr="005C5102">
        <w:t xml:space="preserve">I gcás plandaí taobh istigh de shuíomhanna atá feistithe cheana féin lena bhfál féin, níl an fál thuasluaite riachtanach. I gcás ina bhforáiltear dó sin, cuirfear fál den sórt sin nó aon bheart eile a dhéantar chun na heilimintí sin a dhéanamh dorochtana i bhfad ó eilimintí an ghléasra a fhágann gur féidir é a oibriú agus a chothabháil go sábháilte. </w:t>
      </w:r>
    </w:p>
    <w:p w14:paraId="7F05E3FD" w14:textId="77777777" w:rsidR="00AC6BE3" w:rsidRPr="005C5102" w:rsidRDefault="00AC6BE3" w:rsidP="00AC6BE3">
      <w:pPr>
        <w:suppressAutoHyphens w:val="0"/>
        <w:overflowPunct/>
        <w:jc w:val="both"/>
        <w:rPr>
          <w:rFonts w:eastAsia="Times New Roman"/>
          <w:lang w:eastAsia="it-IT"/>
        </w:rPr>
      </w:pPr>
    </w:p>
    <w:p w14:paraId="200867A2" w14:textId="77777777" w:rsidR="00AC6BE3" w:rsidRPr="005C5102" w:rsidRDefault="00AC6BE3" w:rsidP="00AC6BE3">
      <w:pPr>
        <w:suppressAutoHyphens w:val="0"/>
        <w:overflowPunct/>
        <w:spacing w:after="120"/>
        <w:jc w:val="both"/>
        <w:rPr>
          <w:rFonts w:eastAsia="Times New Roman"/>
        </w:rPr>
      </w:pPr>
      <w:r w:rsidRPr="005C5102">
        <w:rPr>
          <w:b/>
        </w:rPr>
        <w:t>8. Gléasra táirgthe hidrigine.</w:t>
      </w:r>
    </w:p>
    <w:p w14:paraId="7D7C7C1A" w14:textId="77777777" w:rsidR="00AC6BE3" w:rsidRPr="005C5102" w:rsidRDefault="00AC6BE3" w:rsidP="00AC6BE3">
      <w:pPr>
        <w:suppressAutoHyphens w:val="0"/>
        <w:overflowPunct/>
        <w:jc w:val="both"/>
        <w:rPr>
          <w:rFonts w:eastAsia="Times New Roman"/>
        </w:rPr>
      </w:pPr>
      <w:r w:rsidRPr="005C5102">
        <w:t xml:space="preserve">Beidh an gléasra táirgthe hidrigine faoi réir measúnú riosca sonrach, a dhéanfar i gcomhréir leis na nósanna imeachta a leagtar amach in Iarscríbhinn I a ghabhann le Foraithne an Aire Gnóthaí Baile an 7 Lúnasa 2012. </w:t>
      </w:r>
    </w:p>
    <w:p w14:paraId="2BB1F1E0" w14:textId="77777777" w:rsidR="00AC6BE3" w:rsidRPr="005C5102" w:rsidRDefault="00AC6BE3" w:rsidP="00AC6BE3">
      <w:pPr>
        <w:suppressAutoHyphens w:val="0"/>
        <w:overflowPunct/>
        <w:jc w:val="both"/>
        <w:rPr>
          <w:rFonts w:eastAsia="Times New Roman"/>
        </w:rPr>
      </w:pPr>
      <w:r w:rsidRPr="005C5102">
        <w:t>Ní mór an gléasra a dhearadh agus a mhonarú i gcomhréir leis na cleachtais is fearr. Meastar go bhfuil gléasraí a chomhlíonann ISO 22734, nuair is infheidhme, i gcomhréir leis na cleachtais is fearr.</w:t>
      </w:r>
    </w:p>
    <w:p w14:paraId="6498DEBD" w14:textId="77777777" w:rsidR="00AC6BE3" w:rsidRPr="005C5102" w:rsidRDefault="00AC6BE3" w:rsidP="00AC6BE3">
      <w:pPr>
        <w:suppressAutoHyphens w:val="0"/>
        <w:overflowPunct/>
        <w:jc w:val="both"/>
        <w:rPr>
          <w:rFonts w:eastAsia="Times New Roman"/>
        </w:rPr>
      </w:pPr>
      <w:r w:rsidRPr="005C5102">
        <w:t>Áirítear sa mheasúnú riosca an measúnú a bhaineann le cruthú atmaisféir a d’fhéadfadh a bheith pléascach. Chun na críche sin, féadfar Caibidil V.2 d’Fhoraithne an Aire Gnóthaí Baile an 3 Lúnasa 2015 a ghlacadh mar thagairt úsáideach trí na bearta atá san Fhoraithne seo a ghlacadh, sa bhreis ar na bearta atá san Fhoraithne seo, atá dírithe ar an íosleibhéal cosanta dá dtagraítear i bpointe V.2.2.6. a bhaint amach.</w:t>
      </w:r>
    </w:p>
    <w:p w14:paraId="57A5D39F" w14:textId="77777777" w:rsidR="00AC6BE3" w:rsidRPr="005C5102" w:rsidRDefault="00AC6BE3" w:rsidP="00AC6BE3">
      <w:pPr>
        <w:suppressAutoHyphens w:val="0"/>
        <w:overflowPunct/>
        <w:jc w:val="both"/>
        <w:rPr>
          <w:rFonts w:eastAsia="Times New Roman"/>
          <w:highlight w:val="lightGray"/>
          <w:lang w:eastAsia="it-IT"/>
        </w:rPr>
      </w:pPr>
    </w:p>
    <w:p w14:paraId="0FB4683C" w14:textId="77777777" w:rsidR="00AC6BE3" w:rsidRPr="005C5102" w:rsidRDefault="00AC6BE3" w:rsidP="00AC6BE3">
      <w:pPr>
        <w:suppressAutoHyphens w:val="0"/>
        <w:overflowPunct/>
        <w:spacing w:after="120"/>
        <w:jc w:val="both"/>
        <w:rPr>
          <w:rFonts w:eastAsia="Times New Roman"/>
        </w:rPr>
      </w:pPr>
      <w:r w:rsidRPr="005C5102">
        <w:rPr>
          <w:b/>
        </w:rPr>
        <w:t>9. Aonad stórála hidrigine comhbhrúite.</w:t>
      </w:r>
    </w:p>
    <w:p w14:paraId="170F87BD" w14:textId="77777777" w:rsidR="00AC6BE3" w:rsidRPr="005C5102" w:rsidRDefault="00AC6BE3" w:rsidP="00AC6BE3">
      <w:pPr>
        <w:suppressAutoHyphens w:val="0"/>
        <w:overflowPunct/>
        <w:ind w:left="426" w:hanging="426"/>
        <w:jc w:val="both"/>
        <w:rPr>
          <w:rFonts w:eastAsia="Times New Roman"/>
        </w:rPr>
      </w:pPr>
      <w:r w:rsidRPr="005C5102">
        <w:t>9.1 Is féidir le carnadh gáis hidrigine, i lár an phróisis agus le haghaidh stórála taobh istigh den ghléasra, tarlú in aonad stórála, ina bhfuil roinnt coimeádán freisin, ag a bhfuil brú oibriúcháin athraitheach nach mó ná 1000 barg.</w:t>
      </w:r>
    </w:p>
    <w:p w14:paraId="49D70B24" w14:textId="77777777" w:rsidR="00AC6BE3" w:rsidRPr="005C5102" w:rsidRDefault="00AC6BE3" w:rsidP="00AC6BE3">
      <w:pPr>
        <w:suppressAutoHyphens w:val="0"/>
        <w:overflowPunct/>
        <w:ind w:left="426"/>
        <w:jc w:val="both"/>
        <w:rPr>
          <w:rFonts w:eastAsia="Times New Roman"/>
        </w:rPr>
      </w:pPr>
      <w:r w:rsidRPr="005C5102">
        <w:t>Cuirfear aonaid stórála, cé is moite d’umair mhaolánacha, sa bhosca iomchuí mar a shainmhínítear i bpointe 1.2.5 thuas.</w:t>
      </w:r>
    </w:p>
    <w:p w14:paraId="59D347BB" w14:textId="77777777" w:rsidR="00AC6BE3" w:rsidRPr="005C5102" w:rsidRDefault="00AC6BE3" w:rsidP="00AC6BE3">
      <w:pPr>
        <w:suppressAutoHyphens w:val="0"/>
        <w:overflowPunct/>
        <w:spacing w:after="120"/>
        <w:ind w:left="426"/>
        <w:jc w:val="both"/>
        <w:rPr>
          <w:rFonts w:eastAsia="Times New Roman"/>
        </w:rPr>
      </w:pPr>
      <w:r w:rsidRPr="005C5102">
        <w:t xml:space="preserve">Má tá toirt iomlán na taisce níos mó ná 6000 Nm </w:t>
      </w:r>
      <w:r w:rsidRPr="005C5102">
        <w:rPr>
          <w:vertAlign w:val="superscript"/>
        </w:rPr>
        <w:t xml:space="preserve"> 3 </w:t>
      </w:r>
      <w:r w:rsidRPr="005C5102">
        <w:t xml:space="preserve">, roinnfear an bosca ina urranna (gach ceann acu ag a bhfuil toirt nach mó ná 6000 Nm </w:t>
      </w:r>
      <w:r w:rsidRPr="005C5102">
        <w:rPr>
          <w:vertAlign w:val="superscript"/>
        </w:rPr>
        <w:t xml:space="preserve"> 3 </w:t>
      </w:r>
      <w:r w:rsidRPr="005C5102">
        <w:t xml:space="preserve">) a theorannaítear le ballaí atá déanta as coincréit threisithe, nó ábhar dóiteáindhíonach eile a bhfuil friotaíocht mheicniúil leordhóthanach aige, agus saintréithe tógála na n-earraí monaraithe a ráthú ar feadh na himlíne amháin, an maolú ar na héifeachtaí mar gheall ar thimpistí. </w:t>
      </w:r>
    </w:p>
    <w:p w14:paraId="1973C11B" w14:textId="77777777" w:rsidR="00AC6BE3" w:rsidRPr="005C5102" w:rsidRDefault="00AC6BE3" w:rsidP="00AC6BE3">
      <w:pPr>
        <w:tabs>
          <w:tab w:val="left" w:pos="426"/>
        </w:tabs>
        <w:suppressAutoHyphens w:val="0"/>
        <w:overflowPunct/>
        <w:ind w:left="426" w:hanging="426"/>
        <w:jc w:val="both"/>
        <w:rPr>
          <w:rFonts w:eastAsia="Times New Roman"/>
        </w:rPr>
      </w:pPr>
      <w:r w:rsidRPr="005C5102">
        <w:t xml:space="preserve">9.2 </w:t>
      </w:r>
      <w:r w:rsidRPr="005C5102">
        <w:tab/>
        <w:t xml:space="preserve">Ní mór stóráil a dhearadh agus a mhonarú i gcomhréir leis na cleachtais is fearr. </w:t>
      </w:r>
    </w:p>
    <w:p w14:paraId="08C3D911" w14:textId="77777777" w:rsidR="00AC6BE3" w:rsidRPr="005C5102" w:rsidRDefault="00AC6BE3" w:rsidP="00AC6BE3">
      <w:pPr>
        <w:suppressAutoHyphens w:val="0"/>
        <w:overflowPunct/>
        <w:spacing w:after="120"/>
        <w:ind w:left="426"/>
        <w:jc w:val="both"/>
        <w:rPr>
          <w:rFonts w:eastAsia="Times New Roman"/>
        </w:rPr>
      </w:pPr>
      <w:r w:rsidRPr="005C5102">
        <w:t xml:space="preserve">Ní mór na ceanglais sábháilteachta seo a leanas a bheith ag gach aonad stórála gáis hidrigine: </w:t>
      </w:r>
    </w:p>
    <w:p w14:paraId="5C6B13C0" w14:textId="77777777" w:rsidR="00AC6BE3" w:rsidRPr="005C5102" w:rsidRDefault="00AC6BE3" w:rsidP="00AC6BE3">
      <w:pPr>
        <w:numPr>
          <w:ilvl w:val="0"/>
          <w:numId w:val="24"/>
        </w:numPr>
        <w:suppressAutoHyphens w:val="0"/>
        <w:overflowPunct/>
        <w:ind w:hanging="294"/>
        <w:jc w:val="both"/>
        <w:rPr>
          <w:rFonts w:eastAsia="Times New Roman"/>
          <w:sz w:val="20"/>
          <w:szCs w:val="20"/>
        </w:rPr>
      </w:pPr>
      <w:r w:rsidRPr="005C5102">
        <w:lastRenderedPageBreak/>
        <w:t xml:space="preserve">nach bhfuil an struchtúr tacaíochta, más ann dó, indóite agus go bhfuil saintréithe friotaíochta dóiteáin R60 ar a laghad aige nó go gcosnaítear é ar bhealach a áiritheoidh feidhmíocht atá coibhéiseach le R60; </w:t>
      </w:r>
    </w:p>
    <w:p w14:paraId="12E19DE5" w14:textId="77777777" w:rsidR="00AC6BE3" w:rsidRPr="005C5102" w:rsidRDefault="00AC6BE3" w:rsidP="00AC6BE3">
      <w:pPr>
        <w:numPr>
          <w:ilvl w:val="0"/>
          <w:numId w:val="24"/>
        </w:numPr>
        <w:suppressAutoHyphens w:val="0"/>
        <w:overflowPunct/>
        <w:ind w:hanging="294"/>
        <w:jc w:val="both"/>
        <w:rPr>
          <w:rFonts w:eastAsia="Times New Roman"/>
          <w:sz w:val="20"/>
          <w:szCs w:val="20"/>
        </w:rPr>
      </w:pPr>
      <w:r w:rsidRPr="005C5102">
        <w:t>tá feistí sábháilteachta ann a choisceann an brú ó luach an dearaidh a shárú, beag beann ar an teocht stórála. Déanfar feistí den sórt sin a shuíomh agus an cineál stórála a ghlacfar á chur san áireamh;</w:t>
      </w:r>
    </w:p>
    <w:p w14:paraId="7473184E" w14:textId="77777777" w:rsidR="00AC6BE3" w:rsidRPr="005C5102" w:rsidRDefault="00AC6BE3" w:rsidP="00AC6BE3">
      <w:pPr>
        <w:numPr>
          <w:ilvl w:val="0"/>
          <w:numId w:val="24"/>
        </w:numPr>
        <w:suppressAutoHyphens w:val="0"/>
        <w:overflowPunct/>
        <w:ind w:hanging="294"/>
        <w:jc w:val="both"/>
        <w:rPr>
          <w:rFonts w:eastAsia="Times New Roman"/>
          <w:sz w:val="20"/>
          <w:szCs w:val="20"/>
        </w:rPr>
      </w:pPr>
      <w:r w:rsidRPr="005C5102">
        <w:t>tá braiteoir braite dóiteáin, teochta nó lasair aige, rud a spreagann gníomhachtú córais fuaraithe lasmuigh den choimeádán;</w:t>
      </w:r>
    </w:p>
    <w:p w14:paraId="7E78586D" w14:textId="77777777" w:rsidR="00AC6BE3" w:rsidRPr="005C5102" w:rsidRDefault="00AC6BE3" w:rsidP="00AC6BE3">
      <w:pPr>
        <w:numPr>
          <w:ilvl w:val="0"/>
          <w:numId w:val="24"/>
        </w:numPr>
        <w:suppressAutoHyphens w:val="0"/>
        <w:overflowPunct/>
        <w:spacing w:after="120"/>
        <w:ind w:hanging="294"/>
        <w:jc w:val="both"/>
        <w:rPr>
          <w:rFonts w:eastAsia="Times New Roman"/>
          <w:sz w:val="20"/>
          <w:szCs w:val="20"/>
        </w:rPr>
      </w:pPr>
      <w:r w:rsidRPr="005C5102">
        <w:t xml:space="preserve">ní mór gach aonad stórála a insliú ón gcuid eile den ghléasra trí chomhlaí dúnta éigeandála. </w:t>
      </w:r>
    </w:p>
    <w:p w14:paraId="69E5439C" w14:textId="77777777" w:rsidR="00AC6BE3" w:rsidRPr="005C5102" w:rsidRDefault="00AC6BE3" w:rsidP="00AC6BE3">
      <w:pPr>
        <w:suppressAutoHyphens w:val="0"/>
        <w:overflowPunct/>
        <w:jc w:val="both"/>
        <w:rPr>
          <w:rFonts w:eastAsia="Times New Roman"/>
        </w:rPr>
      </w:pPr>
      <w:r w:rsidRPr="005C5102">
        <w:t>Beidh gach aonad stórála feistithe freisin le córas chun brú a thomhas.</w:t>
      </w:r>
    </w:p>
    <w:p w14:paraId="1B5F94CF" w14:textId="77777777" w:rsidR="00AC6BE3" w:rsidRPr="005C5102" w:rsidRDefault="00AC6BE3" w:rsidP="00AC6BE3">
      <w:pPr>
        <w:suppressAutoHyphens w:val="0"/>
        <w:overflowPunct/>
        <w:jc w:val="both"/>
        <w:rPr>
          <w:rFonts w:eastAsia="Times New Roman"/>
        </w:rPr>
      </w:pPr>
      <w:r w:rsidRPr="005C5102">
        <w:t xml:space="preserve">Déanfar aonaid stórála a shocrú laistigh de gach bosca ar bhealach a chuirfidh teorainn leis na rioscaí a bhaineann le tionchar díreach a d’fhéadfadh a bheith ag scaoileadh ó aonad amháin go dtí an t-aonad cóngarach. </w:t>
      </w:r>
    </w:p>
    <w:p w14:paraId="3CDC9A92" w14:textId="77777777" w:rsidR="00AC6BE3" w:rsidRPr="005C5102" w:rsidRDefault="00AC6BE3" w:rsidP="00AC6BE3">
      <w:pPr>
        <w:suppressAutoHyphens w:val="0"/>
        <w:overflowPunct/>
        <w:jc w:val="both"/>
        <w:rPr>
          <w:rFonts w:eastAsia="Times New Roman"/>
        </w:rPr>
      </w:pPr>
      <w:r w:rsidRPr="005C5102">
        <w:t>Beidh na haonaid stórála suite fad óna chéile agus ó bhallaí an bhosca ionas go bhféadfar oibríochtaí faireachais agus cothabhála a dhéanamh.</w:t>
      </w:r>
    </w:p>
    <w:p w14:paraId="7622B6EA" w14:textId="77777777" w:rsidR="00AC6BE3" w:rsidRPr="005C5102" w:rsidRDefault="00AC6BE3" w:rsidP="00AC6BE3">
      <w:pPr>
        <w:suppressAutoHyphens w:val="0"/>
        <w:overflowPunct/>
        <w:jc w:val="both"/>
        <w:rPr>
          <w:rFonts w:eastAsia="Times New Roman"/>
          <w:lang w:eastAsia="it-IT"/>
        </w:rPr>
      </w:pPr>
    </w:p>
    <w:p w14:paraId="2CD03415" w14:textId="77777777" w:rsidR="00AC6BE3" w:rsidRPr="005C5102" w:rsidRDefault="00AC6BE3" w:rsidP="00AC6BE3">
      <w:pPr>
        <w:suppressAutoHyphens w:val="0"/>
        <w:overflowPunct/>
        <w:spacing w:after="120"/>
        <w:jc w:val="both"/>
        <w:rPr>
          <w:rFonts w:eastAsia="Times New Roman"/>
        </w:rPr>
      </w:pPr>
      <w:r w:rsidRPr="005C5102">
        <w:rPr>
          <w:b/>
        </w:rPr>
        <w:t>10. Comhbhrúiteoirí.</w:t>
      </w:r>
    </w:p>
    <w:p w14:paraId="4A6AD3E2" w14:textId="77777777" w:rsidR="00AC6BE3" w:rsidRPr="005C5102" w:rsidRDefault="00AC6BE3" w:rsidP="00AC6BE3">
      <w:pPr>
        <w:suppressAutoHyphens w:val="0"/>
        <w:overflowPunct/>
        <w:jc w:val="both"/>
        <w:rPr>
          <w:rFonts w:eastAsia="Times New Roman"/>
        </w:rPr>
      </w:pPr>
      <w:r w:rsidRPr="005C5102">
        <w:t xml:space="preserve">Déanfar comhbhrúiteoirí a dhearadh agus a mhonarú i gcomhréir leis na cleachtais is fearr. </w:t>
      </w:r>
    </w:p>
    <w:p w14:paraId="7F4F5F29" w14:textId="77777777" w:rsidR="00AC6BE3" w:rsidRPr="005C5102" w:rsidRDefault="00AC6BE3" w:rsidP="00AC6BE3">
      <w:pPr>
        <w:suppressAutoHyphens w:val="0"/>
        <w:overflowPunct/>
        <w:jc w:val="both"/>
        <w:rPr>
          <w:rFonts w:eastAsia="Times New Roman"/>
        </w:rPr>
      </w:pPr>
      <w:r w:rsidRPr="005C5102">
        <w:t xml:space="preserve">Beidh gach comhbhrúiteoir feistithe le córas sábháilteachta chun róbhrú a chosc chomh maith le córas comhla sceite le haghaidh díbhrúite éigeandála; beidh sé nasctha freisin leis an gcuid eile den chóras trí bhíthin córais mhaolaithe creathaidh iomchuí. </w:t>
      </w:r>
    </w:p>
    <w:p w14:paraId="2302B4D6" w14:textId="77777777" w:rsidR="00AC6BE3" w:rsidRPr="005C5102" w:rsidRDefault="00AC6BE3" w:rsidP="00AC6BE3">
      <w:pPr>
        <w:suppressAutoHyphens w:val="0"/>
        <w:overflowPunct/>
        <w:jc w:val="both"/>
        <w:rPr>
          <w:rFonts w:eastAsia="Times New Roman"/>
        </w:rPr>
      </w:pPr>
      <w:r w:rsidRPr="005C5102">
        <w:t xml:space="preserve">Beidh na comhbhrúiteoirí feistithe le córais oiriúnacha le haghaidh folmhú agus támhú ionas gur féidir oibríochtaí cothabhála a chur i gcrích. </w:t>
      </w:r>
    </w:p>
    <w:p w14:paraId="39E042D8" w14:textId="77777777" w:rsidR="00AC6BE3" w:rsidRPr="005C5102" w:rsidRDefault="00AC6BE3" w:rsidP="00AC6BE3">
      <w:pPr>
        <w:suppressAutoHyphens w:val="0"/>
        <w:overflowPunct/>
        <w:jc w:val="both"/>
        <w:rPr>
          <w:rFonts w:eastAsia="Times New Roman"/>
        </w:rPr>
      </w:pPr>
      <w:r w:rsidRPr="005C5102">
        <w:t xml:space="preserve">Déanfar gabhálais sábháilteachta (comhlaí sábháilteachta) a shuiteáiltear le sruth ó na comhbhrúiteoirí, lena áirithiú nach sárófar uasbhrúnna oibriúcháin, a shuiteáil go neamhspleách orthu siúd atá laistigh nó ar bord cheana féin. </w:t>
      </w:r>
    </w:p>
    <w:p w14:paraId="6B712EC9" w14:textId="77777777" w:rsidR="00AC6BE3" w:rsidRPr="005C5102" w:rsidRDefault="00AC6BE3" w:rsidP="00AC6BE3">
      <w:pPr>
        <w:suppressAutoHyphens w:val="0"/>
        <w:overflowPunct/>
        <w:jc w:val="both"/>
        <w:rPr>
          <w:rFonts w:eastAsia="Times New Roman"/>
        </w:rPr>
      </w:pPr>
      <w:r w:rsidRPr="005C5102">
        <w:t>Cuirfear na comhbhrúiteoirí, lena n-áirítear aon fheistí ábhartha (e.g. damplóirí brú-phulsála) i mboscaí, mar atá sainmhínithe i bpointe 1.2.5 thuas. I gcás comhbhrúiteoirí ag a bhfuil brú aschuir nach mó ná 300 barg, déanfar bacainní, más gá, a shainaithint trí úsáid a bhaint as an measúnú riosca dóiteáin agus pléasctha.</w:t>
      </w:r>
    </w:p>
    <w:p w14:paraId="701CB872" w14:textId="77777777" w:rsidR="00AC6BE3" w:rsidRPr="005C5102" w:rsidRDefault="00AC6BE3" w:rsidP="00AC6BE3">
      <w:pPr>
        <w:suppressAutoHyphens w:val="0"/>
        <w:overflowPunct/>
        <w:jc w:val="both"/>
        <w:rPr>
          <w:rFonts w:eastAsia="Times New Roman"/>
        </w:rPr>
      </w:pPr>
      <w:r w:rsidRPr="005C5102">
        <w:t xml:space="preserve">Soithí a úsáidtear chun brúphulsanna taise ar mó í ná 150 barg, beidh toirt gheoiméadrach acu nach mó ná 0.4 m </w:t>
      </w:r>
      <w:r w:rsidRPr="005C5102">
        <w:rPr>
          <w:vertAlign w:val="superscript"/>
        </w:rPr>
        <w:t xml:space="preserve"> 3 </w:t>
      </w:r>
      <w:r w:rsidRPr="005C5102">
        <w:t xml:space="preserve">. Déanfar measúnuithe riosca sonracha le haghaidh soithí atá ceaptha chun brú pulsáidí a mhaolú ar mó a dtoirt gheoiméadrach ná 0.4 m </w:t>
      </w:r>
      <w:r w:rsidRPr="005C5102">
        <w:rPr>
          <w:vertAlign w:val="superscript"/>
        </w:rPr>
        <w:t xml:space="preserve"> 3 </w:t>
      </w:r>
      <w:r w:rsidRPr="005C5102">
        <w:t xml:space="preserve">. </w:t>
      </w:r>
    </w:p>
    <w:p w14:paraId="18DCEF1E" w14:textId="77777777" w:rsidR="00AC6BE3" w:rsidRPr="005C5102" w:rsidRDefault="00AC6BE3" w:rsidP="00AC6BE3">
      <w:pPr>
        <w:suppressAutoHyphens w:val="0"/>
        <w:overflowPunct/>
        <w:jc w:val="both"/>
        <w:rPr>
          <w:rFonts w:eastAsia="Times New Roman"/>
          <w:lang w:eastAsia="it-IT"/>
        </w:rPr>
      </w:pPr>
    </w:p>
    <w:p w14:paraId="6ECE158E" w14:textId="77777777" w:rsidR="00AC6BE3" w:rsidRPr="005C5102" w:rsidRDefault="00AC6BE3" w:rsidP="00AC6BE3">
      <w:pPr>
        <w:suppressAutoHyphens w:val="0"/>
        <w:overflowPunct/>
        <w:spacing w:after="120"/>
        <w:jc w:val="both"/>
        <w:rPr>
          <w:rFonts w:eastAsia="Times New Roman"/>
        </w:rPr>
      </w:pPr>
      <w:r w:rsidRPr="005C5102">
        <w:rPr>
          <w:b/>
        </w:rPr>
        <w:t>11. Bánna á luchtú.</w:t>
      </w:r>
    </w:p>
    <w:p w14:paraId="731DE99C" w14:textId="77777777" w:rsidR="00AC6BE3" w:rsidRPr="005C5102" w:rsidRDefault="00AC6BE3" w:rsidP="00AC6BE3">
      <w:pPr>
        <w:suppressAutoHyphens w:val="0"/>
        <w:overflowPunct/>
        <w:jc w:val="both"/>
        <w:rPr>
          <w:rFonts w:eastAsia="Times New Roman"/>
        </w:rPr>
      </w:pPr>
      <w:r w:rsidRPr="005C5102">
        <w:t>Is réimsí iad seo, mar a shainmhínítear i bpointe 1.2.3, a úsáidtear chun vaigíní sorcóra a theach.</w:t>
      </w:r>
    </w:p>
    <w:p w14:paraId="5D97FDC8" w14:textId="77777777" w:rsidR="00AC6BE3" w:rsidRPr="005C5102" w:rsidRDefault="00AC6BE3" w:rsidP="00AC6BE3">
      <w:pPr>
        <w:suppressAutoHyphens w:val="0"/>
        <w:overflowPunct/>
        <w:jc w:val="both"/>
        <w:rPr>
          <w:rFonts w:eastAsia="Times New Roman"/>
        </w:rPr>
      </w:pPr>
      <w:r w:rsidRPr="005C5102">
        <w:t xml:space="preserve">Le linn luchtú agus díluchtú gáis hidrigine </w:t>
      </w:r>
      <w:r w:rsidRPr="005C5102">
        <w:rPr>
          <w:rFonts w:ascii="(Tipo di carattere testo asiati" w:hAnsi="(Tipo di carattere testo asiati"/>
        </w:rPr>
        <w:t xml:space="preserve">, </w:t>
      </w:r>
      <w:r w:rsidRPr="005C5102">
        <w:t xml:space="preserve"> meastar go bhfuil na píopaí a nascann an vaigín sorcóir leis an ngléasra mar chuid den tsuiteáil. </w:t>
      </w:r>
    </w:p>
    <w:p w14:paraId="2AEFC217" w14:textId="77777777" w:rsidR="00AC6BE3" w:rsidRPr="005C5102" w:rsidRDefault="00AC6BE3" w:rsidP="00AC6BE3">
      <w:pPr>
        <w:suppressAutoHyphens w:val="0"/>
        <w:overflowPunct/>
        <w:jc w:val="both"/>
        <w:rPr>
          <w:rFonts w:eastAsia="Times New Roman"/>
        </w:rPr>
      </w:pPr>
      <w:r w:rsidRPr="005C5102">
        <w:t>Maidir leis an mbealach atá beartaithe don vaigín umar, idir bealach isteach an ghléasra agus an pointe luchtaithe agus díluchtaithe agus ansin uaidh sin go dtí an bealach amach, beidh pábháil oiriúnach ann le gathanna cuaire a ligfidh don fheithicil gluaiseacht gan ainliú. Déanfar aon luchtú ar an vaigín sorcóra gan an leantóir laistigh den am is fíorghá; sa chás seo, tá an vaigín sorcóir páirceáilte ionas gur féidir leis an leantóir é a tharraingt suas agus é a tharraingt, fiú i gcás éigeandála, i dtreo imeacht an ghléasra gan gá le hainlithe.</w:t>
      </w:r>
    </w:p>
    <w:p w14:paraId="4AF5BD6D" w14:textId="77777777" w:rsidR="00AC6BE3" w:rsidRPr="005C5102" w:rsidRDefault="00AC6BE3" w:rsidP="00AC6BE3">
      <w:pPr>
        <w:suppressAutoHyphens w:val="0"/>
        <w:overflowPunct/>
        <w:jc w:val="both"/>
        <w:rPr>
          <w:rFonts w:eastAsia="Times New Roman"/>
        </w:rPr>
      </w:pPr>
      <w:r w:rsidRPr="005C5102">
        <w:t>Beidh an bhá lódála feistithe le gaireas stoptha a stopann an sreabhadh hidrigine, ar thaobh an ghléasra agus ar thaobh vaigín an tsorcóra, a luaithe a bhrúitear an cnaipe éigeandála, atá suite in aice leis an stáisiún lódála.</w:t>
      </w:r>
    </w:p>
    <w:p w14:paraId="5070ECF7" w14:textId="77777777" w:rsidR="00AC6BE3" w:rsidRPr="005C5102" w:rsidRDefault="00AC6BE3" w:rsidP="00AC6BE3">
      <w:pPr>
        <w:suppressAutoHyphens w:val="0"/>
        <w:overflowPunct/>
        <w:jc w:val="both"/>
        <w:rPr>
          <w:rFonts w:eastAsia="Times New Roman"/>
          <w:lang w:eastAsia="it-IT"/>
        </w:rPr>
      </w:pPr>
    </w:p>
    <w:p w14:paraId="173FAEED" w14:textId="77777777" w:rsidR="00AC6BE3" w:rsidRPr="005C5102" w:rsidRDefault="00AC6BE3" w:rsidP="00AC6BE3">
      <w:pPr>
        <w:suppressAutoHyphens w:val="0"/>
        <w:overflowPunct/>
        <w:spacing w:after="120"/>
        <w:jc w:val="both"/>
        <w:rPr>
          <w:rFonts w:eastAsia="Times New Roman"/>
        </w:rPr>
      </w:pPr>
      <w:r w:rsidRPr="005C5102">
        <w:rPr>
          <w:b/>
        </w:rPr>
        <w:t>12. Gléasra gáis.</w:t>
      </w:r>
    </w:p>
    <w:p w14:paraId="012682DB" w14:textId="77777777" w:rsidR="00AC6BE3" w:rsidRPr="005C5102" w:rsidRDefault="00AC6BE3" w:rsidP="00AC6BE3">
      <w:pPr>
        <w:suppressAutoHyphens w:val="0"/>
        <w:overflowPunct/>
        <w:jc w:val="both"/>
        <w:rPr>
          <w:rFonts w:eastAsia="Times New Roman"/>
        </w:rPr>
      </w:pPr>
      <w:r w:rsidRPr="005C5102">
        <w:lastRenderedPageBreak/>
        <w:t xml:space="preserve">Is é seo an gléasra déanta suas de na sraith de phíopaí, comhlaí stoptha-uaire, urscaoileadh agus comhlaí sábháilteachta, chomh maith le trealamh a dhéanann suas an soláthar, comhbhrú, damping, carnadh, gréasán dáilte gáis agus an córas éigeandála gaolmhar. Comhlíonann na hábhair a úsáidtear na riachtanais sábháilteachta maidir le brú-threalamh. </w:t>
      </w:r>
    </w:p>
    <w:p w14:paraId="3D76CD59" w14:textId="77777777" w:rsidR="00AC6BE3" w:rsidRPr="005C5102" w:rsidRDefault="00AC6BE3" w:rsidP="00AC6BE3">
      <w:pPr>
        <w:suppressAutoHyphens w:val="0"/>
        <w:overflowPunct/>
        <w:jc w:val="both"/>
        <w:rPr>
          <w:rFonts w:eastAsia="Times New Roman"/>
        </w:rPr>
      </w:pPr>
      <w:r w:rsidRPr="005C5102">
        <w:t xml:space="preserve">Ní mór brúnna dearaidh an ghléasra a bheith 10 % ar a laghad níos airde ná na huasbhrúnna oibriúcháin rátaithe agus, i gcás ar bith, ní bheidh siad níos ísle ná brúnna idirghabhála na comhla sábháilteachta. </w:t>
      </w:r>
    </w:p>
    <w:p w14:paraId="11B0953F" w14:textId="77777777" w:rsidR="00AC6BE3" w:rsidRPr="005C5102" w:rsidRDefault="00AC6BE3" w:rsidP="00AC6BE3">
      <w:pPr>
        <w:suppressAutoHyphens w:val="0"/>
        <w:overflowPunct/>
        <w:jc w:val="both"/>
        <w:rPr>
          <w:rFonts w:eastAsia="Times New Roman"/>
        </w:rPr>
      </w:pPr>
      <w:r w:rsidRPr="005C5102">
        <w:t xml:space="preserve">Ní rachaidh róbhrú i líne soláthair na mbá lódála ina bhfuil brúnna is mó ná 300 bar thar 1 % den bhrú seachadta, agus brúphulsanna nach mó ná 4 % acu. </w:t>
      </w:r>
    </w:p>
    <w:p w14:paraId="3E5A3C85" w14:textId="77777777" w:rsidR="00AC6BE3" w:rsidRPr="005C5102" w:rsidRDefault="00AC6BE3" w:rsidP="00AC6BE3">
      <w:pPr>
        <w:suppressAutoHyphens w:val="0"/>
        <w:overflowPunct/>
        <w:jc w:val="both"/>
        <w:rPr>
          <w:rFonts w:eastAsia="Times New Roman"/>
          <w:lang w:eastAsia="it-IT"/>
        </w:rPr>
      </w:pPr>
    </w:p>
    <w:p w14:paraId="26D0A1B8" w14:textId="77777777" w:rsidR="00AC6BE3" w:rsidRPr="005C5102" w:rsidRDefault="00AC6BE3" w:rsidP="00AC6BE3">
      <w:pPr>
        <w:suppressAutoHyphens w:val="0"/>
        <w:overflowPunct/>
        <w:jc w:val="both"/>
        <w:rPr>
          <w:rFonts w:eastAsia="Times New Roman"/>
        </w:rPr>
      </w:pPr>
      <w:r w:rsidRPr="005C5102">
        <w:t xml:space="preserve">12.1. Píobaireacht righin. </w:t>
      </w:r>
    </w:p>
    <w:p w14:paraId="2CD8DCCC" w14:textId="77777777" w:rsidR="00AC6BE3" w:rsidRPr="005C5102" w:rsidRDefault="00AC6BE3" w:rsidP="00AC6BE3">
      <w:pPr>
        <w:suppressAutoHyphens w:val="0"/>
        <w:overflowPunct/>
        <w:spacing w:after="120"/>
        <w:jc w:val="both"/>
        <w:rPr>
          <w:rFonts w:eastAsia="Times New Roman"/>
        </w:rPr>
      </w:pPr>
      <w:r w:rsidRPr="005C5102">
        <w:t xml:space="preserve">Is éard a bheidh sa phíobánra brú docht: </w:t>
      </w:r>
    </w:p>
    <w:p w14:paraId="169B467E" w14:textId="77777777" w:rsidR="00AC6BE3" w:rsidRPr="005C5102" w:rsidRDefault="00AC6BE3" w:rsidP="00AC6BE3">
      <w:pPr>
        <w:numPr>
          <w:ilvl w:val="0"/>
          <w:numId w:val="37"/>
        </w:numPr>
        <w:suppressAutoHyphens w:val="0"/>
        <w:overflowPunct/>
        <w:jc w:val="both"/>
        <w:rPr>
          <w:rFonts w:eastAsia="Times New Roman"/>
          <w:sz w:val="20"/>
          <w:szCs w:val="20"/>
        </w:rPr>
      </w:pPr>
      <w:r w:rsidRPr="005C5102">
        <w:t>deartha, tógtha agus tástáilte de réir Fhoraithne Reachtach Uimh. 26 an 15 Feabhra 2016;</w:t>
      </w:r>
    </w:p>
    <w:p w14:paraId="5DEC1515" w14:textId="77777777" w:rsidR="00AC6BE3" w:rsidRPr="005C5102" w:rsidRDefault="00AC6BE3" w:rsidP="00AC6BE3">
      <w:pPr>
        <w:numPr>
          <w:ilvl w:val="0"/>
          <w:numId w:val="37"/>
        </w:numPr>
        <w:suppressAutoHyphens w:val="0"/>
        <w:overflowPunct/>
        <w:jc w:val="both"/>
        <w:rPr>
          <w:rFonts w:eastAsia="Times New Roman"/>
          <w:sz w:val="20"/>
          <w:szCs w:val="20"/>
        </w:rPr>
      </w:pPr>
      <w:r w:rsidRPr="005C5102">
        <w:t xml:space="preserve">go bhfuil siad suite go feiceálach, go héasca agus go héasca os cionn talún, i suíomh atá cosanta ó thionchair a d’fhéadfadh a bheith ann; mura féidir é sin a dhéanamh, is féidir iad a shuiteáil i bpasáistí oiriúnacha feithicle ar féidir cigireacht a dhéanamh orthu agus a bhfuil greillí aerála acu a bhfuil dromchla acu atá comhionann ar a laghad leis an gcuid den phasáiste, nó féadfar iad a chur faoi thalamh, ar dhoimhneacht 0.50 m ar a laghad; </w:t>
      </w:r>
    </w:p>
    <w:p w14:paraId="44F1A124" w14:textId="77777777" w:rsidR="00AC6BE3" w:rsidRPr="005C5102" w:rsidRDefault="00AC6BE3" w:rsidP="00AC6BE3">
      <w:pPr>
        <w:numPr>
          <w:ilvl w:val="0"/>
          <w:numId w:val="37"/>
        </w:numPr>
        <w:suppressAutoHyphens w:val="0"/>
        <w:overflowPunct/>
        <w:jc w:val="both"/>
        <w:rPr>
          <w:rFonts w:eastAsia="Times New Roman"/>
          <w:sz w:val="20"/>
          <w:szCs w:val="20"/>
        </w:rPr>
      </w:pPr>
      <w:r w:rsidRPr="005C5102">
        <w:t>tá siad cosanta ó chreimeadh seachtrach;</w:t>
      </w:r>
    </w:p>
    <w:p w14:paraId="04BFCC1B" w14:textId="77777777" w:rsidR="00AC6BE3" w:rsidRPr="005C5102" w:rsidRDefault="00AC6BE3" w:rsidP="00AC6BE3">
      <w:pPr>
        <w:numPr>
          <w:ilvl w:val="0"/>
          <w:numId w:val="37"/>
        </w:numPr>
        <w:suppressAutoHyphens w:val="0"/>
        <w:overflowPunct/>
        <w:jc w:val="both"/>
        <w:rPr>
          <w:rFonts w:eastAsia="Times New Roman"/>
          <w:sz w:val="20"/>
          <w:szCs w:val="20"/>
        </w:rPr>
      </w:pPr>
      <w:r w:rsidRPr="005C5102">
        <w:t xml:space="preserve">saor ó strusanna suntasacha laistigh den ábhar de bharr cóimeála, iarbhróg nó difríochtaí teochta; </w:t>
      </w:r>
    </w:p>
    <w:p w14:paraId="4D05DC1C" w14:textId="77777777" w:rsidR="00AC6BE3" w:rsidRPr="005C5102" w:rsidRDefault="00AC6BE3" w:rsidP="00AC6BE3">
      <w:pPr>
        <w:numPr>
          <w:ilvl w:val="0"/>
          <w:numId w:val="37"/>
        </w:numPr>
        <w:suppressAutoHyphens w:val="0"/>
        <w:overflowPunct/>
        <w:jc w:val="both"/>
        <w:rPr>
          <w:rFonts w:eastAsia="Times New Roman"/>
          <w:sz w:val="20"/>
          <w:szCs w:val="20"/>
        </w:rPr>
      </w:pPr>
      <w:r w:rsidRPr="005C5102">
        <w:t xml:space="preserve">is féidir iad a dhéanamh le hailt táthaithe agus, i gcás ar bith, in ann cigireacht a dhéanamh orthu; </w:t>
      </w:r>
    </w:p>
    <w:p w14:paraId="74D9EFC4" w14:textId="77777777" w:rsidR="00AC6BE3" w:rsidRPr="005C5102" w:rsidRDefault="00AC6BE3" w:rsidP="00AC6BE3">
      <w:pPr>
        <w:numPr>
          <w:ilvl w:val="0"/>
          <w:numId w:val="37"/>
        </w:numPr>
        <w:suppressAutoHyphens w:val="0"/>
        <w:overflowPunct/>
        <w:spacing w:after="120"/>
        <w:jc w:val="both"/>
        <w:rPr>
          <w:rFonts w:eastAsia="Times New Roman"/>
          <w:sz w:val="20"/>
          <w:szCs w:val="20"/>
        </w:rPr>
      </w:pPr>
      <w:r w:rsidRPr="005C5102">
        <w:t xml:space="preserve">go soiléir marcáilte agus aitheanta, fiú ar an talamh. </w:t>
      </w:r>
    </w:p>
    <w:p w14:paraId="67D02AFC" w14:textId="77777777" w:rsidR="00AC6BE3" w:rsidRPr="005C5102" w:rsidRDefault="00AC6BE3" w:rsidP="00AC6BE3">
      <w:pPr>
        <w:suppressAutoHyphens w:val="0"/>
        <w:overflowPunct/>
        <w:jc w:val="both"/>
        <w:rPr>
          <w:rFonts w:eastAsia="Times New Roman"/>
        </w:rPr>
      </w:pPr>
      <w:r w:rsidRPr="005C5102">
        <w:t>Ní mór do rogha an mhodha chun na píopaí a leagan a áirithiú go ndéantar na gníomhaíochtaí cigireachta, rialaithe agus cothabhála i gceart.</w:t>
      </w:r>
    </w:p>
    <w:p w14:paraId="380DFE42" w14:textId="77777777" w:rsidR="00AC6BE3" w:rsidRPr="005C5102" w:rsidRDefault="00AC6BE3" w:rsidP="00AC6BE3">
      <w:pPr>
        <w:suppressAutoHyphens w:val="0"/>
        <w:overflowPunct/>
        <w:jc w:val="both"/>
        <w:rPr>
          <w:rFonts w:eastAsia="Times New Roman"/>
          <w:lang w:eastAsia="it-IT"/>
        </w:rPr>
      </w:pPr>
    </w:p>
    <w:p w14:paraId="0BDFF55C" w14:textId="77777777" w:rsidR="00AC6BE3" w:rsidRPr="005C5102" w:rsidRDefault="00AC6BE3" w:rsidP="00AC6BE3">
      <w:pPr>
        <w:keepNext/>
        <w:suppressAutoHyphens w:val="0"/>
        <w:overflowPunct/>
        <w:jc w:val="both"/>
        <w:rPr>
          <w:rFonts w:eastAsia="Times New Roman"/>
        </w:rPr>
      </w:pPr>
      <w:r w:rsidRPr="005C5102">
        <w:t xml:space="preserve">12.2. Píopaí solúbtha. </w:t>
      </w:r>
    </w:p>
    <w:p w14:paraId="29D4738F" w14:textId="77777777" w:rsidR="00AC6BE3" w:rsidRPr="005C5102" w:rsidRDefault="00AC6BE3" w:rsidP="00AC6BE3">
      <w:pPr>
        <w:suppressAutoHyphens w:val="0"/>
        <w:overflowPunct/>
        <w:jc w:val="both"/>
        <w:rPr>
          <w:rFonts w:eastAsia="Times New Roman"/>
        </w:rPr>
      </w:pPr>
      <w:r w:rsidRPr="005C5102">
        <w:t xml:space="preserve">Beidh brú ainmniúil nach lú ná brú ainmniúil an chórais duchtanna ina gcuirtear isteach iad ag píopaí solúbtha, is féidir a úsáid le haghaidh naisc idir comhbhrúiteoirí, vaigíní sorcóra agus burlaí sorcóirí. </w:t>
      </w:r>
    </w:p>
    <w:p w14:paraId="56620413" w14:textId="77777777" w:rsidR="00AC6BE3" w:rsidRPr="005C5102" w:rsidRDefault="00AC6BE3" w:rsidP="00AC6BE3">
      <w:pPr>
        <w:suppressAutoHyphens w:val="0"/>
        <w:overflowPunct/>
        <w:jc w:val="both"/>
        <w:rPr>
          <w:rFonts w:eastAsia="Times New Roman"/>
        </w:rPr>
      </w:pPr>
      <w:r w:rsidRPr="005C5102">
        <w:t xml:space="preserve">Déanfar brúphíopaí solúbtha a dhearadh, a thógáil agus a thástáil de réir Fhoraithne Reachtach Uimh. 26 an 15 Feabhra 2016. </w:t>
      </w:r>
    </w:p>
    <w:p w14:paraId="09431F8D" w14:textId="77777777" w:rsidR="00AC6BE3" w:rsidRPr="005C5102" w:rsidRDefault="00AC6BE3" w:rsidP="00AC6BE3">
      <w:pPr>
        <w:suppressAutoHyphens w:val="0"/>
        <w:overflowPunct/>
        <w:jc w:val="both"/>
        <w:rPr>
          <w:rFonts w:eastAsia="Times New Roman"/>
          <w:lang w:eastAsia="it-IT"/>
        </w:rPr>
      </w:pPr>
    </w:p>
    <w:p w14:paraId="6F1E251C" w14:textId="77777777" w:rsidR="00AC6BE3" w:rsidRPr="005C5102" w:rsidRDefault="00AC6BE3" w:rsidP="00AC6BE3">
      <w:pPr>
        <w:suppressAutoHyphens w:val="0"/>
        <w:overflowPunct/>
        <w:jc w:val="both"/>
        <w:rPr>
          <w:rFonts w:eastAsia="Times New Roman"/>
        </w:rPr>
      </w:pPr>
      <w:r w:rsidRPr="005C5102">
        <w:t xml:space="preserve">12.3. Feistí faoisimh brú agus gabhálais sábháilteachta. </w:t>
      </w:r>
    </w:p>
    <w:p w14:paraId="7282888C" w14:textId="77777777" w:rsidR="00AC6BE3" w:rsidRPr="005C5102" w:rsidRDefault="00AC6BE3" w:rsidP="00AC6BE3">
      <w:pPr>
        <w:suppressAutoHyphens w:val="0"/>
        <w:overflowPunct/>
        <w:jc w:val="both"/>
        <w:rPr>
          <w:rFonts w:eastAsia="Times New Roman"/>
        </w:rPr>
      </w:pPr>
      <w:r w:rsidRPr="005C5102">
        <w:t xml:space="preserve">Déanfar feistí faoisimh brú agus gabhálais sábháilteachta a dhearadh agus a mhonarú i gcomhréir le forálacha Fhoraithne Reachtach Uimh. 26 an 15 Feabhra 2016. </w:t>
      </w:r>
    </w:p>
    <w:p w14:paraId="14BD59EC" w14:textId="77777777" w:rsidR="00AC6BE3" w:rsidRPr="005C5102" w:rsidRDefault="00AC6BE3" w:rsidP="00AC6BE3">
      <w:pPr>
        <w:suppressAutoHyphens w:val="0"/>
        <w:overflowPunct/>
        <w:jc w:val="both"/>
        <w:rPr>
          <w:rFonts w:eastAsia="Times New Roman"/>
          <w:lang w:eastAsia="it-IT"/>
        </w:rPr>
      </w:pPr>
    </w:p>
    <w:p w14:paraId="3F2F7E56" w14:textId="77777777" w:rsidR="00AC6BE3" w:rsidRPr="005C5102" w:rsidRDefault="00AC6BE3" w:rsidP="00AC6BE3">
      <w:pPr>
        <w:suppressAutoHyphens w:val="0"/>
        <w:overflowPunct/>
        <w:jc w:val="both"/>
        <w:rPr>
          <w:rFonts w:eastAsia="Times New Roman"/>
        </w:rPr>
      </w:pPr>
      <w:r w:rsidRPr="005C5102">
        <w:t xml:space="preserve">12.4. Feistí chun an gléasra a dhúnadh agus a urscaoileadh. </w:t>
      </w:r>
    </w:p>
    <w:p w14:paraId="1C0E8DA6" w14:textId="77777777" w:rsidR="00AC6BE3" w:rsidRPr="005C5102" w:rsidRDefault="00AC6BE3" w:rsidP="00AC6BE3">
      <w:pPr>
        <w:suppressAutoHyphens w:val="0"/>
        <w:overflowPunct/>
        <w:jc w:val="both"/>
        <w:rPr>
          <w:rFonts w:eastAsia="Times New Roman"/>
        </w:rPr>
      </w:pPr>
      <w:r w:rsidRPr="005C5102">
        <w:t xml:space="preserve">Is iad seo a leanas na feistí a dhúnadh agus a urscaoileadh: </w:t>
      </w:r>
    </w:p>
    <w:p w14:paraId="755CDC10" w14:textId="77777777" w:rsidR="00AC6BE3" w:rsidRPr="005C5102" w:rsidRDefault="00AC6BE3" w:rsidP="00AC6BE3">
      <w:pPr>
        <w:numPr>
          <w:ilvl w:val="0"/>
          <w:numId w:val="34"/>
        </w:numPr>
        <w:suppressAutoHyphens w:val="0"/>
        <w:overflowPunct/>
        <w:jc w:val="both"/>
        <w:rPr>
          <w:rFonts w:eastAsia="Times New Roman"/>
          <w:sz w:val="20"/>
          <w:szCs w:val="20"/>
        </w:rPr>
      </w:pPr>
      <w:r w:rsidRPr="005C5102">
        <w:t>comhlaí stoptha éigeandála a bhfuil feidhm stoptha aistrithe hidrigine acu idir na codanna éagsúla den ghléasra, den chineál a bhíonn ar oscailt de ghnáth i mbun oibríochta agus dúnta i gcás éigeandála (</w:t>
      </w:r>
      <w:r w:rsidRPr="005C5102">
        <w:rPr>
          <w:i/>
        </w:rPr>
        <w:t>meicníocht chosanta dhúnadh</w:t>
      </w:r>
      <w:r w:rsidRPr="005C5102">
        <w:t xml:space="preserve">); oibrítear go huathoibríoch iad faoi chóras rialaithe slándála; </w:t>
      </w:r>
    </w:p>
    <w:p w14:paraId="06734BF3" w14:textId="77777777" w:rsidR="00AC6BE3" w:rsidRPr="005C5102" w:rsidRDefault="00AC6BE3" w:rsidP="00AC6BE3">
      <w:pPr>
        <w:numPr>
          <w:ilvl w:val="0"/>
          <w:numId w:val="34"/>
        </w:numPr>
        <w:suppressAutoHyphens w:val="0"/>
        <w:overflowPunct/>
        <w:jc w:val="both"/>
        <w:rPr>
          <w:rFonts w:eastAsia="Times New Roman"/>
          <w:sz w:val="20"/>
          <w:szCs w:val="20"/>
        </w:rPr>
      </w:pPr>
      <w:r w:rsidRPr="005C5102">
        <w:t>comhlaí scaoilte plandaí éigeandála</w:t>
      </w:r>
      <w:r w:rsidRPr="005C5102">
        <w:rPr>
          <w:rFonts w:ascii="(Tipo di carattere testo asiati" w:hAnsi="(Tipo di carattere testo asiati"/>
        </w:rPr>
        <w:t xml:space="preserve"> </w:t>
      </w:r>
      <w:r w:rsidRPr="005C5102">
        <w:t xml:space="preserve">  agus é d’fheidhm acu ligean do dhíbhrúrú tapa cuid den ghléasra nó iompar na hidrigine ina gcodanna áirithe den ghléasra chun críocha sábháilteachta</w:t>
      </w:r>
      <w:r w:rsidRPr="005C5102">
        <w:rPr>
          <w:rFonts w:ascii="(Tipo di carattere testo asiati" w:hAnsi="(Tipo di carattere testo asiati"/>
        </w:rPr>
        <w:t xml:space="preserve">, </w:t>
      </w:r>
      <w:r w:rsidRPr="005C5102">
        <w:t>den chineál a dhúntar de ghnáth agus a osclaítear i gcás éigeandála (</w:t>
      </w:r>
      <w:r w:rsidRPr="005C5102">
        <w:rPr>
          <w:i/>
        </w:rPr>
        <w:t>meicníocht chosanta oscailte</w:t>
      </w:r>
      <w:r w:rsidRPr="005C5102">
        <w:t xml:space="preserve">); oibrítear iad de láimh agus go huathoibríoch, agus b’fhéidir go bhfuil siad nasctha le córas cianrialaithe agus gníomhachtaithe láimhe; </w:t>
      </w:r>
    </w:p>
    <w:p w14:paraId="10355FC1" w14:textId="77777777" w:rsidR="00AC6BE3" w:rsidRPr="005C5102" w:rsidRDefault="00AC6BE3" w:rsidP="00AC6BE3">
      <w:pPr>
        <w:numPr>
          <w:ilvl w:val="0"/>
          <w:numId w:val="34"/>
        </w:numPr>
        <w:suppressAutoHyphens w:val="0"/>
        <w:overflowPunct/>
        <w:spacing w:after="120"/>
        <w:jc w:val="both"/>
        <w:rPr>
          <w:rFonts w:eastAsia="Times New Roman"/>
          <w:sz w:val="20"/>
          <w:szCs w:val="20"/>
        </w:rPr>
      </w:pPr>
      <w:r w:rsidRPr="005C5102">
        <w:t xml:space="preserve">comhlaí dúnta agus scaoilte láimhe a bhfuil sé d’fheidhm acu páirteanna den ghléasra a dhúnadh, aonrú agus a scaoileadh chun críocha cothabhála. </w:t>
      </w:r>
    </w:p>
    <w:p w14:paraId="6AA7249C" w14:textId="77777777" w:rsidR="00AC6BE3" w:rsidRPr="005C5102" w:rsidRDefault="00AC6BE3" w:rsidP="00AC6BE3">
      <w:pPr>
        <w:suppressAutoHyphens w:val="0"/>
        <w:overflowPunct/>
        <w:jc w:val="both"/>
        <w:rPr>
          <w:rFonts w:eastAsia="Times New Roman"/>
        </w:rPr>
      </w:pPr>
      <w:r w:rsidRPr="005C5102">
        <w:lastRenderedPageBreak/>
        <w:t xml:space="preserve">Beidh feistí múchta agus scaoilte an ghléasra, a bhfuil feidhmeanna éigeandála agus oibriúcháin araon acu, inrochtana go héasca le haghaidh cothabhála agus cigireachta. </w:t>
      </w:r>
    </w:p>
    <w:p w14:paraId="2934690A" w14:textId="77777777" w:rsidR="00AC6BE3" w:rsidRPr="005C5102" w:rsidRDefault="00AC6BE3" w:rsidP="00AC6BE3">
      <w:pPr>
        <w:suppressAutoHyphens w:val="0"/>
        <w:overflowPunct/>
        <w:jc w:val="both"/>
        <w:rPr>
          <w:rFonts w:eastAsia="Times New Roman"/>
          <w:strike/>
        </w:rPr>
      </w:pPr>
      <w:r w:rsidRPr="005C5102">
        <w:t xml:space="preserve">Déanfar feistí éigeandála múchta agus scaoilte amach a dhearadh sa chaoi go n-oibreoidh siad faoi dhálaí den sórt sin agus </w:t>
      </w:r>
      <w:r w:rsidRPr="005C5102">
        <w:rPr>
          <w:rFonts w:ascii="(Tipo di carattere testo asiati" w:hAnsi="(Tipo di carattere testo asiati"/>
        </w:rPr>
        <w:t xml:space="preserve"> </w:t>
      </w:r>
      <w:r w:rsidRPr="005C5102">
        <w:t xml:space="preserve"> le bheith sainaitheanta go soiléir le comharthaíocht iomchuí.</w:t>
      </w:r>
    </w:p>
    <w:p w14:paraId="5AAE5B7B" w14:textId="77777777" w:rsidR="00AC6BE3" w:rsidRPr="005C5102" w:rsidRDefault="00AC6BE3" w:rsidP="00AC6BE3">
      <w:pPr>
        <w:suppressAutoHyphens w:val="0"/>
        <w:overflowPunct/>
        <w:jc w:val="both"/>
        <w:rPr>
          <w:rFonts w:eastAsia="Times New Roman"/>
        </w:rPr>
      </w:pPr>
      <w:r w:rsidRPr="005C5102">
        <w:t xml:space="preserve">Déanfar gairis stoptha agus scaoilte éigeandála a shuiteáil sa chaoi is gur féidir codanna trealaimh agus píobánra a mhúchadh agus a dhíbhrú mar thoradh ar theagmhais nó timpistí neamhghnácha. </w:t>
      </w:r>
    </w:p>
    <w:p w14:paraId="6DF85606" w14:textId="77777777" w:rsidR="00AC6BE3" w:rsidRPr="005C5102" w:rsidRDefault="00AC6BE3" w:rsidP="00AC6BE3">
      <w:pPr>
        <w:suppressAutoHyphens w:val="0"/>
        <w:overflowPunct/>
        <w:jc w:val="both"/>
        <w:rPr>
          <w:rFonts w:eastAsia="Times New Roman"/>
        </w:rPr>
      </w:pPr>
      <w:r w:rsidRPr="005C5102">
        <w:t xml:space="preserve">Beidh frithsheasmhacht mheicniúil leordhóthanach ag ilphíobáin uile na bhfeistí díluchtaithe in aghaidh na strusanna a eascraíonn as eis-sreabhadh an gháis. </w:t>
      </w:r>
    </w:p>
    <w:p w14:paraId="6B0903F0" w14:textId="77777777" w:rsidR="00AC6BE3" w:rsidRPr="005C5102" w:rsidRDefault="00AC6BE3" w:rsidP="00AC6BE3">
      <w:pPr>
        <w:suppressAutoHyphens w:val="0"/>
        <w:overflowPunct/>
        <w:jc w:val="both"/>
        <w:rPr>
          <w:rFonts w:eastAsia="Times New Roman"/>
        </w:rPr>
      </w:pPr>
      <w:r w:rsidRPr="005C5102">
        <w:t>Ní mór an hidrigin a scaoileadh isteach san atmaisféar ar airde a bheidh leordhóthanach ionas nach mbeidh sé ina chontúirt do dhaoine agus do shaoráidí i gcás adhainte.</w:t>
      </w:r>
    </w:p>
    <w:p w14:paraId="53E8ED6C" w14:textId="77777777" w:rsidR="00AC6BE3" w:rsidRPr="005C5102" w:rsidRDefault="00AC6BE3" w:rsidP="00AC6BE3">
      <w:pPr>
        <w:suppressAutoHyphens w:val="0"/>
        <w:overflowPunct/>
        <w:jc w:val="both"/>
        <w:rPr>
          <w:rFonts w:eastAsia="Times New Roman"/>
          <w:lang w:eastAsia="it-IT"/>
        </w:rPr>
      </w:pPr>
    </w:p>
    <w:p w14:paraId="29E91CFB" w14:textId="77777777" w:rsidR="00AC6BE3" w:rsidRPr="005C5102" w:rsidRDefault="00AC6BE3" w:rsidP="00AC6BE3">
      <w:pPr>
        <w:suppressAutoHyphens w:val="0"/>
        <w:overflowPunct/>
        <w:spacing w:after="120"/>
        <w:jc w:val="both"/>
        <w:rPr>
          <w:rFonts w:eastAsia="Times New Roman"/>
        </w:rPr>
      </w:pPr>
      <w:r w:rsidRPr="005C5102">
        <w:rPr>
          <w:b/>
        </w:rPr>
        <w:t>13. Foirgníochtaí leictreacha.</w:t>
      </w:r>
    </w:p>
    <w:p w14:paraId="6F098D5E" w14:textId="77777777" w:rsidR="00AC6BE3" w:rsidRPr="005C5102" w:rsidRDefault="00AC6BE3" w:rsidP="00AC6BE3">
      <w:pPr>
        <w:suppressAutoHyphens w:val="0"/>
        <w:overflowPunct/>
        <w:spacing w:after="120"/>
        <w:jc w:val="both"/>
        <w:rPr>
          <w:rFonts w:eastAsia="Times New Roman"/>
        </w:rPr>
      </w:pPr>
      <w:r w:rsidRPr="005C5102">
        <w:t xml:space="preserve">13.1. Déanfar déanmhais leictreacha i gcomhréir le Dlí Uimh. 186 an 1 Márta 1968, agus aicmiú ghuais leictreach an áitribh á chur san áireamh, de réir na gcaighdeán tagartha teicniúla agus lena n-áiritheofar go mbainfear amach na cuspóirí seo a leanas maidir le sábháilteacht ó dhóiteán: </w:t>
      </w:r>
    </w:p>
    <w:p w14:paraId="5C81343A" w14:textId="77777777" w:rsidR="00AC6BE3" w:rsidRPr="005C5102" w:rsidRDefault="00AC6BE3" w:rsidP="00AC6BE3">
      <w:pPr>
        <w:numPr>
          <w:ilvl w:val="0"/>
          <w:numId w:val="28"/>
        </w:numPr>
        <w:suppressAutoHyphens w:val="0"/>
        <w:overflowPunct/>
        <w:jc w:val="both"/>
        <w:rPr>
          <w:rFonts w:eastAsia="Times New Roman"/>
          <w:sz w:val="20"/>
          <w:szCs w:val="20"/>
        </w:rPr>
      </w:pPr>
      <w:r w:rsidRPr="005C5102">
        <w:t xml:space="preserve">teorainn a chur leis an dóchúlacht go ndéanfar dóiteán nó pléascadh; </w:t>
      </w:r>
    </w:p>
    <w:p w14:paraId="63BD7042" w14:textId="77777777" w:rsidR="00AC6BE3" w:rsidRPr="005C5102" w:rsidRDefault="00AC6BE3" w:rsidP="00AC6BE3">
      <w:pPr>
        <w:numPr>
          <w:ilvl w:val="0"/>
          <w:numId w:val="28"/>
        </w:numPr>
        <w:suppressAutoHyphens w:val="0"/>
        <w:overflowPunct/>
        <w:jc w:val="both"/>
        <w:rPr>
          <w:rFonts w:eastAsia="Times New Roman"/>
          <w:sz w:val="20"/>
          <w:szCs w:val="20"/>
        </w:rPr>
      </w:pPr>
      <w:r w:rsidRPr="005C5102">
        <w:t xml:space="preserve">teorainn a chur le leathadh dóiteáin trína chomhpháirteanna; </w:t>
      </w:r>
    </w:p>
    <w:p w14:paraId="75886FFC" w14:textId="77777777" w:rsidR="00AC6BE3" w:rsidRPr="005C5102" w:rsidRDefault="00AC6BE3" w:rsidP="00AC6BE3">
      <w:pPr>
        <w:numPr>
          <w:ilvl w:val="0"/>
          <w:numId w:val="28"/>
        </w:numPr>
        <w:suppressAutoHyphens w:val="0"/>
        <w:overflowPunct/>
        <w:jc w:val="both"/>
        <w:rPr>
          <w:rFonts w:eastAsia="Times New Roman"/>
          <w:sz w:val="20"/>
          <w:szCs w:val="20"/>
        </w:rPr>
      </w:pPr>
      <w:r w:rsidRPr="005C5102">
        <w:t xml:space="preserve">cead a thabhairt d’áititheoirí an t-áitreabh a fhágáil faoi dhálaí sábháilte; </w:t>
      </w:r>
    </w:p>
    <w:p w14:paraId="0E3D18DA" w14:textId="77777777" w:rsidR="00AC6BE3" w:rsidRPr="005C5102" w:rsidRDefault="00AC6BE3" w:rsidP="00AC6BE3">
      <w:pPr>
        <w:numPr>
          <w:ilvl w:val="0"/>
          <w:numId w:val="28"/>
        </w:numPr>
        <w:suppressAutoHyphens w:val="0"/>
        <w:overflowPunct/>
        <w:jc w:val="both"/>
        <w:rPr>
          <w:rFonts w:eastAsia="Times New Roman"/>
          <w:sz w:val="20"/>
          <w:szCs w:val="20"/>
        </w:rPr>
      </w:pPr>
      <w:r w:rsidRPr="005C5102">
        <w:t xml:space="preserve">lig d’fhoirne tarrthála oibriú i ndálaí sábháilte. </w:t>
      </w:r>
    </w:p>
    <w:p w14:paraId="58EF11E0" w14:textId="77777777" w:rsidR="00AC6BE3" w:rsidRPr="005C5102" w:rsidRDefault="00AC6BE3" w:rsidP="00AC6BE3">
      <w:pPr>
        <w:suppressAutoHyphens w:val="0"/>
        <w:overflowPunct/>
        <w:jc w:val="both"/>
        <w:rPr>
          <w:rFonts w:eastAsia="Times New Roman"/>
          <w:lang w:eastAsia="it-IT"/>
        </w:rPr>
      </w:pPr>
    </w:p>
    <w:p w14:paraId="668D9E6E" w14:textId="77777777" w:rsidR="00AC6BE3" w:rsidRPr="005C5102" w:rsidRDefault="00AC6BE3" w:rsidP="00AC6BE3">
      <w:pPr>
        <w:suppressAutoHyphens w:val="0"/>
        <w:overflowPunct/>
        <w:jc w:val="both"/>
        <w:rPr>
          <w:rFonts w:eastAsia="Times New Roman"/>
        </w:rPr>
      </w:pPr>
      <w:r w:rsidRPr="005C5102">
        <w:t xml:space="preserve">13.2. Chun na cuspóirí a leagtar amach i bpointe 13.1 a bhaint amach: </w:t>
      </w:r>
    </w:p>
    <w:p w14:paraId="6203DCEB" w14:textId="77777777" w:rsidR="00AC6BE3" w:rsidRPr="005C5102" w:rsidRDefault="00AC6BE3" w:rsidP="00AC6BE3">
      <w:pPr>
        <w:numPr>
          <w:ilvl w:val="0"/>
          <w:numId w:val="26"/>
        </w:numPr>
        <w:suppressAutoHyphens w:val="0"/>
        <w:overflowPunct/>
        <w:jc w:val="both"/>
        <w:rPr>
          <w:rFonts w:eastAsia="Times New Roman"/>
          <w:sz w:val="20"/>
          <w:szCs w:val="20"/>
        </w:rPr>
      </w:pPr>
      <w:r w:rsidRPr="005C5102">
        <w:t xml:space="preserve">déanfar na suiteálacha dá bhforáiltear i bpointí 8, 9, 10 agus 11 a chosaint ar an riosca tintreach agus ar an riosca go gcruthófaí muirir leictreastatacha de réir na gcaighdeán teicniúil tagartha; </w:t>
      </w:r>
    </w:p>
    <w:p w14:paraId="493EFFFB" w14:textId="77777777" w:rsidR="00AC6BE3" w:rsidRPr="005C5102" w:rsidRDefault="00AC6BE3" w:rsidP="00AC6BE3">
      <w:pPr>
        <w:numPr>
          <w:ilvl w:val="0"/>
          <w:numId w:val="26"/>
        </w:numPr>
        <w:suppressAutoHyphens w:val="0"/>
        <w:overflowPunct/>
        <w:jc w:val="both"/>
        <w:rPr>
          <w:rFonts w:eastAsia="Times New Roman"/>
          <w:sz w:val="20"/>
          <w:szCs w:val="20"/>
        </w:rPr>
      </w:pPr>
      <w:r w:rsidRPr="005C5102">
        <w:t xml:space="preserve">comhlíonfaidh córais leictreacha na bearta sábháilteachta seo a leanas: </w:t>
      </w:r>
    </w:p>
    <w:p w14:paraId="10EF2D82" w14:textId="77777777" w:rsidR="00AC6BE3" w:rsidRPr="005C5102" w:rsidRDefault="00AC6BE3" w:rsidP="00AC6BE3">
      <w:pPr>
        <w:numPr>
          <w:ilvl w:val="1"/>
          <w:numId w:val="33"/>
        </w:numPr>
        <w:suppressAutoHyphens w:val="0"/>
        <w:overflowPunct/>
        <w:ind w:left="1134" w:hanging="425"/>
        <w:jc w:val="both"/>
        <w:rPr>
          <w:rFonts w:eastAsia="Times New Roman"/>
          <w:sz w:val="20"/>
          <w:szCs w:val="20"/>
        </w:rPr>
      </w:pPr>
      <w:r w:rsidRPr="005C5102">
        <w:t xml:space="preserve">beidh feiste dínasctha éigeandála amháin ar a laghad acu atá suite i suíomh cosanta, amhail an córas ar fad a dhícheangal ón voltas nó, mar mhalairt air sin, déanfar iad a bhainistiú de réir nósanna imeachta a thuairiscítear sa phlean éigeandála ionas nach mbeidh siad ina nguais le linn oibríochtaí múchta; </w:t>
      </w:r>
    </w:p>
    <w:p w14:paraId="42B1883A" w14:textId="77777777" w:rsidR="00AC6BE3" w:rsidRPr="005C5102" w:rsidRDefault="00AC6BE3" w:rsidP="00AC6BE3">
      <w:pPr>
        <w:numPr>
          <w:ilvl w:val="1"/>
          <w:numId w:val="33"/>
        </w:numPr>
        <w:suppressAutoHyphens w:val="0"/>
        <w:overflowPunct/>
        <w:ind w:left="1134" w:hanging="425"/>
        <w:jc w:val="both"/>
        <w:rPr>
          <w:rFonts w:eastAsia="Times New Roman"/>
          <w:sz w:val="20"/>
          <w:szCs w:val="20"/>
        </w:rPr>
      </w:pPr>
      <w:r w:rsidRPr="005C5102">
        <w:t xml:space="preserve">iad a roinnt ina gciorcaid teirminéil éagsúla chun neamhspleáchas leictreach ciorcaid soláthair cumhachta na seirbhísí sábháilteachta agus ciorcaid soláthair cumhachta na seirbhísí eile a ráthú; </w:t>
      </w:r>
    </w:p>
    <w:p w14:paraId="2FC3F529" w14:textId="77777777" w:rsidR="00AC6BE3" w:rsidRPr="005C5102" w:rsidRDefault="00AC6BE3" w:rsidP="00AC6BE3">
      <w:pPr>
        <w:numPr>
          <w:ilvl w:val="1"/>
          <w:numId w:val="33"/>
        </w:numPr>
        <w:suppressAutoHyphens w:val="0"/>
        <w:overflowPunct/>
        <w:ind w:left="1134" w:hanging="425"/>
        <w:jc w:val="both"/>
        <w:rPr>
          <w:rFonts w:eastAsia="Times New Roman"/>
          <w:sz w:val="20"/>
          <w:szCs w:val="20"/>
        </w:rPr>
      </w:pPr>
      <w:r w:rsidRPr="005C5102">
        <w:t>a bheith feistithe le ciorcaid atá cosanta ó dhóiteán chun seirbhísí sábháilteachta a sholáthar a bhfuil sé beartaithe iad a oibriú i gcás dóiteáin i gcomhréir leis na sonraíochtaí a leagtar síos sna caighdeáin tagartha theicniúla is infheidhme agus, in aon chás, nach lú ná an méid a thaispeántar sa tábla seo a leanas:</w:t>
      </w:r>
    </w:p>
    <w:p w14:paraId="0BA0E271" w14:textId="77777777" w:rsidR="00AC6BE3" w:rsidRPr="005C5102" w:rsidRDefault="00AC6BE3" w:rsidP="00AC6BE3">
      <w:pPr>
        <w:suppressAutoHyphens w:val="0"/>
        <w:overflowPunct/>
        <w:jc w:val="both"/>
        <w:rPr>
          <w:rFonts w:eastAsia="Times New Roman"/>
          <w:lang w:eastAsia="it-IT"/>
        </w:rPr>
      </w:pPr>
    </w:p>
    <w:p w14:paraId="361BB389" w14:textId="77777777" w:rsidR="00AC6BE3" w:rsidRPr="005C5102"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5C5102"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5C5102" w:rsidRDefault="00AC6BE3" w:rsidP="00AC6BE3">
            <w:pPr>
              <w:widowControl w:val="0"/>
              <w:suppressAutoHyphens w:val="0"/>
              <w:overflowPunct/>
              <w:jc w:val="center"/>
              <w:rPr>
                <w:rFonts w:eastAsia="Times New Roman"/>
              </w:rPr>
            </w:pPr>
            <w:r w:rsidRPr="005C5102">
              <w:rPr>
                <w:b/>
              </w:rPr>
              <w:t>Cineál córais</w:t>
            </w:r>
          </w:p>
          <w:p w14:paraId="66829AFD" w14:textId="77777777" w:rsidR="00AC6BE3" w:rsidRPr="005C5102"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5C5102" w:rsidRDefault="00AC6BE3" w:rsidP="00AC6BE3">
            <w:pPr>
              <w:widowControl w:val="0"/>
              <w:suppressAutoHyphens w:val="0"/>
              <w:overflowPunct/>
              <w:jc w:val="center"/>
              <w:rPr>
                <w:rFonts w:eastAsia="Times New Roman"/>
              </w:rPr>
            </w:pPr>
            <w:r w:rsidRPr="005C5102">
              <w:rPr>
                <w:b/>
              </w:rPr>
              <w:t>Uathoibriú</w:t>
            </w:r>
          </w:p>
          <w:p w14:paraId="56CE95A2" w14:textId="77777777" w:rsidR="00AC6BE3" w:rsidRPr="005C5102" w:rsidRDefault="00AC6BE3" w:rsidP="00AC6BE3">
            <w:pPr>
              <w:widowControl w:val="0"/>
              <w:suppressAutoHyphens w:val="0"/>
              <w:overflowPunct/>
              <w:jc w:val="center"/>
              <w:rPr>
                <w:rFonts w:eastAsia="Times New Roman"/>
              </w:rPr>
            </w:pPr>
            <w:r w:rsidRPr="005C5102">
              <w:rPr>
                <w:b/>
              </w:rPr>
              <w:t>(nóim)</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5C5102" w:rsidRDefault="00AC6BE3" w:rsidP="00AC6BE3">
            <w:pPr>
              <w:widowControl w:val="0"/>
              <w:suppressAutoHyphens w:val="0"/>
              <w:overflowPunct/>
              <w:jc w:val="center"/>
              <w:rPr>
                <w:rFonts w:eastAsia="Times New Roman"/>
              </w:rPr>
            </w:pPr>
            <w:r w:rsidRPr="005C5102">
              <w:rPr>
                <w:b/>
              </w:rPr>
              <w:t>Amanna aistrithe idir gnáthsholáthar agus soláthar éigeandála (soic)</w:t>
            </w:r>
          </w:p>
        </w:tc>
      </w:tr>
      <w:tr w:rsidR="00AC6BE3" w:rsidRPr="005C5102"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5C5102" w:rsidRDefault="00AC6BE3" w:rsidP="00AC6BE3">
            <w:pPr>
              <w:widowControl w:val="0"/>
              <w:suppressAutoHyphens w:val="0"/>
              <w:overflowPunct/>
              <w:jc w:val="center"/>
              <w:rPr>
                <w:rFonts w:eastAsia="Times New Roman"/>
              </w:rPr>
            </w:pPr>
            <w:r w:rsidRPr="005C5102">
              <w:t xml:space="preserve">Córas soilsithe sábháilteachta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5C5102" w:rsidRDefault="00AC6BE3" w:rsidP="00AC6BE3">
            <w:pPr>
              <w:widowControl w:val="0"/>
              <w:suppressAutoHyphens w:val="0"/>
              <w:overflowPunct/>
              <w:jc w:val="center"/>
              <w:rPr>
                <w:rFonts w:eastAsia="Times New Roman"/>
              </w:rPr>
            </w:pPr>
            <w:r w:rsidRPr="005C5102">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5C5102" w:rsidRDefault="00AC6BE3" w:rsidP="00AC6BE3">
            <w:pPr>
              <w:widowControl w:val="0"/>
              <w:suppressAutoHyphens w:val="0"/>
              <w:overflowPunct/>
              <w:jc w:val="center"/>
              <w:rPr>
                <w:rFonts w:eastAsia="Times New Roman"/>
              </w:rPr>
            </w:pPr>
            <w:r w:rsidRPr="005C5102">
              <w:t>0.5</w:t>
            </w:r>
          </w:p>
        </w:tc>
      </w:tr>
      <w:tr w:rsidR="00AC6BE3" w:rsidRPr="005C5102"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5C5102" w:rsidRDefault="00AC6BE3" w:rsidP="00AC6BE3">
            <w:pPr>
              <w:widowControl w:val="0"/>
              <w:suppressAutoHyphens w:val="0"/>
              <w:overflowPunct/>
              <w:jc w:val="center"/>
              <w:rPr>
                <w:rFonts w:eastAsia="Times New Roman"/>
              </w:rPr>
            </w:pPr>
            <w:r w:rsidRPr="005C5102">
              <w:t>Córas rialaithe</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5C5102" w:rsidRDefault="00AC6BE3" w:rsidP="00AC6BE3">
            <w:pPr>
              <w:widowControl w:val="0"/>
              <w:suppressAutoHyphens w:val="0"/>
              <w:overflowPunct/>
              <w:jc w:val="center"/>
              <w:rPr>
                <w:rFonts w:eastAsia="Times New Roman"/>
              </w:rPr>
            </w:pPr>
            <w:r w:rsidRPr="005C5102">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5C5102" w:rsidRDefault="00AC6BE3" w:rsidP="00AC6BE3">
            <w:pPr>
              <w:widowControl w:val="0"/>
              <w:suppressAutoHyphens w:val="0"/>
              <w:overflowPunct/>
              <w:jc w:val="center"/>
              <w:rPr>
                <w:rFonts w:eastAsia="Times New Roman"/>
              </w:rPr>
            </w:pPr>
            <w:r w:rsidRPr="005C5102">
              <w:t>15</w:t>
            </w:r>
          </w:p>
        </w:tc>
      </w:tr>
      <w:tr w:rsidR="00AC6BE3" w:rsidRPr="005C5102"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5C5102" w:rsidRDefault="00AC6BE3" w:rsidP="00AC6BE3">
            <w:pPr>
              <w:widowControl w:val="0"/>
              <w:suppressAutoHyphens w:val="0"/>
              <w:overflowPunct/>
              <w:jc w:val="center"/>
              <w:rPr>
                <w:rFonts w:eastAsia="Times New Roman"/>
              </w:rPr>
            </w:pPr>
            <w:r w:rsidRPr="005C5102">
              <w:t>Córais stoptha agus fuaraithe</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5C5102" w:rsidRDefault="00AC6BE3" w:rsidP="00AC6BE3">
            <w:pPr>
              <w:widowControl w:val="0"/>
              <w:suppressAutoHyphens w:val="0"/>
              <w:overflowPunct/>
              <w:jc w:val="center"/>
              <w:rPr>
                <w:rFonts w:eastAsia="Times New Roman"/>
              </w:rPr>
            </w:pPr>
            <w:r w:rsidRPr="005C5102">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5C5102" w:rsidRDefault="00AC6BE3" w:rsidP="00AC6BE3">
            <w:pPr>
              <w:widowControl w:val="0"/>
              <w:suppressAutoHyphens w:val="0"/>
              <w:overflowPunct/>
              <w:jc w:val="center"/>
              <w:rPr>
                <w:rFonts w:eastAsia="Times New Roman"/>
              </w:rPr>
            </w:pPr>
            <w:r w:rsidRPr="005C5102">
              <w:t>15</w:t>
            </w:r>
          </w:p>
        </w:tc>
      </w:tr>
    </w:tbl>
    <w:p w14:paraId="62E34CDB" w14:textId="77777777" w:rsidR="00AC6BE3" w:rsidRPr="005C5102" w:rsidRDefault="00AC6BE3" w:rsidP="00AC6BE3">
      <w:pPr>
        <w:suppressAutoHyphens w:val="0"/>
        <w:overflowPunct/>
        <w:jc w:val="both"/>
        <w:rPr>
          <w:rFonts w:eastAsia="Times New Roman"/>
          <w:lang w:eastAsia="it-IT"/>
        </w:rPr>
      </w:pPr>
    </w:p>
    <w:p w14:paraId="45086392" w14:textId="77777777" w:rsidR="00AC6BE3" w:rsidRPr="005C5102" w:rsidRDefault="00AC6BE3" w:rsidP="00AC6BE3">
      <w:pPr>
        <w:suppressAutoHyphens w:val="0"/>
        <w:overflowPunct/>
        <w:jc w:val="both"/>
        <w:rPr>
          <w:rFonts w:eastAsia="Times New Roman"/>
        </w:rPr>
      </w:pPr>
      <w:r w:rsidRPr="005C5102">
        <w:t>13.3. Córas agus córas chun struchtúir a chosaint i gcoinne sceitheadh atmaisféarach</w:t>
      </w:r>
    </w:p>
    <w:p w14:paraId="6DE0B519" w14:textId="77777777" w:rsidR="00AC6BE3" w:rsidRPr="005C5102" w:rsidRDefault="00AC6BE3" w:rsidP="00AC6BE3">
      <w:pPr>
        <w:suppressAutoHyphens w:val="0"/>
        <w:overflowPunct/>
        <w:jc w:val="both"/>
        <w:rPr>
          <w:rFonts w:eastAsia="Times New Roman"/>
          <w:lang w:eastAsia="it-IT"/>
        </w:rPr>
      </w:pPr>
    </w:p>
    <w:p w14:paraId="609070D9" w14:textId="77777777" w:rsidR="00AC6BE3" w:rsidRPr="005C5102" w:rsidRDefault="00AC6BE3" w:rsidP="00AC6BE3">
      <w:pPr>
        <w:suppressAutoHyphens w:val="0"/>
        <w:overflowPunct/>
        <w:jc w:val="both"/>
        <w:rPr>
          <w:rFonts w:eastAsia="Times New Roman"/>
        </w:rPr>
      </w:pPr>
      <w:r w:rsidRPr="005C5102">
        <w:t>Beidh an gléasra feistithe le córas bunaithe agus leis na bearta is gá chun cosaint a thabhairt in aghaidh éifeachtaí díreacha agus indíreacha sceitheadh an atmaisféir tar éis an dóchúlacht tintrí a ríomh i gcomhréir leis na forálacha atá i bhfeidhm agus leis na caighdeáin theicniúla is infheidhme;</w:t>
      </w:r>
    </w:p>
    <w:p w14:paraId="20461CE9" w14:textId="77777777" w:rsidR="00AC6BE3" w:rsidRPr="005C5102" w:rsidRDefault="00AC6BE3" w:rsidP="00AC6BE3">
      <w:pPr>
        <w:suppressAutoHyphens w:val="0"/>
        <w:overflowPunct/>
        <w:jc w:val="both"/>
        <w:rPr>
          <w:rFonts w:eastAsia="Times New Roman"/>
        </w:rPr>
      </w:pPr>
      <w:r w:rsidRPr="005C5102">
        <w:lastRenderedPageBreak/>
        <w:t>Beidh an pointe líonta feistithe le críochfort talmhaithe agus teanntáin don nascadh trealaimh idir an gléasra fosaithe agus vaigín an tsorcóra, le trealamh sábháilteachta oiriúnach chun a fhíorú nach bhfaightear leanúnachas leictreach ach amháin tar éis an clampán a bheith ceangailte leis an bhfeithicil atá ag gluaiseacht (e.g. lasc sábháilteachta a chuirtear isteach sa chlampán); ní féidir leis na hoibríochtaí líonta tosú ach amháin le toiliú roimh ré an chríochfoirt talmhaithe.</w:t>
      </w:r>
    </w:p>
    <w:p w14:paraId="3CCFD596" w14:textId="77777777" w:rsidR="00AC6BE3" w:rsidRPr="005C5102" w:rsidRDefault="00AC6BE3" w:rsidP="00AC6BE3">
      <w:pPr>
        <w:suppressAutoHyphens w:val="0"/>
        <w:overflowPunct/>
        <w:jc w:val="both"/>
        <w:rPr>
          <w:rFonts w:eastAsia="Times New Roman"/>
          <w:lang w:eastAsia="it-IT"/>
        </w:rPr>
      </w:pPr>
    </w:p>
    <w:p w14:paraId="0C41A526" w14:textId="77777777" w:rsidR="00AC6BE3" w:rsidRPr="005C5102" w:rsidRDefault="00AC6BE3" w:rsidP="00AC6BE3">
      <w:pPr>
        <w:suppressAutoHyphens w:val="0"/>
        <w:overflowPunct/>
        <w:spacing w:after="120"/>
        <w:jc w:val="both"/>
        <w:rPr>
          <w:rFonts w:eastAsia="Times New Roman"/>
        </w:rPr>
      </w:pPr>
      <w:r w:rsidRPr="005C5102">
        <w:rPr>
          <w:b/>
        </w:rPr>
        <w:t>14. Foirmiú meascán pléascach a chosc.</w:t>
      </w:r>
    </w:p>
    <w:p w14:paraId="4D696B7C" w14:textId="77777777" w:rsidR="00AC6BE3" w:rsidRPr="005C5102" w:rsidRDefault="00AC6BE3" w:rsidP="00AC6BE3">
      <w:pPr>
        <w:suppressAutoHyphens w:val="0"/>
        <w:overflowPunct/>
        <w:jc w:val="both"/>
        <w:rPr>
          <w:rFonts w:eastAsia="Times New Roman"/>
        </w:rPr>
      </w:pPr>
      <w:r w:rsidRPr="005C5102">
        <w:t xml:space="preserve">D’fhonn an riosca a bhaineann le foirmiú meascán hidrigine-aer a d’fhéadfadh a bheith pléascach a íoslaghdú, déanfar measúnú riosca agus déanfar na bearta cosanta dá réir sin i gcomhréir leis na forálacha atá i gCaibidil V.2 d’Fhoraithne an Aire Gnóthaí Baile an 3 Lúnasa 2015. </w:t>
      </w:r>
    </w:p>
    <w:p w14:paraId="604D553A" w14:textId="77777777" w:rsidR="00AC6BE3" w:rsidRPr="005C5102" w:rsidRDefault="00AC6BE3" w:rsidP="00AC6BE3">
      <w:pPr>
        <w:suppressAutoHyphens w:val="0"/>
        <w:overflowPunct/>
        <w:jc w:val="both"/>
        <w:rPr>
          <w:rFonts w:eastAsia="Times New Roman"/>
        </w:rPr>
      </w:pPr>
      <w:r w:rsidRPr="005C5102">
        <w:t>Déanfar na bearta breise seo a leanas freisin:</w:t>
      </w:r>
    </w:p>
    <w:p w14:paraId="11CB8277" w14:textId="77777777" w:rsidR="00AC6BE3" w:rsidRPr="005C5102" w:rsidRDefault="00AC6BE3" w:rsidP="00AC6BE3">
      <w:pPr>
        <w:numPr>
          <w:ilvl w:val="0"/>
          <w:numId w:val="25"/>
        </w:numPr>
        <w:suppressAutoHyphens w:val="0"/>
        <w:overflowPunct/>
        <w:ind w:left="426" w:hanging="426"/>
        <w:jc w:val="both"/>
        <w:rPr>
          <w:rFonts w:eastAsia="Times New Roman"/>
          <w:sz w:val="20"/>
          <w:szCs w:val="20"/>
        </w:rPr>
      </w:pPr>
      <w:r w:rsidRPr="005C5102">
        <w:t>i gcás ina n-imíonn sreabhadh agus brú an gháis hidrigine ó ghnáththeorainneacha oibriúcháin an ghléasra mar atá dearbhaithe ag an monaróir, suiteálfar córas rialaithe próisis a chuireann isteach ar sholáthar cumhachta trealaimh leictrigh nach n-aicmítear i gcomhréir le Treoir 2014/34/AE (ATEX) agus a thosaíonn aeráil; beidh méid an chórais aerála ar mhéid is lú ná 1 % de réir toirte sa mheántiúchan gáis hidrigine laistigh den seomra leictrealóirí (agus aon bhosca ina bhfuil trealamh ina bhfuil hidrigin), lena n-áirítear i gcomhréir leis na critéir a thuairiscítear in ISO 22734;</w:t>
      </w:r>
    </w:p>
    <w:p w14:paraId="4758D464" w14:textId="77777777" w:rsidR="00AC6BE3" w:rsidRPr="005C5102" w:rsidRDefault="00AC6BE3" w:rsidP="00AC6BE3">
      <w:pPr>
        <w:numPr>
          <w:ilvl w:val="0"/>
          <w:numId w:val="25"/>
        </w:numPr>
        <w:suppressAutoHyphens w:val="0"/>
        <w:overflowPunct/>
        <w:ind w:left="426" w:hanging="426"/>
        <w:jc w:val="both"/>
        <w:rPr>
          <w:rFonts w:eastAsia="Times New Roman"/>
          <w:sz w:val="20"/>
          <w:szCs w:val="20"/>
        </w:rPr>
      </w:pPr>
      <w:r w:rsidRPr="005C5102">
        <w:t>suiteálfar córas braite hidrigine sa seomra ina bhfuil an leictrealóir a bhfuil ar a chumas aeráil uathoibríoch a chur ar obair má tá tiúchana cothrom le 1 % de réir toirte nó níos mó ná sin; déanfar líon, suíomh agus cineál na mbrathadóirí hidrigine a roghnú i gcomhréir leis na cleachtais is fearr, agus tagairt ar leith á déanamh do IEC EN 60079-29-1 nó do chaighdeán teicniúil coibhéiseach; comhlíonfaidh suiteáil, úsáid agus cothabháil brathadóirí gáis hidrigine IEC EN 60079-29-2 nó caighdeán teicniúil coibhéiseach.</w:t>
      </w:r>
    </w:p>
    <w:p w14:paraId="35D8CCE8" w14:textId="77777777" w:rsidR="00AC6BE3" w:rsidRPr="005C5102" w:rsidRDefault="00AC6BE3" w:rsidP="00AC6BE3">
      <w:pPr>
        <w:suppressAutoHyphens w:val="0"/>
        <w:overflowPunct/>
        <w:jc w:val="both"/>
        <w:rPr>
          <w:rFonts w:eastAsia="Times New Roman"/>
        </w:rPr>
      </w:pPr>
      <w:r w:rsidRPr="005C5102">
        <w:t>Ina theannta sin, d’fhonn foirmiú atmaisféir atá saibhir ó thaobh ocsaigine de a sheachaint (a bhfuil tiúchan ocsaigine acu atá níos mó ná 23.5 % de réir toirte), má tá an leictrealóir deartha chun ocsaigin a scaoileadh laistigh nó laistigh de, cuirfear córas braite ocsaigine ar fáil a ghníomhachtóidh an córas aerála.</w:t>
      </w:r>
    </w:p>
    <w:p w14:paraId="5939AC2F" w14:textId="77777777" w:rsidR="00AC6BE3" w:rsidRPr="005C5102" w:rsidRDefault="00AC6BE3" w:rsidP="00AC6BE3">
      <w:pPr>
        <w:suppressAutoHyphens w:val="0"/>
        <w:overflowPunct/>
        <w:jc w:val="both"/>
        <w:rPr>
          <w:rFonts w:eastAsia="Times New Roman"/>
          <w:lang w:eastAsia="it-IT"/>
        </w:rPr>
      </w:pPr>
    </w:p>
    <w:p w14:paraId="148F60FE" w14:textId="55AFB7FA" w:rsidR="00AC6BE3" w:rsidRPr="005C5102" w:rsidRDefault="00AC6BE3">
      <w:pPr>
        <w:suppressAutoHyphens w:val="0"/>
        <w:overflowPunct/>
        <w:rPr>
          <w:rFonts w:eastAsia="Times New Roman"/>
        </w:rPr>
      </w:pPr>
      <w:r w:rsidRPr="005C5102">
        <w:br w:type="page"/>
      </w:r>
    </w:p>
    <w:p w14:paraId="5131CA4F" w14:textId="77777777" w:rsidR="00AC6BE3" w:rsidRPr="005C5102" w:rsidRDefault="00AC6BE3" w:rsidP="00AC6BE3">
      <w:pPr>
        <w:suppressAutoHyphens w:val="0"/>
        <w:overflowPunct/>
        <w:jc w:val="both"/>
        <w:rPr>
          <w:rFonts w:eastAsia="Times New Roman"/>
          <w:lang w:eastAsia="it-IT"/>
        </w:rPr>
      </w:pPr>
    </w:p>
    <w:p w14:paraId="5B88A28D" w14:textId="77777777" w:rsidR="00AC6BE3" w:rsidRPr="005C5102" w:rsidRDefault="00AC6BE3" w:rsidP="00AC6BE3">
      <w:pPr>
        <w:suppressAutoHyphens w:val="0"/>
        <w:overflowPunct/>
        <w:jc w:val="center"/>
        <w:rPr>
          <w:rFonts w:eastAsia="Times New Roman"/>
        </w:rPr>
      </w:pPr>
      <w:r w:rsidRPr="005C5102">
        <w:rPr>
          <w:b/>
        </w:rPr>
        <w:t>Teideal III — Bearta um chosaint ghníomhach</w:t>
      </w:r>
    </w:p>
    <w:p w14:paraId="23D0D07E" w14:textId="77777777" w:rsidR="00AC6BE3" w:rsidRPr="005C5102" w:rsidRDefault="00AC6BE3" w:rsidP="00AC6BE3">
      <w:pPr>
        <w:suppressAutoHyphens w:val="0"/>
        <w:overflowPunct/>
        <w:jc w:val="both"/>
        <w:rPr>
          <w:rFonts w:eastAsia="Times New Roman"/>
          <w:lang w:eastAsia="it-IT"/>
        </w:rPr>
      </w:pPr>
    </w:p>
    <w:p w14:paraId="1CDB4060" w14:textId="77777777" w:rsidR="00AC6BE3" w:rsidRPr="005C5102" w:rsidRDefault="00AC6BE3" w:rsidP="00AC6BE3">
      <w:pPr>
        <w:suppressAutoHyphens w:val="0"/>
        <w:overflowPunct/>
        <w:spacing w:after="120"/>
        <w:jc w:val="both"/>
        <w:rPr>
          <w:rFonts w:eastAsia="Times New Roman"/>
        </w:rPr>
      </w:pPr>
      <w:r w:rsidRPr="005C5102">
        <w:rPr>
          <w:b/>
        </w:rPr>
        <w:t>15. Córais braite agus aláraim.</w:t>
      </w:r>
    </w:p>
    <w:p w14:paraId="22416B1C" w14:textId="77777777" w:rsidR="00AC6BE3" w:rsidRPr="005C5102" w:rsidRDefault="00AC6BE3" w:rsidP="00AC6BE3">
      <w:pPr>
        <w:suppressAutoHyphens w:val="0"/>
        <w:overflowPunct/>
        <w:jc w:val="both"/>
        <w:rPr>
          <w:rFonts w:eastAsia="Times New Roman"/>
        </w:rPr>
      </w:pPr>
      <w:r w:rsidRPr="005C5102">
        <w:t>Déanfar faireachán ar eilimintí guaiseacha an ghléasra dá dtagraítear i bpointe 4 trí na córais seo a leanas a shuiteáil:</w:t>
      </w:r>
    </w:p>
    <w:p w14:paraId="42B6C88B" w14:textId="77777777" w:rsidR="00AC6BE3" w:rsidRPr="005C5102" w:rsidRDefault="00AC6BE3" w:rsidP="00AC6BE3">
      <w:pPr>
        <w:numPr>
          <w:ilvl w:val="0"/>
          <w:numId w:val="32"/>
        </w:numPr>
        <w:suppressAutoHyphens w:val="0"/>
        <w:overflowPunct/>
        <w:ind w:left="426" w:hanging="426"/>
        <w:jc w:val="both"/>
        <w:rPr>
          <w:rFonts w:eastAsia="Times New Roman"/>
          <w:sz w:val="20"/>
          <w:szCs w:val="20"/>
        </w:rPr>
      </w:pPr>
      <w:r w:rsidRPr="005C5102">
        <w:t xml:space="preserve">córas chun teocht eilimintí guaiseacha an ghléasra a bhrath, a rialú agus faireachán a dhéanamh uirthi, más féidir luachanna ardteochta a bhaint amach; </w:t>
      </w:r>
    </w:p>
    <w:p w14:paraId="79385F40" w14:textId="77777777" w:rsidR="00AC6BE3" w:rsidRPr="005C5102" w:rsidRDefault="00AC6BE3" w:rsidP="00AC6BE3">
      <w:pPr>
        <w:numPr>
          <w:ilvl w:val="0"/>
          <w:numId w:val="32"/>
        </w:numPr>
        <w:suppressAutoHyphens w:val="0"/>
        <w:overflowPunct/>
        <w:ind w:left="426" w:hanging="426"/>
        <w:jc w:val="both"/>
        <w:rPr>
          <w:rFonts w:eastAsia="Times New Roman"/>
          <w:sz w:val="20"/>
          <w:szCs w:val="20"/>
        </w:rPr>
      </w:pPr>
      <w:r w:rsidRPr="005C5102">
        <w:t xml:space="preserve">córas braite agus rialaithe sceite gáis i ngach limistéar den ghléasra ar dócha go mbeidh tionchar ag foirmiú féideartha atmaisféir phléascaigh air, de réir thorthaí an mheasúnaithe riosca a dhéanfar i gcomhréir leis na forálacha atá i gCaibidil V.2 d’Fhoraithne an Aire Gnóthaí Baile an 3 Lúnasa 2015; tógfar an gléasra, a mhéid is féidir, i gcomhréir leis na caighdeáin theicniúla tagartha; </w:t>
      </w:r>
    </w:p>
    <w:p w14:paraId="02AB0387" w14:textId="77777777" w:rsidR="00AC6BE3" w:rsidRPr="005C5102" w:rsidRDefault="00AC6BE3" w:rsidP="00AC6BE3">
      <w:pPr>
        <w:numPr>
          <w:ilvl w:val="0"/>
          <w:numId w:val="32"/>
        </w:numPr>
        <w:suppressAutoHyphens w:val="0"/>
        <w:overflowPunct/>
        <w:ind w:left="426" w:hanging="426"/>
        <w:jc w:val="both"/>
        <w:rPr>
          <w:rFonts w:eastAsia="Times New Roman"/>
          <w:sz w:val="20"/>
          <w:szCs w:val="20"/>
        </w:rPr>
      </w:pPr>
      <w:r w:rsidRPr="005C5102">
        <w:t xml:space="preserve">ní mór córas braite lasair a chur ar fáil i ngach limistéar den ghléasra ar dócha go mbeidh tionchar ag adhaint aon sceitheadh hidrigine orthu; tógfar an gléasra, a mhéid is féidir, i gcomhréir leis na caighdeáin theicniúla tagartha. </w:t>
      </w:r>
    </w:p>
    <w:p w14:paraId="75B30D75" w14:textId="77777777" w:rsidR="00AC6BE3" w:rsidRPr="005C5102" w:rsidRDefault="00AC6BE3" w:rsidP="00AC6BE3">
      <w:pPr>
        <w:suppressAutoHyphens w:val="0"/>
        <w:overflowPunct/>
        <w:spacing w:line="276" w:lineRule="auto"/>
        <w:jc w:val="both"/>
        <w:rPr>
          <w:rFonts w:eastAsia="Times New Roman"/>
        </w:rPr>
      </w:pPr>
      <w:r w:rsidRPr="005C5102">
        <w:t xml:space="preserve">Tá gá le córas braite dóiteáin agus aláraim dóiteáin a shuiteáil freisin chun an ghníomhaíocht iomlán a chosaint, leis na príomhfheidhmeanna seo a leanas: </w:t>
      </w:r>
    </w:p>
    <w:p w14:paraId="71184348" w14:textId="77777777" w:rsidR="00AC6BE3" w:rsidRPr="005C5102" w:rsidRDefault="00AC6BE3" w:rsidP="00AC6BE3">
      <w:pPr>
        <w:numPr>
          <w:ilvl w:val="0"/>
          <w:numId w:val="39"/>
        </w:numPr>
        <w:suppressAutoHyphens w:val="0"/>
        <w:overflowPunct/>
        <w:ind w:left="284" w:hanging="284"/>
        <w:jc w:val="both"/>
        <w:rPr>
          <w:rFonts w:eastAsia="Times New Roman"/>
          <w:sz w:val="20"/>
          <w:szCs w:val="20"/>
        </w:rPr>
      </w:pPr>
      <w:r w:rsidRPr="005C5102">
        <w:t>A, brath uathoibríoch dóiteáin;</w:t>
      </w:r>
    </w:p>
    <w:p w14:paraId="4ADA02CA" w14:textId="77777777" w:rsidR="00AC6BE3" w:rsidRPr="005C5102" w:rsidRDefault="00AC6BE3" w:rsidP="00AC6BE3">
      <w:pPr>
        <w:numPr>
          <w:ilvl w:val="0"/>
          <w:numId w:val="39"/>
        </w:numPr>
        <w:suppressAutoHyphens w:val="0"/>
        <w:overflowPunct/>
        <w:ind w:left="284" w:hanging="284"/>
        <w:jc w:val="both"/>
        <w:rPr>
          <w:rFonts w:eastAsia="Times New Roman"/>
          <w:sz w:val="20"/>
          <w:szCs w:val="20"/>
        </w:rPr>
      </w:pPr>
      <w:r w:rsidRPr="005C5102">
        <w:t>B, feidhm rialaithe agus comharthaíochta</w:t>
      </w:r>
    </w:p>
    <w:p w14:paraId="28A9CCEF" w14:textId="77777777" w:rsidR="00AC6BE3" w:rsidRPr="005C5102" w:rsidRDefault="00AC6BE3" w:rsidP="00AC6BE3">
      <w:pPr>
        <w:numPr>
          <w:ilvl w:val="0"/>
          <w:numId w:val="39"/>
        </w:numPr>
        <w:suppressAutoHyphens w:val="0"/>
        <w:overflowPunct/>
        <w:ind w:left="284" w:hanging="284"/>
        <w:jc w:val="both"/>
        <w:rPr>
          <w:rFonts w:eastAsia="Times New Roman"/>
          <w:sz w:val="20"/>
          <w:szCs w:val="20"/>
        </w:rPr>
      </w:pPr>
      <w:r w:rsidRPr="005C5102">
        <w:t>C, feidhm aláraim dóiteáin;</w:t>
      </w:r>
    </w:p>
    <w:p w14:paraId="1527C697" w14:textId="77777777" w:rsidR="00AC6BE3" w:rsidRPr="005C5102" w:rsidRDefault="00AC6BE3" w:rsidP="00AC6BE3">
      <w:pPr>
        <w:numPr>
          <w:ilvl w:val="0"/>
          <w:numId w:val="39"/>
        </w:numPr>
        <w:suppressAutoHyphens w:val="0"/>
        <w:overflowPunct/>
        <w:ind w:left="284" w:hanging="284"/>
        <w:jc w:val="both"/>
        <w:rPr>
          <w:rFonts w:eastAsia="Times New Roman"/>
          <w:sz w:val="20"/>
          <w:szCs w:val="20"/>
        </w:rPr>
      </w:pPr>
      <w:r w:rsidRPr="005C5102">
        <w:t>L, feidhm cumhachta sábháilteachta;</w:t>
      </w:r>
    </w:p>
    <w:p w14:paraId="31FA598F" w14:textId="77777777" w:rsidR="00AC6BE3" w:rsidRPr="005C5102" w:rsidRDefault="00AC6BE3" w:rsidP="00AC6BE3">
      <w:pPr>
        <w:numPr>
          <w:ilvl w:val="0"/>
          <w:numId w:val="39"/>
        </w:numPr>
        <w:suppressAutoHyphens w:val="0"/>
        <w:overflowPunct/>
        <w:ind w:left="284" w:hanging="284"/>
        <w:jc w:val="both"/>
        <w:rPr>
          <w:rFonts w:eastAsia="Times New Roman"/>
          <w:sz w:val="20"/>
          <w:szCs w:val="20"/>
        </w:rPr>
      </w:pPr>
      <w:r w:rsidRPr="005C5102">
        <w:t xml:space="preserve">D, feidhm comharthaíochta láimhe. </w:t>
      </w:r>
    </w:p>
    <w:p w14:paraId="6C4AA075" w14:textId="77777777" w:rsidR="00AC6BE3" w:rsidRPr="005C5102" w:rsidRDefault="00AC6BE3" w:rsidP="00AC6BE3">
      <w:pPr>
        <w:suppressAutoHyphens w:val="0"/>
        <w:overflowPunct/>
        <w:jc w:val="both"/>
        <w:rPr>
          <w:rFonts w:eastAsia="Times New Roman"/>
          <w:lang w:eastAsia="it-IT"/>
        </w:rPr>
      </w:pPr>
    </w:p>
    <w:p w14:paraId="05FA9CB9" w14:textId="77777777" w:rsidR="00AC6BE3" w:rsidRPr="005C5102" w:rsidRDefault="00AC6BE3" w:rsidP="00AC6BE3">
      <w:pPr>
        <w:suppressAutoHyphens w:val="0"/>
        <w:overflowPunct/>
        <w:jc w:val="both"/>
        <w:rPr>
          <w:rFonts w:eastAsia="Times New Roman"/>
        </w:rPr>
      </w:pPr>
      <w:r w:rsidRPr="005C5102">
        <w:t>Feidhmeanna B, C, L, D a leathnú go dtí an ghníomhaíocht ar fad, cé gur féidir feidhm A a chur ar fáil ach amháin i gceantair nó áitreabh inar féidir tine a spreagadh.</w:t>
      </w:r>
    </w:p>
    <w:p w14:paraId="7A5B0E31" w14:textId="77777777" w:rsidR="00AC6BE3" w:rsidRPr="005C5102" w:rsidRDefault="00AC6BE3" w:rsidP="00AC6BE3">
      <w:pPr>
        <w:suppressAutoHyphens w:val="0"/>
        <w:overflowPunct/>
        <w:jc w:val="both"/>
        <w:rPr>
          <w:rFonts w:eastAsia="Times New Roman"/>
        </w:rPr>
      </w:pPr>
      <w:r w:rsidRPr="005C5102">
        <w:t>Tuairiscítear comharthaí an chórais chuig ionad rialaithe speisialta atá suite i seomra teicniúil laistigh den ghléasra, agus d’fhéadfaí iad a athdhéanamh lasmuigh freisin, i gcás ar bith i suíomh foireannaithe, agus tuairiscítear iad don chóras éigeandála dá dtagraítear sa chéad phointe eile; déanfar feiste chomharthaíochta solais agus fuaime, atá nasctha le gníomhachtú na gcóras rialaithe, a shuiteáil lasmuigh.</w:t>
      </w:r>
    </w:p>
    <w:p w14:paraId="123C555B" w14:textId="77777777" w:rsidR="00AC6BE3" w:rsidRPr="005C5102" w:rsidRDefault="00AC6BE3" w:rsidP="00AC6BE3">
      <w:pPr>
        <w:suppressAutoHyphens w:val="0"/>
        <w:overflowPunct/>
        <w:jc w:val="both"/>
        <w:rPr>
          <w:rFonts w:eastAsia="Times New Roman"/>
          <w:lang w:eastAsia="it-IT"/>
        </w:rPr>
      </w:pPr>
    </w:p>
    <w:p w14:paraId="2FA338BC" w14:textId="77777777" w:rsidR="00AC6BE3" w:rsidRPr="005C5102" w:rsidRDefault="00AC6BE3" w:rsidP="00AC6BE3">
      <w:pPr>
        <w:suppressAutoHyphens w:val="0"/>
        <w:overflowPunct/>
        <w:spacing w:after="120"/>
        <w:jc w:val="both"/>
        <w:rPr>
          <w:rFonts w:eastAsia="Times New Roman"/>
        </w:rPr>
      </w:pPr>
      <w:r w:rsidRPr="005C5102">
        <w:rPr>
          <w:b/>
        </w:rPr>
        <w:t>16. Córais stoptha agus fuaraithe.</w:t>
      </w:r>
    </w:p>
    <w:p w14:paraId="23C45260" w14:textId="77777777" w:rsidR="00AC6BE3" w:rsidRPr="005C5102" w:rsidRDefault="00AC6BE3" w:rsidP="00AC6BE3">
      <w:pPr>
        <w:suppressAutoHyphens w:val="0"/>
        <w:overflowPunct/>
        <w:jc w:val="both"/>
        <w:rPr>
          <w:rFonts w:eastAsia="Times New Roman"/>
        </w:rPr>
      </w:pPr>
      <w:r w:rsidRPr="005C5102">
        <w:t>Beidh eilimintí guaiseacha an ghléasra faoi chosaint ag líonra hiodrant dóiteáin arna dhearadh, arna shuiteáil, arna thástáil agus arna bhainistiú de réir dea-chleachtas agus i gcomhréir leis na treoracha dá dtagraítear i bhForaithne na hAireachta Gnóthaí Baile an 20 Nollaig 2012. Maidir le dearadh an líonra, is féidir tagairt a dhéanamh do UNI 10779, ag glacadh leis go bhfuil leibhéal guaise nach lú ná 2 don ghníomhaíocht.</w:t>
      </w:r>
    </w:p>
    <w:p w14:paraId="3D98EAB1" w14:textId="77777777" w:rsidR="00AC6BE3" w:rsidRPr="005C5102" w:rsidRDefault="00AC6BE3" w:rsidP="00AC6BE3">
      <w:pPr>
        <w:suppressAutoHyphens w:val="0"/>
        <w:overflowPunct/>
        <w:jc w:val="both"/>
        <w:rPr>
          <w:rFonts w:eastAsia="Times New Roman"/>
        </w:rPr>
      </w:pPr>
      <w:r w:rsidRPr="005C5102">
        <w:t xml:space="preserve">Déanfar stóráil hidrigine comhbhrúite, cé is moite de chuacha sorcóirí ag a bhfuil toirt gheoiméadrach níos lú ná 1 m </w:t>
      </w:r>
      <w:r w:rsidRPr="005C5102">
        <w:rPr>
          <w:vertAlign w:val="superscript"/>
        </w:rPr>
        <w:t xml:space="preserve"> 3 </w:t>
      </w:r>
      <w:r w:rsidRPr="005C5102">
        <w:t>, a chosaint freisin le córais fuaraithe sprinkler.</w:t>
      </w:r>
    </w:p>
    <w:p w14:paraId="2E705C86" w14:textId="77777777" w:rsidR="00AC6BE3" w:rsidRPr="005C5102" w:rsidRDefault="00AC6BE3" w:rsidP="00AC6BE3">
      <w:pPr>
        <w:suppressAutoHyphens w:val="0"/>
        <w:overflowPunct/>
        <w:jc w:val="both"/>
        <w:rPr>
          <w:rFonts w:eastAsia="Times New Roman"/>
          <w:lang w:eastAsia="it-IT"/>
        </w:rPr>
      </w:pPr>
    </w:p>
    <w:p w14:paraId="279A3A74" w14:textId="77777777" w:rsidR="00AC6BE3" w:rsidRPr="005C5102" w:rsidRDefault="00AC6BE3" w:rsidP="00AC6BE3">
      <w:pPr>
        <w:suppressAutoHyphens w:val="0"/>
        <w:overflowPunct/>
        <w:spacing w:after="120"/>
        <w:jc w:val="both"/>
        <w:rPr>
          <w:rFonts w:eastAsia="Times New Roman"/>
          <w:b/>
          <w:bCs/>
        </w:rPr>
      </w:pPr>
      <w:r w:rsidRPr="005C5102">
        <w:rPr>
          <w:b/>
        </w:rPr>
        <w:t>17. Múchtóirí dóiteáin.</w:t>
      </w:r>
    </w:p>
    <w:p w14:paraId="62C12957" w14:textId="77777777" w:rsidR="00AC6BE3" w:rsidRPr="005C5102" w:rsidRDefault="00AC6BE3" w:rsidP="00AC6BE3">
      <w:pPr>
        <w:suppressAutoHyphens w:val="0"/>
        <w:overflowPunct/>
        <w:jc w:val="both"/>
        <w:rPr>
          <w:rFonts w:eastAsia="Times New Roman"/>
        </w:rPr>
      </w:pPr>
      <w:r w:rsidRPr="005C5102">
        <w:t>Chun ráig dóiteáin a mhúchadh go pras, déanfar múchtóirí dóiteáin ag a bhfuil íosacmhainn múchta nach lú ná 27A 89B agus ualach íosta nach lú ná 6 kg nó 6 lítear a shuiteáil in uimhreacha leordhóthanacha chun uasfhad teachta 20 m a áirithiú.</w:t>
      </w:r>
    </w:p>
    <w:p w14:paraId="275BC719" w14:textId="77777777" w:rsidR="00AC6BE3" w:rsidRPr="005C5102" w:rsidRDefault="00AC6BE3" w:rsidP="00AC6BE3">
      <w:pPr>
        <w:suppressAutoHyphens w:val="0"/>
        <w:overflowPunct/>
        <w:jc w:val="both"/>
        <w:rPr>
          <w:rFonts w:eastAsia="Times New Roman"/>
        </w:rPr>
      </w:pPr>
      <w:r w:rsidRPr="005C5102">
        <w:t>Mar thoradh ar an measúnú riosca dóiteáin, suiteálfar múchtóirí dóiteáin le haghaidh rioscaí sonracha eile, agus iad suite i bhfad nach faide ná 15 m ó na foinsí riosca.</w:t>
      </w:r>
    </w:p>
    <w:p w14:paraId="06F1D16B" w14:textId="77777777" w:rsidR="00AC6BE3" w:rsidRPr="005C5102" w:rsidRDefault="00AC6BE3" w:rsidP="00AC6BE3">
      <w:pPr>
        <w:suppressAutoHyphens w:val="0"/>
        <w:overflowPunct/>
        <w:jc w:val="both"/>
        <w:rPr>
          <w:rFonts w:eastAsia="Times New Roman"/>
        </w:rPr>
      </w:pPr>
      <w:r w:rsidRPr="005C5102">
        <w:t>Ní mór múchtóirí dóiteáin a bheith ar fáil i gcónaí lena n-úsáid láithreach, mar sin cuirfear iad seo a leanas:</w:t>
      </w:r>
    </w:p>
    <w:p w14:paraId="05FBA65B" w14:textId="77777777" w:rsidR="00AC6BE3" w:rsidRPr="005C5102" w:rsidRDefault="00AC6BE3" w:rsidP="00AC6BE3">
      <w:pPr>
        <w:numPr>
          <w:ilvl w:val="0"/>
          <w:numId w:val="40"/>
        </w:numPr>
        <w:suppressAutoHyphens w:val="0"/>
        <w:overflowPunct/>
        <w:spacing w:after="160" w:line="259" w:lineRule="auto"/>
        <w:contextualSpacing/>
        <w:jc w:val="both"/>
        <w:rPr>
          <w:rFonts w:eastAsia="Times New Roman"/>
        </w:rPr>
      </w:pPr>
      <w:r w:rsidRPr="005C5102">
        <w:lastRenderedPageBreak/>
        <w:t>i suíomh sofheicthe agus inrochtana, feadh na mbealaí aslonnaithe gar do na bealaí amach as seomraí, urláir nó an foirgneamh;</w:t>
      </w:r>
    </w:p>
    <w:p w14:paraId="2229922E" w14:textId="77777777" w:rsidR="00AC6BE3" w:rsidRPr="005C5102" w:rsidRDefault="00AC6BE3" w:rsidP="00AC6BE3">
      <w:pPr>
        <w:numPr>
          <w:ilvl w:val="0"/>
          <w:numId w:val="40"/>
        </w:numPr>
        <w:suppressAutoHyphens w:val="0"/>
        <w:overflowPunct/>
        <w:spacing w:after="160" w:line="259" w:lineRule="auto"/>
        <w:contextualSpacing/>
        <w:jc w:val="both"/>
        <w:rPr>
          <w:rFonts w:eastAsia="Times New Roman"/>
        </w:rPr>
      </w:pPr>
      <w:r w:rsidRPr="005C5102">
        <w:t>i gcóngar limistéar riosca sonrach ar bith.</w:t>
      </w:r>
    </w:p>
    <w:p w14:paraId="2FD9AD21" w14:textId="77777777" w:rsidR="00AC6BE3" w:rsidRPr="005C5102" w:rsidRDefault="00AC6BE3" w:rsidP="00AC6BE3">
      <w:pPr>
        <w:suppressAutoHyphens w:val="0"/>
        <w:overflowPunct/>
        <w:jc w:val="both"/>
        <w:rPr>
          <w:rFonts w:eastAsia="Times New Roman"/>
        </w:rPr>
      </w:pPr>
      <w:r w:rsidRPr="005C5102">
        <w:t>I gcás ionaid oibre laistigh, i gcás dóiteáin in Aicme A nó Aicme B a thosú, ba cheart múchtóirí dóiteáin uiscebhunaithe a úsáid (múchtóirí dóiteáin uisce).</w:t>
      </w:r>
    </w:p>
    <w:p w14:paraId="4CD38A3A" w14:textId="77777777" w:rsidR="00AC6BE3" w:rsidRPr="005C5102" w:rsidRDefault="00AC6BE3" w:rsidP="00AC6BE3">
      <w:pPr>
        <w:suppressAutoHyphens w:val="0"/>
        <w:overflowPunct/>
        <w:jc w:val="both"/>
        <w:rPr>
          <w:rFonts w:eastAsia="Times New Roman"/>
        </w:rPr>
      </w:pPr>
      <w:r w:rsidRPr="005C5102">
        <w:t>I gcás ina mbeartófar múchtóirí dóiteáin a úsáid ar shuiteálacha nó ar threalamh leictreach ardteannais, ní mór na múchtóirí dóiteáin iomchuí chun na críche sin a shuiteáil.</w:t>
      </w:r>
    </w:p>
    <w:p w14:paraId="6A6AB899" w14:textId="77777777" w:rsidR="00AC6BE3" w:rsidRPr="005C5102" w:rsidRDefault="00AC6BE3" w:rsidP="00AC6BE3">
      <w:pPr>
        <w:suppressAutoHyphens w:val="0"/>
        <w:overflowPunct/>
        <w:jc w:val="both"/>
        <w:rPr>
          <w:rFonts w:eastAsia="Times New Roman"/>
          <w:lang w:eastAsia="it-IT"/>
        </w:rPr>
      </w:pPr>
    </w:p>
    <w:p w14:paraId="1B38A425" w14:textId="77777777" w:rsidR="00AC6BE3" w:rsidRPr="005C5102" w:rsidRDefault="00AC6BE3" w:rsidP="00AC6BE3">
      <w:pPr>
        <w:suppressAutoHyphens w:val="0"/>
        <w:overflowPunct/>
        <w:spacing w:after="120"/>
        <w:jc w:val="both"/>
        <w:rPr>
          <w:rFonts w:eastAsia="Times New Roman"/>
        </w:rPr>
      </w:pPr>
      <w:r w:rsidRPr="005C5102">
        <w:rPr>
          <w:b/>
        </w:rPr>
        <w:t>18. Córas éigeandála (CSE).</w:t>
      </w:r>
    </w:p>
    <w:p w14:paraId="66FDDBC2" w14:textId="77777777" w:rsidR="00AC6BE3" w:rsidRPr="005C5102" w:rsidRDefault="00AC6BE3" w:rsidP="00AC6BE3">
      <w:pPr>
        <w:suppressAutoHyphens w:val="0"/>
        <w:overflowPunct/>
        <w:jc w:val="both"/>
        <w:rPr>
          <w:rFonts w:eastAsia="Times New Roman"/>
        </w:rPr>
      </w:pPr>
      <w:r w:rsidRPr="005C5102">
        <w:t>18.1 Beidh an gléasra táirgthe feistithe le Córas Suiteála Éigeandála (CSE) a stopann láithreach de chumhacht a sholáthar d’eilimintí guaiseacha an ghléasra i gcás contúirte tromchúisí agus láithreach agus nach féidir é a dhíghníomhachtú le hidirghabháil na gcóras rialaithe próisis amháin.</w:t>
      </w:r>
    </w:p>
    <w:p w14:paraId="33E483C9" w14:textId="77777777" w:rsidR="00AC6BE3" w:rsidRPr="005C5102" w:rsidRDefault="00AC6BE3" w:rsidP="00AC6BE3">
      <w:pPr>
        <w:suppressAutoHyphens w:val="0"/>
        <w:overflowPunct/>
        <w:jc w:val="both"/>
        <w:rPr>
          <w:rFonts w:eastAsia="Times New Roman"/>
        </w:rPr>
      </w:pPr>
      <w:r w:rsidRPr="005C5102">
        <w:t xml:space="preserve">Féadfar CSE a ghníomhachtú tar éis idirghabháil na gcóras braite uathoibríoch nó an chórais braite dóiteáin agus aláraim dá dtagraítear i bpointe 15. In aon chás, tá cnaipí éigeandála (Gléas Shutdown Éigeandála, ESD), a athshocrú de láimh, a chuirtear in aice le heilimintí guaiseacha an ghléasra. </w:t>
      </w:r>
    </w:p>
    <w:p w14:paraId="60A0757B" w14:textId="77777777" w:rsidR="00AC6BE3" w:rsidRPr="005C5102" w:rsidRDefault="00AC6BE3" w:rsidP="00AC6BE3">
      <w:pPr>
        <w:suppressAutoHyphens w:val="0"/>
        <w:overflowPunct/>
        <w:spacing w:line="276" w:lineRule="auto"/>
        <w:jc w:val="both"/>
        <w:rPr>
          <w:rFonts w:eastAsia="Times New Roman"/>
        </w:rPr>
      </w:pPr>
      <w:r w:rsidRPr="005C5102">
        <w:t>Déanfaidh CSE idirghabháil sna cásanna seo a leanas ar a laghad:</w:t>
      </w:r>
    </w:p>
    <w:p w14:paraId="06C7EA1F"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go sroicheann tiúchan na hidrigine san atmaisféar 1 % nó níos mó de réir toirte;</w:t>
      </w:r>
    </w:p>
    <w:p w14:paraId="3E6D5318"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cuirtear an t-aláram dóiteáin i ngníomh leis an gcóras braite dóiteáin agus aláraim dóiteáin;</w:t>
      </w:r>
    </w:p>
    <w:p w14:paraId="0319A387"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stop nó easpa aerála meicniúla sa seomra leictrealaitheora, nó má tá an ráta sreafa níos lú ná 75 % den ráta sreafa dearaidh;</w:t>
      </w:r>
    </w:p>
    <w:p w14:paraId="09A3236D"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tá cnaipe éigeandála ESD gníomhachtaithe;</w:t>
      </w:r>
    </w:p>
    <w:p w14:paraId="5292B49C"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go bhfuil brú difreálach laistigh de chealla (stack) idir ocsaigin agus hidrigin os cionn na dteorainneacha atá sonraithe ag an monaróir;</w:t>
      </w:r>
    </w:p>
    <w:p w14:paraId="6127B55A"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aschur ardbhrú agus teocht ard ó chomhbhrúiteoirí;</w:t>
      </w:r>
    </w:p>
    <w:p w14:paraId="4B6535CE" w14:textId="77777777" w:rsidR="00AC6BE3" w:rsidRPr="005C5102" w:rsidRDefault="00AC6BE3" w:rsidP="00AC6BE3">
      <w:pPr>
        <w:numPr>
          <w:ilvl w:val="0"/>
          <w:numId w:val="38"/>
        </w:numPr>
        <w:suppressAutoHyphens w:val="0"/>
        <w:overflowPunct/>
        <w:ind w:left="426" w:hanging="426"/>
        <w:jc w:val="both"/>
        <w:rPr>
          <w:rFonts w:eastAsia="Times New Roman"/>
          <w:sz w:val="20"/>
          <w:szCs w:val="20"/>
        </w:rPr>
      </w:pPr>
      <w:r w:rsidRPr="005C5102">
        <w:t>brú iontógáil íseal ag inlets comhbhrúiteoir.</w:t>
      </w:r>
    </w:p>
    <w:p w14:paraId="04CE0033" w14:textId="77777777" w:rsidR="00AC6BE3" w:rsidRPr="005C5102" w:rsidRDefault="00AC6BE3" w:rsidP="00AC6BE3">
      <w:pPr>
        <w:suppressAutoHyphens w:val="0"/>
        <w:overflowPunct/>
        <w:jc w:val="both"/>
        <w:rPr>
          <w:rFonts w:eastAsia="Times New Roman"/>
          <w:lang w:eastAsia="it-IT"/>
        </w:rPr>
      </w:pPr>
    </w:p>
    <w:p w14:paraId="6DEA4844" w14:textId="77777777" w:rsidR="00AC6BE3" w:rsidRPr="005C5102" w:rsidRDefault="00AC6BE3" w:rsidP="00AC6BE3">
      <w:pPr>
        <w:suppressAutoHyphens w:val="0"/>
        <w:overflowPunct/>
        <w:jc w:val="both"/>
        <w:rPr>
          <w:rFonts w:eastAsia="Times New Roman"/>
        </w:rPr>
      </w:pPr>
      <w:r w:rsidRPr="005C5102">
        <w:t xml:space="preserve">18.2 Nuair a bheidh sé gníomhachtaithe, cuirfidh CSE na feidhmeanna seo a leanas ar a laghad ar fáil: </w:t>
      </w:r>
    </w:p>
    <w:p w14:paraId="4FE34B31" w14:textId="77777777" w:rsidR="00AC6BE3" w:rsidRPr="005C5102" w:rsidRDefault="00AC6BE3" w:rsidP="00AC6BE3">
      <w:pPr>
        <w:numPr>
          <w:ilvl w:val="0"/>
          <w:numId w:val="27"/>
        </w:numPr>
        <w:suppressAutoHyphens w:val="0"/>
        <w:overflowPunct/>
        <w:spacing w:line="276" w:lineRule="auto"/>
        <w:jc w:val="both"/>
        <w:rPr>
          <w:rFonts w:eastAsia="Times New Roman"/>
          <w:sz w:val="20"/>
          <w:szCs w:val="20"/>
        </w:rPr>
      </w:pPr>
      <w:r w:rsidRPr="005C5102">
        <w:t>stop a chur le táirgeadh hidrigine (leictrealiosóir);</w:t>
      </w:r>
    </w:p>
    <w:p w14:paraId="5DC8859E" w14:textId="77777777" w:rsidR="00AC6BE3" w:rsidRPr="005C5102" w:rsidRDefault="00AC6BE3" w:rsidP="00AC6BE3">
      <w:pPr>
        <w:numPr>
          <w:ilvl w:val="0"/>
          <w:numId w:val="27"/>
        </w:numPr>
        <w:suppressAutoHyphens w:val="0"/>
        <w:overflowPunct/>
        <w:jc w:val="both"/>
        <w:rPr>
          <w:rFonts w:eastAsia="Times New Roman"/>
          <w:sz w:val="20"/>
          <w:szCs w:val="20"/>
        </w:rPr>
      </w:pPr>
      <w:r w:rsidRPr="005C5102">
        <w:t>trealamh brúchóirithe ina bhfuil hidrigin bhrúchóirithe, á hiompar chuig áit shábháilte, ach amháin i gcás vaigíní sorcóra agus stóráil i gcoitinne;</w:t>
      </w:r>
    </w:p>
    <w:p w14:paraId="70BAF109" w14:textId="77777777" w:rsidR="00AC6BE3" w:rsidRPr="005C5102" w:rsidRDefault="00AC6BE3" w:rsidP="00AC6BE3">
      <w:pPr>
        <w:numPr>
          <w:ilvl w:val="0"/>
          <w:numId w:val="27"/>
        </w:numPr>
        <w:suppressAutoHyphens w:val="0"/>
        <w:overflowPunct/>
        <w:jc w:val="both"/>
        <w:rPr>
          <w:rFonts w:eastAsia="Times New Roman"/>
          <w:sz w:val="20"/>
          <w:szCs w:val="20"/>
        </w:rPr>
      </w:pPr>
      <w:r w:rsidRPr="005C5102">
        <w:t xml:space="preserve">aonrú go hiomlán ar na píopaí a sholáthraíonn na bánna luchtaithe; </w:t>
      </w:r>
    </w:p>
    <w:p w14:paraId="4EBDE306" w14:textId="77777777" w:rsidR="00AC6BE3" w:rsidRPr="005C5102" w:rsidRDefault="00AC6BE3" w:rsidP="00AC6BE3">
      <w:pPr>
        <w:numPr>
          <w:ilvl w:val="0"/>
          <w:numId w:val="27"/>
        </w:numPr>
        <w:suppressAutoHyphens w:val="0"/>
        <w:overflowPunct/>
        <w:jc w:val="both"/>
        <w:rPr>
          <w:rFonts w:eastAsia="Times New Roman"/>
          <w:sz w:val="20"/>
          <w:szCs w:val="20"/>
        </w:rPr>
      </w:pPr>
      <w:r w:rsidRPr="005C5102">
        <w:t xml:space="preserve">go hiomlán isolate an líne brú íseal ó shúchán agus an líne urscaoileadh comhbhrúiteoir; </w:t>
      </w:r>
    </w:p>
    <w:p w14:paraId="65BB47A7" w14:textId="77777777" w:rsidR="00AC6BE3" w:rsidRPr="005C5102" w:rsidRDefault="00AC6BE3" w:rsidP="00AC6BE3">
      <w:pPr>
        <w:numPr>
          <w:ilvl w:val="0"/>
          <w:numId w:val="27"/>
        </w:numPr>
        <w:suppressAutoHyphens w:val="0"/>
        <w:overflowPunct/>
        <w:jc w:val="both"/>
        <w:rPr>
          <w:rFonts w:eastAsia="Times New Roman"/>
          <w:sz w:val="20"/>
          <w:szCs w:val="20"/>
        </w:rPr>
      </w:pPr>
      <w:r w:rsidRPr="005C5102">
        <w:t xml:space="preserve">aonrú go hiomlán ar an stóráil; </w:t>
      </w:r>
    </w:p>
    <w:p w14:paraId="5CB8AFC7" w14:textId="77777777" w:rsidR="00AC6BE3" w:rsidRPr="005C5102" w:rsidRDefault="00AC6BE3" w:rsidP="00AC6BE3">
      <w:pPr>
        <w:numPr>
          <w:ilvl w:val="0"/>
          <w:numId w:val="27"/>
        </w:numPr>
        <w:suppressAutoHyphens w:val="0"/>
        <w:overflowPunct/>
        <w:spacing w:line="276" w:lineRule="auto"/>
        <w:jc w:val="both"/>
        <w:rPr>
          <w:rFonts w:eastAsia="Times New Roman"/>
          <w:sz w:val="20"/>
          <w:szCs w:val="20"/>
        </w:rPr>
      </w:pPr>
      <w:r w:rsidRPr="005C5102">
        <w:t>Cuir isteach ar chiorcad leictreach an ghléasra agus na suiteálacha coimhdeacha, cé is moite de na línte a sholáthraíonn na córais sábháilteachta.</w:t>
      </w:r>
    </w:p>
    <w:p w14:paraId="343C4487" w14:textId="77777777" w:rsidR="00AC6BE3" w:rsidRPr="005C5102" w:rsidRDefault="00AC6BE3" w:rsidP="00AC6BE3">
      <w:pPr>
        <w:suppressAutoHyphens w:val="0"/>
        <w:overflowPunct/>
        <w:jc w:val="both"/>
        <w:rPr>
          <w:rFonts w:eastAsia="Times New Roman"/>
          <w:highlight w:val="lightGray"/>
        </w:rPr>
      </w:pPr>
      <w:r w:rsidRPr="005C5102">
        <w:t>Déanfar CSE a fheistiú le feistí glasála atosú, lena gceanglaítear giniúint hidrigine a atosú d’aon ghnó. I gcás ar bith, déanfar an córas a dhearadh sa chaoi nach gcruthóidh sé guais tráth a atosaithe.</w:t>
      </w:r>
    </w:p>
    <w:p w14:paraId="071DC3B7" w14:textId="05E5B807" w:rsidR="00AC6BE3" w:rsidRPr="005C5102" w:rsidRDefault="00AC6BE3">
      <w:pPr>
        <w:suppressAutoHyphens w:val="0"/>
        <w:overflowPunct/>
        <w:rPr>
          <w:rFonts w:eastAsia="Times New Roman"/>
        </w:rPr>
      </w:pPr>
      <w:r w:rsidRPr="005C5102">
        <w:br w:type="page"/>
      </w:r>
    </w:p>
    <w:p w14:paraId="1BEA00B3" w14:textId="77777777" w:rsidR="00AC6BE3" w:rsidRPr="005C5102" w:rsidRDefault="00AC6BE3" w:rsidP="00AC6BE3">
      <w:pPr>
        <w:suppressAutoHyphens w:val="0"/>
        <w:overflowPunct/>
        <w:jc w:val="center"/>
        <w:rPr>
          <w:rFonts w:eastAsia="Times New Roman"/>
          <w:lang w:eastAsia="it-IT"/>
        </w:rPr>
      </w:pPr>
    </w:p>
    <w:p w14:paraId="7B2995DC" w14:textId="77777777" w:rsidR="00AC6BE3" w:rsidRPr="005C5102" w:rsidRDefault="00AC6BE3" w:rsidP="00AC6BE3">
      <w:pPr>
        <w:suppressAutoHyphens w:val="0"/>
        <w:overflowPunct/>
        <w:jc w:val="center"/>
        <w:rPr>
          <w:rFonts w:eastAsia="Times New Roman"/>
        </w:rPr>
      </w:pPr>
      <w:r w:rsidRPr="005C5102">
        <w:rPr>
          <w:b/>
        </w:rPr>
        <w:t>Teideal IV — Achair sábháilteachta</w:t>
      </w:r>
    </w:p>
    <w:p w14:paraId="05671A07" w14:textId="77777777" w:rsidR="00AC6BE3" w:rsidRPr="005C5102" w:rsidRDefault="00AC6BE3" w:rsidP="00AC6BE3">
      <w:pPr>
        <w:suppressAutoHyphens w:val="0"/>
        <w:overflowPunct/>
        <w:jc w:val="center"/>
        <w:rPr>
          <w:rFonts w:eastAsia="Times New Roman"/>
          <w:lang w:eastAsia="it-IT"/>
        </w:rPr>
      </w:pPr>
    </w:p>
    <w:p w14:paraId="5F5E30D1" w14:textId="77777777" w:rsidR="00AC6BE3" w:rsidRPr="005C5102" w:rsidRDefault="00AC6BE3" w:rsidP="00AC6BE3">
      <w:pPr>
        <w:suppressAutoHyphens w:val="0"/>
        <w:overflowPunct/>
        <w:jc w:val="both"/>
        <w:rPr>
          <w:rFonts w:eastAsia="Times New Roman"/>
        </w:rPr>
      </w:pPr>
      <w:r w:rsidRPr="005C5102">
        <w:rPr>
          <w:b/>
        </w:rPr>
        <w:t>19.1 Faid sábháilteachta.</w:t>
      </w:r>
    </w:p>
    <w:p w14:paraId="3B83BD8F" w14:textId="77777777" w:rsidR="00AC6BE3" w:rsidRPr="005C5102" w:rsidRDefault="00AC6BE3" w:rsidP="00AC6BE3">
      <w:pPr>
        <w:suppressAutoHyphens w:val="0"/>
        <w:overflowPunct/>
        <w:jc w:val="both"/>
        <w:rPr>
          <w:rFonts w:eastAsia="Times New Roman"/>
        </w:rPr>
      </w:pPr>
      <w:r w:rsidRPr="005C5102">
        <w:t>Urramóidh an dearadh na faid sábháilteachta seo a leanas:</w:t>
      </w:r>
    </w:p>
    <w:p w14:paraId="480BE58D" w14:textId="77777777" w:rsidR="00AC6BE3" w:rsidRPr="005C5102" w:rsidRDefault="00AC6BE3" w:rsidP="00AC6BE3">
      <w:pPr>
        <w:suppressAutoHyphens w:val="0"/>
        <w:overflowPunct/>
        <w:jc w:val="both"/>
        <w:rPr>
          <w:rFonts w:eastAsia="Times New Roman"/>
          <w:lang w:eastAsia="it-IT"/>
        </w:rPr>
      </w:pPr>
    </w:p>
    <w:p w14:paraId="0B721A75" w14:textId="77777777" w:rsidR="00AC6BE3" w:rsidRPr="005C5102" w:rsidRDefault="00AC6BE3" w:rsidP="00AC6BE3">
      <w:pPr>
        <w:numPr>
          <w:ilvl w:val="0"/>
          <w:numId w:val="35"/>
        </w:numPr>
        <w:suppressAutoHyphens w:val="0"/>
        <w:overflowPunct/>
        <w:jc w:val="both"/>
        <w:rPr>
          <w:rFonts w:eastAsia="Times New Roman"/>
          <w:sz w:val="20"/>
          <w:szCs w:val="20"/>
        </w:rPr>
      </w:pPr>
      <w:r w:rsidRPr="005C5102">
        <w:t>Eilimintí guaiseacha an ghléasra.</w:t>
      </w:r>
    </w:p>
    <w:p w14:paraId="336DB1E1" w14:textId="77777777" w:rsidR="00AC6BE3" w:rsidRPr="005C5102"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5C5102"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5C5102" w:rsidRDefault="00AC6BE3" w:rsidP="00AC6BE3">
            <w:pPr>
              <w:widowControl w:val="0"/>
              <w:suppressAutoHyphens w:val="0"/>
              <w:overflowPunct/>
              <w:jc w:val="center"/>
              <w:rPr>
                <w:rFonts w:eastAsia="Times New Roman"/>
                <w:b/>
              </w:rPr>
            </w:pPr>
            <w:r w:rsidRPr="005C5102">
              <w:rPr>
                <w:b/>
              </w:rPr>
              <w:t>BRÚ HIDRIGINE</w:t>
            </w:r>
          </w:p>
          <w:p w14:paraId="5C9F040B" w14:textId="77777777" w:rsidR="00AC6BE3" w:rsidRPr="005C5102" w:rsidRDefault="00AC6BE3" w:rsidP="00AC6BE3">
            <w:pPr>
              <w:widowControl w:val="0"/>
              <w:suppressAutoHyphens w:val="0"/>
              <w:overflowPunct/>
              <w:jc w:val="center"/>
              <w:rPr>
                <w:rFonts w:eastAsia="Times New Roman"/>
                <w:b/>
              </w:rPr>
            </w:pPr>
            <w:r w:rsidRPr="005C5102">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5C5102" w:rsidRDefault="00AC6BE3" w:rsidP="00AC6BE3">
            <w:pPr>
              <w:widowControl w:val="0"/>
              <w:suppressAutoHyphens w:val="0"/>
              <w:overflowPunct/>
              <w:jc w:val="center"/>
              <w:rPr>
                <w:rFonts w:eastAsia="Times New Roman"/>
                <w:b/>
                <w:sz w:val="22"/>
                <w:szCs w:val="22"/>
              </w:rPr>
            </w:pPr>
            <w:r w:rsidRPr="005C5102">
              <w:rPr>
                <w:b/>
                <w:sz w:val="22"/>
              </w:rPr>
              <w:t>Ionaid Sábháilteachta (m)</w:t>
            </w:r>
          </w:p>
        </w:tc>
      </w:tr>
      <w:tr w:rsidR="00AC6BE3" w:rsidRPr="005C5102"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5C5102"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5C5102"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5C5102" w:rsidRDefault="00AC6BE3" w:rsidP="00AC6BE3">
            <w:pPr>
              <w:widowControl w:val="0"/>
              <w:suppressAutoHyphens w:val="0"/>
              <w:overflowPunct/>
              <w:jc w:val="center"/>
              <w:rPr>
                <w:rFonts w:eastAsia="Times New Roman"/>
                <w:b/>
                <w:sz w:val="22"/>
                <w:szCs w:val="22"/>
                <w:lang w:eastAsia="it-IT"/>
              </w:rPr>
            </w:pPr>
          </w:p>
        </w:tc>
      </w:tr>
      <w:tr w:rsidR="00AC6BE3" w:rsidRPr="005C5102"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5C5102"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5C5102" w:rsidRDefault="00AC6BE3" w:rsidP="00AC6BE3">
            <w:pPr>
              <w:widowControl w:val="0"/>
              <w:suppressAutoHyphens w:val="0"/>
              <w:overflowPunct/>
              <w:jc w:val="center"/>
              <w:rPr>
                <w:rFonts w:eastAsia="Times New Roman"/>
                <w:b/>
                <w:sz w:val="22"/>
                <w:szCs w:val="22"/>
              </w:rPr>
            </w:pPr>
            <w:r w:rsidRPr="005C5102">
              <w:rPr>
                <w:b/>
                <w:sz w:val="22"/>
              </w:rPr>
              <w:t>TAOBH AMUIGH</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5C5102" w:rsidRDefault="00AC6BE3" w:rsidP="00AC6BE3">
            <w:pPr>
              <w:widowControl w:val="0"/>
              <w:suppressAutoHyphens w:val="0"/>
              <w:overflowPunct/>
              <w:jc w:val="center"/>
              <w:rPr>
                <w:rFonts w:eastAsia="Times New Roman"/>
                <w:b/>
                <w:sz w:val="22"/>
                <w:szCs w:val="22"/>
              </w:rPr>
            </w:pPr>
            <w:r w:rsidRPr="005C5102">
              <w:rPr>
                <w:b/>
                <w:sz w:val="22"/>
              </w:rPr>
              <w:t>COSAINT</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5C5102" w:rsidRDefault="00AC6BE3" w:rsidP="00AC6BE3">
            <w:pPr>
              <w:widowControl w:val="0"/>
              <w:suppressAutoHyphens w:val="0"/>
              <w:overflowPunct/>
              <w:jc w:val="center"/>
              <w:rPr>
                <w:rFonts w:eastAsia="Times New Roman"/>
                <w:b/>
                <w:sz w:val="22"/>
                <w:szCs w:val="22"/>
              </w:rPr>
            </w:pPr>
            <w:r w:rsidRPr="005C5102">
              <w:rPr>
                <w:b/>
                <w:sz w:val="22"/>
              </w:rPr>
              <w:t>TAOBH ISTIGH</w:t>
            </w:r>
          </w:p>
        </w:tc>
        <w:tc>
          <w:tcPr>
            <w:tcW w:w="236" w:type="dxa"/>
            <w:vAlign w:val="center"/>
          </w:tcPr>
          <w:p w14:paraId="02466A51"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36" w:type="dxa"/>
            <w:vAlign w:val="center"/>
          </w:tcPr>
          <w:p w14:paraId="60DD1D52"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36" w:type="dxa"/>
            <w:vAlign w:val="center"/>
          </w:tcPr>
          <w:p w14:paraId="122CA10A"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15</w:t>
            </w:r>
          </w:p>
        </w:tc>
        <w:tc>
          <w:tcPr>
            <w:tcW w:w="236" w:type="dxa"/>
            <w:vAlign w:val="center"/>
          </w:tcPr>
          <w:p w14:paraId="1B0B77AD"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12</w:t>
            </w:r>
          </w:p>
        </w:tc>
        <w:tc>
          <w:tcPr>
            <w:tcW w:w="236" w:type="dxa"/>
            <w:vAlign w:val="center"/>
          </w:tcPr>
          <w:p w14:paraId="034210DD"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8</w:t>
            </w:r>
          </w:p>
        </w:tc>
        <w:tc>
          <w:tcPr>
            <w:tcW w:w="236" w:type="dxa"/>
            <w:vAlign w:val="center"/>
          </w:tcPr>
          <w:p w14:paraId="26ED248F"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6</w:t>
            </w:r>
          </w:p>
        </w:tc>
        <w:tc>
          <w:tcPr>
            <w:tcW w:w="236" w:type="dxa"/>
            <w:vAlign w:val="center"/>
          </w:tcPr>
          <w:p w14:paraId="4DF0C944"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5</w:t>
            </w:r>
          </w:p>
        </w:tc>
        <w:tc>
          <w:tcPr>
            <w:tcW w:w="236" w:type="dxa"/>
            <w:vAlign w:val="center"/>
          </w:tcPr>
          <w:p w14:paraId="454E89A3" w14:textId="77777777" w:rsidR="00AC6BE3" w:rsidRPr="005C5102" w:rsidRDefault="00AC6BE3" w:rsidP="00AC6BE3">
            <w:pPr>
              <w:widowControl w:val="0"/>
              <w:suppressAutoHyphens w:val="0"/>
              <w:overflowPunct/>
              <w:rPr>
                <w:rFonts w:eastAsia="Times New Roman"/>
                <w:sz w:val="20"/>
                <w:szCs w:val="20"/>
                <w:lang w:eastAsia="it-IT"/>
              </w:rPr>
            </w:pPr>
          </w:p>
        </w:tc>
      </w:tr>
      <w:tr w:rsidR="00AC6BE3" w:rsidRPr="005C5102"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5C5102" w:rsidRDefault="00AC6BE3" w:rsidP="00AC6BE3">
            <w:pPr>
              <w:widowControl w:val="0"/>
              <w:suppressAutoHyphens w:val="0"/>
              <w:overflowPunct/>
              <w:jc w:val="center"/>
              <w:rPr>
                <w:rFonts w:eastAsia="Times New Roman"/>
                <w:sz w:val="22"/>
                <w:szCs w:val="22"/>
              </w:rPr>
            </w:pPr>
            <w:r w:rsidRPr="005C5102">
              <w:rPr>
                <w:sz w:val="22"/>
              </w:rPr>
              <w:t>3</w:t>
            </w:r>
          </w:p>
        </w:tc>
        <w:tc>
          <w:tcPr>
            <w:tcW w:w="236" w:type="dxa"/>
            <w:vAlign w:val="center"/>
          </w:tcPr>
          <w:p w14:paraId="7B6ABAB7" w14:textId="77777777" w:rsidR="00AC6BE3" w:rsidRPr="005C5102" w:rsidRDefault="00AC6BE3" w:rsidP="00AC6BE3">
            <w:pPr>
              <w:widowControl w:val="0"/>
              <w:suppressAutoHyphens w:val="0"/>
              <w:overflowPunct/>
              <w:rPr>
                <w:rFonts w:eastAsia="Times New Roman"/>
                <w:sz w:val="20"/>
                <w:szCs w:val="20"/>
                <w:lang w:eastAsia="it-IT"/>
              </w:rPr>
            </w:pPr>
          </w:p>
        </w:tc>
      </w:tr>
    </w:tbl>
    <w:p w14:paraId="72B13DA9" w14:textId="77777777" w:rsidR="00AC6BE3" w:rsidRPr="005C5102" w:rsidRDefault="00AC6BE3" w:rsidP="00AC6BE3">
      <w:pPr>
        <w:suppressAutoHyphens w:val="0"/>
        <w:overflowPunct/>
        <w:jc w:val="both"/>
        <w:rPr>
          <w:rFonts w:eastAsia="Times New Roman"/>
          <w:lang w:eastAsia="it-IT"/>
        </w:rPr>
      </w:pPr>
    </w:p>
    <w:p w14:paraId="14977688" w14:textId="77777777" w:rsidR="00AC6BE3" w:rsidRPr="005C5102" w:rsidRDefault="00AC6BE3" w:rsidP="00AC6BE3">
      <w:pPr>
        <w:suppressAutoHyphens w:val="0"/>
        <w:overflowPunct/>
        <w:jc w:val="both"/>
        <w:rPr>
          <w:rFonts w:eastAsia="Times New Roman"/>
        </w:rPr>
      </w:pPr>
      <w:r w:rsidRPr="005C5102">
        <w:t>Maidir leis an seomra comhbhrúiteora, is féidir an t-achar sábháilteachta seachtrach, cé is moite den cheann a ríomhtar i ndáil le foirgnimh don phobal, a laghdú 50 % más rud é go bhfuil sciath leanúnach, ina bhfuil ballaí déanta as coincréit nó ábhar eile tinedhíonach a bhfuil neart meicniúil leordhóthanach acu, tógtha idir na hoscailtí, i gcás inarb ann dóibh, agus tógálacha seachtracha an ghléasra chun a chinntiú go bhfuil aon shrapnel atá réamh-mheasta i dtreo na bhfoirgneamh seachtrach. In aon chás, ní fhéadfaidh an fad sin a bheith níos lú ná an ceann is lú den fhad sábháilteachta inmheánach agus den fhad cosanta, arna soláthar don bhrúluach céanna.</w:t>
      </w:r>
    </w:p>
    <w:p w14:paraId="11AAF5E2" w14:textId="77777777" w:rsidR="00AC6BE3" w:rsidRPr="005C5102" w:rsidRDefault="00AC6BE3" w:rsidP="00AC6BE3">
      <w:pPr>
        <w:suppressAutoHyphens w:val="0"/>
        <w:overflowPunct/>
        <w:jc w:val="both"/>
        <w:rPr>
          <w:rFonts w:eastAsia="Times New Roman"/>
          <w:lang w:eastAsia="it-IT"/>
        </w:rPr>
      </w:pPr>
    </w:p>
    <w:p w14:paraId="66A79499" w14:textId="77777777" w:rsidR="00AC6BE3" w:rsidRPr="005C5102" w:rsidRDefault="00AC6BE3" w:rsidP="00AC6BE3">
      <w:pPr>
        <w:suppressAutoHyphens w:val="0"/>
        <w:overflowPunct/>
        <w:jc w:val="both"/>
        <w:rPr>
          <w:rFonts w:eastAsia="Times New Roman"/>
        </w:rPr>
      </w:pPr>
      <w:r w:rsidRPr="005C5102">
        <w:t>Meastar gur eilimintí guaiseacha iad codanna píobánra (ardbhrú agus ísealbhrú araon) agus beidh feidhm ag na faid sábháilteachta a léirítear sa tábla, a fhreagraíonn don bhrúluach ábhartha, cé is moite d’fhaid sábháilteachta inmheánacha maidir le heilimintí próisis atá nasctha go dlúth le chéile.</w:t>
      </w:r>
    </w:p>
    <w:p w14:paraId="45FCA5F2" w14:textId="77777777" w:rsidR="00AC6BE3" w:rsidRPr="005C5102" w:rsidRDefault="00AC6BE3" w:rsidP="00AC6BE3">
      <w:pPr>
        <w:suppressAutoHyphens w:val="0"/>
        <w:overflowPunct/>
        <w:jc w:val="both"/>
        <w:rPr>
          <w:rFonts w:eastAsia="Times New Roman"/>
          <w:lang w:eastAsia="it-IT"/>
        </w:rPr>
      </w:pPr>
    </w:p>
    <w:p w14:paraId="08771221" w14:textId="77777777" w:rsidR="00AC6BE3" w:rsidRPr="005C5102" w:rsidRDefault="00AC6BE3" w:rsidP="00AC6BE3">
      <w:pPr>
        <w:suppressAutoHyphens w:val="0"/>
        <w:overflowPunct/>
        <w:jc w:val="both"/>
        <w:rPr>
          <w:rFonts w:eastAsia="Times New Roman"/>
        </w:rPr>
      </w:pPr>
      <w:r w:rsidRPr="005C5102">
        <w:t xml:space="preserve">Maidir le foirgnimh atá beartaithe don phobal amhail scoileanna, ospidéil, oifigí, foirgnimh le haghaidh adhartha, ionaid siamsaíochta phoiblí, saoráidí spóirt, coimpléisc chóiríochta do thurasóirí, ollmhargaí agus ionaid siopadóireachta, beairicí, agus maidir le háiteanna ina bhfuil insreabhadh daoine ar nós stáisiúin línte iompair phoiblí, limistéir le haghaidh aontaí, margaí agus a leithéid, déantar na hachair shábháilteachta sheachtracha a dhúbailt. Agus fad sábháilteachta seachtracha á ríomh, is féidir leithead na mbóithre, na n-aibhneacha, na sruthán agus na gcanálacha a chur san áireamh freisin. Ina theannta sin, nuair a thagraíonn an fad sábháilteachta seachtrach do limistéir tógála, is ceadmhach an t-achar maolánach forordaithe a chur san áireamh ann, i gcásanna ina gcuireann rialacháin áitiúla tógála cosc ar thógáil ar an teorainn. </w:t>
      </w:r>
    </w:p>
    <w:p w14:paraId="5AFF2DF7" w14:textId="77777777" w:rsidR="00AC6BE3" w:rsidRPr="005C5102" w:rsidRDefault="00AC6BE3" w:rsidP="00AC6BE3">
      <w:pPr>
        <w:suppressAutoHyphens w:val="0"/>
        <w:overflowPunct/>
        <w:jc w:val="both"/>
        <w:rPr>
          <w:rFonts w:eastAsia="Times New Roman"/>
          <w:lang w:eastAsia="it-IT"/>
        </w:rPr>
      </w:pPr>
    </w:p>
    <w:p w14:paraId="0A933C7E" w14:textId="77777777" w:rsidR="00AC6BE3" w:rsidRPr="005C5102" w:rsidRDefault="00AC6BE3" w:rsidP="00AC6BE3">
      <w:pPr>
        <w:numPr>
          <w:ilvl w:val="0"/>
          <w:numId w:val="35"/>
        </w:numPr>
        <w:suppressAutoHyphens w:val="0"/>
        <w:overflowPunct/>
        <w:jc w:val="both"/>
        <w:rPr>
          <w:rFonts w:eastAsia="Times New Roman"/>
          <w:sz w:val="20"/>
          <w:szCs w:val="20"/>
        </w:rPr>
      </w:pPr>
      <w:r w:rsidRPr="005C5102">
        <w:t>Faid sábháilteachta eile.</w:t>
      </w:r>
    </w:p>
    <w:p w14:paraId="4D84667E" w14:textId="77777777" w:rsidR="00AC6BE3" w:rsidRPr="005C5102" w:rsidRDefault="00AC6BE3" w:rsidP="00AC6BE3">
      <w:pPr>
        <w:suppressAutoHyphens w:val="0"/>
        <w:overflowPunct/>
        <w:ind w:left="720"/>
        <w:jc w:val="both"/>
        <w:rPr>
          <w:rFonts w:eastAsia="Times New Roman"/>
          <w:lang w:eastAsia="it-IT"/>
        </w:rPr>
      </w:pPr>
    </w:p>
    <w:p w14:paraId="6B5CDCDE" w14:textId="77777777" w:rsidR="00AC6BE3" w:rsidRPr="005C5102" w:rsidRDefault="00AC6BE3" w:rsidP="00AC6BE3">
      <w:pPr>
        <w:suppressAutoHyphens w:val="0"/>
        <w:overflowPunct/>
        <w:jc w:val="both"/>
        <w:rPr>
          <w:rFonts w:eastAsia="Times New Roman"/>
        </w:rPr>
      </w:pPr>
      <w:r w:rsidRPr="005C5102">
        <w:t xml:space="preserve">Urramófar na faid sábháilteachta inmheánacha seo a leanas idir na heilimintí guaiseacha dá dtagraítear i bpointe 3(a) go (g) agus na háitribh a liostaítear thíos atá beartaithe le haghaidh seirbhísí coimhdeacha: </w:t>
      </w:r>
    </w:p>
    <w:p w14:paraId="64921C78" w14:textId="77777777" w:rsidR="00AC6BE3" w:rsidRPr="005C5102" w:rsidRDefault="00AC6BE3" w:rsidP="00AC6BE3">
      <w:pPr>
        <w:suppressAutoHyphens w:val="0"/>
        <w:overflowPunct/>
        <w:rPr>
          <w:rFonts w:eastAsia="Times New Roman"/>
          <w:sz w:val="20"/>
          <w:szCs w:val="20"/>
        </w:rPr>
      </w:pPr>
      <w:r w:rsidRPr="005C5102">
        <w:t xml:space="preserve">áitreabh a bheartaítear le haghaidh seirbhísí coimhdeacha: faid sábháilteachta dá dtagraítear i bpointe (A) thuas; </w:t>
      </w:r>
    </w:p>
    <w:p w14:paraId="545B101E" w14:textId="77777777" w:rsidR="00AC6BE3" w:rsidRPr="005C5102" w:rsidRDefault="00AC6BE3" w:rsidP="00AC6BE3">
      <w:pPr>
        <w:suppressAutoHyphens w:val="0"/>
        <w:overflowPunct/>
        <w:rPr>
          <w:rFonts w:eastAsia="Times New Roman"/>
        </w:rPr>
      </w:pPr>
      <w:r w:rsidRPr="005C5102">
        <w:lastRenderedPageBreak/>
        <w:t xml:space="preserve">B) cábán soláthair cumhachta leictrigh: 22 m. </w:t>
      </w:r>
    </w:p>
    <w:p w14:paraId="448637A6" w14:textId="77777777" w:rsidR="00AC6BE3" w:rsidRPr="005C5102" w:rsidRDefault="00AC6BE3" w:rsidP="00AC6BE3">
      <w:pPr>
        <w:suppressAutoHyphens w:val="0"/>
        <w:overflowPunct/>
        <w:rPr>
          <w:rFonts w:eastAsia="Times New Roman"/>
          <w:sz w:val="20"/>
          <w:szCs w:val="20"/>
          <w:lang w:eastAsia="it-IT"/>
        </w:rPr>
      </w:pPr>
    </w:p>
    <w:p w14:paraId="6C11B298" w14:textId="77777777" w:rsidR="00AC6BE3" w:rsidRPr="005C5102" w:rsidRDefault="00AC6BE3" w:rsidP="00AC6BE3">
      <w:pPr>
        <w:suppressAutoHyphens w:val="0"/>
        <w:overflowPunct/>
        <w:jc w:val="both"/>
        <w:rPr>
          <w:rFonts w:eastAsia="Times New Roman"/>
        </w:rPr>
      </w:pPr>
      <w:r w:rsidRPr="005C5102">
        <w:t>Déanfar oscailtí an áitribh ina bhfuil eilimintí guaiseacha an ghléasra dá dtagraítear i bpointe 3(a) go (f) a scagadh le ballaí sciatha, má tá siad ag tabhairt aghaidh ar áitribh atá beartaithe le haghaidh seirbhísí coimhdeacha.</w:t>
      </w:r>
    </w:p>
    <w:p w14:paraId="7DFD6282" w14:textId="77777777" w:rsidR="00AC6BE3" w:rsidRPr="005C5102" w:rsidRDefault="00AC6BE3" w:rsidP="00AC6BE3">
      <w:pPr>
        <w:suppressAutoHyphens w:val="0"/>
        <w:overflowPunct/>
        <w:jc w:val="both"/>
        <w:rPr>
          <w:rFonts w:eastAsia="Times New Roman"/>
        </w:rPr>
      </w:pPr>
      <w:r w:rsidRPr="005C5102">
        <w:t xml:space="preserve">Idir eilimintí guaiseacha an ghléasra agus na línte cumhachta lastuas, ag a bhfuil luachanna voltais níos mó ná 1000 V i sruth ailtéarnach agus 1500 V i sruth díreach, breathnófar achar 45 m i ndáil leis an réamh-mheastachán sa phlean. </w:t>
      </w:r>
    </w:p>
    <w:p w14:paraId="7CB907A4" w14:textId="77777777" w:rsidR="00AC6BE3" w:rsidRPr="005C5102" w:rsidRDefault="00AC6BE3" w:rsidP="00AC6BE3">
      <w:pPr>
        <w:suppressAutoHyphens w:val="0"/>
        <w:overflowPunct/>
        <w:jc w:val="both"/>
        <w:rPr>
          <w:rFonts w:eastAsia="Times New Roman"/>
        </w:rPr>
      </w:pPr>
      <w:r w:rsidRPr="005C5102">
        <w:t xml:space="preserve">Níl na clóis ghléasra in aon chás ag línte cumhachta lasnairde le luachanna voltais níos airde ná iad siúd atá léirithe thuas. </w:t>
      </w:r>
    </w:p>
    <w:p w14:paraId="61670681" w14:textId="77777777" w:rsidR="00AC6BE3" w:rsidRPr="005C5102" w:rsidRDefault="00AC6BE3" w:rsidP="00AC6BE3">
      <w:pPr>
        <w:suppressAutoHyphens w:val="0"/>
        <w:overflowPunct/>
        <w:jc w:val="both"/>
        <w:rPr>
          <w:rFonts w:eastAsia="Times New Roman"/>
          <w:highlight w:val="lightGray"/>
          <w:lang w:eastAsia="it-IT"/>
        </w:rPr>
      </w:pPr>
    </w:p>
    <w:p w14:paraId="48715A4E" w14:textId="77777777" w:rsidR="00AC6BE3" w:rsidRPr="005C5102" w:rsidRDefault="00AC6BE3" w:rsidP="00AC6BE3">
      <w:pPr>
        <w:suppressAutoHyphens w:val="0"/>
        <w:overflowPunct/>
        <w:spacing w:after="120"/>
        <w:jc w:val="both"/>
        <w:rPr>
          <w:rFonts w:eastAsia="Times New Roman"/>
        </w:rPr>
      </w:pPr>
      <w:r w:rsidRPr="005C5102">
        <w:rPr>
          <w:b/>
        </w:rPr>
        <w:t>19.2 Modhanna malartacha chun fad sábháilteachta a chinneadh.</w:t>
      </w:r>
    </w:p>
    <w:p w14:paraId="3FA23B34" w14:textId="77777777" w:rsidR="00AC6BE3" w:rsidRPr="005C5102" w:rsidRDefault="00AC6BE3" w:rsidP="00AC6BE3">
      <w:pPr>
        <w:suppressAutoHyphens w:val="0"/>
        <w:overflowPunct/>
        <w:jc w:val="both"/>
        <w:rPr>
          <w:rFonts w:eastAsia="Times New Roman"/>
        </w:rPr>
      </w:pPr>
      <w:r w:rsidRPr="005C5102">
        <w:t>Is féidir achair sábháilteachta atá difriúil ó na cinn sa teideal seo a aithint trí mhodheolaíochtaí an chur chuige innealtóireachta a chur i bhfeidhm maidir le sábháilteacht ó dhóiteán dá bhforáiltear le Foraithne an Aire Gnóthaí Baile an 9 Bealtaine 2007.</w:t>
      </w:r>
    </w:p>
    <w:p w14:paraId="4DC5FDB3" w14:textId="77777777" w:rsidR="00AC6BE3" w:rsidRPr="005C5102" w:rsidRDefault="00AC6BE3" w:rsidP="00AC6BE3">
      <w:pPr>
        <w:suppressAutoHyphens w:val="0"/>
        <w:overflowPunct/>
        <w:jc w:val="both"/>
        <w:rPr>
          <w:rFonts w:eastAsia="Times New Roman"/>
        </w:rPr>
      </w:pPr>
      <w:bookmarkStart w:id="0" w:name="_gjdgxs"/>
      <w:bookmarkEnd w:id="0"/>
      <w:r w:rsidRPr="005C5102">
        <w:t>I gcás ina sáraíonn na heilimintí guaiseacha na luachanna brú a shonraítear sa tábla i bpointe 19.1, cinnfear na faid sábháilteachta tríd an gcur chuige innealtóireachta a chur i bhfeidhm maidir le sábháilteacht ó dhóiteán dá dtagraítear i bhForaithne Aireachta an 9 Bealtaine 2007.</w:t>
      </w:r>
    </w:p>
    <w:p w14:paraId="3FA2A4A1" w14:textId="77777777" w:rsidR="00AC6BE3" w:rsidRPr="005C5102" w:rsidRDefault="00AC6BE3" w:rsidP="00AC6BE3">
      <w:pPr>
        <w:suppressAutoHyphens w:val="0"/>
        <w:overflowPunct/>
        <w:jc w:val="both"/>
        <w:rPr>
          <w:rFonts w:eastAsia="Times New Roman"/>
          <w:lang w:eastAsia="it-IT"/>
        </w:rPr>
      </w:pPr>
    </w:p>
    <w:p w14:paraId="5D927DD7" w14:textId="77777777" w:rsidR="00AC6BE3" w:rsidRPr="005C5102" w:rsidRDefault="00AC6BE3" w:rsidP="00AC6BE3">
      <w:pPr>
        <w:suppressAutoHyphens w:val="0"/>
        <w:overflowPunct/>
        <w:jc w:val="both"/>
        <w:rPr>
          <w:rFonts w:eastAsia="Times New Roman"/>
          <w:lang w:eastAsia="it-IT"/>
        </w:rPr>
      </w:pPr>
    </w:p>
    <w:p w14:paraId="57F29AA3" w14:textId="77777777" w:rsidR="00AC6BE3" w:rsidRPr="005C5102" w:rsidRDefault="00AC6BE3" w:rsidP="00AC6BE3">
      <w:pPr>
        <w:suppressAutoHyphens w:val="0"/>
        <w:overflowPunct/>
        <w:jc w:val="both"/>
        <w:rPr>
          <w:rFonts w:eastAsia="Times New Roman"/>
          <w:lang w:eastAsia="it-IT"/>
        </w:rPr>
      </w:pPr>
    </w:p>
    <w:p w14:paraId="112350E2" w14:textId="77777777" w:rsidR="00AC6BE3" w:rsidRPr="005C5102" w:rsidRDefault="00AC6BE3" w:rsidP="00AC6BE3">
      <w:pPr>
        <w:suppressAutoHyphens w:val="0"/>
        <w:overflowPunct/>
        <w:jc w:val="center"/>
        <w:rPr>
          <w:rFonts w:eastAsia="Times New Roman"/>
        </w:rPr>
      </w:pPr>
      <w:r w:rsidRPr="005C5102">
        <w:rPr>
          <w:b/>
        </w:rPr>
        <w:t>Teideal V — Rialacha oibriúcháin</w:t>
      </w:r>
    </w:p>
    <w:p w14:paraId="12E2B6A3" w14:textId="77777777" w:rsidR="00AC6BE3" w:rsidRPr="005C5102" w:rsidRDefault="00AC6BE3" w:rsidP="00AC6BE3">
      <w:pPr>
        <w:suppressAutoHyphens w:val="0"/>
        <w:overflowPunct/>
        <w:jc w:val="both"/>
        <w:rPr>
          <w:rFonts w:eastAsia="Times New Roman"/>
          <w:lang w:eastAsia="it-IT"/>
        </w:rPr>
      </w:pPr>
    </w:p>
    <w:p w14:paraId="1E853819" w14:textId="77777777" w:rsidR="00AC6BE3" w:rsidRPr="005C5102" w:rsidRDefault="00AC6BE3" w:rsidP="00AC6BE3">
      <w:pPr>
        <w:suppressAutoHyphens w:val="0"/>
        <w:overflowPunct/>
        <w:spacing w:after="120"/>
        <w:jc w:val="both"/>
        <w:rPr>
          <w:rFonts w:eastAsia="Times New Roman"/>
        </w:rPr>
      </w:pPr>
      <w:r w:rsidRPr="005C5102">
        <w:rPr>
          <w:b/>
        </w:rPr>
        <w:t>20.1. Léargas ginearálta.</w:t>
      </w:r>
    </w:p>
    <w:p w14:paraId="77C5E95A" w14:textId="77777777" w:rsidR="00AC6BE3" w:rsidRPr="005C5102" w:rsidRDefault="00AC6BE3" w:rsidP="00AC6BE3">
      <w:pPr>
        <w:suppressAutoHyphens w:val="0"/>
        <w:overflowPunct/>
        <w:jc w:val="both"/>
        <w:rPr>
          <w:rFonts w:eastAsia="Times New Roman"/>
        </w:rPr>
      </w:pPr>
      <w:r w:rsidRPr="005C5102">
        <w:t xml:space="preserve">De bhreis ar na hoibleagáidí a leagtar amach in Airteagal 6 d’Fhoraithne Uachtaráin Uimh. 151 an 1 Lúnasa 2011 agus na forálacha a leagtar amach i bhforaitheanta an Aire Gnóthaí Baile an 1 Meán Fómhair 2021, an 2 Meán Fómhair 2021 agus an 3 Meán Fómhair 2021, comhlíonfar na ceanglais a shonraítear sna pointí seo a leanas le linn gléasraí táirgthe hidrigine a oibriú. </w:t>
      </w:r>
    </w:p>
    <w:p w14:paraId="7E960C77" w14:textId="77777777" w:rsidR="00AC6BE3" w:rsidRPr="005C5102" w:rsidRDefault="00AC6BE3" w:rsidP="00AC6BE3">
      <w:pPr>
        <w:suppressAutoHyphens w:val="0"/>
        <w:overflowPunct/>
        <w:jc w:val="both"/>
        <w:rPr>
          <w:rFonts w:eastAsia="Times New Roman"/>
        </w:rPr>
      </w:pPr>
      <w:r w:rsidRPr="005C5102">
        <w:t xml:space="preserve">Áiritheoidh bainisteoir na gníomhaíochta cothabháil an ghléasra i gcomhréir leis na cleachtais is fearr. </w:t>
      </w:r>
    </w:p>
    <w:p w14:paraId="5D692B4A" w14:textId="77777777" w:rsidR="00AC6BE3" w:rsidRPr="005C5102" w:rsidRDefault="00AC6BE3" w:rsidP="00AC6BE3">
      <w:pPr>
        <w:suppressAutoHyphens w:val="0"/>
        <w:overflowPunct/>
        <w:jc w:val="both"/>
        <w:rPr>
          <w:rFonts w:eastAsia="Times New Roman"/>
          <w:highlight w:val="lightGray"/>
          <w:lang w:eastAsia="it-IT"/>
        </w:rPr>
      </w:pPr>
    </w:p>
    <w:p w14:paraId="26AE8BAD" w14:textId="77777777" w:rsidR="00AC6BE3" w:rsidRPr="005C5102" w:rsidRDefault="00AC6BE3" w:rsidP="00AC6BE3">
      <w:pPr>
        <w:suppressAutoHyphens w:val="0"/>
        <w:overflowPunct/>
        <w:spacing w:after="120"/>
        <w:jc w:val="both"/>
        <w:rPr>
          <w:rFonts w:eastAsia="Times New Roman"/>
        </w:rPr>
      </w:pPr>
      <w:r w:rsidRPr="005C5102">
        <w:rPr>
          <w:b/>
        </w:rPr>
        <w:t>20.2. Oibriú an ghléasra.</w:t>
      </w:r>
    </w:p>
    <w:p w14:paraId="113144DE" w14:textId="77777777" w:rsidR="00AC6BE3" w:rsidRPr="005C5102" w:rsidRDefault="00AC6BE3" w:rsidP="00AC6BE3">
      <w:pPr>
        <w:suppressAutoHyphens w:val="0"/>
        <w:overflowPunct/>
        <w:jc w:val="both"/>
        <w:rPr>
          <w:rFonts w:eastAsia="Times New Roman"/>
        </w:rPr>
      </w:pPr>
      <w:r w:rsidRPr="005C5102">
        <w:t xml:space="preserve">Ní cheadaítear oibríocht ach amháin faoi mhaoirseacht bhainisteoir na gníomhaíochta, fiú más go cianda é, nó faoi mhaoirseacht duine amháin nó níos mó atá ainmnithe go foirmiúil acu. Ní mór oiliúint shonrach a chur ar an duine atá freagrach as an ngníomhaíocht agus ar an bpearsanra ainmnithe maidir le hoibriú an ghléasra, maidir leis na contúirtí agus na míbhuntáistí a d’fhéadfadh teacht as na táirgí a úsáidtear nó a stóráiltear agus maidir leis na bearta sábháilteachta atá le déanamh i gcás tionóisce. Tá an oiliúint seo leathnaithe freisin chuig pearsanra cothabhála. </w:t>
      </w:r>
    </w:p>
    <w:p w14:paraId="2A2BA409" w14:textId="77777777" w:rsidR="00AC6BE3" w:rsidRPr="005C5102" w:rsidRDefault="00AC6BE3" w:rsidP="00AC6BE3">
      <w:pPr>
        <w:suppressAutoHyphens w:val="0"/>
        <w:overflowPunct/>
        <w:jc w:val="both"/>
        <w:rPr>
          <w:rFonts w:eastAsia="Times New Roman"/>
        </w:rPr>
      </w:pPr>
      <w:r w:rsidRPr="005C5102">
        <w:t>I limistéir an ghléasra agus, go háirithe, sna boscaí, tá toirmeasc ar ábhair inadhainte nó indóite a stóráil, ach amháin i gcás ábhair inadhainte nó breoslaí is gá chun an gléasra a oibriú.</w:t>
      </w:r>
    </w:p>
    <w:p w14:paraId="6740A743" w14:textId="77777777" w:rsidR="00AC6BE3" w:rsidRPr="005C5102" w:rsidRDefault="00AC6BE3" w:rsidP="00AC6BE3">
      <w:pPr>
        <w:suppressAutoHyphens w:val="0"/>
        <w:overflowPunct/>
        <w:jc w:val="both"/>
        <w:rPr>
          <w:rFonts w:eastAsia="Times New Roman"/>
          <w:highlight w:val="lightGray"/>
          <w:lang w:eastAsia="it-IT"/>
        </w:rPr>
      </w:pPr>
    </w:p>
    <w:p w14:paraId="365DA5CF" w14:textId="77777777" w:rsidR="00AC6BE3" w:rsidRPr="005C5102" w:rsidRDefault="00AC6BE3" w:rsidP="00AC6BE3">
      <w:pPr>
        <w:suppressAutoHyphens w:val="0"/>
        <w:overflowPunct/>
        <w:spacing w:after="120"/>
        <w:jc w:val="both"/>
        <w:rPr>
          <w:rFonts w:eastAsia="Times New Roman"/>
        </w:rPr>
      </w:pPr>
      <w:r w:rsidRPr="005C5102">
        <w:rPr>
          <w:b/>
        </w:rPr>
        <w:t>20.3. Luchtú agus díluchtú vaigíní sorcóra a oibriú.</w:t>
      </w:r>
    </w:p>
    <w:p w14:paraId="41AEC254" w14:textId="77777777" w:rsidR="00AC6BE3" w:rsidRPr="005C5102" w:rsidRDefault="00AC6BE3" w:rsidP="00AC6BE3">
      <w:pPr>
        <w:suppressAutoHyphens w:val="0"/>
        <w:overflowPunct/>
        <w:spacing w:after="120"/>
        <w:jc w:val="both"/>
        <w:rPr>
          <w:rFonts w:eastAsia="Times New Roman"/>
        </w:rPr>
      </w:pPr>
      <w:r w:rsidRPr="005C5102">
        <w:t xml:space="preserve">Le linn luchtú agus díluchtú vaigíní sorcóra, agus le linn ghnáthoibriú an ghléasra, urramóidh an pearsanra lena mbaineann agus áiritheoidh siad go gcomhlíonfar na ceanglais seo a leanas: </w:t>
      </w:r>
    </w:p>
    <w:p w14:paraId="6861D8F8" w14:textId="77777777" w:rsidR="00AC6BE3" w:rsidRPr="005C5102" w:rsidRDefault="00AC6BE3" w:rsidP="00AC6BE3">
      <w:pPr>
        <w:numPr>
          <w:ilvl w:val="0"/>
          <w:numId w:val="30"/>
        </w:numPr>
        <w:suppressAutoHyphens w:val="0"/>
        <w:overflowPunct/>
        <w:ind w:left="426" w:hanging="426"/>
        <w:jc w:val="both"/>
        <w:rPr>
          <w:rFonts w:eastAsia="Times New Roman"/>
          <w:sz w:val="20"/>
          <w:szCs w:val="20"/>
        </w:rPr>
      </w:pPr>
      <w:r w:rsidRPr="005C5102">
        <w:t xml:space="preserve">go suitear múchtóir dóiteáin amháin ar a laghad a sholáthraítear don chóras, agus atá réidh le húsáid, gar don bhá lódála lena mbaineann; </w:t>
      </w:r>
    </w:p>
    <w:p w14:paraId="0CCD94BD" w14:textId="77777777" w:rsidR="00AC6BE3" w:rsidRPr="005C5102" w:rsidRDefault="00AC6BE3" w:rsidP="00AC6BE3">
      <w:pPr>
        <w:numPr>
          <w:ilvl w:val="0"/>
          <w:numId w:val="30"/>
        </w:numPr>
        <w:suppressAutoHyphens w:val="0"/>
        <w:overflowPunct/>
        <w:ind w:left="426" w:hanging="426"/>
        <w:jc w:val="both"/>
        <w:rPr>
          <w:rFonts w:eastAsia="Times New Roman"/>
          <w:sz w:val="20"/>
          <w:szCs w:val="20"/>
        </w:rPr>
      </w:pPr>
      <w:r w:rsidRPr="005C5102">
        <w:t xml:space="preserve">déantar innill na bhfeithiclí a iompraíonn na vaigíní sorcóra a mhúchadh agus 15 nóiméad ar a laghad a bheith caite óna mhúchadh sula ndéantar iad a luchtú agus a dhíluchtú; </w:t>
      </w:r>
    </w:p>
    <w:p w14:paraId="45CFC6B0" w14:textId="77777777" w:rsidR="00AC6BE3" w:rsidRPr="005C5102" w:rsidRDefault="00AC6BE3" w:rsidP="00AC6BE3">
      <w:pPr>
        <w:numPr>
          <w:ilvl w:val="0"/>
          <w:numId w:val="30"/>
        </w:numPr>
        <w:suppressAutoHyphens w:val="0"/>
        <w:overflowPunct/>
        <w:ind w:left="426" w:hanging="426"/>
        <w:jc w:val="both"/>
        <w:rPr>
          <w:rFonts w:eastAsia="Times New Roman"/>
          <w:sz w:val="20"/>
          <w:szCs w:val="20"/>
        </w:rPr>
      </w:pPr>
      <w:r w:rsidRPr="005C5102">
        <w:t xml:space="preserve">le linn luchtú agus díluchtú, déanfar an toirmeasc ar chaitheamh tobac a urramú agus a chur i bhfeidhm, lena n-áirítear ar bord na feithicle, agus i gcás ar bith coiscfear lasracha oscailte a dhó </w:t>
      </w:r>
      <w:r w:rsidRPr="005C5102">
        <w:lastRenderedPageBreak/>
        <w:t>nó a scaipeadh laistigh de gha 6 m ar a laghad ó imlíne na mbánna lódála; urramófar freisin an toirmeasc ar adhaint agus ar úsáid fón póca nó córas Wi-Fi eile, lena n-áirítear ar bord na feithicle agus laistigh de gha 2 m ar a laghad ó imlíne na mbánna lódála;</w:t>
      </w:r>
    </w:p>
    <w:p w14:paraId="4F063856" w14:textId="77777777" w:rsidR="00AC6BE3" w:rsidRPr="005C5102" w:rsidRDefault="00AC6BE3" w:rsidP="00AC6BE3">
      <w:pPr>
        <w:numPr>
          <w:ilvl w:val="0"/>
          <w:numId w:val="30"/>
        </w:numPr>
        <w:suppressAutoHyphens w:val="0"/>
        <w:overflowPunct/>
        <w:spacing w:after="120"/>
        <w:ind w:left="426" w:hanging="426"/>
        <w:jc w:val="both"/>
        <w:rPr>
          <w:rFonts w:eastAsia="Times New Roman"/>
          <w:sz w:val="20"/>
          <w:szCs w:val="20"/>
        </w:rPr>
      </w:pPr>
      <w:r w:rsidRPr="005C5102">
        <w:t>déanfar an nasc idir an vaigín sorcóra agus an t-umar a chur chun feidhme ar bhealach a áiritheoidh leanúnachas leictreach; ag an áit a ndéantar na hoibríochtaí líonta, suiteálfar soicéad don nascadh trealaimh idir an tancaer agus an gléasra fosaithe.</w:t>
      </w:r>
    </w:p>
    <w:p w14:paraId="3CAC1262" w14:textId="77777777" w:rsidR="00AC6BE3" w:rsidRPr="005C5102" w:rsidRDefault="00AC6BE3" w:rsidP="00AC6BE3">
      <w:pPr>
        <w:suppressAutoHyphens w:val="0"/>
        <w:overflowPunct/>
        <w:jc w:val="both"/>
        <w:rPr>
          <w:rFonts w:eastAsia="Times New Roman"/>
        </w:rPr>
      </w:pPr>
      <w:r w:rsidRPr="005C5102">
        <w:t>Ní mór don fhoireann a bheith i láthair le linn luchtú agus díluchtú.</w:t>
      </w:r>
    </w:p>
    <w:p w14:paraId="304A1CF5" w14:textId="77777777" w:rsidR="00AC6BE3" w:rsidRPr="005C5102" w:rsidRDefault="00AC6BE3" w:rsidP="00AC6BE3">
      <w:pPr>
        <w:suppressAutoHyphens w:val="0"/>
        <w:overflowPunct/>
        <w:jc w:val="both"/>
        <w:rPr>
          <w:rFonts w:eastAsia="Times New Roman"/>
          <w:highlight w:val="lightGray"/>
          <w:lang w:eastAsia="it-IT"/>
        </w:rPr>
      </w:pPr>
    </w:p>
    <w:p w14:paraId="2645B74D" w14:textId="77777777" w:rsidR="00AC6BE3" w:rsidRPr="005C5102" w:rsidRDefault="00AC6BE3" w:rsidP="00AC6BE3">
      <w:pPr>
        <w:suppressAutoHyphens w:val="0"/>
        <w:overflowPunct/>
        <w:spacing w:after="120"/>
        <w:jc w:val="both"/>
        <w:rPr>
          <w:rFonts w:eastAsia="Times New Roman"/>
        </w:rPr>
      </w:pPr>
      <w:r w:rsidRPr="005C5102">
        <w:rPr>
          <w:b/>
        </w:rPr>
        <w:t>20.4. Ceanglais éigeandála ghinearálta.</w:t>
      </w:r>
    </w:p>
    <w:p w14:paraId="5B95C5B6" w14:textId="77777777" w:rsidR="00AC6BE3" w:rsidRPr="005C5102" w:rsidRDefault="00AC6BE3" w:rsidP="00AC6BE3">
      <w:pPr>
        <w:suppressAutoHyphens w:val="0"/>
        <w:overflowPunct/>
        <w:spacing w:after="120"/>
        <w:jc w:val="both"/>
        <w:rPr>
          <w:rFonts w:eastAsia="Times New Roman"/>
        </w:rPr>
      </w:pPr>
      <w:r w:rsidRPr="005C5102">
        <w:t xml:space="preserve">Ní mór don phearsanra údaraithe: </w:t>
      </w:r>
    </w:p>
    <w:p w14:paraId="1BCEAE90" w14:textId="77777777" w:rsidR="00AC6BE3" w:rsidRPr="005C5102" w:rsidRDefault="00AC6BE3" w:rsidP="00AC6BE3">
      <w:pPr>
        <w:numPr>
          <w:ilvl w:val="0"/>
          <w:numId w:val="23"/>
        </w:numPr>
        <w:suppressAutoHyphens w:val="0"/>
        <w:overflowPunct/>
        <w:jc w:val="both"/>
        <w:rPr>
          <w:rFonts w:eastAsia="Times New Roman"/>
          <w:sz w:val="20"/>
          <w:szCs w:val="20"/>
        </w:rPr>
      </w:pPr>
      <w:r w:rsidRPr="005C5102">
        <w:t>a bheith ar an eolas faoi na rialacha atá san iarscríbhinn seo, maidir leis na rialacháin inmheánacha sábháilteachta agus maidir leis an bplean éigeandála ullmhaithe;</w:t>
      </w:r>
    </w:p>
    <w:p w14:paraId="630B7CD0" w14:textId="77777777" w:rsidR="00AC6BE3" w:rsidRPr="005C5102" w:rsidRDefault="00AC6BE3" w:rsidP="00AC6BE3">
      <w:pPr>
        <w:numPr>
          <w:ilvl w:val="0"/>
          <w:numId w:val="23"/>
        </w:numPr>
        <w:suppressAutoHyphens w:val="0"/>
        <w:overflowPunct/>
        <w:jc w:val="both"/>
        <w:rPr>
          <w:rFonts w:eastAsia="Times New Roman"/>
          <w:sz w:val="20"/>
          <w:szCs w:val="20"/>
        </w:rPr>
      </w:pPr>
      <w:r w:rsidRPr="005C5102">
        <w:t>idirghabháil a dhéanamh láithreach i gcás dóiteáin nó guaise trí fheistí oibriúcháin agus trí threalamh éigeandála arna soláthar ag an ngléasra, chomh maith le cosc a chur, trí rabhaidh, ar bhacainní agus ar aon mhodh oiriúnach eile, go mbeidh rochtain ag feithiclí eile nó ag daoine ar an gcóras;</w:t>
      </w:r>
    </w:p>
    <w:p w14:paraId="4AC021BC" w14:textId="77777777" w:rsidR="00AC6BE3" w:rsidRPr="005C5102" w:rsidRDefault="00AC6BE3" w:rsidP="00AC6BE3">
      <w:pPr>
        <w:numPr>
          <w:ilvl w:val="0"/>
          <w:numId w:val="23"/>
        </w:numPr>
        <w:suppressAutoHyphens w:val="0"/>
        <w:overflowPunct/>
        <w:jc w:val="both"/>
        <w:rPr>
          <w:rFonts w:eastAsia="Times New Roman"/>
          <w:sz w:val="20"/>
          <w:szCs w:val="20"/>
        </w:rPr>
      </w:pPr>
      <w:r w:rsidRPr="005C5102">
        <w:t>foláireamh a thabhairt do na seirbhísí tarrthála.</w:t>
      </w:r>
    </w:p>
    <w:p w14:paraId="47DB11E6" w14:textId="77777777" w:rsidR="00AC6BE3" w:rsidRPr="005C5102" w:rsidRDefault="00AC6BE3" w:rsidP="00AC6BE3">
      <w:pPr>
        <w:suppressAutoHyphens w:val="0"/>
        <w:overflowPunct/>
        <w:jc w:val="both"/>
        <w:rPr>
          <w:rFonts w:eastAsia="Times New Roman"/>
          <w:lang w:eastAsia="it-IT"/>
        </w:rPr>
      </w:pPr>
    </w:p>
    <w:p w14:paraId="3A4A6DE9" w14:textId="77777777" w:rsidR="00AC6BE3" w:rsidRPr="005C5102" w:rsidRDefault="00AC6BE3" w:rsidP="00AC6BE3">
      <w:pPr>
        <w:suppressAutoHyphens w:val="0"/>
        <w:overflowPunct/>
        <w:spacing w:after="120"/>
        <w:jc w:val="both"/>
        <w:rPr>
          <w:rFonts w:eastAsia="Times New Roman"/>
        </w:rPr>
      </w:pPr>
      <w:r w:rsidRPr="005C5102">
        <w:rPr>
          <w:b/>
        </w:rPr>
        <w:t>20.5. Doiciméid theicniúla.</w:t>
      </w:r>
    </w:p>
    <w:p w14:paraId="546756D0" w14:textId="77777777" w:rsidR="00AC6BE3" w:rsidRPr="005C5102" w:rsidRDefault="00AC6BE3" w:rsidP="00AC6BE3">
      <w:pPr>
        <w:suppressAutoHyphens w:val="0"/>
        <w:overflowPunct/>
        <w:spacing w:after="120"/>
        <w:jc w:val="both"/>
        <w:rPr>
          <w:rFonts w:eastAsia="Times New Roman"/>
        </w:rPr>
      </w:pPr>
      <w:r w:rsidRPr="005C5102">
        <w:t xml:space="preserve">Ní mór na doiciméid seo a leanas a bheith ar fáil ag an ngléasra: </w:t>
      </w:r>
    </w:p>
    <w:p w14:paraId="1B7A5B3B"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lámhleabhar oibriúcháin ina bhfuil treoracha chun an gléasra a oibriú; </w:t>
      </w:r>
    </w:p>
    <w:p w14:paraId="400AAEF7"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plean éigeandála ina mbeidh na nósanna imeachta chun an gléasra a dhaingniú: </w:t>
      </w:r>
    </w:p>
    <w:p w14:paraId="74E70CF9"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léaráid sreafa shimplithe de ghléasraí stórála, táirgthe, tomhais, comhbhrúite agus dáileacháin hidrigine; </w:t>
      </w:r>
    </w:p>
    <w:p w14:paraId="5EE9A517"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plean ina léireofar suíomh na gcóras agus an trealaimh comhraicthe dóiteáin, chomh maith le léiriú ar na limistéir a chosnaítear leis na córais aonair comhraicthe dóiteáin; </w:t>
      </w:r>
    </w:p>
    <w:p w14:paraId="446F4E47"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léaráidí de chórais leictreacha, comharthaíochta agus aláraim; </w:t>
      </w:r>
    </w:p>
    <w:p w14:paraId="7D1ADB59" w14:textId="77777777" w:rsidR="00AC6BE3" w:rsidRPr="005C5102" w:rsidRDefault="00AC6BE3" w:rsidP="00AC6BE3">
      <w:pPr>
        <w:numPr>
          <w:ilvl w:val="0"/>
          <w:numId w:val="36"/>
        </w:numPr>
        <w:suppressAutoHyphens w:val="0"/>
        <w:overflowPunct/>
        <w:ind w:left="709"/>
        <w:jc w:val="both"/>
        <w:rPr>
          <w:rFonts w:eastAsia="Times New Roman"/>
          <w:sz w:val="20"/>
          <w:szCs w:val="20"/>
        </w:rPr>
      </w:pPr>
      <w:r w:rsidRPr="005C5102">
        <w:t xml:space="preserve">loga cothabhála an ghléasra, lena léirítear minicíocht na cothabhála atá beartaithe agus lena léirítear na gníomhaíochtaí a rinneadh. </w:t>
      </w:r>
    </w:p>
    <w:p w14:paraId="0A5DD235" w14:textId="77777777" w:rsidR="00AC6BE3" w:rsidRPr="005C5102" w:rsidRDefault="00AC6BE3" w:rsidP="00AC6BE3">
      <w:pPr>
        <w:suppressAutoHyphens w:val="0"/>
        <w:overflowPunct/>
        <w:jc w:val="both"/>
        <w:rPr>
          <w:rFonts w:eastAsia="Times New Roman"/>
          <w:lang w:eastAsia="it-IT"/>
        </w:rPr>
      </w:pPr>
    </w:p>
    <w:p w14:paraId="4C55EBE2" w14:textId="77777777" w:rsidR="00AC6BE3" w:rsidRPr="005C5102" w:rsidRDefault="00AC6BE3" w:rsidP="00AC6BE3">
      <w:pPr>
        <w:suppressAutoHyphens w:val="0"/>
        <w:overflowPunct/>
        <w:spacing w:after="120"/>
        <w:jc w:val="both"/>
        <w:rPr>
          <w:rFonts w:eastAsia="Times New Roman"/>
        </w:rPr>
      </w:pPr>
      <w:r w:rsidRPr="005C5102">
        <w:rPr>
          <w:b/>
        </w:rPr>
        <w:t>20.6. Comharthaí sábháilteachta.</w:t>
      </w:r>
    </w:p>
    <w:p w14:paraId="17471286" w14:textId="77777777" w:rsidR="00AC6BE3" w:rsidRPr="005C5102" w:rsidRDefault="00AC6BE3" w:rsidP="00AC6BE3">
      <w:pPr>
        <w:suppressAutoHyphens w:val="0"/>
        <w:overflowPunct/>
        <w:jc w:val="both"/>
        <w:rPr>
          <w:rFonts w:eastAsia="Times New Roman"/>
        </w:rPr>
      </w:pPr>
      <w:r w:rsidRPr="005C5102">
        <w:t xml:space="preserve">Ní mór na forálacha maidir le comharthaí sábháilteachta a leagtar amach i bhForaithne Reachtach Uimh. 81 an 9 Aibreán 2008 a chomhlíonadh, i measc forálacha eile. Ina theannta sin, ní mór comharthaíocht oiriúnach a chur ar taispeáint i suíomh le feiceáil go soiléir, atáirgeadh cairt sreabhadh an ghléasra a léiríonn na comhlaí, trealamh agus aonaid stórála, ionas go mbeidh siad inaitheanta go héasca. </w:t>
      </w:r>
    </w:p>
    <w:p w14:paraId="1C9E54DB" w14:textId="77777777" w:rsidR="00AC6BE3" w:rsidRPr="005C5102" w:rsidRDefault="00AC6BE3" w:rsidP="00AC6BE3">
      <w:pPr>
        <w:suppressAutoHyphens w:val="0"/>
        <w:overflowPunct/>
        <w:jc w:val="both"/>
        <w:rPr>
          <w:rFonts w:eastAsia="Times New Roman"/>
        </w:rPr>
      </w:pPr>
      <w:r w:rsidRPr="005C5102">
        <w:t xml:space="preserve">Ní mór plean den ghléasra a bheith le feiceáil agus treoracha a bheith ceangailte do na fostaithe lena mbaineann ar: </w:t>
      </w:r>
    </w:p>
    <w:p w14:paraId="012A158D" w14:textId="77777777" w:rsidR="00AC6BE3" w:rsidRPr="005C5102" w:rsidRDefault="00AC6BE3" w:rsidP="00AC6BE3">
      <w:pPr>
        <w:numPr>
          <w:ilvl w:val="0"/>
          <w:numId w:val="29"/>
        </w:numPr>
        <w:suppressAutoHyphens w:val="0"/>
        <w:overflowPunct/>
        <w:jc w:val="both"/>
        <w:rPr>
          <w:rFonts w:eastAsia="Times New Roman"/>
          <w:sz w:val="20"/>
          <w:szCs w:val="20"/>
        </w:rPr>
      </w:pPr>
      <w:r w:rsidRPr="005C5102">
        <w:t xml:space="preserve">iompar i gcás éigeandála; </w:t>
      </w:r>
    </w:p>
    <w:p w14:paraId="46897A58" w14:textId="77777777" w:rsidR="00AC6BE3" w:rsidRPr="005C5102" w:rsidRDefault="00AC6BE3" w:rsidP="00AC6BE3">
      <w:pPr>
        <w:numPr>
          <w:ilvl w:val="0"/>
          <w:numId w:val="29"/>
        </w:numPr>
        <w:suppressAutoHyphens w:val="0"/>
        <w:overflowPunct/>
        <w:jc w:val="both"/>
        <w:rPr>
          <w:rFonts w:eastAsia="Times New Roman"/>
          <w:sz w:val="20"/>
          <w:szCs w:val="20"/>
        </w:rPr>
      </w:pPr>
      <w:r w:rsidRPr="005C5102">
        <w:t xml:space="preserve">suíomh na bhfeistí sábháilteachta; </w:t>
      </w:r>
    </w:p>
    <w:p w14:paraId="23275DAF" w14:textId="77777777" w:rsidR="00AC6BE3" w:rsidRPr="005C5102" w:rsidRDefault="00AC6BE3" w:rsidP="00AC6BE3">
      <w:pPr>
        <w:numPr>
          <w:ilvl w:val="0"/>
          <w:numId w:val="29"/>
        </w:numPr>
        <w:suppressAutoHyphens w:val="0"/>
        <w:overflowPunct/>
        <w:jc w:val="both"/>
        <w:rPr>
          <w:rFonts w:eastAsia="Times New Roman"/>
          <w:sz w:val="20"/>
          <w:szCs w:val="20"/>
        </w:rPr>
      </w:pPr>
      <w:r w:rsidRPr="005C5102">
        <w:t xml:space="preserve">na hainlithe atá le déanamh chun an gléasra a dhaingniú (e.g. na cnaipí éigeandála a ghníomhachtú, oibriú an trealaimh comhraicthe dóiteáin).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6DBC2" w14:textId="77777777" w:rsidR="00FA1861" w:rsidRDefault="00FA1861">
      <w:r>
        <w:separator/>
      </w:r>
    </w:p>
  </w:endnote>
  <w:endnote w:type="continuationSeparator" w:id="0">
    <w:p w14:paraId="38204CF7" w14:textId="77777777" w:rsidR="00FA1861" w:rsidRDefault="00FA1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CA22C" w14:textId="77777777" w:rsidR="00FA1861" w:rsidRDefault="00FA1861">
      <w:r>
        <w:separator/>
      </w:r>
    </w:p>
  </w:footnote>
  <w:footnote w:type="continuationSeparator" w:id="0">
    <w:p w14:paraId="79603A21" w14:textId="77777777" w:rsidR="00FA1861" w:rsidRDefault="00FA1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C5102"/>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1861"/>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ga-IE"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ga-IE"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ga-IE"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ga-IE"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22</Pages>
  <Words>8912</Words>
  <Characters>50801</Characters>
  <Application>Microsoft Office Word</Application>
  <DocSecurity>0</DocSecurity>
  <Lines>423</Lines>
  <Paragraphs>119</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