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3221AE" w14:paraId="16EB613D" w14:textId="77777777" w:rsidTr="0075398C">
        <w:tc>
          <w:tcPr>
            <w:tcW w:w="398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BEF62" w14:textId="77777777" w:rsidR="003221AE" w:rsidRDefault="003221AE" w:rsidP="00AE4D15">
            <w:pPr>
              <w:pStyle w:val="SNREPUBLIQUE"/>
              <w:snapToGrid w:val="0"/>
            </w:pPr>
            <w:r>
              <w:t>FRENCH REPUBLIC</w:t>
            </w:r>
          </w:p>
        </w:tc>
      </w:tr>
      <w:tr w:rsidR="003221AE" w14:paraId="0F821592" w14:textId="77777777" w:rsidTr="0075398C">
        <w:trPr>
          <w:trHeight w:hRule="exact" w:val="113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E2472" w14:textId="77777777" w:rsidR="003221AE" w:rsidRDefault="003221AE" w:rsidP="00AE4D15">
            <w:pPr>
              <w:pStyle w:val="Standard"/>
              <w:snapToGrid w:val="0"/>
              <w:rPr>
                <w:rFonts w:cs="Tahoma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90799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55EC8" w14:textId="77777777" w:rsidR="003221AE" w:rsidRDefault="003221AE" w:rsidP="00AE4D15">
            <w:pPr>
              <w:pStyle w:val="Standard"/>
              <w:snapToGrid w:val="0"/>
            </w:pPr>
          </w:p>
        </w:tc>
      </w:tr>
      <w:tr w:rsidR="003221AE" w14:paraId="7BD2C909" w14:textId="77777777" w:rsidTr="0075398C">
        <w:tc>
          <w:tcPr>
            <w:tcW w:w="398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23FB5" w14:textId="25B19FC2" w:rsidR="003221AE" w:rsidRDefault="003221AE" w:rsidP="00E25026">
            <w:pPr>
              <w:pStyle w:val="SNTimbre"/>
            </w:pPr>
            <w:r>
              <w:t xml:space="preserve">Ministry of Ecological Transition </w:t>
            </w:r>
          </w:p>
        </w:tc>
      </w:tr>
      <w:tr w:rsidR="003221AE" w14:paraId="59866560" w14:textId="77777777" w:rsidTr="0075398C">
        <w:trPr>
          <w:trHeight w:hRule="exact" w:val="227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746A5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E02D4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F6585" w14:textId="77777777" w:rsidR="003221AE" w:rsidRDefault="003221AE" w:rsidP="00AE4D15">
            <w:pPr>
              <w:pStyle w:val="Standard"/>
              <w:snapToGrid w:val="0"/>
            </w:pPr>
          </w:p>
        </w:tc>
      </w:tr>
      <w:tr w:rsidR="003221AE" w14:paraId="74FE36F0" w14:textId="77777777" w:rsidTr="0075398C">
        <w:trPr>
          <w:trHeight w:hRule="exact" w:val="227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BE759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9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70225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A23D9" w14:textId="77777777" w:rsidR="003221AE" w:rsidRDefault="003221AE" w:rsidP="00AE4D15">
            <w:pPr>
              <w:pStyle w:val="Standard"/>
              <w:snapToGrid w:val="0"/>
            </w:pPr>
          </w:p>
        </w:tc>
      </w:tr>
    </w:tbl>
    <w:p w14:paraId="578E7FCF" w14:textId="77777777" w:rsidR="003221AE" w:rsidRDefault="003221AE" w:rsidP="00AE4D15">
      <w:pPr>
        <w:pStyle w:val="SNNature"/>
      </w:pPr>
      <w:r>
        <w:t xml:space="preserve">Order of </w:t>
      </w:r>
    </w:p>
    <w:p w14:paraId="10CA1453" w14:textId="2A9E372B" w:rsidR="003221AE" w:rsidRDefault="003221AE" w:rsidP="00AE4D15">
      <w:pPr>
        <w:pStyle w:val="NormalWeb"/>
        <w:spacing w:after="284"/>
        <w:jc w:val="center"/>
        <w:rPr>
          <w:rStyle w:val="StrongEmphasis"/>
          <w:rFonts w:ascii="Times New Roman" w:hAnsi="Times New Roman" w:cs="Times New Roman"/>
        </w:rPr>
      </w:pPr>
      <w:r>
        <w:rPr>
          <w:rStyle w:val="StrongEmphasis"/>
          <w:rFonts w:ascii="Times New Roman" w:hAnsi="Times New Roman"/>
        </w:rPr>
        <w:t xml:space="preserve"> On the maximum permitted plastic content in single-use plastic cups</w:t>
      </w:r>
    </w:p>
    <w:p w14:paraId="337A6BC0" w14:textId="47338536" w:rsidR="003221AE" w:rsidRDefault="003221AE" w:rsidP="00AE4D15">
      <w:pPr>
        <w:spacing w:line="240" w:lineRule="auto"/>
        <w:jc w:val="center"/>
        <w:rPr>
          <w:b/>
        </w:rPr>
      </w:pPr>
      <w:r>
        <w:t>NOR: TREP2112058A</w:t>
      </w:r>
    </w:p>
    <w:p w14:paraId="7A84760B" w14:textId="77777777" w:rsidR="003D00E7" w:rsidRDefault="003D00E7" w:rsidP="00AE4D15">
      <w:pPr>
        <w:spacing w:line="240" w:lineRule="auto"/>
      </w:pPr>
    </w:p>
    <w:p w14:paraId="46B18745" w14:textId="4B5D19CF" w:rsidR="00763273" w:rsidRPr="003221AE" w:rsidRDefault="00763273" w:rsidP="00AE4D1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Groups concerned</w:t>
      </w:r>
      <w:r>
        <w:rPr>
          <w:rFonts w:ascii="Times New Roman" w:hAnsi="Times New Roman"/>
          <w:i/>
          <w:sz w:val="24"/>
        </w:rPr>
        <w:t>:</w:t>
      </w:r>
      <w:r>
        <w:t xml:space="preserve"> </w:t>
      </w:r>
      <w:r>
        <w:rPr>
          <w:rFonts w:ascii="Times New Roman" w:hAnsi="Times New Roman"/>
          <w:i/>
          <w:sz w:val="24"/>
        </w:rPr>
        <w:t xml:space="preserve">natural or legal persons supplying, using, </w:t>
      </w:r>
      <w:proofErr w:type="gramStart"/>
      <w:r>
        <w:rPr>
          <w:rFonts w:ascii="Times New Roman" w:hAnsi="Times New Roman"/>
          <w:i/>
          <w:sz w:val="24"/>
        </w:rPr>
        <w:t>distributing</w:t>
      </w:r>
      <w:proofErr w:type="gramEnd"/>
      <w:r>
        <w:rPr>
          <w:rFonts w:ascii="Times New Roman" w:hAnsi="Times New Roman"/>
          <w:i/>
          <w:sz w:val="24"/>
        </w:rPr>
        <w:t xml:space="preserve"> or making available, in return for payment or free of charge, for the purpose of their economic activity, single-use cups consisting wholly or partly of plastic material. </w:t>
      </w:r>
    </w:p>
    <w:p w14:paraId="239F44E6" w14:textId="17F5440F" w:rsidR="009D19F3" w:rsidRDefault="00763273" w:rsidP="00AE4D1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Object</w:t>
      </w:r>
      <w:r>
        <w:rPr>
          <w:rFonts w:ascii="Times New Roman" w:hAnsi="Times New Roman"/>
          <w:i/>
          <w:sz w:val="24"/>
        </w:rPr>
        <w:t>: progressive reduction trajectory of the maximum permitted plastic content in single-use plastic cups.</w:t>
      </w:r>
    </w:p>
    <w:p w14:paraId="3022F56F" w14:textId="0D90C636" w:rsidR="00763273" w:rsidRPr="003221AE" w:rsidRDefault="00763273" w:rsidP="00AE4D1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Entry into force</w:t>
      </w:r>
      <w:r>
        <w:rPr>
          <w:rFonts w:ascii="Times New Roman" w:hAnsi="Times New Roman"/>
          <w:i/>
          <w:sz w:val="24"/>
        </w:rPr>
        <w:t>: the day after the date of publication of the Order in the Official Journal.</w:t>
      </w:r>
    </w:p>
    <w:p w14:paraId="482E80E9" w14:textId="6D6083EB" w:rsidR="003D00E7" w:rsidRPr="003221AE" w:rsidRDefault="00763273" w:rsidP="00AE4D1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</w:rPr>
        <w:t>Notice:</w:t>
      </w:r>
      <w:r>
        <w:rPr>
          <w:rFonts w:ascii="Times New Roman" w:hAnsi="Times New Roman"/>
          <w:i/>
          <w:sz w:val="24"/>
        </w:rPr>
        <w:t xml:space="preserve"> This Order defines the maximum plastic content permitted in single-use plastic cups as from 3 July 2021. The maximum permitted level shall be progressively lowered to a zero value as from 1</w:t>
      </w:r>
      <w:r>
        <w:rPr>
          <w:rFonts w:ascii="Times New Roman" w:hAnsi="Times New Roman"/>
          <w:i/>
          <w:sz w:val="24"/>
          <w:vertAlign w:val="superscript"/>
        </w:rPr>
        <w:t xml:space="preserve"> </w:t>
      </w:r>
      <w:r>
        <w:rPr>
          <w:rFonts w:ascii="Times New Roman" w:hAnsi="Times New Roman"/>
          <w:i/>
          <w:sz w:val="24"/>
        </w:rPr>
        <w:t>January 2026. A progress report is to be drawn up in 2024 to monitor progress on alternative solutions to single-use cups.  A deadline for the disposal of stocks is provided for cups manufactured or imported from the set deadlines.</w:t>
      </w:r>
    </w:p>
    <w:p w14:paraId="3B143F77" w14:textId="1EE9F5B5" w:rsidR="003221AE" w:rsidRPr="00AE4D15" w:rsidRDefault="003221AE" w:rsidP="00AE4D15">
      <w:pPr>
        <w:pStyle w:val="Standard"/>
        <w:autoSpaceDE w:val="0"/>
        <w:jc w:val="both"/>
        <w:rPr>
          <w:rFonts w:eastAsiaTheme="minorHAnsi"/>
          <w:i/>
          <w:kern w:val="0"/>
        </w:rPr>
      </w:pPr>
      <w:r>
        <w:rPr>
          <w:b/>
          <w:i/>
        </w:rPr>
        <w:t>References:</w:t>
      </w:r>
      <w:r>
        <w:rPr>
          <w:i/>
        </w:rPr>
        <w:t xml:space="preserve">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Order is made pursuant to Article D. 541-330 as amended by Decree No.2020-1828 of 31 December 2020 on the prohibition of certain single-use plastic products.</w:t>
      </w:r>
    </w:p>
    <w:p w14:paraId="12D38363" w14:textId="77777777" w:rsidR="002B354A" w:rsidRPr="00AE4D15" w:rsidRDefault="002B354A" w:rsidP="00AE4D15">
      <w:pPr>
        <w:pStyle w:val="Standard"/>
        <w:autoSpaceDE w:val="0"/>
        <w:jc w:val="both"/>
        <w:rPr>
          <w:rFonts w:eastAsiaTheme="minorHAnsi"/>
          <w:i/>
          <w:kern w:val="0"/>
          <w:lang w:eastAsia="en-US"/>
        </w:rPr>
      </w:pPr>
    </w:p>
    <w:p w14:paraId="384E7470" w14:textId="3647BEE2" w:rsidR="00106A26" w:rsidRPr="00AE4D15" w:rsidRDefault="002B354A" w:rsidP="00AE4D15">
      <w:pPr>
        <w:pStyle w:val="Standard"/>
        <w:autoSpaceDE w:val="0"/>
        <w:jc w:val="both"/>
        <w:rPr>
          <w:rFonts w:eastAsiaTheme="minorHAnsi"/>
          <w:i/>
          <w:kern w:val="0"/>
        </w:rPr>
      </w:pPr>
      <w:r w:rsidRPr="008E73A1">
        <w:rPr>
          <w:i/>
          <w:iCs/>
        </w:rPr>
        <w:t xml:space="preserve">This Order is available on the </w:t>
      </w:r>
      <w:proofErr w:type="spellStart"/>
      <w:r w:rsidRPr="008E73A1">
        <w:rPr>
          <w:i/>
          <w:iCs/>
        </w:rPr>
        <w:t>Légifrance</w:t>
      </w:r>
      <w:proofErr w:type="spellEnd"/>
      <w:r w:rsidRPr="008E73A1">
        <w:rPr>
          <w:i/>
          <w:iCs/>
        </w:rPr>
        <w:t xml:space="preserve"> website</w:t>
      </w:r>
      <w:r>
        <w:t xml:space="preserve"> (</w:t>
      </w:r>
      <w:hyperlink r:id="rId5" w:history="1">
        <w:r>
          <w:rPr>
            <w:i/>
          </w:rPr>
          <w:t>https://www.legifrance.gouv.fr</w:t>
        </w:r>
      </w:hyperlink>
      <w:r>
        <w:t>).</w:t>
      </w:r>
      <w:r>
        <w:rPr>
          <w:i/>
        </w:rPr>
        <w:t xml:space="preserve"> </w:t>
      </w:r>
    </w:p>
    <w:p w14:paraId="34D5BE36" w14:textId="77777777" w:rsidR="003221AE" w:rsidRPr="00AE4D15" w:rsidRDefault="003221AE" w:rsidP="00AE4D1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6EEE913" w14:textId="7701491E" w:rsidR="00763273" w:rsidRDefault="00763273" w:rsidP="007B4B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The Minister for Ecological Transition and the Minister of Economy, Finance and Recovery;</w:t>
      </w:r>
    </w:p>
    <w:p w14:paraId="723E0A3D" w14:textId="6366A89B" w:rsidR="007B4BDD" w:rsidRDefault="007B4BDD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Having regard to Directive (EU) 2015/1535 of the European Parliament and of the Council of 9 September 2015 laying down a procedure for the provision of information in the field of technical regulations and of rules on Information Society services, and notification No xx to the European Commission xx</w:t>
      </w:r>
    </w:p>
    <w:p w14:paraId="4F350E60" w14:textId="12FEDB29" w:rsidR="007B4BDD" w:rsidRPr="00AE4D15" w:rsidRDefault="007B4BDD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Having regard to Directive (EU) 2019/904 of the European Parliament and of the Council of 5 June 2019 on the reduction of the impact of certain plastic products on the environment, in particular Article 4;</w:t>
      </w:r>
    </w:p>
    <w:p w14:paraId="16702E02" w14:textId="6FC60A7A" w:rsidR="00763273" w:rsidRPr="00733AFF" w:rsidRDefault="00763273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Having regard to the Environmental Code, in particular Article L. 541-15-10 and Article D. 541-330 (7°); </w:t>
      </w:r>
    </w:p>
    <w:p w14:paraId="177AE15F" w14:textId="68514660" w:rsidR="00EE18AF" w:rsidRDefault="00763273" w:rsidP="008C49D1">
      <w:pPr>
        <w:spacing w:line="240" w:lineRule="auto"/>
        <w:jc w:val="both"/>
      </w:pPr>
      <w:r>
        <w:rPr>
          <w:rFonts w:ascii="Times New Roman" w:hAnsi="Times New Roman"/>
          <w:sz w:val="24"/>
        </w:rPr>
        <w:t xml:space="preserve">Having regard to Decree No. 2020-1828 of 31 December 2020 on the prohibition of certain single-use plastic products, and in particular Article 3 thereof; </w:t>
      </w:r>
    </w:p>
    <w:p w14:paraId="55A5E3C4" w14:textId="0B8B113B" w:rsidR="00F17B54" w:rsidRPr="00AB2D96" w:rsidRDefault="007B4BDD" w:rsidP="00F17B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</w:rPr>
        <w:lastRenderedPageBreak/>
        <w:t xml:space="preserve">Having regard to the observations made during the public consultation carried out between </w:t>
      </w:r>
      <w:r w:rsidRPr="008E73A1">
        <w:rPr>
          <w:rFonts w:ascii="Times New Roman" w:hAnsi="Times New Roman"/>
          <w:sz w:val="24"/>
          <w:highlight w:val="yellow"/>
        </w:rPr>
        <w:t>xx</w:t>
      </w:r>
      <w:r>
        <w:rPr>
          <w:rFonts w:ascii="Times New Roman" w:hAnsi="Times New Roman"/>
          <w:sz w:val="24"/>
        </w:rPr>
        <w:t xml:space="preserve"> and </w:t>
      </w:r>
      <w:r w:rsidRPr="008E73A1">
        <w:rPr>
          <w:rFonts w:ascii="Times New Roman" w:hAnsi="Times New Roman"/>
          <w:sz w:val="24"/>
          <w:highlight w:val="yellow"/>
        </w:rPr>
        <w:t>xx</w:t>
      </w:r>
      <w:r>
        <w:rPr>
          <w:rFonts w:ascii="Times New Roman" w:hAnsi="Times New Roman"/>
          <w:sz w:val="24"/>
        </w:rPr>
        <w:t>, pursuant to Article L123-19-1 of the Environmental Code;</w:t>
      </w:r>
    </w:p>
    <w:p w14:paraId="581FC3D2" w14:textId="77777777" w:rsidR="00AE4D15" w:rsidRPr="00733AFF" w:rsidRDefault="00AE4D15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84586" w14:textId="1BD79584" w:rsidR="00763273" w:rsidRDefault="00763273" w:rsidP="00AE4D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Hereby decree:</w:t>
      </w:r>
    </w:p>
    <w:p w14:paraId="338017A6" w14:textId="77777777" w:rsidR="00AE4D15" w:rsidRPr="00AE4D15" w:rsidRDefault="00AE4D15" w:rsidP="00AE4D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7F958" w14:textId="77777777" w:rsidR="009A22DE" w:rsidRPr="00733AFF" w:rsidRDefault="009A22DE" w:rsidP="00AE4D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Article 1</w:t>
      </w:r>
    </w:p>
    <w:p w14:paraId="18A02092" w14:textId="415925EE" w:rsidR="00D1255D" w:rsidRDefault="002B1AAC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For the purpose of</w:t>
      </w:r>
      <w:proofErr w:type="gramEnd"/>
      <w:r>
        <w:rPr>
          <w:rFonts w:ascii="Times New Roman" w:hAnsi="Times New Roman"/>
          <w:sz w:val="24"/>
        </w:rPr>
        <w:t xml:space="preserve"> applying Article D. 541-330 of the Environment Code 7°, “maximum plastic content” means the maximum mass percentage of plastics.  </w:t>
      </w:r>
    </w:p>
    <w:p w14:paraId="07F42030" w14:textId="77777777" w:rsidR="00D1255D" w:rsidRDefault="00D1255D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15219" w14:textId="77777777" w:rsidR="006B27B9" w:rsidRPr="00AE4D15" w:rsidRDefault="006B27B9" w:rsidP="00AE4D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Article 2</w:t>
      </w:r>
    </w:p>
    <w:p w14:paraId="42BB73FD" w14:textId="3BBAD050" w:rsidR="00D61223" w:rsidRDefault="00D70EFE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I. – The maximum permitted plastic content in the cups mentioned in (b) of 7° of D. 541-330 shall be:</w:t>
      </w:r>
    </w:p>
    <w:p w14:paraId="3E115AD9" w14:textId="35646C56" w:rsidR="007E2794" w:rsidRDefault="007E2794" w:rsidP="007E279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15 % from 3 July 2021;</w:t>
      </w:r>
    </w:p>
    <w:p w14:paraId="23F6E32F" w14:textId="0D6E8369" w:rsidR="005260E4" w:rsidRDefault="00BD68E9" w:rsidP="007E279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8 % from 1 January 2024;</w:t>
      </w:r>
    </w:p>
    <w:p w14:paraId="0C81AF8F" w14:textId="35CB6EF0" w:rsidR="006B27B9" w:rsidRDefault="00AE012F" w:rsidP="0020698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Subject to the conclusions of the progress report mentioned in II, as from 1 January 2026 cups that remain permitted are those that do not contain plastic, or trace components. This deadline may be revised in accordance with the conclusions of the progress report.</w:t>
      </w:r>
    </w:p>
    <w:p w14:paraId="73A2C6A4" w14:textId="71C39E8F" w:rsidR="00DD2217" w:rsidRDefault="00D70EFE" w:rsidP="002B5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II. — A progress report is to be carried out in 2024 in consultation with stakeholders on the progress made in alternative solutions to single-use plastic cups, </w:t>
      </w:r>
      <w:proofErr w:type="gramStart"/>
      <w:r>
        <w:rPr>
          <w:rFonts w:ascii="Times New Roman" w:hAnsi="Times New Roman"/>
          <w:sz w:val="24"/>
        </w:rPr>
        <w:t>in order to</w:t>
      </w:r>
      <w:proofErr w:type="gramEnd"/>
      <w:r>
        <w:rPr>
          <w:rFonts w:ascii="Times New Roman" w:hAnsi="Times New Roman"/>
          <w:sz w:val="24"/>
        </w:rPr>
        <w:t xml:space="preserve"> assess the technical feasibility of the absence of plastic in the cups remaining authorised from 1 January 2026. </w:t>
      </w:r>
    </w:p>
    <w:p w14:paraId="6F380BA2" w14:textId="417EA6CD" w:rsidR="00F311C2" w:rsidRPr="00F311C2" w:rsidRDefault="00FB6B46" w:rsidP="00F311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III. — Cups manufactured or imported before each of the deadlines mentioned in I and which comply with the maximum permitted plastic content before those deadlines shall be granted a 6-month period for disposal of stocks from these deadlines.</w:t>
      </w:r>
    </w:p>
    <w:p w14:paraId="6638B9F8" w14:textId="48B576AE" w:rsidR="006B27B9" w:rsidRPr="00733AFF" w:rsidRDefault="006B27B9" w:rsidP="00AE4D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Article 3</w:t>
      </w:r>
    </w:p>
    <w:p w14:paraId="294341B3" w14:textId="39CAC495" w:rsidR="006B27B9" w:rsidRDefault="006B27B9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The Director-General for Risk Prevention and the Director-General of Enterprises shall each be responsible for the implementation of this Order, which shall be published in the Official Journal of the French Republic.</w:t>
      </w:r>
    </w:p>
    <w:p w14:paraId="143C4B5E" w14:textId="77777777" w:rsidR="006B27B9" w:rsidRDefault="006B27B9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418BB" w14:textId="77777777" w:rsidR="006B27B9" w:rsidRDefault="006B27B9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Dated </w:t>
      </w:r>
    </w:p>
    <w:p w14:paraId="4BD5B7FE" w14:textId="77777777" w:rsidR="005F2B32" w:rsidRDefault="005F2B32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The Minister for the Ecological Transition,</w:t>
      </w:r>
    </w:p>
    <w:p w14:paraId="610060FD" w14:textId="77777777" w:rsidR="005F2B32" w:rsidRPr="005F2B32" w:rsidRDefault="005F2B32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For and on behalf of the Minister:</w:t>
      </w:r>
    </w:p>
    <w:p w14:paraId="6695C251" w14:textId="77777777" w:rsidR="005F2B32" w:rsidRDefault="005F2B32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The Director-General for Risk Prevention </w:t>
      </w:r>
    </w:p>
    <w:p w14:paraId="1A4C99A9" w14:textId="77777777" w:rsidR="005F2B32" w:rsidRDefault="005F2B32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AFA205" w14:textId="77777777" w:rsidR="00F6699E" w:rsidRDefault="00F6699E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91007D" w14:textId="6872ADF5" w:rsidR="007B4BDD" w:rsidRPr="007B4BDD" w:rsidRDefault="007B4BDD" w:rsidP="00AB2D96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The Minister of Economy and Finance and Recovery</w:t>
      </w:r>
    </w:p>
    <w:p w14:paraId="0ACC9840" w14:textId="77777777" w:rsidR="007B4BDD" w:rsidRPr="007B4BDD" w:rsidRDefault="007B4BDD" w:rsidP="00AB2D96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For and on behalf of the Minister:</w:t>
      </w:r>
    </w:p>
    <w:p w14:paraId="77E74113" w14:textId="65F984BF" w:rsidR="00F6699E" w:rsidRDefault="007B4BDD" w:rsidP="00AB2D96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The Director-General for Enterprises</w:t>
      </w:r>
    </w:p>
    <w:p w14:paraId="7DB87CFF" w14:textId="77777777" w:rsidR="00F6699E" w:rsidRDefault="00F6699E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7FB061" w14:textId="17A63B86" w:rsidR="00BF637F" w:rsidRPr="00733AFF" w:rsidRDefault="008E73A1" w:rsidP="00AB2D96">
      <w:pPr>
        <w:rPr>
          <w:rFonts w:ascii="Times New Roman" w:hAnsi="Times New Roman" w:cs="Times New Roman"/>
          <w:sz w:val="24"/>
          <w:szCs w:val="24"/>
        </w:rPr>
      </w:pPr>
    </w:p>
    <w:sectPr w:rsidR="00BF637F" w:rsidRPr="00733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43A6"/>
    <w:multiLevelType w:val="hybridMultilevel"/>
    <w:tmpl w:val="34F6495C"/>
    <w:lvl w:ilvl="0" w:tplc="020254B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04BA1"/>
    <w:multiLevelType w:val="hybridMultilevel"/>
    <w:tmpl w:val="5CF6D830"/>
    <w:lvl w:ilvl="0" w:tplc="901AA7A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14EBC"/>
    <w:multiLevelType w:val="hybridMultilevel"/>
    <w:tmpl w:val="3EF46994"/>
    <w:lvl w:ilvl="0" w:tplc="4E78E7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273"/>
    <w:rsid w:val="00000EC1"/>
    <w:rsid w:val="000077F1"/>
    <w:rsid w:val="0004588F"/>
    <w:rsid w:val="000A6EB2"/>
    <w:rsid w:val="000F5F9F"/>
    <w:rsid w:val="00106A26"/>
    <w:rsid w:val="00117C37"/>
    <w:rsid w:val="00121371"/>
    <w:rsid w:val="00122D87"/>
    <w:rsid w:val="00141A34"/>
    <w:rsid w:val="00162611"/>
    <w:rsid w:val="0018140A"/>
    <w:rsid w:val="0018241B"/>
    <w:rsid w:val="001B237F"/>
    <w:rsid w:val="00215ADA"/>
    <w:rsid w:val="002273B6"/>
    <w:rsid w:val="002678E0"/>
    <w:rsid w:val="00283922"/>
    <w:rsid w:val="002A01C4"/>
    <w:rsid w:val="002B1AAC"/>
    <w:rsid w:val="002B1CA6"/>
    <w:rsid w:val="002B354A"/>
    <w:rsid w:val="002B5FC6"/>
    <w:rsid w:val="002D74EA"/>
    <w:rsid w:val="002E6B39"/>
    <w:rsid w:val="003221AE"/>
    <w:rsid w:val="00342219"/>
    <w:rsid w:val="00363F2D"/>
    <w:rsid w:val="00370790"/>
    <w:rsid w:val="003723F8"/>
    <w:rsid w:val="00387990"/>
    <w:rsid w:val="00387BAA"/>
    <w:rsid w:val="003D00E7"/>
    <w:rsid w:val="003D5107"/>
    <w:rsid w:val="003E4344"/>
    <w:rsid w:val="003F12A6"/>
    <w:rsid w:val="00401482"/>
    <w:rsid w:val="0040286F"/>
    <w:rsid w:val="00423474"/>
    <w:rsid w:val="004354EB"/>
    <w:rsid w:val="00482B59"/>
    <w:rsid w:val="004B6799"/>
    <w:rsid w:val="004F292D"/>
    <w:rsid w:val="004F6DBE"/>
    <w:rsid w:val="00513845"/>
    <w:rsid w:val="00524256"/>
    <w:rsid w:val="005260E4"/>
    <w:rsid w:val="0055159D"/>
    <w:rsid w:val="0059117B"/>
    <w:rsid w:val="005C6909"/>
    <w:rsid w:val="005C6D5F"/>
    <w:rsid w:val="005E274E"/>
    <w:rsid w:val="005E3324"/>
    <w:rsid w:val="005F110E"/>
    <w:rsid w:val="005F2B32"/>
    <w:rsid w:val="0064736D"/>
    <w:rsid w:val="006722D5"/>
    <w:rsid w:val="006919E7"/>
    <w:rsid w:val="00694BF3"/>
    <w:rsid w:val="006A52C5"/>
    <w:rsid w:val="006B24DB"/>
    <w:rsid w:val="006B2699"/>
    <w:rsid w:val="006B27B9"/>
    <w:rsid w:val="006B2E1F"/>
    <w:rsid w:val="006C2446"/>
    <w:rsid w:val="006D1241"/>
    <w:rsid w:val="007066BD"/>
    <w:rsid w:val="00733AFF"/>
    <w:rsid w:val="00742BBE"/>
    <w:rsid w:val="00762BB1"/>
    <w:rsid w:val="00763273"/>
    <w:rsid w:val="00774498"/>
    <w:rsid w:val="007A654B"/>
    <w:rsid w:val="007B4BDD"/>
    <w:rsid w:val="007D66FD"/>
    <w:rsid w:val="007E2794"/>
    <w:rsid w:val="007E6DA3"/>
    <w:rsid w:val="008048BC"/>
    <w:rsid w:val="0080503C"/>
    <w:rsid w:val="00805A4E"/>
    <w:rsid w:val="00822DAC"/>
    <w:rsid w:val="00823A6B"/>
    <w:rsid w:val="00853577"/>
    <w:rsid w:val="00861DF6"/>
    <w:rsid w:val="00866C7A"/>
    <w:rsid w:val="0088162F"/>
    <w:rsid w:val="008A2977"/>
    <w:rsid w:val="008C49D1"/>
    <w:rsid w:val="008C7286"/>
    <w:rsid w:val="008D0D3B"/>
    <w:rsid w:val="008E73A1"/>
    <w:rsid w:val="008F57A1"/>
    <w:rsid w:val="00911E42"/>
    <w:rsid w:val="009477DF"/>
    <w:rsid w:val="00952CB3"/>
    <w:rsid w:val="009838D9"/>
    <w:rsid w:val="009A22DE"/>
    <w:rsid w:val="009A7FB3"/>
    <w:rsid w:val="009B665B"/>
    <w:rsid w:val="009D19F3"/>
    <w:rsid w:val="00A14D1B"/>
    <w:rsid w:val="00A20387"/>
    <w:rsid w:val="00A22D8F"/>
    <w:rsid w:val="00A36DEC"/>
    <w:rsid w:val="00A659BB"/>
    <w:rsid w:val="00A75B5E"/>
    <w:rsid w:val="00AA45AC"/>
    <w:rsid w:val="00AB2D96"/>
    <w:rsid w:val="00AE012F"/>
    <w:rsid w:val="00AE4D15"/>
    <w:rsid w:val="00AF321C"/>
    <w:rsid w:val="00B143B7"/>
    <w:rsid w:val="00B30F08"/>
    <w:rsid w:val="00B44787"/>
    <w:rsid w:val="00B506B2"/>
    <w:rsid w:val="00B738C5"/>
    <w:rsid w:val="00B74B3E"/>
    <w:rsid w:val="00BD68E9"/>
    <w:rsid w:val="00C22CF3"/>
    <w:rsid w:val="00C2576F"/>
    <w:rsid w:val="00C33C40"/>
    <w:rsid w:val="00C92B4A"/>
    <w:rsid w:val="00CC06F9"/>
    <w:rsid w:val="00CC6E54"/>
    <w:rsid w:val="00CD723B"/>
    <w:rsid w:val="00CE5CDB"/>
    <w:rsid w:val="00CE6194"/>
    <w:rsid w:val="00D11BF2"/>
    <w:rsid w:val="00D1255D"/>
    <w:rsid w:val="00D15AED"/>
    <w:rsid w:val="00D61223"/>
    <w:rsid w:val="00D70EFE"/>
    <w:rsid w:val="00D816DF"/>
    <w:rsid w:val="00DA4A7C"/>
    <w:rsid w:val="00DD2217"/>
    <w:rsid w:val="00DE1B9A"/>
    <w:rsid w:val="00E11BA6"/>
    <w:rsid w:val="00E20959"/>
    <w:rsid w:val="00E25026"/>
    <w:rsid w:val="00E45DCE"/>
    <w:rsid w:val="00E6194F"/>
    <w:rsid w:val="00E91183"/>
    <w:rsid w:val="00E96C41"/>
    <w:rsid w:val="00EA477A"/>
    <w:rsid w:val="00EB3F63"/>
    <w:rsid w:val="00EC0E2C"/>
    <w:rsid w:val="00ED674D"/>
    <w:rsid w:val="00EE1824"/>
    <w:rsid w:val="00EE18AF"/>
    <w:rsid w:val="00EE5A5D"/>
    <w:rsid w:val="00F17B54"/>
    <w:rsid w:val="00F27F08"/>
    <w:rsid w:val="00F311C2"/>
    <w:rsid w:val="00F6699E"/>
    <w:rsid w:val="00FB34D8"/>
    <w:rsid w:val="00FB69AD"/>
    <w:rsid w:val="00FB6B46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7D5D6"/>
  <w15:chartTrackingRefBased/>
  <w15:docId w15:val="{E401B12C-71C5-4C58-9F5F-84CE2690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221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NREPUBLIQUE">
    <w:name w:val="SNREPUBLIQUE"/>
    <w:basedOn w:val="Standard"/>
    <w:rsid w:val="003221AE"/>
    <w:pPr>
      <w:jc w:val="center"/>
    </w:pPr>
    <w:rPr>
      <w:b/>
      <w:bCs/>
      <w:szCs w:val="20"/>
    </w:rPr>
  </w:style>
  <w:style w:type="paragraph" w:customStyle="1" w:styleId="SNTimbre">
    <w:name w:val="SNTimbre"/>
    <w:basedOn w:val="Standard"/>
    <w:rsid w:val="003221AE"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Nature">
    <w:name w:val="SNNature"/>
    <w:basedOn w:val="Standard"/>
    <w:next w:val="Normal"/>
    <w:rsid w:val="003221AE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styleId="NormalWeb">
    <w:name w:val="Normal (Web)"/>
    <w:basedOn w:val="Standard"/>
    <w:rsid w:val="003221AE"/>
    <w:pPr>
      <w:spacing w:before="280" w:after="119"/>
    </w:pPr>
    <w:rPr>
      <w:rFonts w:ascii="Arial Unicode MS" w:eastAsia="Arial Unicode MS" w:hAnsi="Arial Unicode MS" w:cs="Arial Unicode MS"/>
    </w:rPr>
  </w:style>
  <w:style w:type="character" w:customStyle="1" w:styleId="StrongEmphasis">
    <w:name w:val="Strong Emphasis"/>
    <w:basedOn w:val="DefaultParagraphFont"/>
    <w:rsid w:val="003221AE"/>
    <w:rPr>
      <w:b/>
      <w:bCs/>
    </w:rPr>
  </w:style>
  <w:style w:type="character" w:customStyle="1" w:styleId="Internetlink">
    <w:name w:val="Internet link"/>
    <w:basedOn w:val="DefaultParagraphFont"/>
    <w:rsid w:val="003221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3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6C7A"/>
    <w:pPr>
      <w:ind w:left="720"/>
      <w:contextualSpacing/>
    </w:pPr>
  </w:style>
  <w:style w:type="paragraph" w:customStyle="1" w:styleId="Default">
    <w:name w:val="Default"/>
    <w:rsid w:val="00EE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354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2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9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4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FEVRE Cecile</dc:creator>
  <cp:keywords/>
  <dc:description/>
  <cp:lastModifiedBy>Dimitris Dimitriadis</cp:lastModifiedBy>
  <cp:revision>4</cp:revision>
  <cp:lastPrinted>2020-07-07T16:39:00Z</cp:lastPrinted>
  <dcterms:created xsi:type="dcterms:W3CDTF">2021-04-28T09:13:00Z</dcterms:created>
  <dcterms:modified xsi:type="dcterms:W3CDTF">2021-04-30T09:23:00Z</dcterms:modified>
</cp:coreProperties>
</file>