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r>
              <w:t xml:space="preserve">REPUBLIKEN FRANKRIKE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25B19FC2" w:rsidR="003221AE" w:rsidRDefault="003221AE" w:rsidP="00E25026">
            <w:pPr>
              <w:pStyle w:val="SNTimbre"/>
            </w:pPr>
            <w:r>
              <w:t xml:space="preserve">Ministeriet för ekologisk omställning</w:t>
            </w:r>
            <w:r>
              <w:t xml:space="preserve"> </w:t>
            </w:r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Förordning av den</w:t>
      </w:r>
      <w:r>
        <w:t xml:space="preserve"> </w:t>
      </w:r>
    </w:p>
    <w:p w14:paraId="10CA1453" w14:textId="2A9E372B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/>
        </w:rPr>
        <w:t xml:space="preserve"> </w:t>
      </w:r>
      <w:r>
        <w:rPr>
          <w:rStyle w:val="StrongEmphasis"/>
          <w:rFonts w:ascii="Times New Roman" w:hAnsi="Times New Roman"/>
        </w:rPr>
        <w:t xml:space="preserve">om högsta tillåtna plasthalt i plastmuggar för engångsbruk</w:t>
      </w:r>
    </w:p>
    <w:p w14:paraId="337A6BC0" w14:textId="47338536" w:rsidR="003221AE" w:rsidRDefault="003221AE" w:rsidP="00AE4D15">
      <w:pPr>
        <w:spacing w:line="240" w:lineRule="auto"/>
        <w:jc w:val="center"/>
        <w:rPr>
          <w:b/>
        </w:rPr>
      </w:pPr>
      <w:r>
        <w:t xml:space="preserve">NOR:</w:t>
      </w:r>
      <w:r>
        <w:t xml:space="preserve"> </w:t>
      </w:r>
      <w:r>
        <w:t xml:space="preserve">TREP2112058A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4B5D19CF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Berörda grupper</w:t>
      </w:r>
      <w:r>
        <w:rPr>
          <w:i/>
          <w:sz w:val="24"/>
          <w:rFonts w:ascii="Times New Roman" w:hAnsi="Times New Roman"/>
        </w:rPr>
        <w:t xml:space="preserve">:</w:t>
      </w:r>
      <w:r>
        <w:t xml:space="preserve"> </w:t>
      </w:r>
      <w:r>
        <w:rPr>
          <w:i/>
          <w:sz w:val="24"/>
          <w:rFonts w:ascii="Times New Roman" w:hAnsi="Times New Roman"/>
        </w:rPr>
        <w:t xml:space="preserve">fysiska eller juridiska personer som inom ramen för sin ekonomiska verksamhet tillhandahåller, använder, distribuerar eller gör tillgängliga, mot betalning eller kostnadsfritt, engångsmuggar som helt eller delvis består av plastmaterial.</w:t>
      </w:r>
      <w:r>
        <w:rPr>
          <w:i/>
          <w:sz w:val="24"/>
          <w:rFonts w:ascii="Times New Roman" w:hAnsi="Times New Roman"/>
        </w:rPr>
        <w:t xml:space="preserve"> </w:t>
      </w:r>
    </w:p>
    <w:p w14:paraId="239F44E6" w14:textId="17F5440F" w:rsidR="009D19F3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Syfte</w:t>
      </w:r>
      <w:r>
        <w:rPr>
          <w:i/>
          <w:sz w:val="24"/>
          <w:rFonts w:ascii="Times New Roman" w:hAnsi="Times New Roman"/>
        </w:rPr>
        <w:t xml:space="preserve">: gradvis minskning av den högsta tillåtna plasthalten i plastmuggar för engångsbruk.</w:t>
      </w:r>
    </w:p>
    <w:p w14:paraId="3022F56F" w14:textId="0D90C636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Ikraftträdande</w:t>
      </w:r>
      <w:r>
        <w:rPr>
          <w:i/>
          <w:sz w:val="24"/>
          <w:rFonts w:ascii="Times New Roman" w:hAnsi="Times New Roman"/>
        </w:rPr>
        <w:t xml:space="preserve">: dagen efter dagen för offentliggörandet av beslutet i Republiken Frankrikes officiella tidning (Journal Officiel).</w:t>
      </w:r>
    </w:p>
    <w:p w14:paraId="482E80E9" w14:textId="6D6083EB" w:rsidR="003D00E7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Anmärkning: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I denna förordning definieras den högsta tillåtna plasthalten i plastmuggar för engångsbruk från och med den 3 juli 2021.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Den högsta tillåtna nivån ska gradvis sänkas till noll från och med den 1 januari 2026.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En lägesrapport ska utarbetas under 2024 för att övervaka framstegen när det gäller alternativa lösningar till engångsmuggar.</w:t>
      </w:r>
      <w:r>
        <w:rPr>
          <w:i/>
          <w:sz w:val="24"/>
          <w:rFonts w:ascii="Times New Roman" w:hAnsi="Times New Roman"/>
        </w:rPr>
        <w:t xml:space="preserve">  </w:t>
      </w:r>
      <w:r>
        <w:rPr>
          <w:i/>
          <w:sz w:val="24"/>
          <w:rFonts w:ascii="Times New Roman" w:hAnsi="Times New Roman"/>
        </w:rPr>
        <w:t xml:space="preserve">För tillverkade eller importerade muggar anges en tidsfrist för utförsäljning av lagren från och med de fastställda tidsfristerna.</w:t>
      </w:r>
    </w:p>
    <w:p w14:paraId="3B143F77" w14:textId="1EE9F5B5" w:rsidR="003221AE" w:rsidRPr="00AE4D15" w:rsidRDefault="003221AE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  <w:b/>
        </w:rPr>
        <w:t xml:space="preserve">Referenser:</w:t>
      </w:r>
      <w:r>
        <w:rPr>
          <w:i/>
        </w:rPr>
        <w:t xml:space="preserve"> förordningen utfärdas i enlighet med artikel D. 541-330 i dess ändrade lydelse enligt dekret nr 2020-1828 av den 31 december 2020 om förbud mot vissa plastprodukter för engångsbruk.</w:t>
      </w:r>
    </w:p>
    <w:p w14:paraId="12D38363" w14:textId="77777777" w:rsidR="002B354A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</w:p>
    <w:p w14:paraId="384E7470" w14:textId="3647BEE2" w:rsidR="00106A26" w:rsidRPr="00AE4D15" w:rsidRDefault="002B354A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</w:rPr>
        <w:t xml:space="preserve">Denna förordning finns tillgänglig på webbplatsen Légifrance</w:t>
      </w:r>
      <w:r>
        <w:t xml:space="preserve"> (</w:t>
      </w:r>
      <w:hyperlink r:id="rId5" w:history="1">
        <w:r>
          <w:rPr>
            <w:i/>
          </w:rPr>
          <w:t xml:space="preserve">https://www.legifrance.gouv.fr</w:t>
        </w:r>
      </w:hyperlink>
      <w:r>
        <w:t xml:space="preserve">).</w:t>
      </w:r>
      <w:r>
        <w:rPr>
          <w:i/>
        </w:rPr>
        <w:t xml:space="preserve"> </w:t>
      </w:r>
    </w:p>
    <w:p w14:paraId="34D5BE36" w14:textId="77777777" w:rsidR="003221AE" w:rsidRPr="00AE4D15" w:rsidRDefault="003221AE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EE913" w14:textId="7701491E" w:rsidR="00763273" w:rsidRDefault="00763273" w:rsidP="007B4BDD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Ministern för ekologisk omställning samt ekonomi-, finans- och återhämtningsministern har antagit denna förordning,</w:t>
      </w:r>
    </w:p>
    <w:p w14:paraId="723E0A3D" w14:textId="6366A89B" w:rsidR="007B4BDD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med beaktande av Europaparlamentets och rådets direktiv (EU) 2015/1535 av den 9 september 2015 om ett informationsförfarande beträffande tekniska föreskrifter och föreskrifter för informationssamhällets tjänster samt anmälan nr xx till Europeiska kommissionen xx,</w:t>
      </w:r>
    </w:p>
    <w:p w14:paraId="4F350E60" w14:textId="12FEDB29" w:rsidR="007B4BDD" w:rsidRPr="00AE4D15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med beaktande av Europaparlamentets och rådets direktiv (EU) 2019/904 av den 5 juni 2019 om minskning av vissa plastprodukters inverkan på miljön, särskilt artikel 4,</w:t>
      </w:r>
    </w:p>
    <w:p w14:paraId="16702E02" w14:textId="6FC60A7A" w:rsidR="00763273" w:rsidRPr="00733AFF" w:rsidRDefault="00763273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med beaktande av miljöbalken, särskilt artiklarna L. 541-15-10 och D. 541-330 (7°),</w:t>
      </w:r>
      <w:r>
        <w:rPr>
          <w:sz w:val="24"/>
          <w:rFonts w:ascii="Times New Roman" w:hAnsi="Times New Roman"/>
        </w:rPr>
        <w:t xml:space="preserve"> </w:t>
      </w:r>
    </w:p>
    <w:p w14:paraId="177AE15F" w14:textId="68514660" w:rsidR="00EE18AF" w:rsidRDefault="00763273" w:rsidP="008C49D1">
      <w:pPr>
        <w:spacing w:line="240" w:lineRule="auto"/>
        <w:jc w:val="both"/>
      </w:pPr>
      <w:r>
        <w:rPr>
          <w:sz w:val="24"/>
          <w:rFonts w:ascii="Times New Roman" w:hAnsi="Times New Roman"/>
        </w:rPr>
        <w:t xml:space="preserve">med beaktande av dekret nr 2020-1828 av den 31 december 2020 om förbud mot vissa plastprodukter för engångsbruk, särskilt artikel 3, och</w:t>
      </w:r>
      <w:r>
        <w:rPr>
          <w:sz w:val="24"/>
          <w:rFonts w:ascii="Times New Roman" w:hAnsi="Times New Roman"/>
        </w:rPr>
        <w:t xml:space="preserve"> </w:t>
      </w:r>
    </w:p>
    <w:p w14:paraId="55A5E3C4" w14:textId="0B8B113B" w:rsidR="00F17B54" w:rsidRPr="00AB2D96" w:rsidRDefault="007B4BDD" w:rsidP="00F17B54">
      <w:pPr>
        <w:spacing w:line="240" w:lineRule="auto"/>
        <w:jc w:val="both"/>
        <w:rPr>
          <w:sz w:val="24"/>
          <w:szCs w:val="24"/>
          <w:highlight w:val="yellow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med beaktande av de synpunkter som lämnades under det offentliga samrådet mellan den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 och den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 i enlighet med artikel L. 123-19-1 i miljöbalken.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1BD79584" w:rsidR="00763273" w:rsidRDefault="00763273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Härigenom föreskrivs följande.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 1</w:t>
      </w:r>
    </w:p>
    <w:p w14:paraId="18A02092" w14:textId="415925EE" w:rsidR="00D1255D" w:rsidRDefault="002B1AAC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Vid tillämpningen av 7° i artikel D. 541-330 i miljöbalken avses med ”högsta plasthalt” den högsta procentandelen plastmassa.</w:t>
      </w:r>
      <w:r>
        <w:rPr>
          <w:sz w:val="24"/>
          <w:rFonts w:ascii="Times New Roman" w:hAnsi="Times New Roman"/>
        </w:rPr>
        <w:t xml:space="preserve">  </w:t>
      </w:r>
    </w:p>
    <w:p w14:paraId="07F42030" w14:textId="77777777" w:rsidR="00D1255D" w:rsidRDefault="00D1255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219" w14:textId="77777777" w:rsidR="006B27B9" w:rsidRPr="00AE4D15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 2</w:t>
      </w:r>
    </w:p>
    <w:p w14:paraId="42BB73FD" w14:textId="3BBAD050" w:rsidR="00D61223" w:rsidRDefault="00D70EFE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I. – Den högsta tillåtna plasthalten i de muggar som nämns i (b) i 7° i D. 541-330 ska vara följande:</w:t>
      </w:r>
    </w:p>
    <w:p w14:paraId="3E115AD9" w14:textId="35646C56" w:rsidR="007E2794" w:rsidRDefault="007E2794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15 % från och med den 3 juli 2021.</w:t>
      </w:r>
    </w:p>
    <w:p w14:paraId="23F6E32F" w14:textId="0D6E8369" w:rsidR="005260E4" w:rsidRDefault="00BD68E9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8 % från och med den 1 januari 2024.</w:t>
      </w:r>
    </w:p>
    <w:p w14:paraId="0C81AF8F" w14:textId="35CB6EF0" w:rsidR="006B27B9" w:rsidRDefault="00AE012F" w:rsidP="00206988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Med förbehåll för slutsatserna i den lägesrapport som nämns i II ska från och med den 1 januari 2026 de muggar som fortfarande är tillåtna vara sådana som inte innehåller plast eller spårkomponenter.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Denna tidsfrist kan ses över i enlighet med slutsatserna i lägesrapporten.</w:t>
      </w:r>
    </w:p>
    <w:p w14:paraId="73A2C6A4" w14:textId="71C39E8F" w:rsidR="00DD2217" w:rsidRDefault="00D70EFE" w:rsidP="002B5FC6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II. – En lägesrapport ska sammanställas under 2024 i samråd med berörda parter om de framsteg som gjorts när det gäller alternativa lösningar för plastmuggar för engångsbruk för att bedöma den tekniska genomförbarheten i fråga om frånvaron av plast i de muggar som fortfarande tillåts från och med den 1 januari 2026.</w:t>
      </w:r>
      <w:r>
        <w:rPr>
          <w:sz w:val="24"/>
          <w:rFonts w:ascii="Times New Roman" w:hAnsi="Times New Roman"/>
        </w:rPr>
        <w:t xml:space="preserve"> </w:t>
      </w:r>
    </w:p>
    <w:p w14:paraId="6F380BA2" w14:textId="417EA6CD" w:rsidR="00F311C2" w:rsidRPr="00F311C2" w:rsidRDefault="00FB6B46" w:rsidP="00F311C2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III. – Muggar som tillverkats eller importerats före var och en av de tidsfrister som anges i I och som uppfyller den högsta tillåtna plasthalten före dessa tidsfrister ska beviljas en tidsperiod på sex månader för utförsäljningen av lager från och med dessa tidsfrister.</w:t>
      </w:r>
    </w:p>
    <w:p w14:paraId="6638B9F8" w14:textId="48B576AE" w:rsidR="006B27B9" w:rsidRPr="00733AFF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 3</w:t>
      </w:r>
    </w:p>
    <w:p w14:paraId="294341B3" w14:textId="39CAC495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Generaldirektören för riskförebyggande och generaldirektören för företag ska var för sig ansvara för genomförandet av denna förordning, som ska offentliggöras i Republiken Frankrikes officiella tidning.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Den</w:t>
      </w:r>
      <w:r>
        <w:rPr>
          <w:sz w:val="24"/>
          <w:rFonts w:ascii="Times New Roman" w:hAnsi="Times New Roman"/>
        </w:rPr>
        <w:t xml:space="preserve"> </w:t>
      </w:r>
    </w:p>
    <w:p w14:paraId="4BD5B7FE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Ministern för ekologisk omställning,</w:t>
      </w:r>
    </w:p>
    <w:p w14:paraId="610060FD" w14:textId="77777777" w:rsidR="005F2B32" w:rsidRP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För ministern och på ministerns vägnar:</w:t>
      </w:r>
    </w:p>
    <w:p w14:paraId="6695C251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Generaldirektören för riskförebyggande</w:t>
      </w:r>
      <w:r>
        <w:rPr>
          <w:sz w:val="24"/>
          <w:rFonts w:ascii="Times New Roman" w:hAnsi="Times New Roman"/>
        </w:rPr>
        <w:t xml:space="preserve"> </w:t>
      </w:r>
    </w:p>
    <w:p w14:paraId="1A4C99A9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FA205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1007D" w14:textId="6872ADF5" w:rsidR="007B4BDD" w:rsidRPr="007B4BDD" w:rsidRDefault="007B4BDD" w:rsidP="00AB2D96">
      <w:pPr>
        <w:spacing w:line="240" w:lineRule="auto"/>
        <w:ind w:left="424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Ekonomi-, finans- och återhämtningsministern</w:t>
      </w:r>
    </w:p>
    <w:p w14:paraId="0ACC9840" w14:textId="77777777" w:rsidR="007B4BDD" w:rsidRPr="007B4BDD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För ministern och på ministerns vägnar:</w:t>
      </w:r>
    </w:p>
    <w:p w14:paraId="77E74113" w14:textId="65F984BF" w:rsidR="00F6699E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Generaldirektören för företag</w:t>
      </w:r>
    </w:p>
    <w:p w14:paraId="7DB87CFF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FB061" w14:textId="17A63B86" w:rsidR="00BF637F" w:rsidRPr="00733AFF" w:rsidRDefault="008E73A1" w:rsidP="00AB2D96">
      <w:pPr>
        <w:rPr>
          <w:rFonts w:ascii="Times New Roman" w:hAnsi="Times New Roman" w:cs="Times New Roman"/>
          <w:sz w:val="24"/>
          <w:szCs w:val="24"/>
        </w:rPr>
      </w:pPr>
    </w:p>
    <w:sectPr w:rsidR="00BF637F" w:rsidRPr="0073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3A6"/>
    <w:multiLevelType w:val="hybridMultilevel"/>
    <w:tmpl w:val="34F6495C"/>
    <w:lvl w:ilvl="0" w:tplc="020254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EBC"/>
    <w:multiLevelType w:val="hybridMultilevel"/>
    <w:tmpl w:val="3EF46994"/>
    <w:lvl w:ilvl="0" w:tplc="4E78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3"/>
    <w:rsid w:val="00000EC1"/>
    <w:rsid w:val="000077F1"/>
    <w:rsid w:val="0004588F"/>
    <w:rsid w:val="000A6EB2"/>
    <w:rsid w:val="000F5F9F"/>
    <w:rsid w:val="00106A26"/>
    <w:rsid w:val="00117C37"/>
    <w:rsid w:val="00121371"/>
    <w:rsid w:val="00122D87"/>
    <w:rsid w:val="00141A34"/>
    <w:rsid w:val="00162611"/>
    <w:rsid w:val="0018140A"/>
    <w:rsid w:val="0018241B"/>
    <w:rsid w:val="001B237F"/>
    <w:rsid w:val="00215ADA"/>
    <w:rsid w:val="002273B6"/>
    <w:rsid w:val="002678E0"/>
    <w:rsid w:val="00283922"/>
    <w:rsid w:val="002A01C4"/>
    <w:rsid w:val="002B1AAC"/>
    <w:rsid w:val="002B1CA6"/>
    <w:rsid w:val="002B354A"/>
    <w:rsid w:val="002B5FC6"/>
    <w:rsid w:val="002D74EA"/>
    <w:rsid w:val="002E6B39"/>
    <w:rsid w:val="003221AE"/>
    <w:rsid w:val="00342219"/>
    <w:rsid w:val="00363F2D"/>
    <w:rsid w:val="00370790"/>
    <w:rsid w:val="003723F8"/>
    <w:rsid w:val="00387990"/>
    <w:rsid w:val="00387BAA"/>
    <w:rsid w:val="003D00E7"/>
    <w:rsid w:val="003D5107"/>
    <w:rsid w:val="003E4344"/>
    <w:rsid w:val="003F12A6"/>
    <w:rsid w:val="00401482"/>
    <w:rsid w:val="0040286F"/>
    <w:rsid w:val="00423474"/>
    <w:rsid w:val="004354EB"/>
    <w:rsid w:val="00482B59"/>
    <w:rsid w:val="004B6799"/>
    <w:rsid w:val="004F292D"/>
    <w:rsid w:val="004F6DBE"/>
    <w:rsid w:val="00513845"/>
    <w:rsid w:val="00524256"/>
    <w:rsid w:val="005260E4"/>
    <w:rsid w:val="0055159D"/>
    <w:rsid w:val="0059117B"/>
    <w:rsid w:val="005C6909"/>
    <w:rsid w:val="005C6D5F"/>
    <w:rsid w:val="005E274E"/>
    <w:rsid w:val="005E3324"/>
    <w:rsid w:val="005F110E"/>
    <w:rsid w:val="005F2B32"/>
    <w:rsid w:val="0064736D"/>
    <w:rsid w:val="006722D5"/>
    <w:rsid w:val="006919E7"/>
    <w:rsid w:val="00694BF3"/>
    <w:rsid w:val="006A52C5"/>
    <w:rsid w:val="006B24DB"/>
    <w:rsid w:val="006B2699"/>
    <w:rsid w:val="006B27B9"/>
    <w:rsid w:val="006B2E1F"/>
    <w:rsid w:val="006C2446"/>
    <w:rsid w:val="006D1241"/>
    <w:rsid w:val="007066BD"/>
    <w:rsid w:val="00733AFF"/>
    <w:rsid w:val="00742BBE"/>
    <w:rsid w:val="00762BB1"/>
    <w:rsid w:val="00763273"/>
    <w:rsid w:val="00774498"/>
    <w:rsid w:val="007A654B"/>
    <w:rsid w:val="007B4BDD"/>
    <w:rsid w:val="007D66FD"/>
    <w:rsid w:val="007E2794"/>
    <w:rsid w:val="007E6DA3"/>
    <w:rsid w:val="008048BC"/>
    <w:rsid w:val="0080503C"/>
    <w:rsid w:val="00805A4E"/>
    <w:rsid w:val="00822DAC"/>
    <w:rsid w:val="00823A6B"/>
    <w:rsid w:val="00853577"/>
    <w:rsid w:val="00861DF6"/>
    <w:rsid w:val="00866C7A"/>
    <w:rsid w:val="0088162F"/>
    <w:rsid w:val="008A2977"/>
    <w:rsid w:val="008C49D1"/>
    <w:rsid w:val="008C7286"/>
    <w:rsid w:val="008D0D3B"/>
    <w:rsid w:val="008E73A1"/>
    <w:rsid w:val="008F57A1"/>
    <w:rsid w:val="00911E42"/>
    <w:rsid w:val="009477DF"/>
    <w:rsid w:val="00952CB3"/>
    <w:rsid w:val="009838D9"/>
    <w:rsid w:val="009A22DE"/>
    <w:rsid w:val="009A7FB3"/>
    <w:rsid w:val="009B665B"/>
    <w:rsid w:val="009D19F3"/>
    <w:rsid w:val="00A14D1B"/>
    <w:rsid w:val="00A20387"/>
    <w:rsid w:val="00A22D8F"/>
    <w:rsid w:val="00A36DEC"/>
    <w:rsid w:val="00A659BB"/>
    <w:rsid w:val="00A75B5E"/>
    <w:rsid w:val="00AA45AC"/>
    <w:rsid w:val="00AB2D96"/>
    <w:rsid w:val="00AE012F"/>
    <w:rsid w:val="00AE4D15"/>
    <w:rsid w:val="00AF321C"/>
    <w:rsid w:val="00B143B7"/>
    <w:rsid w:val="00B30F08"/>
    <w:rsid w:val="00B44787"/>
    <w:rsid w:val="00B506B2"/>
    <w:rsid w:val="00B738C5"/>
    <w:rsid w:val="00B74B3E"/>
    <w:rsid w:val="00BD68E9"/>
    <w:rsid w:val="00C22CF3"/>
    <w:rsid w:val="00C2576F"/>
    <w:rsid w:val="00C33C40"/>
    <w:rsid w:val="00C92B4A"/>
    <w:rsid w:val="00CC06F9"/>
    <w:rsid w:val="00CC6E54"/>
    <w:rsid w:val="00CD723B"/>
    <w:rsid w:val="00CE5CDB"/>
    <w:rsid w:val="00CE6194"/>
    <w:rsid w:val="00D11BF2"/>
    <w:rsid w:val="00D1255D"/>
    <w:rsid w:val="00D15AED"/>
    <w:rsid w:val="00D61223"/>
    <w:rsid w:val="00D70EFE"/>
    <w:rsid w:val="00D816DF"/>
    <w:rsid w:val="00DA4A7C"/>
    <w:rsid w:val="00DD2217"/>
    <w:rsid w:val="00DE1B9A"/>
    <w:rsid w:val="00E11BA6"/>
    <w:rsid w:val="00E20959"/>
    <w:rsid w:val="00E25026"/>
    <w:rsid w:val="00E45DCE"/>
    <w:rsid w:val="00E6194F"/>
    <w:rsid w:val="00E91183"/>
    <w:rsid w:val="00E96C41"/>
    <w:rsid w:val="00EA477A"/>
    <w:rsid w:val="00EB3F63"/>
    <w:rsid w:val="00EC0E2C"/>
    <w:rsid w:val="00ED674D"/>
    <w:rsid w:val="00EE1824"/>
    <w:rsid w:val="00EE18AF"/>
    <w:rsid w:val="00EE5A5D"/>
    <w:rsid w:val="00F17B54"/>
    <w:rsid w:val="00F27F08"/>
    <w:rsid w:val="00F311C2"/>
    <w:rsid w:val="00F6699E"/>
    <w:rsid w:val="00FB34D8"/>
    <w:rsid w:val="00FB69AD"/>
    <w:rsid w:val="00FB6B46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DefaultParagraphFont"/>
    <w:rsid w:val="003221AE"/>
    <w:rPr>
      <w:b/>
      <w:bCs/>
    </w:rPr>
  </w:style>
  <w:style w:type="character" w:customStyle="1" w:styleId="Internetlink">
    <w:name w:val="Internet link"/>
    <w:basedOn w:val="DefaultParagraphFont"/>
    <w:rsid w:val="00322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5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Dimitris Dimitriadis</cp:lastModifiedBy>
  <cp:revision>4</cp:revision>
  <cp:lastPrinted>2020-07-07T16:39:00Z</cp:lastPrinted>
  <dcterms:created xsi:type="dcterms:W3CDTF">2021-04-28T09:13:00Z</dcterms:created>
  <dcterms:modified xsi:type="dcterms:W3CDTF">2021-04-30T09:23:00Z</dcterms:modified>
</cp:coreProperties>
</file>