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3E5D" w14:textId="77777777" w:rsidR="009221A9" w:rsidRDefault="009221A9" w:rsidP="009221A9">
      <w:r>
        <w:t>2021. szeptember 24-i rendelet az egyszer használatos műanyagpoharak megengedett maximális műanyagtartalmáról</w:t>
      </w:r>
    </w:p>
    <w:p w14:paraId="035B4F8E" w14:textId="77777777" w:rsidR="009221A9" w:rsidRDefault="009221A9" w:rsidP="009221A9">
      <w:r>
        <w:t>NOR: TREP2112058A</w:t>
      </w:r>
    </w:p>
    <w:p w14:paraId="61079EED" w14:textId="77777777" w:rsidR="009221A9" w:rsidRDefault="009221A9" w:rsidP="009221A9">
      <w:r>
        <w:t>ELI: https://www.legifrance.gouv.fr/eli/arrete/2021/9/24/TREP2112058A/jo/texte</w:t>
      </w:r>
    </w:p>
    <w:p w14:paraId="7C68C79B" w14:textId="77777777" w:rsidR="009221A9" w:rsidRDefault="009221A9" w:rsidP="009221A9">
      <w:r>
        <w:t>A Francia Köztársaság Hivatalos Lapja (JORF) 0241. sz., 2021. október 15.</w:t>
      </w:r>
    </w:p>
    <w:p w14:paraId="5ABE7985" w14:textId="77777777" w:rsidR="009221A9" w:rsidRDefault="009221A9" w:rsidP="009221A9">
      <w:r>
        <w:t>5. sz. szöveg</w:t>
      </w:r>
    </w:p>
    <w:p w14:paraId="5848D907" w14:textId="77777777" w:rsidR="009221A9" w:rsidRDefault="009221A9" w:rsidP="009221A9"/>
    <w:p w14:paraId="7DBAC917" w14:textId="77777777" w:rsidR="009221A9" w:rsidRDefault="009221A9" w:rsidP="009221A9"/>
    <w:p w14:paraId="01C1789C" w14:textId="77777777" w:rsidR="009221A9" w:rsidRDefault="009221A9" w:rsidP="009221A9">
      <w:r>
        <w:t>Érintett csoportok: azok a természetes vagy jogi személyek, akik teljes egészében vagy részben műanyagból készült egyszer használatos poharakat szállítanak, használnak, forgalmaznak vagy bocsátanak rendelkezésre gazdasági tevékenységük céljából, ellenérték fejében vagy ingyenesen.</w:t>
      </w:r>
    </w:p>
    <w:p w14:paraId="763CB8E2" w14:textId="77777777" w:rsidR="009221A9" w:rsidRDefault="009221A9" w:rsidP="009221A9">
      <w:r>
        <w:t>Tárgy: az egyszer használatos műanyagpoharak megengedett maximális műanyagtartalma csökkentési ütemének meghatározása.</w:t>
      </w:r>
    </w:p>
    <w:p w14:paraId="128DA97F" w14:textId="77777777" w:rsidR="009221A9" w:rsidRDefault="009221A9" w:rsidP="009221A9">
      <w:r>
        <w:t>Hatálybalépés: a közzétételét követő nap.</w:t>
      </w:r>
    </w:p>
    <w:p w14:paraId="5FAC2D33" w14:textId="77777777" w:rsidR="009221A9" w:rsidRDefault="009221A9" w:rsidP="009221A9">
      <w:r>
        <w:t>Értesítés: ez a rendelet az egyszer használatos műanyagpoharak megengedett maximális műanyagtartalmát határozza meg. A megengedett legmagasabb határértéket 2026 január 1-én fokozatosan nullára kell csökkenteni. 2024-ben eredményjelentés készül az egyszer használatos műanyag poharak alternatíváival kapcsolatos előrehaladás nyomon követéséről. A megállapított határidőktől kezdve gyártott vagy importált poharak tekintetében a készletek felhasználására vonatkozó határidő előírására került sor.</w:t>
      </w:r>
    </w:p>
    <w:p w14:paraId="6B4EE2FA" w14:textId="77777777" w:rsidR="009221A9" w:rsidRDefault="009221A9" w:rsidP="009221A9">
      <w:r>
        <w:t>Hivatkozások: a rendelet az egyes egyszer használatos műanyagtermékek betiltásáról szóló, 2020. december 31-i 2020-1828. sz. rendelettel módosított D. 541-330. cikk alapján készült.</w:t>
      </w:r>
    </w:p>
    <w:p w14:paraId="4C668EC6" w14:textId="77777777" w:rsidR="009221A9" w:rsidRDefault="009221A9" w:rsidP="009221A9">
      <w:r>
        <w:t>Ez a rendelet elérhető a Légifrance honlapon (https://www.legifrance.gouv.fr).</w:t>
      </w:r>
    </w:p>
    <w:p w14:paraId="158028CF" w14:textId="77777777" w:rsidR="009221A9" w:rsidRDefault="009221A9" w:rsidP="009221A9"/>
    <w:p w14:paraId="70AA4FBC" w14:textId="77777777" w:rsidR="009221A9" w:rsidRDefault="009221A9" w:rsidP="009221A9"/>
    <w:p w14:paraId="50C1C486" w14:textId="77777777" w:rsidR="009221A9" w:rsidRDefault="009221A9" w:rsidP="009221A9">
      <w:r>
        <w:t>Az ökológiai átállásért felelős miniszter, valamint a gazdasági, pénzügyi és helyreállítási miniszter,</w:t>
      </w:r>
    </w:p>
    <w:p w14:paraId="349D31CE" w14:textId="77777777" w:rsidR="009221A9" w:rsidRDefault="009221A9" w:rsidP="009221A9">
      <w:r>
        <w:t>Tekintettel a műszaki szabályokkal és az információs társadalom szolgáltatásaira vonatkozó szabályokkal kapcsolatos információszolgáltatási eljárás megállapításáról szóló, 2015. szeptember 9-i (EU) 2015/1535 európai parlamenti és tanácsi irányelvre, valamint az Európai Bizottságnak 2021. április 28-án küldött 2021/206/F. sz. értesítésre;</w:t>
      </w:r>
    </w:p>
    <w:p w14:paraId="0D8C7F9C" w14:textId="77777777" w:rsidR="009221A9" w:rsidRDefault="009221A9" w:rsidP="009221A9">
      <w:r>
        <w:t>Tekintettel az egyes műanyagtermékek környezetre gyakorolt hatásának csökkentéséről szóló, 2019. június 5-i (EU) 2019/904 európai parlamenti és tanácsi irányelvre és különösen annak 4. cikkére;</w:t>
      </w:r>
    </w:p>
    <w:p w14:paraId="620839FE" w14:textId="77777777" w:rsidR="009221A9" w:rsidRDefault="009221A9" w:rsidP="009221A9">
      <w:r>
        <w:t>Tekintettel a Környezetvédelmi törvénykönyvre, különösen annak L. 541-15-10. cikkére és D. 541-330. cikke (7°) bekezdésére;</w:t>
      </w:r>
    </w:p>
    <w:p w14:paraId="70A5B98F" w14:textId="77777777" w:rsidR="009221A9" w:rsidRDefault="009221A9" w:rsidP="009221A9">
      <w:r>
        <w:t>Tekintettel az egyes egyszer használatos műanyagtermékek betiltásáról szóló, 2020. december 31-i 2020-1828. számú rendeletre, különösen annak 3. cikkére;</w:t>
      </w:r>
    </w:p>
    <w:p w14:paraId="20CC9F8F" w14:textId="77777777" w:rsidR="009221A9" w:rsidRDefault="009221A9" w:rsidP="009221A9">
      <w:r>
        <w:lastRenderedPageBreak/>
        <w:t>Tekintettel a Környezetvédelmi törvénykönyv L123-19-1. cikke alapján 2021. május 26. és június 16. között lefolytatott nyilvános konzultáció során tett észrevételekre;</w:t>
      </w:r>
    </w:p>
    <w:p w14:paraId="6511E71F" w14:textId="77777777" w:rsidR="009221A9" w:rsidRDefault="009221A9" w:rsidP="009221A9">
      <w:r>
        <w:t>A következőket rendeli el:</w:t>
      </w:r>
    </w:p>
    <w:p w14:paraId="7ADC769C" w14:textId="77777777" w:rsidR="009221A9" w:rsidRDefault="009221A9" w:rsidP="009221A9"/>
    <w:p w14:paraId="76BF4384" w14:textId="77777777" w:rsidR="009221A9" w:rsidRDefault="009221A9" w:rsidP="009221A9">
      <w:r>
        <w:t>1. cikk</w:t>
      </w:r>
    </w:p>
    <w:p w14:paraId="228E211B" w14:textId="77777777" w:rsidR="009221A9" w:rsidRDefault="009221A9" w:rsidP="009221A9"/>
    <w:p w14:paraId="4198CFEA" w14:textId="77777777" w:rsidR="009221A9" w:rsidRDefault="009221A9" w:rsidP="009221A9"/>
    <w:p w14:paraId="1E6D2C4F" w14:textId="77777777" w:rsidR="009221A9" w:rsidRDefault="009221A9" w:rsidP="009221A9">
      <w:r>
        <w:t>A Környezetvédelmi törvénykönyv D. 541-330. cikke (7°) bekezdésének alkalmazásában a „maximális műanyagtartalom” a műanyagok maximális tömegszázaléka.</w:t>
      </w:r>
    </w:p>
    <w:p w14:paraId="5D49A68B" w14:textId="77777777" w:rsidR="009221A9" w:rsidRDefault="009221A9" w:rsidP="009221A9"/>
    <w:p w14:paraId="6D870626" w14:textId="77777777" w:rsidR="009221A9" w:rsidRDefault="009221A9" w:rsidP="009221A9">
      <w:r>
        <w:t>2. cikk</w:t>
      </w:r>
    </w:p>
    <w:p w14:paraId="7003CFF8" w14:textId="77777777" w:rsidR="009221A9" w:rsidRDefault="009221A9" w:rsidP="009221A9"/>
    <w:p w14:paraId="5D4E5A26" w14:textId="77777777" w:rsidR="009221A9" w:rsidRDefault="009221A9" w:rsidP="009221A9"/>
    <w:p w14:paraId="21E543CA" w14:textId="77777777" w:rsidR="009221A9" w:rsidRDefault="009221A9" w:rsidP="009221A9">
      <w:r>
        <w:t>I. – A D. 541-330. cikk (7°) bekezdésének b) pontjában említett poharak megengedett maximális műanyagtartalma a következő:</w:t>
      </w:r>
    </w:p>
    <w:p w14:paraId="73666A01" w14:textId="77777777" w:rsidR="009221A9" w:rsidRDefault="009221A9" w:rsidP="009221A9"/>
    <w:p w14:paraId="3AFDAF76" w14:textId="77777777" w:rsidR="009221A9" w:rsidRDefault="009221A9" w:rsidP="009221A9"/>
    <w:p w14:paraId="31410887" w14:textId="77777777" w:rsidR="009221A9" w:rsidRDefault="009221A9" w:rsidP="009221A9">
      <w:r>
        <w:t>a) 2022. január 1-ől 15%;</w:t>
      </w:r>
    </w:p>
    <w:p w14:paraId="26F0E189" w14:textId="77777777" w:rsidR="009221A9" w:rsidRDefault="009221A9" w:rsidP="009221A9">
      <w:r>
        <w:t>b) 2024. január 1-től 8%;</w:t>
      </w:r>
    </w:p>
    <w:p w14:paraId="02090AFB" w14:textId="77777777" w:rsidR="009221A9" w:rsidRDefault="009221A9" w:rsidP="009221A9">
      <w:r>
        <w:t>c) A II. pontban említett eredményjelentés következtetéseitől függően, 2026. január 1-től a műanyagot nem tartalmazó vagy nem számottevő mennyiségben tartalmazó poharak megengedettek. Ez a határidő az eredményjelentés következtetéseivel összhangban felülvizsgálható.</w:t>
      </w:r>
    </w:p>
    <w:p w14:paraId="2FF6FA3A" w14:textId="77777777" w:rsidR="009221A9" w:rsidRDefault="009221A9" w:rsidP="009221A9"/>
    <w:p w14:paraId="30EA6202" w14:textId="77777777" w:rsidR="009221A9" w:rsidRDefault="009221A9" w:rsidP="009221A9"/>
    <w:p w14:paraId="2ABEB687" w14:textId="77777777" w:rsidR="009221A9" w:rsidRDefault="009221A9" w:rsidP="009221A9">
      <w:r>
        <w:t>II. — 2024-ben – az érdekelt felekkel konzultálva – eredményjelentést kell készíteni az egyszer használatos műanyagpoharak helyetti alternatív megoldások terén elért haladásról, hogy fel lehessen mérni annak műszaki megvalósíthatóságát, hogy a 2026. január 1-jétől továbbra is engedélyezett poharak ne tartalmazzanak műanyagot.</w:t>
      </w:r>
    </w:p>
    <w:p w14:paraId="716D1DAD" w14:textId="77777777" w:rsidR="009221A9" w:rsidRDefault="009221A9" w:rsidP="009221A9">
      <w:r>
        <w:t>III. — Azon poharak esetében, amelyeket az I. pontban említett határidők előtt gyártottak vagy importáltak, és amelyek megfelelnek az e határidők előtt megengedett maximális műanyagtartalomnak, az e határidőktől számított 6 hónapos időszakot kell biztosítani a készletek felhasználására.</w:t>
      </w:r>
    </w:p>
    <w:p w14:paraId="02185E60" w14:textId="77777777" w:rsidR="009221A9" w:rsidRDefault="009221A9" w:rsidP="009221A9"/>
    <w:p w14:paraId="7BE94B55" w14:textId="77777777" w:rsidR="009221A9" w:rsidRDefault="009221A9" w:rsidP="009221A9">
      <w:r>
        <w:t>3. cikk</w:t>
      </w:r>
    </w:p>
    <w:p w14:paraId="3FFC0081" w14:textId="77777777" w:rsidR="009221A9" w:rsidRDefault="009221A9" w:rsidP="009221A9"/>
    <w:p w14:paraId="41AC32C0" w14:textId="77777777" w:rsidR="009221A9" w:rsidRDefault="009221A9" w:rsidP="009221A9"/>
    <w:p w14:paraId="0623BA15" w14:textId="77777777" w:rsidR="009221A9" w:rsidRDefault="009221A9" w:rsidP="009221A9">
      <w:r>
        <w:t>Ezt a rendeletet a Francia Köztársaság Hivatalos Lapjában közzé kell tenni.</w:t>
      </w:r>
    </w:p>
    <w:p w14:paraId="23A6724D" w14:textId="77777777" w:rsidR="009221A9" w:rsidRDefault="009221A9" w:rsidP="009221A9"/>
    <w:p w14:paraId="437BB011" w14:textId="77777777" w:rsidR="009221A9" w:rsidRDefault="009221A9" w:rsidP="009221A9"/>
    <w:p w14:paraId="7B1E4993" w14:textId="77777777" w:rsidR="009221A9" w:rsidRDefault="009221A9" w:rsidP="009221A9">
      <w:r>
        <w:t>Kelt: 2021. szeptember 24-én.</w:t>
      </w:r>
    </w:p>
    <w:p w14:paraId="53F97E98" w14:textId="77777777" w:rsidR="009221A9" w:rsidRDefault="009221A9" w:rsidP="009221A9"/>
    <w:p w14:paraId="257A602B" w14:textId="77777777" w:rsidR="009221A9" w:rsidRDefault="009221A9" w:rsidP="009221A9"/>
    <w:p w14:paraId="62C80804" w14:textId="77777777" w:rsidR="009221A9" w:rsidRDefault="009221A9" w:rsidP="009221A9">
      <w:r>
        <w:t>Az ökológiai átállásért felelős miniszter,</w:t>
      </w:r>
    </w:p>
    <w:p w14:paraId="2EE87CB6" w14:textId="77777777" w:rsidR="009221A9" w:rsidRDefault="009221A9" w:rsidP="009221A9">
      <w:r>
        <w:t>A miniszter nevében:</w:t>
      </w:r>
    </w:p>
    <w:p w14:paraId="2805243E" w14:textId="77777777" w:rsidR="009221A9" w:rsidRDefault="009221A9" w:rsidP="009221A9">
      <w:r>
        <w:t>A kockázatmegelőzési főigazgató</w:t>
      </w:r>
    </w:p>
    <w:p w14:paraId="684C14FF" w14:textId="77777777" w:rsidR="009221A9" w:rsidRDefault="009221A9" w:rsidP="009221A9">
      <w:r>
        <w:t>C. Bourillet</w:t>
      </w:r>
    </w:p>
    <w:p w14:paraId="49CE5680" w14:textId="77777777" w:rsidR="009221A9" w:rsidRDefault="009221A9" w:rsidP="009221A9"/>
    <w:p w14:paraId="0BD93A81" w14:textId="77777777" w:rsidR="009221A9" w:rsidRDefault="009221A9" w:rsidP="009221A9"/>
    <w:p w14:paraId="27A61DB6" w14:textId="77777777" w:rsidR="009221A9" w:rsidRDefault="009221A9" w:rsidP="009221A9">
      <w:r>
        <w:t>A gazdasági, pénzügyi és helyreállítási miniszter,</w:t>
      </w:r>
    </w:p>
    <w:p w14:paraId="2ACEA776" w14:textId="77777777" w:rsidR="009221A9" w:rsidRDefault="009221A9" w:rsidP="009221A9">
      <w:r>
        <w:t>A miniszter nevében:</w:t>
      </w:r>
    </w:p>
    <w:p w14:paraId="54FB1343" w14:textId="77777777" w:rsidR="009221A9" w:rsidRDefault="009221A9" w:rsidP="009221A9">
      <w:r>
        <w:t>A vállalkozáspolitikai főigazgató</w:t>
      </w:r>
    </w:p>
    <w:p w14:paraId="3F1ED06D" w14:textId="77777777" w:rsidR="009221A9" w:rsidRDefault="009221A9" w:rsidP="009221A9">
      <w:r>
        <w:t>T. Courbe</w:t>
      </w:r>
    </w:p>
    <w:p w14:paraId="1C2EAC55" w14:textId="77777777" w:rsidR="007E6A99" w:rsidRDefault="007E6A99"/>
    <w:sectPr w:rsidR="007E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A9"/>
    <w:rsid w:val="007E6A99"/>
    <w:rsid w:val="009221A9"/>
    <w:rsid w:val="00A33BD2"/>
    <w:rsid w:val="00D8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9515"/>
  <w15:chartTrackingRefBased/>
  <w15:docId w15:val="{CFD0180D-02D9-421F-9763-6B0013F7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3679</Characters>
  <Application>Microsoft Office Word</Application>
  <DocSecurity>0</DocSecurity>
  <Lines>88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Čedo Perić</cp:lastModifiedBy>
  <cp:revision>2</cp:revision>
  <dcterms:created xsi:type="dcterms:W3CDTF">2022-02-15T07:05:00Z</dcterms:created>
  <dcterms:modified xsi:type="dcterms:W3CDTF">2022-02-15T07:05:00Z</dcterms:modified>
</cp:coreProperties>
</file>