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sz w:val="20"/>
          <w:szCs w:val="20"/>
          <w:rFonts w:ascii="Verdana" w:hAnsi="Verdana"/>
        </w:rPr>
      </w:pPr>
      <w:r>
        <w:rPr>
          <w:sz w:val="20"/>
          <w:rFonts w:ascii="Verdana" w:hAnsi="Verdana"/>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b/>
                                <w:sz w:val="28"/>
                                <w:rFonts w:ascii="Verdana" w:hAnsi="Verdana"/>
                              </w:rPr>
                              <w:t xml:space="preserve">Flandrijas valdība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b/>
                          <w:sz w:val="28"/>
                          <w:rFonts w:ascii="Verdana" w:hAnsi="Verdana"/>
                        </w:rPr>
                        <w:t xml:space="preserve">Flandrijas valdība</w:t>
                      </w:r>
                    </w:p>
                  </w:txbxContent>
                </v:textbox>
              </v:shape>
            </w:pict>
          </mc:Fallback>
        </mc:AlternateContent>
      </w:r>
      <w:r>
        <w:rPr>
          <w:sz w:val="20"/>
          <w:rFonts w:ascii="Verdana" w:hAnsi="Verdana"/>
        </w:rPr>
        <w:t xml:space="preserve"> </w:t>
      </w:r>
      <w: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sz w:val="20"/>
          <w:rFonts w:ascii="Verdana" w:hAnsi="Verdana"/>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sz w:val="24"/>
          <w:szCs w:val="24"/>
          <w:rFonts w:ascii="Verdana" w:hAnsi="Verdana"/>
        </w:rPr>
      </w:pPr>
      <w:r>
        <w:rPr>
          <w:b/>
          <w:sz w:val="24"/>
          <w:rFonts w:ascii="Verdana" w:hAnsi="Verdana"/>
        </w:rPr>
        <w:t xml:space="preserve">Dekrēta projekts, ar ko groza 2009. gada 27. marta Dekrētu par radio apraidi un televīziju saistībā ar</w:t>
      </w:r>
      <w:r>
        <w:t xml:space="preserve"> </w:t>
      </w:r>
      <w:bookmarkStart w:id="0" w:name="_Hlk129283662"/>
      <w:r>
        <w:rPr>
          <w:b/>
          <w:sz w:val="24"/>
          <w:rFonts w:ascii="Verdana" w:hAnsi="Verdana"/>
        </w:rPr>
        <w:t xml:space="preserve">audiovizuālās nozares stimulēšanu</w:t>
      </w:r>
      <w:bookmarkStart w:id="1" w:name="_Hlk129283630"/>
      <w:r>
        <w:rPr>
          <w:b/>
          <w:sz w:val="24"/>
          <w:rFonts w:ascii="Verdana" w:hAnsi="Verdana"/>
        </w:rPr>
        <w:t xml:space="preserve">, sniedzot finansiālu ieguldījumu audiovizuālo darbu producēšanā</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sz w:val="20"/>
          <w:szCs w:val="20"/>
          <w:rFonts w:ascii="Verdana" w:hAnsi="Verdana"/>
        </w:rPr>
      </w:pPr>
      <w:r>
        <w:rPr>
          <w:sz w:val="20"/>
          <w:rFonts w:ascii="Verdana" w:hAnsi="Verdana"/>
        </w:rPr>
        <w:t xml:space="preserve">Pēc Flandrijas Briseles, jaunatnes, plašsaziņas līdzekļu un cīņas pret nabadzību ministra ierosinājuma,</w:t>
      </w:r>
      <w:r>
        <w:rPr>
          <w:sz w:val="20"/>
          <w:rFonts w:ascii="Verdana" w:hAnsi="Verdana"/>
        </w:rPr>
        <w:t xml:space="preserve">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sz w:val="20"/>
          <w:szCs w:val="20"/>
          <w:rFonts w:ascii="Verdana" w:hAnsi="Verdana"/>
        </w:rPr>
      </w:pPr>
      <w:r>
        <w:rPr>
          <w:sz w:val="20"/>
          <w:rFonts w:ascii="Verdana" w:hAnsi="Verdana"/>
        </w:rPr>
        <w:t xml:space="preserve">pēc apspriešanās</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sz w:val="20"/>
          <w:szCs w:val="20"/>
          <w:rFonts w:ascii="Verdana" w:hAnsi="Verdana"/>
        </w:rPr>
      </w:pPr>
      <w:r>
        <w:rPr>
          <w:sz w:val="20"/>
          <w:rFonts w:ascii="Verdana" w:hAnsi="Verdana"/>
        </w:rPr>
        <w:t xml:space="preserve">FLANDRIJAS VALDĪBA PIEŅEM ŠĀDU DEKRĒTU.</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sz w:val="20"/>
          <w:szCs w:val="20"/>
          <w:rFonts w:ascii="Verdana" w:hAnsi="Verdana"/>
        </w:rPr>
      </w:pPr>
      <w:r>
        <w:rPr>
          <w:sz w:val="20"/>
          <w:rFonts w:ascii="Verdana" w:hAnsi="Verdana"/>
        </w:rPr>
        <w:t xml:space="preserve">Flandrijas Briseles, jaunatnes, plašsaziņas līdzekļu un cīņas pret nabadzību ministrs Flandrijas valdības vārdā ir atbildīgs par dekrēta projekta iesniegšanu Flandrijas parlamentam, un dekrēta teksts ir šāds:</w:t>
      </w:r>
      <w:r>
        <w:rPr>
          <w:sz w:val="20"/>
          <w:rFonts w:ascii="Verdana" w:hAnsi="Verdana"/>
        </w:rPr>
        <w:t xml:space="preserve">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sz w:val="20"/>
          <w:szCs w:val="20"/>
          <w:rFonts w:ascii="Verdana" w:hAnsi="Verdana"/>
        </w:rPr>
      </w:pPr>
      <w:r>
        <w:rPr>
          <w:sz w:val="20"/>
          <w:rFonts w:ascii="Verdana" w:hAnsi="Verdana"/>
        </w:rPr>
        <w:t xml:space="preserve">1. nodaļa.</w:t>
      </w:r>
      <w:r>
        <w:rPr>
          <w:sz w:val="20"/>
          <w:rFonts w:ascii="Verdana" w:hAnsi="Verdana"/>
        </w:rPr>
        <w:t xml:space="preserve"> </w:t>
      </w:r>
      <w:r>
        <w:rPr>
          <w:sz w:val="20"/>
          <w:rFonts w:ascii="Verdana" w:hAnsi="Verdana"/>
        </w:rPr>
        <w:t xml:space="preserve">Ievada noteikumi</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sz w:val="20"/>
          <w:szCs w:val="20"/>
          <w:rFonts w:ascii="Verdana" w:eastAsia="Times New Roman" w:hAnsi="Verdana" w:cs="Segoe UI"/>
        </w:rPr>
      </w:pPr>
      <w:r>
        <w:rPr>
          <w:sz w:val="20"/>
          <w:b/>
          <w:rFonts w:ascii="Verdana" w:hAnsi="Verdana"/>
        </w:rPr>
        <w:t xml:space="preserve">1. pants.</w:t>
      </w:r>
      <w:r>
        <w:rPr>
          <w:sz w:val="20"/>
          <w:rFonts w:ascii="Verdana" w:hAnsi="Verdana"/>
        </w:rPr>
        <w:t xml:space="preserve"> </w:t>
      </w:r>
      <w:r>
        <w:rPr>
          <w:sz w:val="20"/>
          <w:rFonts w:ascii="Verdana" w:hAnsi="Verdana"/>
        </w:rPr>
        <w:t xml:space="preserve">Ar šo dekrētu regulē kopienas jautājumu.</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sz w:val="20"/>
          <w:szCs w:val="20"/>
          <w:rFonts w:ascii="Verdana" w:hAnsi="Verdana"/>
        </w:rPr>
      </w:pPr>
      <w:r>
        <w:rPr>
          <w:sz w:val="20"/>
          <w:rFonts w:ascii="Verdana" w:hAnsi="Verdana"/>
        </w:rPr>
        <w:t xml:space="preserve">2. nodaļa.</w:t>
      </w:r>
      <w:r>
        <w:rPr>
          <w:sz w:val="20"/>
          <w:rFonts w:ascii="Verdana" w:hAnsi="Verdana"/>
        </w:rPr>
        <w:t xml:space="preserve"> </w:t>
      </w:r>
      <w:r>
        <w:rPr>
          <w:sz w:val="20"/>
          <w:rFonts w:ascii="Verdana" w:hAnsi="Verdana"/>
        </w:rPr>
        <w:t xml:space="preserve">Grozījumi 2009. gada 27. marta Dekrētā par radio apraidi un televīziju</w:t>
      </w:r>
      <w:r>
        <w:rPr>
          <w:sz w:val="20"/>
          <w:rFonts w:ascii="Verdana" w:hAnsi="Verdana"/>
        </w:rPr>
        <w:t xml:space="preserve">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sz w:val="20"/>
          <w:szCs w:val="20"/>
          <w:rFonts w:ascii="Verdana" w:hAnsi="Verdana"/>
        </w:rPr>
      </w:pPr>
      <w:r>
        <w:rPr>
          <w:sz w:val="20"/>
          <w:b/>
          <w:rFonts w:ascii="Verdana" w:hAnsi="Verdana"/>
        </w:rPr>
        <w:t xml:space="preserve">2. pants.</w:t>
      </w:r>
      <w:r>
        <w:rPr>
          <w:sz w:val="20"/>
          <w:rFonts w:ascii="Verdana" w:hAnsi="Verdana"/>
        </w:rPr>
        <w:t xml:space="preserve"> 2. pantu 2009. gada 27. marta Dekrētā par radio apraidi un televīziju, kurā jaunākie grozījumi izdarīti ar 2021. gada 2. jūlija dekrētu, groza šādi:</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sz w:val="20"/>
          <w:szCs w:val="20"/>
          <w:rFonts w:ascii="Verdana" w:hAnsi="Verdana"/>
        </w:rPr>
      </w:pPr>
      <w:r>
        <w:rPr>
          <w:sz w:val="20"/>
          <w:rFonts w:ascii="Verdana" w:hAnsi="Verdana"/>
        </w:rPr>
        <w:t xml:space="preserve">1° Minētā panta 49. punktu aizstāj ar šādu:</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sz w:val="20"/>
          <w:szCs w:val="20"/>
          <w:rFonts w:ascii="Verdana" w:hAnsi="Verdana"/>
        </w:rPr>
      </w:pPr>
      <w:r>
        <w:rPr>
          <w:sz w:val="20"/>
          <w:rFonts w:ascii="Verdana" w:hAnsi="Verdana"/>
        </w:rPr>
        <w:t xml:space="preserve">“49° “neatkarīgs producents” ir viens no šādiem producentiem:</w:t>
      </w:r>
    </w:p>
    <w:p w14:paraId="00242F1B" w14:textId="52F3036D" w:rsidR="00B83DBC" w:rsidRPr="002850D9" w:rsidRDefault="00B83DBC" w:rsidP="00727E4D">
      <w:pPr>
        <w:pStyle w:val="ListParagraph"/>
        <w:numPr>
          <w:ilvl w:val="0"/>
          <w:numId w:val="37"/>
        </w:numPr>
        <w:spacing w:after="0" w:line="276" w:lineRule="auto"/>
        <w:ind w:hanging="720"/>
        <w:rPr>
          <w:sz w:val="20"/>
          <w:szCs w:val="20"/>
          <w:rFonts w:ascii="Verdana" w:hAnsi="Verdana"/>
        </w:rPr>
      </w:pPr>
      <w:r>
        <w:rPr>
          <w:sz w:val="20"/>
          <w:rFonts w:ascii="Verdana" w:hAnsi="Verdana"/>
        </w:rPr>
        <w:t xml:space="preserve">producents, kas atbilst visiem šiem nosacījumiem:</w:t>
      </w:r>
    </w:p>
    <w:p w14:paraId="52C5339F" w14:textId="7F011CCA" w:rsidR="00B83DBC" w:rsidRPr="002850D9" w:rsidRDefault="00520EB6" w:rsidP="00EE5FAF">
      <w:pPr>
        <w:spacing w:after="0" w:line="276" w:lineRule="auto"/>
        <w:ind w:left="1416" w:hanging="708"/>
        <w:rPr>
          <w:sz w:val="20"/>
          <w:szCs w:val="20"/>
          <w:rFonts w:ascii="Verdana" w:hAnsi="Verdana"/>
        </w:rPr>
      </w:pPr>
      <w:r>
        <w:rPr>
          <w:sz w:val="20"/>
          <w:rFonts w:ascii="Verdana" w:hAnsi="Verdana"/>
        </w:rPr>
        <w:t xml:space="preserve">1)</w:t>
      </w:r>
      <w:r>
        <w:rPr>
          <w:sz w:val="20"/>
          <w:rFonts w:ascii="Verdana" w:hAnsi="Verdana"/>
        </w:rPr>
        <w:tab/>
      </w:r>
      <w:r>
        <w:rPr>
          <w:sz w:val="20"/>
          <w:rFonts w:ascii="Verdana" w:hAnsi="Verdana"/>
        </w:rPr>
        <w:t xml:space="preserve">producenta juridiskās personas statuss atšķiras no televīzijas raidorganizācijas statusa;</w:t>
      </w:r>
    </w:p>
    <w:p w14:paraId="7CCE7A87" w14:textId="68BA7B8C" w:rsidR="000D7E77" w:rsidRPr="002850D9" w:rsidRDefault="00520EB6" w:rsidP="003B7FF5">
      <w:pPr>
        <w:spacing w:after="0" w:line="276" w:lineRule="auto"/>
        <w:ind w:left="1418" w:hanging="709"/>
        <w:rPr>
          <w:sz w:val="20"/>
          <w:szCs w:val="20"/>
          <w:rFonts w:ascii="Verdana" w:hAnsi="Verdana"/>
        </w:rPr>
      </w:pPr>
      <w:r>
        <w:rPr>
          <w:sz w:val="20"/>
          <w:rFonts w:ascii="Verdana" w:hAnsi="Verdana"/>
        </w:rPr>
        <w:t xml:space="preserve">2)</w:t>
      </w:r>
      <w:r>
        <w:rPr>
          <w:sz w:val="20"/>
          <w:rFonts w:ascii="Verdana" w:hAnsi="Verdana"/>
        </w:rPr>
        <w:tab/>
      </w:r>
      <w:r>
        <w:rPr>
          <w:sz w:val="20"/>
          <w:rFonts w:ascii="Verdana" w:hAnsi="Verdana"/>
        </w:rPr>
        <w:t xml:space="preserve">producents nav saistīts ar televīzijas raidorganizāciju, kā minēts Uzņēmējsabiedrību un apvienību kodeksa 1:20. pantā;</w:t>
      </w:r>
    </w:p>
    <w:p w14:paraId="095B70B6" w14:textId="67D64E7F" w:rsidR="00B83DBC" w:rsidRPr="002850D9" w:rsidRDefault="00520EB6" w:rsidP="00AE50AC">
      <w:pPr>
        <w:spacing w:after="0" w:line="276" w:lineRule="auto"/>
        <w:ind w:left="1418" w:hanging="709"/>
        <w:rPr>
          <w:sz w:val="20"/>
          <w:szCs w:val="20"/>
          <w:rFonts w:ascii="Verdana" w:hAnsi="Verdana"/>
        </w:rPr>
      </w:pPr>
      <w:r>
        <w:rPr>
          <w:sz w:val="20"/>
          <w:rFonts w:ascii="Verdana" w:hAnsi="Verdana"/>
        </w:rPr>
        <w:t xml:space="preserve">3)</w:t>
      </w:r>
      <w:r>
        <w:rPr>
          <w:sz w:val="20"/>
          <w:rFonts w:ascii="Verdana" w:hAnsi="Verdana"/>
        </w:rPr>
        <w:tab/>
      </w:r>
      <w:r>
        <w:rPr>
          <w:sz w:val="20"/>
          <w:rFonts w:ascii="Verdana" w:hAnsi="Verdana"/>
        </w:rPr>
        <w:t xml:space="preserve">producentam tieši vai netieši nepieder vairāk par 25 % no televīzijas raidorganizācijas balsstiesībām vai īpašumtiesībām;</w:t>
      </w:r>
    </w:p>
    <w:p w14:paraId="45F4ACEB" w14:textId="0D55067C" w:rsidR="00F84597" w:rsidRPr="002850D9" w:rsidRDefault="00520EB6" w:rsidP="00AE50AC">
      <w:pPr>
        <w:spacing w:after="0" w:line="276" w:lineRule="auto"/>
        <w:ind w:left="1418" w:hanging="709"/>
        <w:rPr>
          <w:sz w:val="20"/>
          <w:szCs w:val="20"/>
          <w:rFonts w:ascii="Verdana" w:hAnsi="Verdana"/>
        </w:rPr>
      </w:pPr>
      <w:r>
        <w:rPr>
          <w:sz w:val="20"/>
          <w:rFonts w:ascii="Verdana" w:hAnsi="Verdana"/>
        </w:rPr>
        <w:t xml:space="preserve">4)</w:t>
      </w:r>
      <w:r>
        <w:rPr>
          <w:sz w:val="20"/>
          <w:rFonts w:ascii="Verdana" w:hAnsi="Verdana"/>
        </w:rPr>
        <w:tab/>
      </w:r>
      <w:r>
        <w:rPr>
          <w:sz w:val="20"/>
          <w:rFonts w:ascii="Verdana" w:hAnsi="Verdana"/>
        </w:rPr>
        <w:t xml:space="preserve">televīzijas raidorganizācijai tieši vai netieši pieder ne vairāk kā 25 % no producenta balsstiesībām vai īpašumtiesībām;</w:t>
      </w:r>
    </w:p>
    <w:p w14:paraId="0CE2CDF2" w14:textId="27E953EA" w:rsidR="00113753" w:rsidRPr="002850D9" w:rsidRDefault="00520EB6" w:rsidP="00AE50AC">
      <w:pPr>
        <w:spacing w:after="0" w:line="276" w:lineRule="auto"/>
        <w:ind w:left="1418" w:hanging="709"/>
        <w:rPr>
          <w:sz w:val="20"/>
          <w:szCs w:val="20"/>
          <w:rFonts w:ascii="Verdana" w:hAnsi="Verdana"/>
        </w:rPr>
      </w:pPr>
      <w:r>
        <w:rPr>
          <w:sz w:val="20"/>
          <w:rFonts w:ascii="Verdana" w:hAnsi="Verdana"/>
        </w:rPr>
        <w:t xml:space="preserve">5)</w:t>
      </w:r>
      <w:r>
        <w:rPr>
          <w:sz w:val="20"/>
          <w:rFonts w:ascii="Verdana" w:hAnsi="Verdana"/>
        </w:rPr>
        <w:tab/>
      </w:r>
      <w:r>
        <w:rPr>
          <w:sz w:val="20"/>
          <w:rFonts w:ascii="Verdana" w:hAnsi="Verdana"/>
        </w:rPr>
        <w:t xml:space="preserve">ne vairāk kā 25 % no producenta balsstiesībām vai īpašumtiesībām tieši vai netieši pieder sabiedrībai, kurai tieši vai netieši pieder vairāk nekā 25 % no televīzijas raidorganizācijas balsstiesībām vai īpašumtiesībām;</w:t>
      </w:r>
    </w:p>
    <w:p w14:paraId="69E35C5D" w14:textId="578760E1" w:rsidR="004665DC" w:rsidRPr="002850D9" w:rsidRDefault="00A4623B" w:rsidP="00D2093A">
      <w:pPr>
        <w:spacing w:after="0" w:line="276" w:lineRule="auto"/>
        <w:ind w:left="705" w:hanging="705"/>
        <w:rPr>
          <w:sz w:val="20"/>
          <w:szCs w:val="20"/>
          <w:rFonts w:ascii="Verdana" w:hAnsi="Verdana"/>
        </w:rPr>
      </w:pPr>
      <w:r>
        <w:rPr>
          <w:sz w:val="20"/>
          <w:rFonts w:ascii="Verdana" w:hAnsi="Verdana"/>
        </w:rPr>
        <w:t xml:space="preserve">b)</w:t>
      </w:r>
      <w:r>
        <w:rPr>
          <w:sz w:val="20"/>
          <w:rFonts w:ascii="Verdana" w:hAnsi="Verdana"/>
        </w:rPr>
        <w:tab/>
      </w:r>
      <w:bookmarkStart w:id="2" w:name="_Hlk121909145"/>
      <w:r>
        <w:rPr>
          <w:sz w:val="20"/>
          <w:rFonts w:ascii="Verdana" w:hAnsi="Verdana"/>
        </w:rPr>
        <w:t xml:space="preserve">producents, kas ir atkarīgs saskaņā ar a), 2., 3., 4. vai 5. punktu, bet atbilst kādam no šādiem nosacījumiem:</w:t>
      </w:r>
    </w:p>
    <w:p w14:paraId="3E38A39C" w14:textId="62A0DED5" w:rsidR="00CC71D6" w:rsidRPr="002850D9" w:rsidRDefault="003819E8" w:rsidP="00D2093A">
      <w:pPr>
        <w:pStyle w:val="ListParagraph"/>
        <w:numPr>
          <w:ilvl w:val="0"/>
          <w:numId w:val="38"/>
        </w:numPr>
        <w:spacing w:after="0" w:line="276" w:lineRule="auto"/>
        <w:ind w:left="1418" w:hanging="709"/>
        <w:rPr>
          <w:sz w:val="20"/>
          <w:szCs w:val="20"/>
          <w:rFonts w:ascii="Verdana" w:hAnsi="Verdana"/>
        </w:rPr>
      </w:pPr>
      <w:bookmarkStart w:id="3" w:name="_Hlk122424780"/>
      <w:bookmarkEnd w:id="2"/>
      <w:r>
        <w:rPr>
          <w:sz w:val="20"/>
          <w:rFonts w:ascii="Verdana" w:hAnsi="Verdana"/>
        </w:rPr>
        <w:t xml:space="preserve">pēdējo trīs apstiprināto gada pārskatos iekļautie dati liecina, ka no producenta vidējā gada apgrozījuma par audiovizuālajiem darbiem mazāk nekā 25 % ir tieši vai netieši realizējušas televīzijas raidorganizācijas, no kurām šis producents ir atkarīgs</w:t>
      </w:r>
      <w:r>
        <w:t xml:space="preserve">.</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sz w:val="20"/>
          <w:szCs w:val="20"/>
          <w:rFonts w:ascii="Verdana" w:hAnsi="Verdana"/>
        </w:rPr>
      </w:pPr>
      <w:r>
        <w:rPr>
          <w:sz w:val="20"/>
          <w:rFonts w:ascii="Verdana" w:hAnsi="Verdana"/>
        </w:rPr>
        <w:t xml:space="preserve">Producenta, kuram vēl nav trīs apstiprinātu gada pārskatu, vidējo gada apgrozījumu novērtē, pamatojoties uz labticīgi veiktu novērtējumu;</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sz w:val="20"/>
          <w:szCs w:val="20"/>
          <w:rFonts w:ascii="Verdana" w:hAnsi="Verdana"/>
        </w:rPr>
      </w:pPr>
      <w:r>
        <w:rPr>
          <w:sz w:val="20"/>
          <w:rFonts w:ascii="Verdana" w:hAnsi="Verdana"/>
        </w:rPr>
        <w:t xml:space="preserve">televīzijas raidorganizācijai, no kuras producents ir atkarīgs, ir tikai ierobežots pierādītais vidējais gada apgrozījums, par ko liecina pēdējo trīs apstiprināto gada pārskatu dati, t. i., ne vairāk kā 10 miljoni EUR.</w:t>
      </w:r>
      <w:r>
        <w:rPr>
          <w:sz w:val="20"/>
          <w:rFonts w:ascii="Verdana" w:hAnsi="Verdana"/>
        </w:rPr>
        <w:t xml:space="preserve"> </w:t>
      </w:r>
      <w:r>
        <w:rPr>
          <w:sz w:val="20"/>
          <w:rFonts w:ascii="Verdana" w:hAnsi="Verdana"/>
        </w:rPr>
        <w:t xml:space="preserve">Minētie ienākumi (bez PVN) ir ienākumi, kas gūti saistībā ar:</w:t>
      </w:r>
      <w:r>
        <w:rPr>
          <w:sz w:val="20"/>
          <w:rFonts w:ascii="Verdana" w:hAnsi="Verdana"/>
        </w:rPr>
        <w:t xml:space="preserve"> </w:t>
      </w:r>
    </w:p>
    <w:p w14:paraId="06A1CE8F" w14:textId="1399DE87" w:rsidR="0079324F" w:rsidRPr="002850D9" w:rsidRDefault="0079324F" w:rsidP="0079324F">
      <w:pPr>
        <w:pStyle w:val="ListParagraph"/>
        <w:spacing w:after="0" w:line="276" w:lineRule="auto"/>
        <w:ind w:left="1418"/>
        <w:rPr>
          <w:sz w:val="20"/>
          <w:szCs w:val="20"/>
          <w:rFonts w:ascii="Verdana" w:hAnsi="Verdana"/>
        </w:rPr>
      </w:pPr>
      <w:r>
        <w:rPr>
          <w:sz w:val="20"/>
          <w:rFonts w:ascii="Verdana" w:hAnsi="Verdana"/>
        </w:rPr>
        <w:t xml:space="preserve">i)</w:t>
      </w:r>
      <w:r>
        <w:rPr>
          <w:sz w:val="20"/>
          <w:rFonts w:ascii="Verdana" w:hAnsi="Verdana"/>
        </w:rPr>
        <w:tab/>
      </w:r>
      <w:r>
        <w:rPr>
          <w:sz w:val="20"/>
          <w:rFonts w:ascii="Verdana" w:hAnsi="Verdana"/>
        </w:rPr>
        <w:t xml:space="preserve">patērētāja iesniegtiem maksājumiem;</w:t>
      </w:r>
    </w:p>
    <w:p w14:paraId="5377962C" w14:textId="79E0217E" w:rsidR="0079324F" w:rsidRPr="002850D9" w:rsidRDefault="0079324F" w:rsidP="00210E3B">
      <w:pPr>
        <w:pStyle w:val="ListParagraph"/>
        <w:spacing w:after="0" w:line="276" w:lineRule="auto"/>
        <w:ind w:left="2123" w:hanging="705"/>
        <w:rPr>
          <w:sz w:val="20"/>
          <w:szCs w:val="20"/>
          <w:rFonts w:ascii="Verdana" w:hAnsi="Verdana"/>
        </w:rPr>
      </w:pPr>
      <w:r>
        <w:rPr>
          <w:sz w:val="20"/>
          <w:rFonts w:ascii="Verdana" w:hAnsi="Verdana"/>
        </w:rPr>
        <w:t xml:space="preserve">ii)</w:t>
      </w:r>
      <w:r>
        <w:rPr>
          <w:sz w:val="20"/>
          <w:rFonts w:ascii="Verdana" w:hAnsi="Verdana"/>
        </w:rPr>
        <w:tab/>
      </w:r>
      <w:r>
        <w:rPr>
          <w:sz w:val="20"/>
          <w:rFonts w:ascii="Verdana" w:hAnsi="Verdana"/>
        </w:rPr>
        <w:t xml:space="preserve">B2B (uzņēmuma darījumi ar uzņēmumiem) nolīgumiem, kas attiecas uz audiovizuālā satura izmantošanu un/vai izplatīšanu;</w:t>
      </w:r>
    </w:p>
    <w:p w14:paraId="549CE3EB" w14:textId="7933722F" w:rsidR="0079324F" w:rsidRPr="002850D9" w:rsidRDefault="0079324F" w:rsidP="0079324F">
      <w:pPr>
        <w:pStyle w:val="ListParagraph"/>
        <w:spacing w:after="0" w:line="276" w:lineRule="auto"/>
        <w:ind w:left="1418"/>
        <w:rPr>
          <w:sz w:val="20"/>
          <w:szCs w:val="20"/>
          <w:rFonts w:ascii="Verdana" w:hAnsi="Verdana"/>
        </w:rPr>
      </w:pPr>
      <w:r>
        <w:rPr>
          <w:sz w:val="20"/>
          <w:rFonts w:ascii="Verdana" w:hAnsi="Verdana"/>
        </w:rPr>
        <w:t xml:space="preserve">iii)</w:t>
      </w:r>
      <w:r>
        <w:rPr>
          <w:sz w:val="20"/>
          <w:rFonts w:ascii="Verdana" w:hAnsi="Verdana"/>
        </w:rPr>
        <w:tab/>
      </w:r>
      <w:r>
        <w:rPr>
          <w:sz w:val="20"/>
          <w:rFonts w:ascii="Verdana" w:hAnsi="Verdana"/>
        </w:rPr>
        <w:t xml:space="preserve">datu valorizāciju;</w:t>
      </w:r>
    </w:p>
    <w:p w14:paraId="1BCA23B8" w14:textId="12C6864D" w:rsidR="00CC71D6" w:rsidRPr="002850D9" w:rsidRDefault="0079324F" w:rsidP="00210E3B">
      <w:pPr>
        <w:pStyle w:val="ListParagraph"/>
        <w:spacing w:after="0" w:line="276" w:lineRule="auto"/>
        <w:ind w:left="1418"/>
        <w:rPr>
          <w:sz w:val="20"/>
          <w:szCs w:val="20"/>
          <w:rFonts w:ascii="Verdana" w:hAnsi="Verdana"/>
        </w:rPr>
      </w:pPr>
      <w:r>
        <w:rPr>
          <w:sz w:val="20"/>
          <w:rFonts w:ascii="Verdana" w:hAnsi="Verdana"/>
        </w:rPr>
        <w:t xml:space="preserve">iv)</w:t>
      </w:r>
      <w:r>
        <w:rPr>
          <w:sz w:val="20"/>
          <w:rFonts w:ascii="Verdana" w:hAnsi="Verdana"/>
        </w:rPr>
        <w:tab/>
      </w:r>
      <w:r>
        <w:rPr>
          <w:sz w:val="20"/>
          <w:rFonts w:ascii="Verdana" w:hAnsi="Verdana"/>
        </w:rPr>
        <w:t xml:space="preserve">audiovizuāliem komercpaziņojumiem.”</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sz w:val="20"/>
          <w:szCs w:val="20"/>
          <w:rFonts w:ascii="Verdana" w:hAnsi="Verdana"/>
        </w:rPr>
      </w:pPr>
      <w:r>
        <w:rPr>
          <w:sz w:val="20"/>
          <w:rFonts w:ascii="Verdana" w:hAnsi="Verdana"/>
        </w:rPr>
        <w:t xml:space="preserve">Televīzijas raidorganizācijas, kurai vēl nav trīs apstiprinātu gada pārskatu, gada vidējo apgrozījumu novērtē, pamatojoties uz labticīgi veiktu novērtējumu.</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sz w:val="20"/>
          <w:szCs w:val="20"/>
          <w:rFonts w:ascii="Verdana" w:hAnsi="Verdana"/>
        </w:rPr>
      </w:pPr>
      <w:r>
        <w:rPr>
          <w:sz w:val="20"/>
          <w:rFonts w:ascii="Verdana" w:hAnsi="Verdana"/>
        </w:rPr>
        <w:t xml:space="preserve">2° Pantam pievieno šādu 45°/2. punktu:</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sz w:val="20"/>
          <w:szCs w:val="20"/>
          <w:rFonts w:ascii="Verdana" w:hAnsi="Verdana"/>
        </w:rPr>
      </w:pPr>
      <w:r>
        <w:rPr>
          <w:sz w:val="20"/>
          <w:rFonts w:ascii="Verdana" w:hAnsi="Verdana"/>
        </w:rPr>
        <w:t xml:space="preserve">“45°/2</w:t>
      </w:r>
      <w:r>
        <w:rPr>
          <w:sz w:val="20"/>
          <w:rFonts w:ascii="Verdana" w:hAnsi="Verdana"/>
        </w:rPr>
        <w:t xml:space="preserve"> </w:t>
      </w:r>
      <w:r>
        <w:rPr>
          <w:sz w:val="20"/>
          <w:rFonts w:ascii="Verdana" w:hAnsi="Verdana"/>
        </w:rPr>
        <w:t xml:space="preserve">Flandrijas Audiovizuālais fonds:</w:t>
      </w:r>
      <w:r>
        <w:rPr>
          <w:sz w:val="20"/>
          <w:rFonts w:ascii="Verdana" w:hAnsi="Verdana"/>
        </w:rPr>
        <w:t xml:space="preserve"> </w:t>
      </w:r>
      <w:r>
        <w:rPr>
          <w:sz w:val="20"/>
          <w:i/>
          <w:iCs/>
          <w:rFonts w:ascii="Verdana" w:hAnsi="Verdana"/>
        </w:rPr>
        <w:t xml:space="preserve">Vlaams Audiovisueel Fonds vzw</w:t>
      </w:r>
      <w:r>
        <w:rPr>
          <w:sz w:val="20"/>
          <w:rFonts w:ascii="Verdana" w:hAnsi="Verdana"/>
        </w:rPr>
        <w:t xml:space="preserve">, kas izveidots ar 1999. gada 13. aprīļa Dekrētu, ar kuru Flandrijas valdībai atļauj pievienoties bezpeļņas Flandrijas audiovizuālā fonda izveidei un piedalīties tajā.”</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sz w:val="20"/>
          <w:szCs w:val="20"/>
          <w:rFonts w:ascii="Verdana" w:hAnsi="Verdana"/>
        </w:rPr>
      </w:pPr>
      <w:r>
        <w:rPr>
          <w:sz w:val="20"/>
          <w:rFonts w:ascii="Verdana" w:hAnsi="Verdana"/>
        </w:rPr>
        <w:t xml:space="preserve">3° Pantam pievieno šādu 54. punktu:</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sz w:val="20"/>
          <w:szCs w:val="20"/>
          <w:rFonts w:ascii="Verdana" w:hAnsi="Verdana"/>
        </w:rPr>
      </w:pPr>
      <w:r>
        <w:rPr>
          <w:sz w:val="20"/>
          <w:rFonts w:ascii="Verdana" w:hAnsi="Verdana"/>
        </w:rPr>
        <w:t xml:space="preserve">“54) “audiovizuālie darbi” ir animācijas, dokumentālās vai fantastikas filmas vai animācijas, dokumentālās vai daiļliteratūras sērijas.”</w:t>
      </w:r>
      <w:r>
        <w:rPr>
          <w:sz w:val="20"/>
          <w:rFonts w:ascii="Verdana" w:hAnsi="Verdana"/>
        </w:rPr>
        <w:t xml:space="preserve">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sz w:val="20"/>
          <w:szCs w:val="20"/>
          <w:rFonts w:ascii="Verdana" w:hAnsi="Verdana"/>
        </w:rPr>
      </w:pPr>
      <w:r>
        <w:rPr>
          <w:sz w:val="20"/>
          <w:b/>
          <w:rFonts w:ascii="Verdana" w:hAnsi="Verdana"/>
        </w:rPr>
        <w:t xml:space="preserve">3. pants.</w:t>
      </w:r>
      <w:r>
        <w:rPr>
          <w:sz w:val="20"/>
          <w:rFonts w:ascii="Verdana" w:hAnsi="Verdana"/>
        </w:rPr>
        <w:t xml:space="preserve"> </w:t>
      </w:r>
      <w:r>
        <w:rPr>
          <w:sz w:val="20"/>
          <w:rFonts w:ascii="Verdana" w:hAnsi="Verdana"/>
        </w:rPr>
        <w:t xml:space="preserve">Tā paša dekrēta 155. panta 1. punktā tekstu “no televīzijas raidorganizācijām neatkarīgi producenti” aizstāj ar tekstu “</w:t>
      </w:r>
      <w:bookmarkStart w:id="4" w:name="_Hlk101508750"/>
      <w:r>
        <w:rPr>
          <w:sz w:val="20"/>
          <w:rFonts w:ascii="Verdana" w:hAnsi="Verdana"/>
        </w:rPr>
        <w:t xml:space="preserve">ar neatkarīgiem producentiem vai producentiem vai producentiem, kas nav neatkarīgi producenti, kā minēts 2. panta 49. punktā, bet ir neatkarīgi (2. panta 49. punkta nozīmē) no televīzijas raidorganizācijas, kas veic apraidi</w:t>
      </w:r>
      <w:bookmarkEnd w:id="4"/>
      <w:r>
        <w:rPr>
          <w:sz w:val="20"/>
          <w:rFonts w:ascii="Verdana" w:hAnsi="Verdana"/>
        </w:rPr>
        <w:t xml:space="preserve">”.</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sz w:val="20"/>
          <w:szCs w:val="20"/>
          <w:rFonts w:ascii="Verdana" w:hAnsi="Verdana"/>
        </w:rPr>
      </w:pPr>
      <w:r>
        <w:rPr>
          <w:sz w:val="20"/>
          <w:b/>
          <w:rFonts w:ascii="Verdana" w:hAnsi="Verdana"/>
        </w:rPr>
        <w:t xml:space="preserve">4. pants.</w:t>
      </w:r>
      <w:r>
        <w:rPr>
          <w:sz w:val="20"/>
          <w:rFonts w:ascii="Verdana" w:hAnsi="Verdana"/>
        </w:rPr>
        <w:t xml:space="preserve"> </w:t>
      </w:r>
      <w:r>
        <w:rPr>
          <w:sz w:val="20"/>
          <w:rFonts w:ascii="Verdana" w:hAnsi="Verdana"/>
        </w:rPr>
        <w:t xml:space="preserve">Tā paša dekrēta, kas aizstāts ar 2018. gada 29. jūnija dekrētu un grozīts ar 2019. gada 22. marta dekrētu, 157. pantu groza šādi:</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sz w:val="20"/>
          <w:szCs w:val="20"/>
          <w:rFonts w:ascii="Verdana" w:hAnsi="Verdana"/>
        </w:rPr>
      </w:pPr>
      <w:r>
        <w:rPr>
          <w:sz w:val="20"/>
          <w:rFonts w:ascii="Verdana" w:hAnsi="Verdana"/>
        </w:rPr>
        <w:t xml:space="preserve">1°</w:t>
      </w:r>
      <w:r>
        <w:rPr>
          <w:sz w:val="20"/>
          <w:rFonts w:ascii="Verdana" w:hAnsi="Verdana"/>
        </w:rPr>
        <w:t xml:space="preserve"> </w:t>
      </w:r>
      <w:r>
        <w:rPr>
          <w:sz w:val="20"/>
          <w:rFonts w:ascii="Verdana" w:hAnsi="Verdana"/>
        </w:rPr>
        <w:t xml:space="preserve">Panta 1. punkta 1) apakšpunktā tekstu “nelineāras televīzijas raidorganizācijas” aizstāj ar tekstu “</w:t>
      </w:r>
      <w:r>
        <w:t xml:space="preserve"> </w:t>
      </w:r>
      <w:bookmarkStart w:id="5" w:name="_Hlk124490913"/>
      <w:r>
        <w:t xml:space="preserve"> </w:t>
      </w:r>
      <w:r>
        <w:rPr>
          <w:sz w:val="20"/>
          <w:rFonts w:ascii="Verdana" w:hAnsi="Verdana"/>
        </w:rPr>
        <w:t xml:space="preserve">TV raidorganizācijas, kas piedāvā nelineārus televīzijas pakalpojumus</w:t>
      </w:r>
      <w:bookmarkEnd w:id="5"/>
      <w:r>
        <w:rPr>
          <w:sz w:val="20"/>
          <w:rFonts w:ascii="Verdana" w:hAnsi="Verdana"/>
        </w:rPr>
        <w:t xml:space="preserve">”.</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sz w:val="20"/>
          <w:szCs w:val="20"/>
          <w:rFonts w:ascii="Verdana" w:hAnsi="Verdana"/>
        </w:rPr>
      </w:pPr>
      <w:r>
        <w:rPr>
          <w:sz w:val="20"/>
          <w:rFonts w:ascii="Verdana" w:hAnsi="Verdana"/>
        </w:rPr>
        <w:t xml:space="preserve">2° Panta 1. punkta 2) apakšpunktu aizstāj ar šādu:</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sz w:val="20"/>
          <w:szCs w:val="20"/>
          <w:rFonts w:ascii="Verdana" w:hAnsi="Verdana"/>
        </w:rPr>
      </w:pPr>
      <w:r>
        <w:rPr>
          <w:sz w:val="20"/>
          <w:rFonts w:ascii="Verdana" w:hAnsi="Verdana"/>
        </w:rPr>
        <w:t xml:space="preserve">“Šā panta 1. punktā minētie pienākumi neattiecas uz televīzijas raidorganizācijām, kas sniedz nelineārus televīzijas pakalpojumus, kuri atbilst vismaz vienam no šādiem nosacījumiem:</w:t>
      </w:r>
    </w:p>
    <w:p w14:paraId="04554758" w14:textId="4E3B2998" w:rsidR="0065039B" w:rsidRPr="00A4623B" w:rsidRDefault="0065039B" w:rsidP="008B22E1">
      <w:pPr>
        <w:pStyle w:val="ListParagraph"/>
        <w:numPr>
          <w:ilvl w:val="0"/>
          <w:numId w:val="43"/>
        </w:numPr>
        <w:spacing w:after="0" w:line="276" w:lineRule="auto"/>
        <w:ind w:hanging="720"/>
        <w:rPr>
          <w:sz w:val="20"/>
          <w:szCs w:val="20"/>
          <w:rFonts w:ascii="Verdana" w:hAnsi="Verdana"/>
        </w:rPr>
      </w:pPr>
      <w:r>
        <w:rPr>
          <w:sz w:val="20"/>
          <w:rFonts w:ascii="Verdana" w:hAnsi="Verdana"/>
        </w:rPr>
        <w:t xml:space="preserve">tie ir mikrouzņēmumi;</w:t>
      </w:r>
    </w:p>
    <w:p w14:paraId="7303F847" w14:textId="59F608EA" w:rsidR="001D4E5F" w:rsidRDefault="0065039B" w:rsidP="00983785">
      <w:pPr>
        <w:pStyle w:val="ListParagraph"/>
        <w:numPr>
          <w:ilvl w:val="0"/>
          <w:numId w:val="43"/>
        </w:numPr>
        <w:spacing w:after="0" w:line="276" w:lineRule="auto"/>
        <w:ind w:hanging="720"/>
        <w:rPr>
          <w:sz w:val="20"/>
          <w:szCs w:val="20"/>
          <w:rFonts w:ascii="Verdana" w:hAnsi="Verdana"/>
        </w:rPr>
      </w:pPr>
      <w:r>
        <w:rPr>
          <w:sz w:val="20"/>
          <w:rFonts w:ascii="Verdana" w:hAnsi="Verdana"/>
        </w:rPr>
        <w:t xml:space="preserve">piedāvājot nelineārus televīzijas pakalpojumus, tie sasniedz mazāk nekā 0,5 % no visiem iedzīvotājiem, kas dzīvo reģionos, kuros runā holandiešu valodā.”</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sz w:val="20"/>
          <w:szCs w:val="20"/>
          <w:rFonts w:ascii="Verdana" w:hAnsi="Verdana"/>
        </w:rPr>
      </w:pPr>
      <w:r>
        <w:rPr>
          <w:sz w:val="20"/>
          <w:rFonts w:ascii="Verdana" w:hAnsi="Verdana"/>
        </w:rPr>
        <w:t xml:space="preserve">3° Starp panta 2. un 3. punktu iekļauj šādu punktu:</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sz w:val="20"/>
          <w:szCs w:val="20"/>
          <w:rFonts w:ascii="Verdana" w:hAnsi="Verdana"/>
        </w:rPr>
      </w:pPr>
      <w:r>
        <w:rPr>
          <w:sz w:val="20"/>
          <w:rFonts w:ascii="Verdana" w:hAnsi="Verdana"/>
        </w:rPr>
        <w:t xml:space="preserve">“Flandrijas valdība nosaka sīki izstrādātus nosacījumus un kārtību 2. punktā minētajiem atbrīvojumiem.”</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sz w:val="20"/>
          <w:szCs w:val="20"/>
          <w:rFonts w:ascii="Verdana" w:hAnsi="Verdana"/>
        </w:rPr>
      </w:pPr>
      <w:r>
        <w:rPr>
          <w:sz w:val="20"/>
          <w:rFonts w:ascii="Verdana" w:hAnsi="Verdana"/>
        </w:rPr>
        <w:t xml:space="preserve">4°</w:t>
      </w:r>
      <w:r>
        <w:rPr>
          <w:sz w:val="20"/>
          <w:rFonts w:ascii="Verdana" w:hAnsi="Verdana"/>
        </w:rPr>
        <w:t xml:space="preserve"> </w:t>
      </w:r>
      <w:r>
        <w:rPr>
          <w:sz w:val="20"/>
          <w:rFonts w:ascii="Verdana" w:hAnsi="Verdana"/>
        </w:rPr>
        <w:t xml:space="preserve">Panta 2. punktu svītro.</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sz w:val="20"/>
          <w:szCs w:val="20"/>
          <w:rFonts w:ascii="Verdana" w:hAnsi="Verdana"/>
        </w:rPr>
      </w:pPr>
      <w:r>
        <w:rPr>
          <w:sz w:val="20"/>
          <w:rFonts w:ascii="Verdana" w:hAnsi="Verdana"/>
        </w:rPr>
        <w:t xml:space="preserve">5° Panta 3. punktā tekstu “1. un 2. pants” aizstāj ar tekstu “1. pants”.</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sz w:val="20"/>
          <w:szCs w:val="20"/>
          <w:rFonts w:ascii="Verdana" w:hAnsi="Verdana"/>
        </w:rPr>
      </w:pPr>
      <w:r>
        <w:rPr>
          <w:sz w:val="20"/>
          <w:rFonts w:ascii="Verdana" w:hAnsi="Verdana"/>
        </w:rPr>
        <w:t xml:space="preserve">6°</w:t>
      </w:r>
      <w:r>
        <w:rPr>
          <w:sz w:val="20"/>
          <w:rFonts w:ascii="Verdana" w:hAnsi="Verdana"/>
        </w:rPr>
        <w:t xml:space="preserve"> </w:t>
      </w:r>
      <w:r>
        <w:rPr>
          <w:sz w:val="20"/>
          <w:rFonts w:ascii="Verdana" w:hAnsi="Verdana"/>
        </w:rPr>
        <w:t xml:space="preserve">Panta 4. punktu svītro.</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sz w:val="20"/>
          <w:szCs w:val="20"/>
          <w:rFonts w:ascii="Verdana" w:hAnsi="Verdana"/>
        </w:rPr>
      </w:pPr>
      <w:r>
        <w:rPr>
          <w:sz w:val="20"/>
          <w:rFonts w:ascii="Verdana" w:hAnsi="Verdana"/>
        </w:rPr>
        <w:t xml:space="preserve">7° Jaunajā 2. punkta tekstu “nelineārās televīzijas raidorganizācijas” aizstāj ar tekstu:</w:t>
      </w:r>
      <w:r>
        <w:rPr>
          <w:sz w:val="20"/>
          <w:rFonts w:ascii="Verdana" w:hAnsi="Verdana"/>
        </w:rPr>
        <w:t xml:space="preserve"> </w:t>
      </w:r>
      <w:r>
        <w:rPr>
          <w:sz w:val="20"/>
          <w:rFonts w:ascii="Verdana" w:hAnsi="Verdana"/>
        </w:rPr>
        <w:t xml:space="preserve">“televīzijas raidorganizācijas, kas sniedz nelineārus televīzijas pakalpojumus”.</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sz w:val="20"/>
          <w:szCs w:val="20"/>
          <w:rFonts w:ascii="Verdana" w:hAnsi="Verdana"/>
        </w:rPr>
      </w:pPr>
      <w:r>
        <w:rPr>
          <w:sz w:val="20"/>
          <w:b/>
          <w:rFonts w:ascii="Verdana" w:hAnsi="Verdana"/>
        </w:rPr>
        <w:t xml:space="preserve">5. pants.</w:t>
      </w:r>
      <w:r>
        <w:rPr>
          <w:sz w:val="20"/>
          <w:rFonts w:ascii="Verdana" w:hAnsi="Verdana"/>
        </w:rPr>
        <w:t xml:space="preserve"> </w:t>
      </w:r>
      <w:r>
        <w:rPr>
          <w:sz w:val="20"/>
          <w:rFonts w:ascii="Verdana" w:hAnsi="Verdana"/>
        </w:rPr>
        <w:t xml:space="preserve">Tajā pašā dekrētā, kurā jaunākie grozījumi izdarīti ar 2021. gada 2. jūlija dekrētu, VI daļā atceļ 1/1. iedaļu, kas sastāv no 184/1. panta.</w:t>
      </w:r>
      <w:r>
        <w:rPr>
          <w:sz w:val="20"/>
          <w:rFonts w:ascii="Verdana" w:hAnsi="Verdana"/>
        </w:rPr>
        <w:t xml:space="preserve">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sz w:val="20"/>
          <w:szCs w:val="20"/>
          <w:rFonts w:ascii="Verdana" w:hAnsi="Verdana"/>
        </w:rPr>
      </w:pPr>
      <w:r>
        <w:rPr>
          <w:sz w:val="20"/>
          <w:b/>
          <w:rFonts w:ascii="Verdana" w:hAnsi="Verdana"/>
        </w:rPr>
        <w:t xml:space="preserve">6. pants.</w:t>
      </w:r>
      <w:r>
        <w:rPr>
          <w:sz w:val="20"/>
          <w:rFonts w:ascii="Verdana" w:hAnsi="Verdana"/>
        </w:rPr>
        <w:t xml:space="preserve"> </w:t>
      </w:r>
      <w:r>
        <w:rPr>
          <w:sz w:val="20"/>
          <w:rFonts w:ascii="Verdana" w:hAnsi="Verdana"/>
        </w:rPr>
        <w:t xml:space="preserve">Tajā pašā dekrētā, kurā jaunākie grozījumi izdarīti ar 2021. gada 12. februāra dekrētu, iekļauj šādu IV/1. daļu:</w:t>
      </w:r>
      <w:r>
        <w:rPr>
          <w:sz w:val="20"/>
          <w:rFonts w:ascii="Verdana" w:hAnsi="Verdana"/>
        </w:rPr>
        <w:t xml:space="preserve">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sz w:val="20"/>
          <w:szCs w:val="20"/>
          <w:rFonts w:ascii="Verdana" w:hAnsi="Verdana"/>
        </w:rPr>
      </w:pPr>
      <w:r>
        <w:t xml:space="preserve">“</w:t>
      </w:r>
      <w:bookmarkStart w:id="6" w:name="_Hlk122415714"/>
      <w:r>
        <w:t xml:space="preserve"> </w:t>
      </w:r>
      <w:r>
        <w:rPr>
          <w:sz w:val="20"/>
          <w:rFonts w:ascii="Verdana" w:hAnsi="Verdana"/>
        </w:rPr>
        <w:t xml:space="preserve">IV/1. daļa</w:t>
      </w:r>
      <w:bookmarkEnd w:id="6"/>
      <w:r>
        <w:rPr>
          <w:sz w:val="20"/>
          <w:rFonts w:ascii="Verdana" w:hAnsi="Verdana"/>
        </w:rPr>
        <w:t xml:space="preserve">.</w:t>
      </w:r>
      <w:r>
        <w:rPr>
          <w:sz w:val="20"/>
          <w:rFonts w:ascii="Verdana" w:hAnsi="Verdana"/>
        </w:rPr>
        <w:t xml:space="preserve"> </w:t>
      </w:r>
      <w:r>
        <w:rPr>
          <w:sz w:val="20"/>
          <w:rFonts w:ascii="Verdana" w:hAnsi="Verdana"/>
        </w:rPr>
        <w:t xml:space="preserve">Audiovizuālās nozares stimulēšana, piedaloties audiovizuālo darbu producēšanā”.</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sz w:val="20"/>
          <w:szCs w:val="20"/>
          <w:rFonts w:ascii="Verdana" w:hAnsi="Verdana"/>
        </w:rPr>
      </w:pPr>
      <w:r>
        <w:rPr>
          <w:sz w:val="20"/>
          <w:b/>
          <w:rFonts w:ascii="Verdana" w:hAnsi="Verdana"/>
        </w:rPr>
        <w:t xml:space="preserve">7. pants.</w:t>
      </w:r>
      <w:r>
        <w:rPr>
          <w:sz w:val="20"/>
          <w:rFonts w:ascii="Verdana" w:hAnsi="Verdana"/>
        </w:rPr>
        <w:t xml:space="preserve"> </w:t>
      </w:r>
      <w:r>
        <w:rPr>
          <w:sz w:val="20"/>
          <w:rFonts w:ascii="Verdana" w:hAnsi="Verdana"/>
        </w:rPr>
        <w:t xml:space="preserve">Tajā pašā dekrētā,</w:t>
      </w:r>
      <w:r>
        <w:t xml:space="preserve"> </w:t>
      </w:r>
      <w:r>
        <w:rPr>
          <w:sz w:val="20"/>
          <w:rFonts w:ascii="Verdana" w:hAnsi="Verdana"/>
        </w:rPr>
        <w:t xml:space="preserve">kurā jaunākie grozījumi izdarīti ar 2021. gada 12. februāra dekrētu, IV/1. daļā ar 6. pantu iekļauj šādu I iedaļu:</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sz w:val="20"/>
          <w:szCs w:val="20"/>
          <w:rFonts w:ascii="Verdana" w:hAnsi="Verdana"/>
        </w:rPr>
      </w:pPr>
      <w:r>
        <w:rPr>
          <w:sz w:val="20"/>
          <w:rFonts w:ascii="Verdana" w:hAnsi="Verdana"/>
        </w:rPr>
        <w:t xml:space="preserve">“I iedaļa. Darbības joma”.</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sz w:val="20"/>
          <w:szCs w:val="20"/>
          <w:rFonts w:ascii="Verdana" w:hAnsi="Verdana"/>
        </w:rPr>
      </w:pPr>
      <w:r>
        <w:rPr>
          <w:sz w:val="20"/>
          <w:b/>
          <w:rFonts w:ascii="Verdana" w:hAnsi="Verdana"/>
        </w:rPr>
        <w:t xml:space="preserve">8. pants.</w:t>
      </w:r>
      <w:r>
        <w:rPr>
          <w:sz w:val="20"/>
          <w:rFonts w:ascii="Verdana" w:hAnsi="Verdana"/>
        </w:rPr>
        <w:t xml:space="preserve"> </w:t>
      </w:r>
      <w:r>
        <w:rPr>
          <w:sz w:val="20"/>
          <w:rFonts w:ascii="Verdana" w:hAnsi="Verdana"/>
        </w:rPr>
        <w:t xml:space="preserve">Tā paša dekrēta, kurā jaunākie grozījumi izdarīti ar 2021. gada 12. februāra dekrētu, ar 7. pantu I iedaļā iekļauj šādu 188/1. pantu:</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sz w:val="20"/>
          <w:szCs w:val="20"/>
          <w:rFonts w:ascii="Verdana" w:hAnsi="Verdana"/>
        </w:rPr>
      </w:pPr>
      <w:r>
        <w:rPr>
          <w:sz w:val="20"/>
          <w:rFonts w:ascii="Verdana" w:hAnsi="Verdana"/>
        </w:rPr>
        <w:t xml:space="preserve">“188/1. pants.</w:t>
      </w:r>
      <w:r>
        <w:rPr>
          <w:sz w:val="20"/>
          <w:rFonts w:ascii="Verdana" w:hAnsi="Verdana"/>
        </w:rPr>
        <w:t xml:space="preserve"> </w:t>
      </w:r>
      <w:r>
        <w:rPr>
          <w:sz w:val="20"/>
          <w:rFonts w:ascii="Verdana" w:hAnsi="Verdana"/>
        </w:rPr>
        <w:t xml:space="preserve">1. punkts.</w:t>
      </w:r>
      <w:r>
        <w:rPr>
          <w:sz w:val="20"/>
          <w:rFonts w:ascii="Verdana" w:hAnsi="Verdana"/>
        </w:rPr>
        <w:t xml:space="preserve"> </w:t>
      </w:r>
      <w:r>
        <w:rPr>
          <w:sz w:val="20"/>
          <w:rFonts w:ascii="Verdana" w:hAnsi="Verdana"/>
        </w:rPr>
        <w:t xml:space="preserve">Audiovizuālo darbu producēšanā katru gadu piedalās šādi ieguldītāji, veicot tiešus finansiālus ieguldījumus audiovizuālo darbu producēšanā vai līdzvērtīgus finansiālos ieguldījumus Flandrijas Audiovizuālajā fondā:</w:t>
      </w:r>
    </w:p>
    <w:p w14:paraId="7D5AE299" w14:textId="10D90CD4" w:rsidR="00442D14" w:rsidRPr="00983785" w:rsidRDefault="00442D14" w:rsidP="0056029F">
      <w:pPr>
        <w:pStyle w:val="ListParagraph"/>
        <w:numPr>
          <w:ilvl w:val="0"/>
          <w:numId w:val="42"/>
        </w:numPr>
        <w:spacing w:after="0" w:line="276" w:lineRule="auto"/>
        <w:ind w:hanging="720"/>
        <w:rPr>
          <w:sz w:val="20"/>
          <w:szCs w:val="20"/>
          <w:rFonts w:ascii="Verdana" w:hAnsi="Verdana"/>
        </w:rPr>
      </w:pPr>
      <w:r>
        <w:rPr>
          <w:sz w:val="20"/>
          <w:rFonts w:ascii="Verdana" w:hAnsi="Verdana"/>
        </w:rPr>
        <w:t xml:space="preserve">pakalpojumu izplatītāji, kas lineāri vai nelineāri dara sabiedrībai pieejamus vienu vai vairākus televīzijas raidorganizāciju apraides pakalpojumus, kas ietilpst vienas vai vairāku flāmu kopienu kompetencē;</w:t>
      </w:r>
    </w:p>
    <w:p w14:paraId="38D7C5E3" w14:textId="09CB5EEA" w:rsidR="008F2071" w:rsidRPr="00983785" w:rsidRDefault="00046BEA" w:rsidP="00A8053D">
      <w:pPr>
        <w:pStyle w:val="ListParagraph"/>
        <w:numPr>
          <w:ilvl w:val="0"/>
          <w:numId w:val="42"/>
        </w:numPr>
        <w:spacing w:after="0" w:line="276" w:lineRule="auto"/>
        <w:ind w:hanging="720"/>
        <w:rPr>
          <w:sz w:val="20"/>
          <w:szCs w:val="20"/>
          <w:rFonts w:ascii="Verdana" w:hAnsi="Verdana"/>
        </w:rPr>
      </w:pPr>
      <w:r>
        <w:rPr>
          <w:sz w:val="20"/>
          <w:rFonts w:ascii="Verdana" w:hAnsi="Verdana"/>
        </w:rPr>
        <w:t xml:space="preserve">privātas raidorganizācijas, tostarp privātās raidorganizācijas, kas reģistrētas Eiropas Savienības dalībvalstī </w:t>
      </w:r>
      <w:bookmarkStart w:id="7" w:name="_Hlk103601871"/>
      <w:r>
        <w:rPr>
          <w:sz w:val="20"/>
          <w:rFonts w:ascii="Verdana" w:hAnsi="Verdana"/>
        </w:rPr>
        <w:t xml:space="preserve">vai Eiropas Ekonomikas zonas, vai ārpus tās,</w:t>
      </w:r>
      <w:r>
        <w:t xml:space="preserve"> </w:t>
      </w:r>
      <w:bookmarkEnd w:id="7"/>
      <w:r>
        <w:rPr>
          <w:sz w:val="20"/>
          <w:rFonts w:ascii="Verdana" w:hAnsi="Verdana"/>
        </w:rPr>
        <w:t xml:space="preserve"> vai atrodas Beļģijā un neietilpst flāmu kopienas kompetencē un sniedz nelineārus televīzijas pakalpojumus iedzīvotājiem, kas dzīvo reģionos, kuros runā holandiešu valodā;</w:t>
      </w:r>
      <w:r>
        <w:rPr>
          <w:sz w:val="20"/>
          <w:rFonts w:ascii="Verdana" w:hAnsi="Verdana"/>
        </w:rPr>
        <w:t xml:space="preserve"> </w:t>
      </w:r>
    </w:p>
    <w:p w14:paraId="6B8BE7FD" w14:textId="5FA93BA3" w:rsidR="00FE083C" w:rsidRPr="008525DE" w:rsidRDefault="00FE083C" w:rsidP="00A8053D">
      <w:pPr>
        <w:pStyle w:val="ListParagraph"/>
        <w:numPr>
          <w:ilvl w:val="0"/>
          <w:numId w:val="42"/>
        </w:numPr>
        <w:spacing w:after="0" w:line="276" w:lineRule="auto"/>
        <w:ind w:hanging="720"/>
        <w:rPr>
          <w:sz w:val="20"/>
          <w:szCs w:val="20"/>
          <w:rFonts w:ascii="Verdana" w:hAnsi="Verdana"/>
        </w:rPr>
      </w:pPr>
      <w:r>
        <w:rPr>
          <w:sz w:val="20"/>
          <w:rFonts w:ascii="Verdana" w:hAnsi="Verdana"/>
        </w:rPr>
        <w:t xml:space="preserve">video platformas pakalpojumu sniedzēji, tostarp video platformas pakalpojumu sniedzēji, kas nodarbojas ar uzņēmējdarbību kādā Eiropas Savienības vai Eiropas Ekonomikas zonas dalībvalstī vai atrodas Beļģijā un nav flāmu kopienas kompetencē, un kuri sniedz video platformas pakalpojumus holandiešu valodā runājošajai zonai.</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sz w:val="20"/>
          <w:szCs w:val="20"/>
          <w:rFonts w:ascii="Verdana" w:hAnsi="Verdana"/>
        </w:rPr>
      </w:pPr>
      <w:r>
        <w:rPr>
          <w:sz w:val="20"/>
          <w:rFonts w:ascii="Verdana" w:hAnsi="Verdana"/>
        </w:rPr>
        <w:t xml:space="preserve">2. punkts.</w:t>
      </w:r>
      <w:r>
        <w:rPr>
          <w:sz w:val="20"/>
          <w:rFonts w:ascii="Verdana" w:hAnsi="Verdana"/>
        </w:rPr>
        <w:t xml:space="preserve"> </w:t>
      </w:r>
      <w:r>
        <w:rPr>
          <w:sz w:val="20"/>
          <w:rFonts w:ascii="Verdana" w:hAnsi="Verdana"/>
        </w:rPr>
        <w:t xml:space="preserve">Tiešais finansiālais ieguldījums 1. punktā minēto audiovizuālo darbu ražošanā var būt šāds:</w:t>
      </w:r>
    </w:p>
    <w:p w14:paraId="373AD5B2" w14:textId="76908D66" w:rsidR="009C7395" w:rsidRDefault="00F838FA" w:rsidP="00A8053D">
      <w:pPr>
        <w:pStyle w:val="ListParagraph"/>
        <w:numPr>
          <w:ilvl w:val="0"/>
          <w:numId w:val="44"/>
        </w:numPr>
        <w:spacing w:after="0" w:line="276" w:lineRule="auto"/>
        <w:ind w:hanging="720"/>
        <w:rPr>
          <w:sz w:val="20"/>
          <w:szCs w:val="20"/>
          <w:rFonts w:ascii="Verdana" w:hAnsi="Verdana"/>
        </w:rPr>
      </w:pPr>
      <w:r>
        <w:rPr>
          <w:sz w:val="20"/>
          <w:rFonts w:ascii="Verdana" w:hAnsi="Verdana"/>
        </w:rPr>
        <w:t xml:space="preserve">ieguldījums producēšanas projektos, kas iesniegti Flandrijas mediju regulatoram, lai novērtētu to pieņemamību un atzīšanu;</w:t>
      </w:r>
    </w:p>
    <w:p w14:paraId="7BA673DF" w14:textId="1132D12B" w:rsidR="00B367B8" w:rsidRPr="00A4523E" w:rsidRDefault="00870132" w:rsidP="00A8053D">
      <w:pPr>
        <w:pStyle w:val="ListParagraph"/>
        <w:numPr>
          <w:ilvl w:val="0"/>
          <w:numId w:val="44"/>
        </w:numPr>
        <w:spacing w:after="0" w:line="276" w:lineRule="auto"/>
        <w:ind w:hanging="720"/>
        <w:rPr>
          <w:sz w:val="20"/>
          <w:szCs w:val="20"/>
          <w:rFonts w:ascii="Verdana" w:hAnsi="Verdana"/>
        </w:rPr>
      </w:pPr>
      <w:r>
        <w:rPr>
          <w:sz w:val="20"/>
          <w:rFonts w:ascii="Verdana" w:hAnsi="Verdana"/>
        </w:rPr>
        <w:t xml:space="preserve">ieguldījums, lai iegūtu apraides tiesības holandiešu valodā runājošajā apgabalā saistībā ar producēšanas projektu, kā minēts 2. panta 1. punkta 1° apakšpunktā.</w:t>
      </w:r>
      <w:r>
        <w:rPr>
          <w:sz w:val="20"/>
          <w:rFonts w:ascii="Verdana" w:hAnsi="Verdana"/>
        </w:rPr>
        <w:t xml:space="preserve">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sz w:val="20"/>
          <w:szCs w:val="20"/>
          <w:rFonts w:ascii="Verdana" w:hAnsi="Verdana"/>
        </w:rPr>
      </w:pPr>
      <w:r>
        <w:rPr>
          <w:sz w:val="20"/>
          <w:rFonts w:ascii="Verdana" w:hAnsi="Verdana"/>
        </w:rPr>
        <w:t xml:space="preserve">Flandrijas Audiovizuālais fonds nodrošina līdzvērtīgu finansiālu ieguldījumu Flandrijas Audiovizuālajam fondam, kā minēts 1. pantā, saskaņā ar pārvaldības nolīgumiem starp flāmu kopienu un Flandrijas Audiovizuālo fondu attiecībā uz </w:t>
      </w:r>
      <w:r>
        <w:rPr>
          <w:sz w:val="20"/>
          <w:i/>
          <w:iCs/>
          <w:rFonts w:ascii="Verdana" w:hAnsi="Verdana"/>
        </w:rPr>
        <w:t xml:space="preserve">VAF/Mediafonds</w:t>
      </w:r>
      <w:r>
        <w:rPr>
          <w:sz w:val="20"/>
          <w:rFonts w:ascii="Verdana" w:hAnsi="Verdana"/>
        </w:rPr>
        <w:t xml:space="preserve"> un </w:t>
      </w:r>
      <w:r>
        <w:rPr>
          <w:sz w:val="20"/>
          <w:i/>
          <w:iCs/>
          <w:rFonts w:ascii="Verdana" w:hAnsi="Verdana"/>
        </w:rPr>
        <w:t xml:space="preserve">VAF/Filmfonds</w:t>
      </w:r>
      <w:r>
        <w:rPr>
          <w:sz w:val="20"/>
          <w:rFonts w:ascii="Verdana" w:hAnsi="Verdana"/>
        </w:rPr>
        <w:t xml:space="preserve">.</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sz w:val="20"/>
          <w:szCs w:val="20"/>
          <w:rFonts w:ascii="Verdana" w:hAnsi="Verdana"/>
        </w:rPr>
      </w:pPr>
      <w:r>
        <w:rPr>
          <w:sz w:val="20"/>
          <w:rFonts w:ascii="Verdana" w:hAnsi="Verdana"/>
        </w:rPr>
        <w:t xml:space="preserve">3. punkts.</w:t>
      </w:r>
      <w:r>
        <w:rPr>
          <w:sz w:val="20"/>
          <w:rFonts w:ascii="Verdana" w:hAnsi="Verdana"/>
        </w:rPr>
        <w:t xml:space="preserve"> </w:t>
      </w:r>
      <w:r>
        <w:rPr>
          <w:sz w:val="20"/>
          <w:rFonts w:ascii="Verdana" w:hAnsi="Verdana"/>
        </w:rPr>
        <w:t xml:space="preserve">Flandrijas valdība nosaka:</w:t>
      </w:r>
    </w:p>
    <w:p w14:paraId="66E040D4" w14:textId="40706FD1" w:rsidR="00FC2645" w:rsidRPr="00A8053D" w:rsidRDefault="0040189E" w:rsidP="00A8053D">
      <w:pPr>
        <w:pStyle w:val="ListParagraph"/>
        <w:numPr>
          <w:ilvl w:val="0"/>
          <w:numId w:val="53"/>
        </w:numPr>
        <w:spacing w:after="0" w:line="276" w:lineRule="auto"/>
        <w:ind w:hanging="720"/>
        <w:rPr>
          <w:sz w:val="20"/>
          <w:szCs w:val="20"/>
          <w:rFonts w:ascii="Verdana" w:hAnsi="Verdana"/>
        </w:rPr>
      </w:pPr>
      <w:r>
        <w:rPr>
          <w:sz w:val="20"/>
          <w:rFonts w:ascii="Verdana" w:hAnsi="Verdana"/>
        </w:rPr>
        <w:t xml:space="preserve">sīkāk noteiktu kārtību attiecībā uz kritērijiem, nosacījumiem un procedūru ražošanas projektu iesniegšanai, kas minēti 2. panta 1. punkta</w:t>
      </w:r>
      <w:bookmarkStart w:id="8" w:name="_Hlk122686129"/>
      <w:r>
        <w:rPr>
          <w:sz w:val="20"/>
          <w:rFonts w:ascii="Verdana" w:hAnsi="Verdana"/>
        </w:rPr>
        <w:t xml:space="preserve"> 1° apakšpunktā;</w:t>
      </w:r>
    </w:p>
    <w:p w14:paraId="2E832506" w14:textId="347E8B34" w:rsidR="008A19DB" w:rsidRDefault="00957AEF" w:rsidP="00A8053D">
      <w:pPr>
        <w:pStyle w:val="ListParagraph"/>
        <w:numPr>
          <w:ilvl w:val="0"/>
          <w:numId w:val="53"/>
        </w:numPr>
        <w:spacing w:after="0" w:line="276" w:lineRule="auto"/>
        <w:ind w:hanging="720"/>
        <w:rPr>
          <w:sz w:val="20"/>
          <w:szCs w:val="20"/>
          <w:rFonts w:ascii="Verdana" w:hAnsi="Verdana"/>
        </w:rPr>
      </w:pPr>
      <w:r>
        <w:rPr>
          <w:sz w:val="20"/>
          <w:rFonts w:ascii="Verdana" w:hAnsi="Verdana"/>
        </w:rPr>
        <w:t xml:space="preserve">nosacījumus un kārtību, kas jāņem vērā, lai iegūtu ieguldījumu apraides tiesības, kā norādīts</w:t>
      </w:r>
      <w:bookmarkEnd w:id="8"/>
      <w:r>
        <w:rPr>
          <w:sz w:val="20"/>
          <w:rFonts w:ascii="Verdana" w:hAnsi="Verdana"/>
        </w:rPr>
        <w:t xml:space="preserve"> 2. panta 1. punkta 2° apakšpunktā;</w:t>
      </w:r>
      <w:r>
        <w:rPr>
          <w:sz w:val="20"/>
          <w:rFonts w:ascii="Verdana" w:hAnsi="Verdana"/>
        </w:rPr>
        <w:t xml:space="preserve"> </w:t>
      </w:r>
    </w:p>
    <w:p w14:paraId="10B9817F" w14:textId="5AA1729D" w:rsidR="008A19DB" w:rsidRPr="009013D9" w:rsidRDefault="0063353F" w:rsidP="009013D9">
      <w:pPr>
        <w:pStyle w:val="ListParagraph"/>
        <w:numPr>
          <w:ilvl w:val="0"/>
          <w:numId w:val="53"/>
        </w:numPr>
        <w:spacing w:after="0" w:line="276" w:lineRule="auto"/>
        <w:ind w:hanging="720"/>
        <w:rPr>
          <w:sz w:val="20"/>
          <w:szCs w:val="20"/>
          <w:rFonts w:ascii="Verdana" w:hAnsi="Verdana"/>
        </w:rPr>
      </w:pPr>
      <w:r>
        <w:rPr>
          <w:sz w:val="20"/>
          <w:rFonts w:ascii="Verdana" w:hAnsi="Verdana"/>
        </w:rPr>
        <w:t xml:space="preserve">nosacījumus un kārtību par 2. panta 1. punkta 4° apakšpunktā minēto producēšanas projektu pieņemamības, atzīšanas un pēckontroles novērtējumu un ieguldījumu apraides tiesību iegūšanā;</w:t>
      </w:r>
    </w:p>
    <w:p w14:paraId="74C355DA" w14:textId="6FFE299F" w:rsidR="00AA4EA4" w:rsidRPr="008A19DB" w:rsidRDefault="008A19DB" w:rsidP="00710877">
      <w:pPr>
        <w:spacing w:after="0" w:line="276" w:lineRule="auto"/>
        <w:ind w:left="709" w:hanging="709"/>
        <w:rPr>
          <w:sz w:val="20"/>
          <w:szCs w:val="20"/>
          <w:rFonts w:ascii="Verdana" w:hAnsi="Verdana"/>
        </w:rPr>
      </w:pPr>
      <w:r>
        <w:rPr>
          <w:sz w:val="20"/>
          <w:rFonts w:ascii="Verdana" w:hAnsi="Verdana"/>
        </w:rPr>
        <w:t xml:space="preserve">sīki izstrādātu kārtību par procedūru līdzvērtīgam finansiālam ieguldījumam Flandrijas Audiovizuālajā fondā, kas minēts 2. panta 2. punktā.</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sz w:val="20"/>
          <w:szCs w:val="20"/>
          <w:rFonts w:ascii="Verdana" w:hAnsi="Verdana"/>
        </w:rPr>
      </w:pPr>
      <w:r>
        <w:rPr>
          <w:sz w:val="20"/>
          <w:rFonts w:ascii="Verdana" w:hAnsi="Verdana"/>
        </w:rPr>
        <w:t xml:space="preserve">4. punkts.</w:t>
      </w:r>
      <w:r>
        <w:rPr>
          <w:sz w:val="20"/>
          <w:rFonts w:ascii="Verdana" w:hAnsi="Verdana"/>
        </w:rPr>
        <w:t xml:space="preserve"> </w:t>
      </w:r>
      <w:r>
        <w:rPr>
          <w:sz w:val="20"/>
          <w:rFonts w:ascii="Verdana" w:hAnsi="Verdana"/>
        </w:rPr>
        <w:t xml:space="preserve">Ieguldītāji, kuri saskaņā ar 2. pantu nav ieguldījuši pietiekami daudz finanšu līdzekļu Flandrijas mediju regulatora producēšanas projektos vai tiem nav iespēju veikt pietiekamus finanšu ieguldījumus producēšanas projektos, jo Flandrijas regulators ir lēmis, ka viens vai vairāki producēšanas projekti ir neatbilst kritērijiem vai nav apstiprināti, ir pienākums veikt</w:t>
      </w:r>
      <w:r>
        <w:t xml:space="preserve"> </w:t>
      </w:r>
      <w:bookmarkStart w:id="9" w:name="_Hlk124148531"/>
      <w:r>
        <w:rPr>
          <w:sz w:val="20"/>
          <w:rFonts w:ascii="Verdana" w:hAnsi="Verdana"/>
        </w:rPr>
        <w:t xml:space="preserve">finansiālu ieguldījumu Flandrijas Audiovizuālajā</w:t>
      </w:r>
      <w:bookmarkEnd w:id="9"/>
      <w:r>
        <w:t xml:space="preserve"> </w:t>
      </w:r>
      <w:r>
        <w:rPr>
          <w:sz w:val="20"/>
          <w:rFonts w:ascii="Verdana" w:hAnsi="Verdana"/>
        </w:rPr>
        <w:t xml:space="preserve">fondā par visu III iedaļā norādīto summu, atskaitot iemaksas, kas jau iesniegtas par jau iesniegtiem un atzītiem producēšanas projektiem.</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sz w:val="20"/>
          <w:szCs w:val="20"/>
          <w:rFonts w:ascii="Verdana" w:hAnsi="Verdana"/>
        </w:rPr>
      </w:pPr>
      <w:r>
        <w:rPr>
          <w:sz w:val="20"/>
          <w:rFonts w:ascii="Verdana" w:hAnsi="Verdana"/>
        </w:rPr>
        <w:t xml:space="preserve">5. punkts.</w:t>
      </w:r>
      <w:r>
        <w:rPr>
          <w:sz w:val="20"/>
          <w:rFonts w:ascii="Verdana" w:hAnsi="Verdana"/>
        </w:rPr>
        <w:t xml:space="preserve"> </w:t>
      </w:r>
      <w:r>
        <w:rPr>
          <w:sz w:val="20"/>
          <w:rFonts w:ascii="Verdana" w:hAnsi="Verdana"/>
        </w:rPr>
        <w:t xml:space="preserve">Obligāto finansiālo ieguldījumu audiovizuālo darbu producēšanā, kas minēts 1. pantā, nepiemēro:</w:t>
      </w:r>
    </w:p>
    <w:p w14:paraId="2427EDBF" w14:textId="39C5B80E" w:rsidR="0061101E" w:rsidRPr="00983785" w:rsidRDefault="00983785" w:rsidP="008C5A48">
      <w:pPr>
        <w:pStyle w:val="ListParagraph"/>
        <w:numPr>
          <w:ilvl w:val="0"/>
          <w:numId w:val="45"/>
        </w:numPr>
        <w:spacing w:after="0" w:line="276" w:lineRule="auto"/>
        <w:ind w:hanging="720"/>
        <w:rPr>
          <w:sz w:val="20"/>
          <w:szCs w:val="20"/>
          <w:rFonts w:ascii="Verdana" w:hAnsi="Verdana"/>
        </w:rPr>
      </w:pPr>
      <w:r>
        <w:rPr>
          <w:sz w:val="20"/>
          <w:rFonts w:ascii="Verdana" w:hAnsi="Verdana"/>
        </w:rPr>
        <w:t xml:space="preserve">privātām raidorganizācijām, kas sniedz nelineārus televīzijas pakalpojumus un atbilst vismaz vienam no šādiem nosacījumiem:</w:t>
      </w:r>
    </w:p>
    <w:p w14:paraId="2AD88E55" w14:textId="4855B820" w:rsidR="0061101E" w:rsidRPr="00983785" w:rsidRDefault="0061101E" w:rsidP="008C5A48">
      <w:pPr>
        <w:pStyle w:val="ListParagraph"/>
        <w:numPr>
          <w:ilvl w:val="0"/>
          <w:numId w:val="46"/>
        </w:numPr>
        <w:spacing w:after="0" w:line="276" w:lineRule="auto"/>
        <w:ind w:left="1276" w:hanging="567"/>
        <w:rPr>
          <w:sz w:val="20"/>
          <w:szCs w:val="20"/>
          <w:rFonts w:ascii="Verdana" w:hAnsi="Verdana"/>
        </w:rPr>
      </w:pPr>
      <w:r>
        <w:rPr>
          <w:sz w:val="20"/>
          <w:rFonts w:ascii="Verdana" w:hAnsi="Verdana"/>
        </w:rPr>
        <w:t xml:space="preserve">tie ir mikrouzņēmumi;</w:t>
      </w:r>
    </w:p>
    <w:p w14:paraId="77DFEC7B" w14:textId="3DAAB921" w:rsidR="000C1366" w:rsidRPr="00983785" w:rsidRDefault="00433E7B" w:rsidP="008C5A48">
      <w:pPr>
        <w:pStyle w:val="ListParagraph"/>
        <w:numPr>
          <w:ilvl w:val="0"/>
          <w:numId w:val="46"/>
        </w:numPr>
        <w:spacing w:after="0" w:line="276" w:lineRule="auto"/>
        <w:ind w:left="1276" w:hanging="567"/>
        <w:rPr>
          <w:sz w:val="20"/>
          <w:szCs w:val="20"/>
          <w:rFonts w:ascii="Verdana" w:hAnsi="Verdana"/>
        </w:rPr>
      </w:pPr>
      <w:r>
        <w:rPr>
          <w:sz w:val="20"/>
          <w:rFonts w:ascii="Verdana" w:hAnsi="Verdana"/>
        </w:rPr>
        <w:t xml:space="preserve">piedāvājot nelineārus televīzijas pakalpojumus, tie sasniedz mazāk nekā 0,5 % no visiem iedzīvotājiem, kas dzīvo reģionos, kuros runā holandiešu valodā;</w:t>
      </w:r>
    </w:p>
    <w:p w14:paraId="20940816" w14:textId="47428962" w:rsidR="000C1366" w:rsidRPr="008525DE" w:rsidRDefault="00E93306" w:rsidP="008C5A48">
      <w:pPr>
        <w:pStyle w:val="ListParagraph"/>
        <w:numPr>
          <w:ilvl w:val="0"/>
          <w:numId w:val="46"/>
        </w:numPr>
        <w:spacing w:after="0" w:line="276" w:lineRule="auto"/>
        <w:ind w:left="1276" w:hanging="567"/>
        <w:rPr>
          <w:sz w:val="20"/>
          <w:szCs w:val="20"/>
          <w:rFonts w:ascii="Verdana" w:hAnsi="Verdana"/>
        </w:rPr>
      </w:pPr>
      <w:r>
        <w:rPr>
          <w:sz w:val="20"/>
          <w:rFonts w:ascii="Verdana" w:hAnsi="Verdana"/>
        </w:rPr>
        <w:t xml:space="preserve">katru gadu tās piedāvā mazāk nekā 10 audiovizuālos darbus;</w:t>
      </w:r>
    </w:p>
    <w:p w14:paraId="5675F365" w14:textId="59A50F3F" w:rsidR="00D00BA2" w:rsidRPr="00EA14DF" w:rsidRDefault="0063323B" w:rsidP="00EA14DF">
      <w:pPr>
        <w:pStyle w:val="ListParagraph"/>
        <w:numPr>
          <w:ilvl w:val="0"/>
          <w:numId w:val="46"/>
        </w:numPr>
        <w:spacing w:after="0" w:line="276" w:lineRule="auto"/>
        <w:ind w:left="1276" w:hanging="567"/>
        <w:rPr>
          <w:sz w:val="20"/>
          <w:szCs w:val="20"/>
          <w:rFonts w:ascii="Verdana" w:hAnsi="Verdana"/>
        </w:rPr>
      </w:pPr>
      <w:bookmarkStart w:id="10" w:name="_Hlk126579377"/>
      <w:r>
        <w:rPr>
          <w:sz w:val="20"/>
          <w:rFonts w:ascii="Verdana" w:hAnsi="Verdana"/>
        </w:rPr>
        <w:t xml:space="preserve">To piedāvājums galvenokārt sastāv no programmām, kas balstās uz</w:t>
      </w:r>
      <w:bookmarkEnd w:id="10"/>
      <w:r>
        <w:rPr>
          <w:sz w:val="20"/>
          <w:rFonts w:ascii="Verdana" w:hAnsi="Verdana"/>
        </w:rPr>
        <w:t xml:space="preserve"> tiesībām veikt apraidi pēc pieprasījuma.</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sz w:val="20"/>
          <w:szCs w:val="20"/>
          <w:rFonts w:ascii="Verdana" w:hAnsi="Verdana"/>
        </w:rPr>
      </w:pPr>
      <w:r>
        <w:rPr>
          <w:sz w:val="20"/>
          <w:rFonts w:ascii="Verdana" w:hAnsi="Verdana"/>
        </w:rPr>
        <w:t xml:space="preserve">pakalpojumu izplatītāji un video platformas pakalpojumu sniedzēji, kas ir mikrouzņēmums.</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sz w:val="20"/>
          <w:szCs w:val="20"/>
          <w:rFonts w:ascii="Verdana" w:hAnsi="Verdana"/>
        </w:rPr>
      </w:pPr>
      <w:r>
        <w:rPr>
          <w:sz w:val="20"/>
          <w:rFonts w:ascii="Verdana" w:hAnsi="Verdana"/>
        </w:rPr>
        <w:tab/>
      </w:r>
      <w:r>
        <w:rPr>
          <w:sz w:val="20"/>
          <w:rFonts w:ascii="Verdana" w:hAnsi="Verdana"/>
        </w:rPr>
        <w:t xml:space="preserve">Flandrijas valdība nosaka papildu nosacījumus un kārtību atbrīvojumiem no</w:t>
      </w:r>
      <w:bookmarkStart w:id="11" w:name="_Hlk122627221"/>
      <w:r>
        <w:rPr>
          <w:sz w:val="20"/>
          <w:rFonts w:ascii="Verdana" w:hAnsi="Verdana"/>
        </w:rPr>
        <w:t xml:space="preserve"> ieguldījuma, tostarp 1. punktā minētā jēdziena “audiovizuālie darbi” papildu skaidrojumu.</w:t>
      </w:r>
      <w:bookmarkEnd w:id="11"/>
      <w:r>
        <w:rPr>
          <w:sz w:val="20"/>
          <w:rFonts w:ascii="Verdana" w:hAnsi="Verdana"/>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sz w:val="20"/>
          <w:szCs w:val="20"/>
          <w:rFonts w:ascii="Verdana" w:hAnsi="Verdana"/>
        </w:rPr>
      </w:pPr>
      <w:r>
        <w:rPr>
          <w:sz w:val="20"/>
          <w:rFonts w:ascii="Verdana" w:hAnsi="Verdana"/>
        </w:rPr>
        <w:t xml:space="preserve">6. punkts.</w:t>
      </w:r>
      <w:r>
        <w:rPr>
          <w:sz w:val="20"/>
          <w:rFonts w:ascii="Verdana" w:hAnsi="Verdana"/>
        </w:rPr>
        <w:t xml:space="preserve"> </w:t>
      </w:r>
      <w:r>
        <w:rPr>
          <w:sz w:val="20"/>
          <w:rFonts w:ascii="Verdana" w:hAnsi="Verdana"/>
        </w:rPr>
        <w:t xml:space="preserve">Finansiālu ieguldījumu producēšanā, īstenojot citas juridiskas vai reglamentējošas saistības vai radot citu juridisku vai regulatīvu priekšrocību, nevar iesniegt saistībā ar ieguldījumu pienākumu, kas minēts 1. pantā.</w:t>
      </w:r>
      <w:bookmarkStart w:id="12" w:name="_Hlk81984737"/>
      <w:r>
        <w:rPr>
          <w:sz w:val="20"/>
          <w:rFonts w:ascii="Verdana" w:hAnsi="Verdana"/>
        </w:rPr>
        <w:t xml:space="preserve">”</w:t>
      </w:r>
      <w:r>
        <w:t xml:space="preserve">.</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sz w:val="20"/>
          <w:szCs w:val="20"/>
          <w:rFonts w:ascii="Verdana" w:hAnsi="Verdana"/>
        </w:rPr>
      </w:pPr>
      <w:r>
        <w:rPr>
          <w:sz w:val="20"/>
          <w:b/>
          <w:rFonts w:ascii="Verdana" w:hAnsi="Verdana"/>
        </w:rPr>
        <w:t xml:space="preserve">9. pants.</w:t>
      </w:r>
      <w:r>
        <w:rPr>
          <w:sz w:val="20"/>
          <w:rFonts w:ascii="Verdana" w:hAnsi="Verdana"/>
        </w:rPr>
        <w:t xml:space="preserve"> </w:t>
      </w:r>
      <w:r>
        <w:rPr>
          <w:sz w:val="20"/>
          <w:rFonts w:ascii="Verdana" w:hAnsi="Verdana"/>
        </w:rPr>
        <w:t xml:space="preserve">Tā paša dekrēta, kurā jaunākie grozījumi izdarīti ar 2021. gada 12. februāra dekrētu, IV/1. daļā, kas iekļauta ar 6. pantu, iekļauj šādu II iedaļu:</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sz w:val="20"/>
          <w:szCs w:val="20"/>
          <w:rFonts w:ascii="Verdana" w:hAnsi="Verdana"/>
        </w:rPr>
      </w:pPr>
      <w:r>
        <w:rPr>
          <w:sz w:val="20"/>
          <w:rFonts w:ascii="Verdana" w:hAnsi="Verdana"/>
        </w:rPr>
        <w:t xml:space="preserve">“II iedaļa. Vispārīgi noteikumi”.</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sz w:val="20"/>
          <w:szCs w:val="20"/>
          <w:rFonts w:ascii="Verdana" w:hAnsi="Verdana"/>
        </w:rPr>
      </w:pPr>
      <w:r>
        <w:rPr>
          <w:sz w:val="20"/>
          <w:b/>
          <w:rFonts w:ascii="Verdana" w:hAnsi="Verdana"/>
        </w:rPr>
        <w:t xml:space="preserve">10. pants.</w:t>
      </w:r>
      <w:r>
        <w:rPr>
          <w:sz w:val="20"/>
          <w:rFonts w:ascii="Verdana" w:hAnsi="Verdana"/>
        </w:rPr>
        <w:t xml:space="preserve"> </w:t>
      </w:r>
      <w:r>
        <w:rPr>
          <w:sz w:val="20"/>
          <w:rFonts w:ascii="Verdana" w:hAnsi="Verdana"/>
        </w:rPr>
        <w:t xml:space="preserve">Tā paša dekrēta, kurā jaunākie grozījumi izdarīti ar 2021. gada 12. februāra dekrētu, II iedaļā, kas iekļauta ar 9. pantu, iekļauj šādu 188/2. pantu:</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sz w:val="20"/>
          <w:szCs w:val="20"/>
          <w:rFonts w:ascii="Verdana" w:hAnsi="Verdana"/>
        </w:rPr>
      </w:pPr>
      <w:r>
        <w:rPr>
          <w:sz w:val="20"/>
          <w:rFonts w:ascii="Verdana" w:hAnsi="Verdana"/>
        </w:rPr>
        <w:t xml:space="preserve">“</w:t>
      </w:r>
      <w:r>
        <w:t xml:space="preserve"> </w:t>
      </w:r>
      <w:bookmarkStart w:id="13" w:name="_Hlk118796002"/>
      <w:r>
        <w:t xml:space="preserve"> </w:t>
      </w:r>
      <w:r>
        <w:rPr>
          <w:sz w:val="20"/>
          <w:rFonts w:ascii="Verdana" w:hAnsi="Verdana"/>
        </w:rPr>
        <w:t xml:space="preserve">188/2. pants</w:t>
      </w:r>
      <w:bookmarkEnd w:id="13"/>
      <w:r>
        <w:rPr>
          <w:sz w:val="20"/>
          <w:rFonts w:ascii="Verdana" w:hAnsi="Verdana"/>
        </w:rPr>
        <w:t xml:space="preserve">.</w:t>
      </w:r>
      <w:r>
        <w:rPr>
          <w:sz w:val="20"/>
          <w:rFonts w:ascii="Verdana" w:hAnsi="Verdana"/>
        </w:rPr>
        <w:t xml:space="preserve"> </w:t>
      </w:r>
      <w:r>
        <w:rPr>
          <w:sz w:val="20"/>
          <w:rFonts w:ascii="Verdana" w:hAnsi="Verdana"/>
        </w:rPr>
        <w:t xml:space="preserve">Katrs ieguldītājs, kas minēts 188/1. panta 1. punktā, pirms katra gada </w:t>
      </w:r>
      <w:bookmarkStart w:id="15" w:name="_Hlk118795969"/>
      <w:r>
        <w:rPr>
          <w:sz w:val="20"/>
          <w:sz w:val="20"/>
          <w:rFonts w:ascii="Verdana" w:hAnsi="Verdana"/>
        </w:rPr>
        <w:t xml:space="preserve"> 15. februāra</w:t>
      </w:r>
      <w:bookmarkEnd w:id="15"/>
      <w:r>
        <w:rPr>
          <w:sz w:val="20"/>
          <w:rFonts w:ascii="Verdana" w:hAnsi="Verdana"/>
        </w:rPr>
        <w:t xml:space="preserve"> iesniedz Flandrijas plašsaziņas līdzekļu regulatoram,</w:t>
      </w:r>
      <w:r>
        <w:t xml:space="preserve"> </w:t>
      </w:r>
      <w:bookmarkStart w:id="14" w:name="_Hlk129284143"/>
      <w:r>
        <w:rPr>
          <w:sz w:val="20"/>
          <w:rFonts w:ascii="Verdana" w:hAnsi="Verdana"/>
        </w:rPr>
        <w:t xml:space="preserve">Flandrijas Audiovizuālajam fondam, Flandrijas ministram, kas atbild par plašsaziņas līdzekļiem, un, ja nepieciešams, Flandrijas ministram, kas atbild par kultūru,</w:t>
      </w:r>
      <w:bookmarkEnd w:id="14"/>
      <w:r>
        <w:t xml:space="preserve"> </w:t>
      </w:r>
      <w:r>
        <w:rPr>
          <w:sz w:val="20"/>
          <w:rFonts w:ascii="Verdana" w:hAnsi="Verdana"/>
        </w:rPr>
        <w:t xml:space="preserve">šādus datus un apliecinošos dokumentus</w:t>
      </w:r>
      <w:r>
        <w:rPr>
          <w:sz w:val="20"/>
          <w:rFonts w:ascii="Verdana" w:hAnsi="Verdana"/>
        </w:rPr>
        <w:t xml:space="preserve">:</w:t>
      </w:r>
    </w:p>
    <w:p w14:paraId="5EB83C28" w14:textId="51C7CC41" w:rsidR="00D823F9" w:rsidRPr="00F4588F" w:rsidRDefault="001B4121" w:rsidP="00ED00C4">
      <w:pPr>
        <w:pStyle w:val="ListParagraph"/>
        <w:numPr>
          <w:ilvl w:val="0"/>
          <w:numId w:val="47"/>
        </w:numPr>
        <w:spacing w:after="0" w:line="276" w:lineRule="auto"/>
        <w:ind w:hanging="720"/>
        <w:rPr>
          <w:sz w:val="20"/>
          <w:szCs w:val="20"/>
          <w:rFonts w:ascii="Verdana" w:hAnsi="Verdana"/>
        </w:rPr>
      </w:pPr>
      <w:r>
        <w:rPr>
          <w:sz w:val="20"/>
          <w:rFonts w:ascii="Verdana" w:hAnsi="Verdana"/>
        </w:rPr>
        <w:t xml:space="preserve">izvēlētais dalības veids audiovizuālo darbu producēšanā, kas minēts 188/1. panta 1. punktā;</w:t>
      </w:r>
    </w:p>
    <w:p w14:paraId="3170DE51" w14:textId="75095EB6" w:rsidR="001B4121" w:rsidRPr="00F4588F" w:rsidRDefault="001B4121" w:rsidP="00ED00C4">
      <w:pPr>
        <w:pStyle w:val="ListParagraph"/>
        <w:numPr>
          <w:ilvl w:val="0"/>
          <w:numId w:val="47"/>
        </w:numPr>
        <w:spacing w:after="0" w:line="276" w:lineRule="auto"/>
        <w:ind w:hanging="720"/>
        <w:rPr>
          <w:sz w:val="20"/>
          <w:szCs w:val="20"/>
          <w:rFonts w:ascii="Verdana" w:hAnsi="Verdana"/>
        </w:rPr>
      </w:pPr>
      <w:r>
        <w:rPr>
          <w:sz w:val="20"/>
          <w:rFonts w:ascii="Verdana" w:hAnsi="Verdana"/>
        </w:rPr>
        <w:t xml:space="preserve">III iedaļā minētā finansiālā ieguldījuma summa un attiecīgā gadījumā apliecinošie dokumenti, kas pamato iepriekš minēto summu;</w:t>
      </w:r>
    </w:p>
    <w:p w14:paraId="23B3C2D7" w14:textId="65E687EA" w:rsidR="00F029D5" w:rsidRPr="00F4588F" w:rsidRDefault="009C6AD9" w:rsidP="00ED00C4">
      <w:pPr>
        <w:pStyle w:val="ListParagraph"/>
        <w:numPr>
          <w:ilvl w:val="0"/>
          <w:numId w:val="47"/>
        </w:numPr>
        <w:spacing w:after="0" w:line="276" w:lineRule="auto"/>
        <w:ind w:hanging="720"/>
        <w:rPr>
          <w:sz w:val="20"/>
          <w:szCs w:val="20"/>
          <w:rFonts w:ascii="Verdana" w:hAnsi="Verdana"/>
        </w:rPr>
      </w:pPr>
      <w:r>
        <w:rPr>
          <w:sz w:val="20"/>
          <w:rFonts w:ascii="Verdana" w:hAnsi="Verdana"/>
        </w:rPr>
        <w:t xml:space="preserve">attiecīgā gadījumā apliecinājums tam, ka ir piemērojams kāds no 188/1. panta 5. punktā minētajiem izslēgšanas iemesliem.</w:t>
      </w:r>
      <w:r>
        <w:rPr>
          <w:sz w:val="20"/>
          <w:rFonts w:ascii="Verdana" w:hAnsi="Verdana"/>
        </w:rPr>
        <w:t xml:space="preserve"> </w:t>
      </w:r>
      <w:r>
        <w:rPr>
          <w:sz w:val="20"/>
          <w:rFonts w:ascii="Verdana" w:hAnsi="Verdana"/>
        </w:rPr>
        <w:t xml:space="preserve">Apliecinošie dokumenti par nosacījumiem, kas minēti 188/1. panta 5. punkta 1) apakšpunkta 1° un 2° daļā, kas attiecas uz datiem par otro gadu pirms dalības gada</w:t>
      </w:r>
      <w:r>
        <w:t xml:space="preserve"> </w:t>
      </w:r>
      <w:bookmarkStart w:id="16" w:name="_Hlk103766230"/>
      <w:r>
        <w:rPr>
          <w:sz w:val="20"/>
          <w:rFonts w:ascii="Verdana" w:hAnsi="Verdana"/>
        </w:rPr>
        <w:t xml:space="preserve">to audiovizuālo darbu producēšanā,</w:t>
      </w:r>
      <w:bookmarkEnd w:id="16"/>
      <w:r>
        <w:t xml:space="preserve"> </w:t>
      </w:r>
      <w:r>
        <w:rPr>
          <w:sz w:val="20"/>
          <w:rFonts w:ascii="Verdana" w:hAnsi="Verdana"/>
        </w:rPr>
        <w:t xml:space="preserve">kas uzskaitīti 188/1. panta 1. punktā.</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sz w:val="20"/>
          <w:szCs w:val="20"/>
          <w:rFonts w:ascii="Verdana" w:hAnsi="Verdana"/>
        </w:rPr>
      </w:pPr>
      <w:r>
        <w:rPr>
          <w:sz w:val="20"/>
          <w:rFonts w:ascii="Verdana" w:hAnsi="Verdana"/>
        </w:rPr>
        <w:t xml:space="preserve">Ja 1) apakšpunkta 1°, 2° un 3° daļā minētā informācija vai apliecinošie dokumenti nav iesniegti laikā, pieņem, ka ieguldītājs ir izvēlējies piedalīties audiovizuālo darbu producēšanā, veicot līdzvērtīgu finansiālu ieguldījumu Flandrijas Audiovizuālo mediju fondā, iemaksājot fiksēto summu, kas noteikta saskaņā ar 188/3. panta 1° punktu, 188/4. panta 1. punkta 1) apakšpunkta 1° daļu vai 188/5. panta 1. punkta 1) apakšpunkta 1° daļu.</w:t>
      </w:r>
      <w:r>
        <w:rPr>
          <w:sz w:val="20"/>
          <w:rFonts w:ascii="Verdana" w:hAnsi="Verdana"/>
        </w:rPr>
        <w:t xml:space="preserve">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sz w:val="20"/>
          <w:szCs w:val="20"/>
          <w:rFonts w:ascii="Verdana" w:hAnsi="Verdana"/>
        </w:rPr>
      </w:pPr>
      <w:r>
        <w:rPr>
          <w:sz w:val="20"/>
          <w:rFonts w:ascii="Verdana" w:hAnsi="Verdana"/>
        </w:rPr>
        <w:t xml:space="preserve">Dokumentus, kuros ir 1. punktā minētie dati un apliecinošie dokumenti, iesniedz holandiešu valodā.</w:t>
      </w:r>
      <w:r>
        <w:rPr>
          <w:sz w:val="20"/>
          <w:rFonts w:ascii="Verdana" w:hAnsi="Verdana"/>
        </w:rPr>
        <w:t xml:space="preserve"> </w:t>
      </w:r>
      <w:r>
        <w:rPr>
          <w:sz w:val="20"/>
          <w:rFonts w:ascii="Verdana" w:hAnsi="Verdana"/>
        </w:rPr>
        <w:t xml:space="preserve">Ieguldītājs, kas nav flāmu kopienas kompetencē, bet uz kuru attiecas IV/1 daļa, lietas materiālus var iesniegt angļu valodā.</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sz w:val="20"/>
          <w:szCs w:val="20"/>
          <w:rFonts w:ascii="Verdana" w:hAnsi="Verdana"/>
        </w:rPr>
      </w:pPr>
      <w:bookmarkStart w:id="17" w:name="_Hlk122627338"/>
      <w:r>
        <w:rPr>
          <w:sz w:val="20"/>
          <w:rFonts w:ascii="Verdana" w:hAnsi="Verdana"/>
        </w:rPr>
        <w:t xml:space="preserve">Šā panta 1. punktā minētos datus un apliecinošos dokumentus iesniedz elektroniski — Flandrijas valdības noteiktajā veidā.</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sz w:val="20"/>
          <w:szCs w:val="20"/>
          <w:rFonts w:ascii="Verdana" w:hAnsi="Verdana"/>
        </w:rPr>
      </w:pPr>
      <w:r>
        <w:rPr>
          <w:sz w:val="20"/>
          <w:rFonts w:ascii="Verdana" w:hAnsi="Verdana"/>
        </w:rPr>
        <w:t xml:space="preserve">Flandrijas valdība nosaka nosacījumus un kārtību attiecībā uz Flandrijas plašsaziņas līdzekļu regulatora un Flandrijas Audiovizuālā fonda ziņojumiem par līdzdalību audiovizuālo darbu producēšanā tieša finansiāla ieguldījuma veidā vai līdzvērtīga finansiāla ieguldījuma veidā Flandrijas Audiovizuālajā fondā, kā minēts 188/1. pantā.”.</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sz w:val="20"/>
          <w:szCs w:val="20"/>
          <w:rFonts w:ascii="Verdana" w:hAnsi="Verdana"/>
        </w:rPr>
      </w:pPr>
      <w:r>
        <w:rPr>
          <w:sz w:val="20"/>
          <w:b/>
          <w:rFonts w:ascii="Verdana" w:hAnsi="Verdana"/>
        </w:rPr>
        <w:t xml:space="preserve">11. pants.</w:t>
      </w:r>
      <w:r>
        <w:rPr>
          <w:sz w:val="20"/>
          <w:rFonts w:ascii="Verdana" w:hAnsi="Verdana"/>
        </w:rPr>
        <w:t xml:space="preserve"> </w:t>
      </w:r>
      <w:r>
        <w:rPr>
          <w:sz w:val="20"/>
          <w:rFonts w:ascii="Verdana" w:hAnsi="Verdana"/>
        </w:rPr>
        <w:t xml:space="preserve">Tā paša dekrēta, kurā jaunākie grozījumi izdarīti ar 2021. gada 12. februāra dekrētu, IV/1. daļā, kas iekļauta ar 6. pantu, iekļauj šādu III iedaļu:</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sz w:val="20"/>
          <w:szCs w:val="20"/>
          <w:rFonts w:ascii="Verdana" w:hAnsi="Verdana"/>
        </w:rPr>
      </w:pPr>
      <w:r>
        <w:rPr>
          <w:sz w:val="20"/>
          <w:rFonts w:ascii="Verdana" w:hAnsi="Verdana"/>
        </w:rPr>
        <w:t xml:space="preserve">“III iedaļa. Ieguldījums”.</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sz w:val="20"/>
          <w:szCs w:val="20"/>
          <w:rFonts w:ascii="Verdana" w:hAnsi="Verdana"/>
        </w:rPr>
      </w:pPr>
      <w:r>
        <w:rPr>
          <w:sz w:val="20"/>
          <w:b/>
          <w:rFonts w:ascii="Verdana" w:hAnsi="Verdana"/>
        </w:rPr>
        <w:t xml:space="preserve">12. pants.</w:t>
      </w:r>
      <w:r>
        <w:rPr>
          <w:sz w:val="20"/>
          <w:rFonts w:ascii="Verdana" w:hAnsi="Verdana"/>
        </w:rPr>
        <w:t xml:space="preserve"> </w:t>
      </w:r>
      <w:r>
        <w:rPr>
          <w:sz w:val="20"/>
          <w:rFonts w:ascii="Verdana" w:hAnsi="Verdana"/>
        </w:rPr>
        <w:t xml:space="preserve">Tā paša dekrēta, kurā jaunākie grozījumi izdarīti ar 2021. gada 12. februāra dekrētu, III iedaļā ar 11. pantu iekļauj šādu I nodaļu:</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sz w:val="20"/>
          <w:szCs w:val="20"/>
          <w:rFonts w:ascii="Verdana" w:hAnsi="Verdana"/>
        </w:rPr>
      </w:pPr>
      <w:r>
        <w:rPr>
          <w:sz w:val="20"/>
          <w:rFonts w:ascii="Verdana" w:hAnsi="Verdana"/>
        </w:rPr>
        <w:t xml:space="preserve">“I nodaļa. Pakalpojumu izplatītāji”.</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sz w:val="20"/>
          <w:szCs w:val="20"/>
          <w:rFonts w:ascii="Verdana" w:hAnsi="Verdana"/>
        </w:rPr>
      </w:pPr>
      <w:r>
        <w:rPr>
          <w:sz w:val="20"/>
          <w:b/>
          <w:rFonts w:ascii="Verdana" w:hAnsi="Verdana"/>
        </w:rPr>
        <w:t xml:space="preserve">13. pants.</w:t>
      </w:r>
      <w:r>
        <w:rPr>
          <w:sz w:val="20"/>
          <w:rFonts w:ascii="Verdana" w:hAnsi="Verdana"/>
        </w:rPr>
        <w:t xml:space="preserve"> </w:t>
      </w:r>
      <w:r>
        <w:rPr>
          <w:sz w:val="20"/>
          <w:rFonts w:ascii="Verdana" w:hAnsi="Verdana"/>
        </w:rPr>
        <w:t xml:space="preserve">Tā paša dekrēta</w:t>
      </w:r>
      <w:bookmarkStart w:id="18" w:name="_Hlk124150012"/>
      <w:r>
        <w:rPr>
          <w:sz w:val="20"/>
          <w:rFonts w:ascii="Verdana" w:hAnsi="Verdana"/>
        </w:rPr>
        <w:t xml:space="preserve">, kurā jaunākie grozījumi izdarīti ar 2021. gada 12. februāra dekrētu</w:t>
      </w:r>
      <w:bookmarkEnd w:id="18"/>
      <w:r>
        <w:rPr>
          <w:sz w:val="20"/>
          <w:rFonts w:ascii="Verdana" w:hAnsi="Verdana"/>
        </w:rPr>
        <w:t xml:space="preserve">, I nodaļā, kas iekļauta ar 12. pantu, iekļauj šādu 188/3. pantu:</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sz w:val="20"/>
          <w:szCs w:val="20"/>
          <w:rFonts w:ascii="Verdana" w:hAnsi="Verdana"/>
        </w:rPr>
      </w:pPr>
      <w:r>
        <w:rPr>
          <w:sz w:val="20"/>
          <w:rFonts w:ascii="Verdana" w:hAnsi="Verdana"/>
        </w:rPr>
        <w:t xml:space="preserve">“188/3. pants.</w:t>
      </w:r>
      <w:r>
        <w:rPr>
          <w:sz w:val="20"/>
          <w:rFonts w:ascii="Verdana" w:hAnsi="Verdana"/>
        </w:rPr>
        <w:t xml:space="preserve"> </w:t>
      </w:r>
      <w:r>
        <w:rPr>
          <w:sz w:val="20"/>
          <w:rFonts w:ascii="Verdana" w:hAnsi="Verdana"/>
        </w:rPr>
        <w:t xml:space="preserve">Pakalpojumu izplatītāji izvēlas vienu no šādām sistēmām, kurās noteikt gada iemaksu, lai tādējādi izpildītu pienākumu piedalīties 188/1. panta 1. punktā minētajā audiovizuālo darbu producēšanā:</w:t>
      </w:r>
    </w:p>
    <w:p w14:paraId="23C8F606" w14:textId="2E451A5D" w:rsidR="00A00907" w:rsidRPr="002C1B35" w:rsidRDefault="003D4F3A" w:rsidP="00CD1497">
      <w:pPr>
        <w:pStyle w:val="ListParagraph"/>
        <w:numPr>
          <w:ilvl w:val="0"/>
          <w:numId w:val="48"/>
        </w:numPr>
        <w:spacing w:after="0" w:line="276" w:lineRule="auto"/>
        <w:ind w:hanging="720"/>
        <w:rPr>
          <w:sz w:val="20"/>
          <w:szCs w:val="20"/>
          <w:rFonts w:ascii="Verdana" w:hAnsi="Verdana"/>
        </w:rPr>
      </w:pPr>
      <w:r>
        <w:rPr>
          <w:sz w:val="20"/>
          <w:rFonts w:ascii="Verdana" w:hAnsi="Verdana"/>
        </w:rPr>
        <w:t xml:space="preserve">vienreizējs maksājums 6 miljonu EUR apmērā.</w:t>
      </w:r>
      <w:r>
        <w:rPr>
          <w:sz w:val="20"/>
          <w:rFonts w:ascii="Verdana" w:hAnsi="Verdana"/>
        </w:rPr>
        <w:t xml:space="preserve"> </w:t>
      </w:r>
      <w:r>
        <w:rPr>
          <w:sz w:val="20"/>
          <w:rFonts w:ascii="Verdana" w:hAnsi="Verdana"/>
        </w:rPr>
        <w:t xml:space="preserve">Iepriekš minēto vienotas likmes summu indeksē katru gadu saskaņā ar 188/6. pantu;</w:t>
      </w:r>
    </w:p>
    <w:p w14:paraId="1415F2EF" w14:textId="6804BC15" w:rsidR="00F96437" w:rsidRPr="00367DF2" w:rsidRDefault="00081C93" w:rsidP="00CD1497">
      <w:pPr>
        <w:pStyle w:val="ListParagraph"/>
        <w:numPr>
          <w:ilvl w:val="0"/>
          <w:numId w:val="48"/>
        </w:numPr>
        <w:spacing w:after="0" w:line="276" w:lineRule="auto"/>
        <w:ind w:hanging="720"/>
        <w:rPr>
          <w:sz w:val="20"/>
          <w:szCs w:val="20"/>
          <w:rFonts w:ascii="Verdana" w:hAnsi="Verdana"/>
        </w:rPr>
      </w:pPr>
      <w:r>
        <w:rPr>
          <w:sz w:val="20"/>
          <w:rFonts w:ascii="Verdana" w:hAnsi="Verdana"/>
        </w:rPr>
        <w:t xml:space="preserve">maksājums 3 EUR apmērā</w:t>
      </w:r>
      <w:r>
        <w:t xml:space="preserve"> </w:t>
      </w:r>
      <w:r>
        <w:rPr>
          <w:sz w:val="20"/>
          <w:rFonts w:ascii="Verdana" w:hAnsi="Verdana"/>
        </w:rPr>
        <w:t xml:space="preserve">par katru abonentu reģionā, kurā iedzīvotāji runā holandiešu valodā.</w:t>
      </w:r>
      <w:r>
        <w:rPr>
          <w:sz w:val="20"/>
          <w:rFonts w:ascii="Verdana" w:hAnsi="Verdana"/>
        </w:rPr>
        <w:t xml:space="preserve"> </w:t>
      </w:r>
      <w:r>
        <w:rPr>
          <w:sz w:val="20"/>
          <w:rFonts w:ascii="Verdana" w:hAnsi="Verdana"/>
        </w:rPr>
        <w:t xml:space="preserve">Iepriekš minēto summu indeksē katru gadu saskaņā ar 188/6. pantu.</w:t>
      </w:r>
      <w:r>
        <w:rPr>
          <w:sz w:val="20"/>
          <w:rFonts w:ascii="Verdana" w:hAnsi="Verdana"/>
        </w:rPr>
        <w:t xml:space="preserve"> </w:t>
      </w:r>
      <w:r>
        <w:rPr>
          <w:sz w:val="20"/>
          <w:rFonts w:ascii="Verdana" w:hAnsi="Verdana"/>
        </w:rPr>
        <w:t xml:space="preserve">Abonentu skaitu nosaka, pamatojoties uz jaunākajiem datiem, kas paziņoti pirms dalības audiovizuālo darbu producēšanā, kurus akceptējis Flandrijas plašsaziņas līdzekļu regulators, saskaņā ar 182. pantu.”.</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sz w:val="20"/>
          <w:szCs w:val="20"/>
          <w:rFonts w:ascii="Verdana" w:hAnsi="Verdana"/>
        </w:rPr>
      </w:pPr>
      <w:r>
        <w:rPr>
          <w:sz w:val="20"/>
          <w:b/>
          <w:rFonts w:ascii="Verdana" w:hAnsi="Verdana"/>
        </w:rPr>
        <w:t xml:space="preserve">14. pants.</w:t>
      </w:r>
      <w:r>
        <w:rPr>
          <w:sz w:val="20"/>
          <w:rFonts w:ascii="Verdana" w:hAnsi="Verdana"/>
        </w:rPr>
        <w:t xml:space="preserve"> </w:t>
      </w:r>
      <w:r>
        <w:rPr>
          <w:sz w:val="20"/>
          <w:rFonts w:ascii="Verdana" w:hAnsi="Verdana"/>
        </w:rPr>
        <w:t xml:space="preserve">Tā paša dekrēta, kurā jaunākie grozījumi izdarīti ar 2021. gada 12. februāra dekrētu, III iedaļā, kas iekļauta ar 11. pantu, iekļauj šādu II nodaļu:</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sz w:val="20"/>
          <w:szCs w:val="20"/>
          <w:rFonts w:ascii="Verdana" w:hAnsi="Verdana"/>
        </w:rPr>
      </w:pPr>
      <w:r>
        <w:rPr>
          <w:sz w:val="20"/>
          <w:rFonts w:ascii="Verdana" w:hAnsi="Verdana"/>
        </w:rPr>
        <w:t xml:space="preserve">“II nodaļa. Privātās raidorganizācijas, kas sniedz nelineārus televīzijas pakalpojumus”.</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sz w:val="20"/>
          <w:szCs w:val="20"/>
          <w:rFonts w:ascii="Verdana" w:hAnsi="Verdana"/>
        </w:rPr>
      </w:pPr>
      <w:r>
        <w:rPr>
          <w:sz w:val="20"/>
          <w:b/>
          <w:rFonts w:ascii="Verdana" w:hAnsi="Verdana"/>
        </w:rPr>
        <w:t xml:space="preserve">15. pants.</w:t>
      </w:r>
      <w:r>
        <w:rPr>
          <w:sz w:val="20"/>
          <w:rFonts w:ascii="Verdana" w:hAnsi="Verdana"/>
        </w:rPr>
        <w:t xml:space="preserve"> </w:t>
      </w:r>
      <w:r>
        <w:rPr>
          <w:sz w:val="20"/>
          <w:rFonts w:ascii="Verdana" w:hAnsi="Verdana"/>
        </w:rPr>
        <w:t xml:space="preserve">Tā paša dekrēta</w:t>
      </w:r>
      <w:bookmarkStart w:id="19" w:name="_Hlk124150675"/>
      <w:r>
        <w:rPr>
          <w:sz w:val="20"/>
          <w:rFonts w:ascii="Verdana" w:hAnsi="Verdana"/>
        </w:rPr>
        <w:t xml:space="preserve">, kurā jaunākie grozījumi izdarīti ar 2021. gada 12. februāra dekrētu,</w:t>
      </w:r>
      <w:bookmarkEnd w:id="19"/>
      <w:r>
        <w:rPr>
          <w:sz w:val="20"/>
          <w:rFonts w:ascii="Verdana" w:hAnsi="Verdana"/>
        </w:rPr>
        <w:t xml:space="preserve"> II nodaļā, kas iekļauta ar 14. pantu, iekļauj šādu 188/4. pantu:</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sz w:val="20"/>
          <w:szCs w:val="20"/>
          <w:rFonts w:ascii="Verdana" w:hAnsi="Verdana"/>
        </w:rPr>
      </w:pPr>
      <w:r>
        <w:rPr>
          <w:sz w:val="20"/>
          <w:rFonts w:ascii="Verdana" w:hAnsi="Verdana"/>
        </w:rPr>
        <w:t xml:space="preserve">“188/4. pants.</w:t>
      </w:r>
      <w:r>
        <w:rPr>
          <w:sz w:val="20"/>
          <w:rFonts w:ascii="Verdana" w:hAnsi="Verdana"/>
        </w:rPr>
        <w:t xml:space="preserve"> </w:t>
      </w:r>
      <w:r>
        <w:rPr>
          <w:sz w:val="20"/>
          <w:rFonts w:ascii="Verdana" w:hAnsi="Verdana"/>
        </w:rPr>
        <w:t xml:space="preserve">1. punkts.</w:t>
      </w:r>
      <w:r>
        <w:rPr>
          <w:sz w:val="20"/>
          <w:rFonts w:ascii="Verdana" w:hAnsi="Verdana"/>
        </w:rPr>
        <w:t xml:space="preserve"> </w:t>
      </w:r>
      <w:r>
        <w:rPr>
          <w:sz w:val="20"/>
          <w:rFonts w:ascii="Verdana" w:hAnsi="Verdana"/>
        </w:rPr>
        <w:t xml:space="preserve">Privātās raidorganizācijas, kas sniedz nelineārus televīzijas pakalpojumus, gada iemaksu noteikšanai izvēlas vienu no šādām sistēmām, lai t'ādējādi zpildītu savu pienākumu piedalīties 188/1. panta 1. punktā minēto audiovizuālo darbu producēšanā:</w:t>
      </w:r>
    </w:p>
    <w:p w14:paraId="4ECA5795" w14:textId="0CAD95FE" w:rsidR="002A7352" w:rsidRPr="00F664BF" w:rsidRDefault="001C1A6F" w:rsidP="006A2643">
      <w:pPr>
        <w:pStyle w:val="ListParagraph"/>
        <w:numPr>
          <w:ilvl w:val="0"/>
          <w:numId w:val="49"/>
        </w:numPr>
        <w:spacing w:after="0" w:line="276" w:lineRule="auto"/>
        <w:ind w:hanging="720"/>
        <w:rPr>
          <w:sz w:val="20"/>
          <w:szCs w:val="20"/>
          <w:rFonts w:ascii="Verdana" w:hAnsi="Verdana"/>
        </w:rPr>
      </w:pPr>
      <w:r>
        <w:rPr>
          <w:sz w:val="20"/>
          <w:rFonts w:ascii="Verdana" w:hAnsi="Verdana"/>
        </w:rPr>
        <w:t xml:space="preserve">vienreizējs maksājums 6 miljonu EUR apmērā.</w:t>
      </w:r>
      <w:r>
        <w:rPr>
          <w:sz w:val="20"/>
          <w:rFonts w:ascii="Verdana" w:hAnsi="Verdana"/>
        </w:rPr>
        <w:t xml:space="preserve"> </w:t>
      </w:r>
      <w:r>
        <w:rPr>
          <w:sz w:val="20"/>
          <w:rFonts w:ascii="Verdana" w:hAnsi="Verdana"/>
        </w:rPr>
        <w:t xml:space="preserve">Iepriekš minēto vienotas likmes summu indeksē katru gadu saskaņā ar 188/6. pantu;</w:t>
      </w:r>
    </w:p>
    <w:p w14:paraId="381E4E76" w14:textId="751B2523" w:rsidR="00664727" w:rsidRPr="00F664BF" w:rsidRDefault="001C1A6F" w:rsidP="006A2643">
      <w:pPr>
        <w:pStyle w:val="ListParagraph"/>
        <w:numPr>
          <w:ilvl w:val="0"/>
          <w:numId w:val="49"/>
        </w:numPr>
        <w:spacing w:after="0" w:line="276" w:lineRule="auto"/>
        <w:ind w:hanging="720"/>
        <w:rPr>
          <w:sz w:val="20"/>
          <w:szCs w:val="20"/>
          <w:rFonts w:ascii="Verdana" w:hAnsi="Verdana"/>
        </w:rPr>
      </w:pPr>
      <w:r>
        <w:rPr>
          <w:sz w:val="20"/>
          <w:rFonts w:ascii="Verdana" w:hAnsi="Verdana"/>
        </w:rPr>
        <w:t xml:space="preserve">maksājums par summu, kas vienāda ar:</w:t>
      </w:r>
    </w:p>
    <w:p w14:paraId="19F2D82D" w14:textId="002E4287" w:rsidR="00240E5E" w:rsidRPr="00F664BF" w:rsidRDefault="00EA67B6" w:rsidP="006A2643">
      <w:pPr>
        <w:pStyle w:val="ListParagraph"/>
        <w:numPr>
          <w:ilvl w:val="0"/>
          <w:numId w:val="50"/>
        </w:numPr>
        <w:spacing w:after="0" w:line="276" w:lineRule="auto"/>
        <w:ind w:left="1418" w:hanging="709"/>
        <w:rPr>
          <w:sz w:val="20"/>
          <w:szCs w:val="20"/>
          <w:rFonts w:ascii="Verdana" w:hAnsi="Verdana"/>
        </w:rPr>
      </w:pPr>
      <w:r>
        <w:rPr>
          <w:sz w:val="20"/>
          <w:rFonts w:ascii="Verdana" w:hAnsi="Verdana"/>
        </w:rPr>
        <w:t xml:space="preserve">2 % no organizācijas apgrozījuma, ja tas ir 0–15 miljoniem EUR;</w:t>
      </w:r>
    </w:p>
    <w:p w14:paraId="145C051A" w14:textId="50A592BD" w:rsidR="00240E5E" w:rsidRPr="00F664BF" w:rsidRDefault="007C1C1B" w:rsidP="006A2643">
      <w:pPr>
        <w:pStyle w:val="ListParagraph"/>
        <w:numPr>
          <w:ilvl w:val="0"/>
          <w:numId w:val="50"/>
        </w:numPr>
        <w:spacing w:after="0" w:line="276" w:lineRule="auto"/>
        <w:ind w:left="1418" w:hanging="709"/>
        <w:rPr>
          <w:sz w:val="20"/>
          <w:szCs w:val="20"/>
          <w:rFonts w:ascii="Verdana" w:hAnsi="Verdana"/>
        </w:rPr>
      </w:pPr>
      <w:r>
        <w:rPr>
          <w:sz w:val="20"/>
          <w:rFonts w:ascii="Verdana" w:hAnsi="Verdana"/>
        </w:rPr>
        <w:t xml:space="preserve">3 % no organizācijas apgrozījuma, ja tas ir 15–30 miljoniem EUR;</w:t>
      </w:r>
    </w:p>
    <w:p w14:paraId="293C6640" w14:textId="03CC58B9" w:rsidR="00240E5E" w:rsidRPr="00F664BF" w:rsidRDefault="00852ECC" w:rsidP="006A2643">
      <w:pPr>
        <w:pStyle w:val="ListParagraph"/>
        <w:numPr>
          <w:ilvl w:val="0"/>
          <w:numId w:val="50"/>
        </w:numPr>
        <w:spacing w:after="0" w:line="276" w:lineRule="auto"/>
        <w:ind w:left="1418" w:hanging="709"/>
        <w:rPr>
          <w:sz w:val="20"/>
          <w:szCs w:val="20"/>
          <w:rFonts w:ascii="Verdana" w:hAnsi="Verdana"/>
        </w:rPr>
      </w:pPr>
      <w:r>
        <w:rPr>
          <w:sz w:val="20"/>
          <w:rFonts w:ascii="Verdana" w:hAnsi="Verdana"/>
        </w:rPr>
        <w:t xml:space="preserve">4 % no organizācijas apgrozījuma, ja tas pārsniedz 30 miljonus EUR.</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sz w:val="20"/>
          <w:szCs w:val="20"/>
          <w:rFonts w:ascii="Verdana" w:hAnsi="Verdana"/>
        </w:rPr>
      </w:pPr>
      <w:r>
        <w:rPr>
          <w:sz w:val="20"/>
          <w:rFonts w:ascii="Verdana" w:hAnsi="Verdana"/>
        </w:rPr>
        <w:t xml:space="preserve">Šā panta 1. punkta 2° apakšpunktā minētais apgrozījums attiecas uz apgrozījumu, kas gūts otrajā gadā pirms gada, kad raidorganizācija piedalījusies audiovizuālo darbu producēšanā.</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sz w:val="20"/>
          <w:szCs w:val="20"/>
          <w:rFonts w:ascii="Verdana" w:hAnsi="Verdana"/>
        </w:rPr>
      </w:pPr>
      <w:r>
        <w:rPr>
          <w:sz w:val="20"/>
          <w:rFonts w:ascii="Verdana" w:hAnsi="Verdana"/>
        </w:rPr>
        <w:t xml:space="preserve">Šā panta 1. punkta 2° apakšpunktā terminam "apgrozījums" ir šāda nozīme: ieņēmumi, kas gūti no nelineārās televīzijas pakalpojumu sniegšanas galalietotājam bez PVN:</w:t>
      </w:r>
    </w:p>
    <w:p w14:paraId="25CB600E" w14:textId="4B90F0B5" w:rsidR="00983785" w:rsidRDefault="00983785" w:rsidP="006A2643">
      <w:pPr>
        <w:spacing w:after="0" w:line="276" w:lineRule="auto"/>
        <w:ind w:left="705" w:hanging="705"/>
        <w:rPr>
          <w:sz w:val="20"/>
          <w:szCs w:val="20"/>
          <w:rFonts w:ascii="Verdana" w:hAnsi="Verdana"/>
        </w:rPr>
      </w:pPr>
      <w:r>
        <w:rPr>
          <w:sz w:val="20"/>
          <w:rFonts w:ascii="Verdana" w:hAnsi="Verdana"/>
        </w:rPr>
        <w:t xml:space="preserve">1°</w:t>
      </w:r>
      <w:r>
        <w:rPr>
          <w:sz w:val="20"/>
          <w:rFonts w:ascii="Verdana" w:hAnsi="Verdana"/>
        </w:rPr>
        <w:tab/>
      </w:r>
      <w:r>
        <w:rPr>
          <w:sz w:val="20"/>
          <w:rFonts w:ascii="Verdana" w:hAnsi="Verdana"/>
        </w:rPr>
        <w:t xml:space="preserve">ienākumi no maksājuma, ko veic galalietotājs.</w:t>
      </w:r>
      <w:r>
        <w:rPr>
          <w:sz w:val="20"/>
          <w:rFonts w:ascii="Verdana" w:hAnsi="Verdana"/>
        </w:rPr>
        <w:t xml:space="preserve"> </w:t>
      </w:r>
      <w:r>
        <w:rPr>
          <w:sz w:val="20"/>
          <w:rFonts w:ascii="Verdana" w:hAnsi="Verdana"/>
        </w:rPr>
        <w:t xml:space="preserve">Tie neietver tādu privāto raidorganizāciju ienākumus, kas sniedz nelineārus televīzijas pakalpojumus, kuriem nav atsevišķas juridiskas personas no pakalpojumu izplatītāja vai kuras ekskluzīvi kontrolē pakalpojumu izplatītājs, uz ko attiecas 188/1. panta 1. punkta 1° apakšpunkts, par to, ka tās piedāvā nelineārus televīzijas pakalpojumus, kas uz darījumu pamata pieejami tikai šā pakalpojumu izplatītāja abonentiem;</w:t>
      </w:r>
    </w:p>
    <w:p w14:paraId="064D475E" w14:textId="5E7A39E5" w:rsidR="00DF5151" w:rsidRPr="00A4623B" w:rsidRDefault="00983785" w:rsidP="006A2643">
      <w:pPr>
        <w:spacing w:after="0" w:line="276" w:lineRule="auto"/>
        <w:ind w:left="705" w:hanging="705"/>
        <w:rPr>
          <w:rFonts w:ascii="Verdana" w:hAnsi="Verdana"/>
        </w:rPr>
      </w:pPr>
      <w:r>
        <w:rPr>
          <w:sz w:val="20"/>
          <w:rFonts w:ascii="Verdana" w:hAnsi="Verdana"/>
        </w:rPr>
        <w:t xml:space="preserve">2°</w:t>
      </w:r>
      <w:r>
        <w:rPr>
          <w:sz w:val="20"/>
          <w:rFonts w:ascii="Verdana" w:hAnsi="Verdana"/>
        </w:rPr>
        <w:t xml:space="preserve"> </w:t>
      </w:r>
      <w:r>
        <w:rPr>
          <w:sz w:val="20"/>
          <w:rFonts w:ascii="Verdana" w:hAnsi="Verdana"/>
        </w:rPr>
        <w:t xml:space="preserve">ieņēmumi no līgumiem ar pakalpojumu izplatītājiem un galiekārtu nodrošinātājiem ar interaktīvām datorfunkcijām par piekļuvi televīzijas pakalpojumiem;</w:t>
      </w:r>
      <w:r>
        <w:rPr>
          <w:sz w:val="20"/>
          <w:rFonts w:ascii="Verdana" w:hAnsi="Verdana"/>
        </w:rPr>
        <w:t xml:space="preserve"> </w:t>
      </w:r>
    </w:p>
    <w:p w14:paraId="78CC2D54" w14:textId="3E36A38B" w:rsidR="00DF5151" w:rsidRPr="00A4623B" w:rsidRDefault="00983785" w:rsidP="006A2643">
      <w:pPr>
        <w:spacing w:after="0" w:line="276" w:lineRule="auto"/>
        <w:rPr>
          <w:rFonts w:ascii="Verdana" w:hAnsi="Verdana"/>
        </w:rPr>
      </w:pPr>
      <w:r>
        <w:rPr>
          <w:sz w:val="20"/>
          <w:rFonts w:ascii="Verdana" w:hAnsi="Verdana"/>
        </w:rPr>
        <w:t xml:space="preserve">3°</w:t>
      </w:r>
      <w:r>
        <w:rPr>
          <w:sz w:val="20"/>
          <w:rFonts w:ascii="Verdana" w:hAnsi="Verdana"/>
        </w:rPr>
        <w:tab/>
      </w:r>
      <w:r>
        <w:rPr>
          <w:sz w:val="20"/>
          <w:rFonts w:ascii="Verdana" w:hAnsi="Verdana"/>
        </w:rPr>
        <w:t xml:space="preserve">ieņēmumi no datu valorizācijas;</w:t>
      </w:r>
      <w:r>
        <w:rPr>
          <w:sz w:val="20"/>
          <w:rFonts w:ascii="Verdana" w:hAnsi="Verdana"/>
        </w:rPr>
        <w:t xml:space="preserve"> </w:t>
      </w:r>
    </w:p>
    <w:p w14:paraId="780D5344" w14:textId="443B70D5" w:rsidR="00640EC8" w:rsidRPr="00A4623B" w:rsidRDefault="00983785" w:rsidP="006A2643">
      <w:pPr>
        <w:spacing w:after="0" w:line="276" w:lineRule="auto"/>
        <w:rPr>
          <w:sz w:val="20"/>
          <w:szCs w:val="20"/>
          <w:rFonts w:ascii="Verdana" w:hAnsi="Verdana"/>
        </w:rPr>
      </w:pPr>
      <w:r>
        <w:rPr>
          <w:sz w:val="20"/>
          <w:rFonts w:ascii="Verdana" w:hAnsi="Verdana"/>
        </w:rPr>
        <w:t xml:space="preserve">4°</w:t>
      </w:r>
      <w:r>
        <w:rPr>
          <w:sz w:val="20"/>
          <w:rFonts w:ascii="Verdana" w:hAnsi="Verdana"/>
        </w:rPr>
        <w:tab/>
      </w:r>
      <w:r>
        <w:rPr>
          <w:sz w:val="20"/>
          <w:rFonts w:ascii="Verdana" w:hAnsi="Verdana"/>
        </w:rPr>
        <w:t xml:space="preserve">ieņēmumi no audiovizuāliem komercpaziņojumiem.</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sz w:val="20"/>
          <w:szCs w:val="20"/>
          <w:rFonts w:ascii="Verdana" w:hAnsi="Verdana"/>
        </w:rPr>
      </w:pPr>
      <w:r>
        <w:rPr>
          <w:sz w:val="20"/>
          <w:rFonts w:ascii="Verdana" w:hAnsi="Verdana"/>
        </w:rPr>
        <w:t xml:space="preserve">Ja privāta raidorganizācija, kas sniedz nelineāros televīzijas pakalpojumus, otrajā gadā pirms dalības audiovizuālo darbu producēšanā darbojusies mazāk nekā 12 mēnešus, gada apgrozījumu aprēķina, reizinot ar 12 mēneša vidējo apgrozījumu otrajā gadā pirms dalības audiovizuālo darbu producēšanā.</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sz w:val="20"/>
          <w:szCs w:val="20"/>
          <w:rFonts w:ascii="Verdana" w:hAnsi="Verdana"/>
        </w:rPr>
      </w:pPr>
      <w:r>
        <w:rPr>
          <w:sz w:val="20"/>
          <w:rFonts w:ascii="Verdana" w:hAnsi="Verdana"/>
        </w:rPr>
        <w:t xml:space="preserve">Privātās raidorganizācijas, kas sniedz nelineārus televīzijas pakalpojumus, savu apgrozījumu, kas norādīts 1. punkta 2° apakšpunktā, pierāda, iesniedzot uzņēmuma pārbaudītāja apstiprinātus dokumentus.</w:t>
      </w:r>
      <w:r>
        <w:rPr>
          <w:sz w:val="20"/>
          <w:rFonts w:ascii="Verdana" w:hAnsi="Verdana"/>
        </w:rPr>
        <w:t xml:space="preserve"> </w:t>
      </w:r>
      <w:r>
        <w:rPr>
          <w:sz w:val="20"/>
          <w:rFonts w:ascii="Verdana" w:hAnsi="Verdana"/>
        </w:rPr>
        <w:t xml:space="preserve">Iepriekš minētos dokumentus pilnībā pievieno 188/2. pantā minētajai informācijai un apliecinošajiem dokumentiem.</w:t>
      </w:r>
      <w:r>
        <w:rPr>
          <w:sz w:val="20"/>
          <w:rFonts w:ascii="Verdana" w:hAnsi="Verdana"/>
        </w:rPr>
        <w:t xml:space="preserve"> </w:t>
      </w:r>
      <w:r>
        <w:rPr>
          <w:sz w:val="20"/>
          <w:rFonts w:ascii="Verdana" w:hAnsi="Verdana"/>
        </w:rPr>
        <w:t xml:space="preserve">Flandrijas mediju regulators ir pilnvarots pieprasīt, lai privātās raidorganizācijas, kas sniedz nelineāros televīzijas pakalpojumus, iesniedz visu attiecīgo informāciju un dokumentāciju par minētajiem dokumentiem.</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sz w:val="20"/>
          <w:szCs w:val="20"/>
          <w:rFonts w:ascii="Verdana" w:hAnsi="Verdana"/>
        </w:rPr>
      </w:pPr>
      <w:r>
        <w:rPr>
          <w:sz w:val="20"/>
          <w:rFonts w:ascii="Verdana" w:hAnsi="Verdana"/>
        </w:rPr>
        <w:t xml:space="preserve">2. punkts.</w:t>
      </w:r>
      <w:r>
        <w:rPr>
          <w:sz w:val="20"/>
          <w:rFonts w:ascii="Verdana" w:hAnsi="Verdana"/>
        </w:rPr>
        <w:t xml:space="preserve"> </w:t>
      </w:r>
      <w:r>
        <w:rPr>
          <w:sz w:val="20"/>
          <w:rFonts w:ascii="Verdana" w:hAnsi="Verdana"/>
        </w:rPr>
        <w:t xml:space="preserve">To privāto raidorganizāciju gadījumā, kas sniedz nelineārus televīzijas pakalpojumus, kuri ir flāmu kopienas kompetencē, lai aprēķinātu apgrozījumu, kas minēts 1. panta 1. punkta 2° apakšpunktā, ņem vērā ieņēmumus visās Eiropas Savienības dalībvalstīs, uz kurām tās ir vērstas, pēc tam, kad attiecīgā gadījumā ir atskaitīti ieņēmumi no dalībvalsts, uz kuru šī raidorganizācija ir vērsta, un ja uz to attiecas finanšu iemaksu sistēma Eiropas darbu producēšanai saskaņā ar 13. pantu Eiropas Parlamenta un Padomes 2010. gada 10. marta Direktīvā 2010/13/ES par to, kā koordinēt dažus dalībvalstu normatīvajos un administratīvajos aktos paredzētus noteikumus par audiovizuālo mediju pakalpojumu sniegšanu.</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sz w:val="20"/>
          <w:szCs w:val="20"/>
          <w:rFonts w:ascii="Verdana" w:hAnsi="Verdana"/>
        </w:rPr>
      </w:pPr>
      <w:r>
        <w:rPr>
          <w:sz w:val="20"/>
          <w:rFonts w:ascii="Verdana" w:hAnsi="Verdana"/>
        </w:rPr>
        <w:t xml:space="preserve">Privātajām raidorganizācijām, kas sniedz nelineārus televīzijas pakalpojumus un kas reģistrētas kādā Eiropas Savienības vai Eiropas Ekonomikas zonas dalībvalstī vai atrodas Beļģijā un nav flāmu kopienas kompetencē, un kas piedāvā nelineārus televīzijas pakalpojumus reģionā, kurā iedzīvotāji runā holandiešu valodā, lai 1. panta 1. punkta 2° apakšpunktā minētā apgrozījuma aprēķinā ņem vērā ienākumus, kas gūti no pakalpojumiem, kurus redzidentiem sniedz holandiešu valodā.”.</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sz w:val="20"/>
          <w:szCs w:val="20"/>
          <w:rFonts w:ascii="Verdana" w:hAnsi="Verdana"/>
        </w:rPr>
      </w:pPr>
      <w:r>
        <w:rPr>
          <w:sz w:val="20"/>
          <w:b/>
          <w:rFonts w:ascii="Verdana" w:hAnsi="Verdana"/>
        </w:rPr>
        <w:t xml:space="preserve">16. pants.</w:t>
      </w:r>
      <w:r>
        <w:rPr>
          <w:sz w:val="20"/>
          <w:rFonts w:ascii="Verdana" w:hAnsi="Verdana"/>
        </w:rPr>
        <w:t xml:space="preserve"> </w:t>
      </w:r>
      <w:r>
        <w:rPr>
          <w:sz w:val="20"/>
          <w:rFonts w:ascii="Verdana" w:hAnsi="Verdana"/>
        </w:rPr>
        <w:t xml:space="preserve">Tā paša dekrēta, kurā jaunākie grozījumi izdarīti ar 2021. gada 12. februāra dekrētu, III iedaļā ar 11. pantu iekļauj šādu III nodaļu:</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sz w:val="20"/>
          <w:szCs w:val="20"/>
          <w:rFonts w:ascii="Verdana" w:hAnsi="Verdana"/>
        </w:rPr>
      </w:pPr>
      <w:r>
        <w:rPr>
          <w:sz w:val="20"/>
          <w:rFonts w:ascii="Verdana" w:hAnsi="Verdana"/>
        </w:rPr>
        <w:t xml:space="preserve">“III nodaļa. Video platformu pakalpojumu sniedzēji”.</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sz w:val="20"/>
          <w:szCs w:val="20"/>
          <w:rFonts w:ascii="Verdana" w:hAnsi="Verdana"/>
        </w:rPr>
      </w:pPr>
      <w:r>
        <w:rPr>
          <w:sz w:val="20"/>
          <w:b/>
          <w:rFonts w:ascii="Verdana" w:hAnsi="Verdana"/>
        </w:rPr>
        <w:t xml:space="preserve">17. pants.</w:t>
      </w:r>
      <w:r>
        <w:rPr>
          <w:sz w:val="20"/>
          <w:rFonts w:ascii="Verdana" w:hAnsi="Verdana"/>
        </w:rPr>
        <w:t xml:space="preserve"> </w:t>
      </w:r>
      <w:r>
        <w:rPr>
          <w:sz w:val="20"/>
          <w:rFonts w:ascii="Verdana" w:hAnsi="Verdana"/>
        </w:rPr>
        <w:t xml:space="preserve">Tā paša dekrēta</w:t>
      </w:r>
      <w:bookmarkStart w:id="20" w:name="_Hlk124150968"/>
      <w:r>
        <w:rPr>
          <w:sz w:val="20"/>
          <w:rFonts w:ascii="Verdana" w:hAnsi="Verdana"/>
        </w:rPr>
        <w:t xml:space="preserve">, kurā jaunākie grozījumi izdarīti ar 2021. gada 12. februāra dekrētu,</w:t>
      </w:r>
      <w:bookmarkEnd w:id="20"/>
      <w:r>
        <w:rPr>
          <w:sz w:val="20"/>
          <w:rFonts w:ascii="Verdana" w:hAnsi="Verdana"/>
        </w:rPr>
        <w:t xml:space="preserve"> III nodaļā, kas iekļauta ar 16. pantu, iekļauj šādu 188/5. pantu:</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sz w:val="20"/>
          <w:szCs w:val="20"/>
          <w:rFonts w:ascii="Verdana" w:hAnsi="Verdana"/>
        </w:rPr>
      </w:pPr>
      <w:r>
        <w:rPr>
          <w:sz w:val="20"/>
          <w:rFonts w:ascii="Verdana" w:hAnsi="Verdana"/>
        </w:rPr>
        <w:t xml:space="preserve">“188/5. pants.</w:t>
      </w:r>
      <w:r>
        <w:rPr>
          <w:sz w:val="20"/>
          <w:rFonts w:ascii="Verdana" w:hAnsi="Verdana"/>
        </w:rPr>
        <w:t xml:space="preserve"> </w:t>
      </w:r>
      <w:r>
        <w:rPr>
          <w:sz w:val="20"/>
          <w:rFonts w:ascii="Verdana" w:hAnsi="Verdana"/>
        </w:rPr>
        <w:t xml:space="preserve">1. punkts.</w:t>
      </w:r>
      <w:r>
        <w:rPr>
          <w:sz w:val="20"/>
          <w:rFonts w:ascii="Verdana" w:hAnsi="Verdana"/>
        </w:rPr>
        <w:t xml:space="preserve"> </w:t>
      </w:r>
      <w:r>
        <w:rPr>
          <w:sz w:val="20"/>
          <w:rFonts w:ascii="Verdana" w:hAnsi="Verdana"/>
        </w:rPr>
        <w:t xml:space="preserve">Lai noteiktu gada iemaksu, kuru iemaksājot tiek izpildīts 188/1. panta 1. punktā noteiktais pienākums piedalīties audiovizuālo darbu producēšanā, Video platformas pakalpojumu sniedzēji izvēlas kādu no šīm shēmām:</w:t>
      </w:r>
    </w:p>
    <w:p w14:paraId="008E7B1F" w14:textId="1A2A84E2" w:rsidR="00A966FE" w:rsidRPr="00F664BF" w:rsidRDefault="00D72755" w:rsidP="002C09A0">
      <w:pPr>
        <w:pStyle w:val="ListParagraph"/>
        <w:numPr>
          <w:ilvl w:val="0"/>
          <w:numId w:val="51"/>
        </w:numPr>
        <w:spacing w:after="0" w:line="276" w:lineRule="auto"/>
        <w:ind w:hanging="720"/>
        <w:rPr>
          <w:sz w:val="20"/>
          <w:szCs w:val="20"/>
          <w:rFonts w:ascii="Verdana" w:hAnsi="Verdana"/>
        </w:rPr>
      </w:pPr>
      <w:r>
        <w:rPr>
          <w:sz w:val="20"/>
          <w:rFonts w:ascii="Verdana" w:hAnsi="Verdana"/>
        </w:rPr>
        <w:t xml:space="preserve">vienreizējs maksājums 6 miljonu EUR apmērā.</w:t>
      </w:r>
      <w:r>
        <w:rPr>
          <w:sz w:val="20"/>
          <w:rFonts w:ascii="Verdana" w:hAnsi="Verdana"/>
        </w:rPr>
        <w:t xml:space="preserve"> </w:t>
      </w:r>
      <w:r>
        <w:rPr>
          <w:sz w:val="20"/>
          <w:rFonts w:ascii="Verdana" w:hAnsi="Verdana"/>
        </w:rPr>
        <w:t xml:space="preserve">Iepriekš minēto vienotas likmes summu indeksē katru gadu saskaņā ar 188/6. pantu;</w:t>
      </w:r>
    </w:p>
    <w:p w14:paraId="7AC4EBF2" w14:textId="00666AED" w:rsidR="00FD077F" w:rsidRPr="00F664BF" w:rsidRDefault="00B837DD" w:rsidP="002C09A0">
      <w:pPr>
        <w:pStyle w:val="ListParagraph"/>
        <w:numPr>
          <w:ilvl w:val="0"/>
          <w:numId w:val="51"/>
        </w:numPr>
        <w:spacing w:after="0" w:line="276" w:lineRule="auto"/>
        <w:ind w:hanging="720"/>
        <w:rPr>
          <w:sz w:val="20"/>
          <w:szCs w:val="20"/>
          <w:rFonts w:ascii="Verdana" w:hAnsi="Verdana"/>
        </w:rPr>
      </w:pPr>
      <w:r>
        <w:rPr>
          <w:sz w:val="20"/>
          <w:rFonts w:ascii="Verdana" w:hAnsi="Verdana"/>
        </w:rPr>
        <w:t xml:space="preserve">maksājums par summu, kas vienāda ar:</w:t>
      </w:r>
    </w:p>
    <w:p w14:paraId="3B6A65C3" w14:textId="5A591470" w:rsidR="00D2565D" w:rsidRPr="00F664BF" w:rsidRDefault="00D2565D" w:rsidP="002C09A0">
      <w:pPr>
        <w:pStyle w:val="ListParagraph"/>
        <w:numPr>
          <w:ilvl w:val="0"/>
          <w:numId w:val="52"/>
        </w:numPr>
        <w:spacing w:after="0" w:line="276" w:lineRule="auto"/>
        <w:ind w:left="1418" w:hanging="709"/>
        <w:rPr>
          <w:sz w:val="20"/>
          <w:szCs w:val="20"/>
          <w:rFonts w:ascii="Verdana" w:hAnsi="Verdana"/>
        </w:rPr>
      </w:pPr>
      <w:r>
        <w:rPr>
          <w:sz w:val="20"/>
          <w:rFonts w:ascii="Verdana" w:hAnsi="Verdana"/>
        </w:rPr>
        <w:t xml:space="preserve">2 % no organizācijas apgrozījuma, ja tas ir 0–15 miljoniem EUR;</w:t>
      </w:r>
    </w:p>
    <w:p w14:paraId="7BCEADDF" w14:textId="65CC295E" w:rsidR="00D2565D" w:rsidRPr="00F664BF" w:rsidRDefault="00D2565D" w:rsidP="002C09A0">
      <w:pPr>
        <w:pStyle w:val="ListParagraph"/>
        <w:numPr>
          <w:ilvl w:val="0"/>
          <w:numId w:val="52"/>
        </w:numPr>
        <w:spacing w:after="0" w:line="276" w:lineRule="auto"/>
        <w:ind w:left="1418" w:hanging="709"/>
        <w:rPr>
          <w:sz w:val="20"/>
          <w:szCs w:val="20"/>
          <w:rFonts w:ascii="Verdana" w:hAnsi="Verdana"/>
        </w:rPr>
      </w:pPr>
      <w:r>
        <w:rPr>
          <w:sz w:val="20"/>
          <w:rFonts w:ascii="Verdana" w:hAnsi="Verdana"/>
        </w:rPr>
        <w:t xml:space="preserve">3 % no organizācijas apgrozījuma, ja tas ir 15–30 miljoniem EUR;</w:t>
      </w:r>
    </w:p>
    <w:p w14:paraId="3280C771" w14:textId="5E044DFD" w:rsidR="00FD077F" w:rsidRPr="00F664BF" w:rsidRDefault="00D2565D" w:rsidP="000715C5">
      <w:pPr>
        <w:pStyle w:val="ListParagraph"/>
        <w:numPr>
          <w:ilvl w:val="0"/>
          <w:numId w:val="52"/>
        </w:numPr>
        <w:spacing w:after="0" w:line="276" w:lineRule="auto"/>
        <w:ind w:hanging="11"/>
        <w:rPr>
          <w:sz w:val="20"/>
          <w:szCs w:val="20"/>
          <w:rFonts w:ascii="Verdana" w:hAnsi="Verdana"/>
        </w:rPr>
      </w:pPr>
      <w:r>
        <w:rPr>
          <w:sz w:val="20"/>
          <w:rFonts w:ascii="Verdana" w:hAnsi="Verdana"/>
        </w:rPr>
        <w:t xml:space="preserve">4 % no organizācijas apgrozījuma, ja tas pārsniedz 30 miljonus EUR.</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sz w:val="20"/>
          <w:szCs w:val="20"/>
          <w:rFonts w:ascii="Verdana" w:hAnsi="Verdana"/>
        </w:rPr>
      </w:pPr>
      <w:r>
        <w:rPr>
          <w:sz w:val="20"/>
          <w:rFonts w:ascii="Verdana" w:hAnsi="Verdana"/>
        </w:rPr>
        <w:t xml:space="preserve">Šā panta 1. punkta 2° apakšpunktā minētais apgrozījums attiecas uz holandiešu valodas apgabalā realizēto apgrozījumu otrajā gadā pirms gada, kad notikusi dalība audiovizuālo darbu producēšanā.</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sz w:val="20"/>
          <w:szCs w:val="20"/>
          <w:rFonts w:ascii="Verdana" w:hAnsi="Verdana"/>
        </w:rPr>
      </w:pPr>
      <w:r>
        <w:rPr>
          <w:sz w:val="20"/>
          <w:rFonts w:ascii="Verdana" w:hAnsi="Verdana"/>
        </w:rPr>
        <w:t xml:space="preserve">Šā panta 1. punkta 2° apakšpunktā terminam "apgrozījums” ir šāda nozīme: ienākumi bez PVN, kas gūti no:</w:t>
      </w:r>
    </w:p>
    <w:p w14:paraId="1CBAE371" w14:textId="3FC670CE" w:rsidR="00E8108C" w:rsidRPr="002C09A0" w:rsidRDefault="00E8108C"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maksājumiem, ko veic galalietotāji;</w:t>
      </w:r>
    </w:p>
    <w:p w14:paraId="3D49F14D" w14:textId="3E1E0A52" w:rsidR="00E8108C" w:rsidRPr="002C09A0" w:rsidRDefault="00E8108C"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līgumiem ar pakalpojumu izplatītājiem un galiekārtu nodrošinātājiem ar interaktīvām datora funkcijām, lai piekļūtu televīzijas pakalpojumiem;</w:t>
      </w:r>
    </w:p>
    <w:p w14:paraId="579F0405" w14:textId="519565EC" w:rsidR="00E8108C" w:rsidRPr="002C09A0" w:rsidRDefault="008A7915"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datu valorizācijas;</w:t>
      </w:r>
      <w:r>
        <w:rPr>
          <w:sz w:val="20"/>
          <w:rFonts w:ascii="Verdana" w:hAnsi="Verdana"/>
        </w:rPr>
        <w:t xml:space="preserve"> </w:t>
      </w:r>
    </w:p>
    <w:p w14:paraId="4F530141" w14:textId="1442896E" w:rsidR="008A7915" w:rsidRPr="002C09A0" w:rsidRDefault="008A7915" w:rsidP="002C09A0">
      <w:pPr>
        <w:pStyle w:val="ListParagraph"/>
        <w:numPr>
          <w:ilvl w:val="0"/>
          <w:numId w:val="54"/>
        </w:numPr>
        <w:spacing w:after="0" w:line="276" w:lineRule="auto"/>
        <w:ind w:hanging="720"/>
        <w:rPr>
          <w:sz w:val="20"/>
          <w:szCs w:val="20"/>
          <w:rFonts w:ascii="Verdana" w:hAnsi="Verdana"/>
        </w:rPr>
      </w:pPr>
      <w:r>
        <w:rPr>
          <w:sz w:val="20"/>
          <w:rFonts w:ascii="Verdana" w:hAnsi="Verdana"/>
        </w:rPr>
        <w:t xml:space="preserve">komercpaziņojumiem.</w:t>
      </w:r>
      <w:r>
        <w:rPr>
          <w:sz w:val="20"/>
          <w:rFonts w:ascii="Verdana" w:hAnsi="Verdana"/>
        </w:rPr>
        <w:t xml:space="preserve">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sz w:val="20"/>
          <w:szCs w:val="20"/>
          <w:rFonts w:ascii="Verdana" w:hAnsi="Verdana"/>
        </w:rPr>
      </w:pPr>
      <w:r>
        <w:rPr>
          <w:sz w:val="20"/>
          <w:rFonts w:ascii="Verdana" w:hAnsi="Verdana"/>
        </w:rPr>
        <w:t xml:space="preserve">2. punkts.</w:t>
      </w:r>
      <w:r>
        <w:rPr>
          <w:sz w:val="20"/>
          <w:rFonts w:ascii="Verdana" w:hAnsi="Verdana"/>
        </w:rPr>
        <w:t xml:space="preserve"> </w:t>
      </w:r>
      <w:r>
        <w:rPr>
          <w:sz w:val="20"/>
          <w:rFonts w:ascii="Verdana" w:hAnsi="Verdana"/>
        </w:rPr>
        <w:t xml:space="preserve">Video platformas pakalpojumu sniedzēji ar revidenta apstiprinātiem dokumentiem pierāda 1. panta 2. punktā minēto apgrozījumu par darbību reģionā, kurā iedzīvotāji runā holandiešu valodā.</w:t>
      </w:r>
      <w:r>
        <w:rPr>
          <w:sz w:val="20"/>
          <w:rFonts w:ascii="Verdana" w:hAnsi="Verdana"/>
        </w:rPr>
        <w:t xml:space="preserve"> </w:t>
      </w:r>
      <w:r>
        <w:rPr>
          <w:sz w:val="20"/>
          <w:rFonts w:ascii="Verdana" w:hAnsi="Verdana"/>
        </w:rPr>
        <w:t xml:space="preserve">Iepriekš minētos dokumentus pilnībā pievieno 188/2. pantā minētajai informācijai un apliecinošajiem dokumentiem.</w:t>
      </w:r>
      <w:r>
        <w:rPr>
          <w:sz w:val="20"/>
          <w:rFonts w:ascii="Verdana" w:hAnsi="Verdana"/>
        </w:rPr>
        <w:t xml:space="preserve"> </w:t>
      </w:r>
      <w:r>
        <w:rPr>
          <w:sz w:val="20"/>
          <w:rFonts w:ascii="Verdana" w:hAnsi="Verdana"/>
        </w:rPr>
        <w:t xml:space="preserve">Flandrijas mediju regulators ir pilnvarots pieprasīt, lai video platformu nodrošinātāji iesniedz visu attiecīgo informāciju un dokumentāciju par minētajiem dokumentiem.”</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sz w:val="20"/>
          <w:szCs w:val="20"/>
          <w:rFonts w:ascii="Verdana" w:hAnsi="Verdana"/>
        </w:rPr>
      </w:pPr>
      <w:r>
        <w:rPr>
          <w:sz w:val="20"/>
          <w:b/>
          <w:rFonts w:ascii="Verdana" w:hAnsi="Verdana"/>
        </w:rPr>
        <w:t xml:space="preserve">18. pants.</w:t>
      </w:r>
      <w:r>
        <w:rPr>
          <w:sz w:val="20"/>
          <w:rFonts w:ascii="Verdana" w:hAnsi="Verdana"/>
        </w:rPr>
        <w:t xml:space="preserve"> </w:t>
      </w:r>
      <w:r>
        <w:rPr>
          <w:sz w:val="20"/>
          <w:rFonts w:ascii="Verdana" w:hAnsi="Verdana"/>
        </w:rPr>
        <w:t xml:space="preserve">Tā paša dekrēta</w:t>
      </w:r>
      <w:bookmarkStart w:id="21" w:name="_Hlk124151017"/>
      <w:r>
        <w:rPr>
          <w:sz w:val="20"/>
          <w:rFonts w:ascii="Verdana" w:hAnsi="Verdana"/>
        </w:rPr>
        <w:t xml:space="preserve">, kurā jaunākie grozījumi izdarīti ar 2021. gada 12. februāra dekrētu,</w:t>
      </w:r>
      <w:bookmarkEnd w:id="21"/>
      <w:r>
        <w:t xml:space="preserve"> </w:t>
      </w:r>
      <w:r>
        <w:rPr>
          <w:sz w:val="20"/>
          <w:rFonts w:ascii="Verdana" w:hAnsi="Verdana"/>
        </w:rPr>
        <w:t xml:space="preserve">III iedaļā, kas iekļauta ar 11. pantu, iekļauj šādu IV nodaļu:</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sz w:val="20"/>
          <w:szCs w:val="20"/>
          <w:rFonts w:ascii="Verdana" w:hAnsi="Verdana"/>
        </w:rPr>
      </w:pPr>
      <w:r>
        <w:rPr>
          <w:sz w:val="20"/>
          <w:rFonts w:ascii="Verdana" w:hAnsi="Verdana"/>
        </w:rPr>
        <w:t xml:space="preserve">“IV nodaļa. Indeksēšana.”</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sz w:val="20"/>
          <w:szCs w:val="20"/>
          <w:rFonts w:ascii="Verdana" w:hAnsi="Verdana"/>
        </w:rPr>
      </w:pPr>
      <w:r>
        <w:rPr>
          <w:sz w:val="20"/>
          <w:b/>
          <w:rFonts w:ascii="Verdana" w:hAnsi="Verdana"/>
        </w:rPr>
        <w:t xml:space="preserve">19. pants.</w:t>
      </w:r>
      <w:r>
        <w:rPr>
          <w:sz w:val="20"/>
          <w:rFonts w:ascii="Verdana" w:hAnsi="Verdana"/>
        </w:rPr>
        <w:t xml:space="preserve"> </w:t>
      </w:r>
      <w:r>
        <w:rPr>
          <w:sz w:val="20"/>
          <w:rFonts w:ascii="Verdana" w:hAnsi="Verdana"/>
        </w:rPr>
        <w:t xml:space="preserve">Tā paša dekrēta, kurā jaunākie grozījumi izdarīti ar 2021. gada 12. februāra dekrētu, IV nodaļā, kas iekļauta ar 18. pantu, iekļauj šādu 188/6. pantu:</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sz w:val="20"/>
          <w:szCs w:val="20"/>
          <w:rFonts w:ascii="Verdana" w:hAnsi="Verdana"/>
        </w:rPr>
      </w:pPr>
      <w:bookmarkStart w:id="22" w:name="_Hlk125965341"/>
      <w:r>
        <w:rPr>
          <w:sz w:val="20"/>
          <w:rFonts w:ascii="Verdana" w:hAnsi="Verdana"/>
        </w:rPr>
        <w:t xml:space="preserve">“188/6. pants.</w:t>
      </w:r>
      <w:r>
        <w:rPr>
          <w:sz w:val="20"/>
          <w:rFonts w:ascii="Verdana" w:hAnsi="Verdana"/>
        </w:rPr>
        <w:t xml:space="preserve"> </w:t>
      </w:r>
      <w:r>
        <w:rPr>
          <w:sz w:val="20"/>
          <w:rFonts w:ascii="Verdana" w:hAnsi="Verdana"/>
        </w:rPr>
        <w:t xml:space="preserve">Šā dekrēta 188/3., 188/4. un 188/5. pantā minētās summas, sākot ar 2025. gada 1. janvāri, katru gadu indeksē, pamatojoties uz cenu indeksu, kas noteikts 2. pantā 1993. gada 24. decembra karaļa Dekrētā, ar ko īsteno 1989. gada 6. janvāra Likumu par valsts konkurētspējas aizsardzību.</w:t>
      </w:r>
      <w:r>
        <w:rPr>
          <w:sz w:val="20"/>
          <w:rFonts w:ascii="Verdana" w:hAnsi="Verdana"/>
        </w:rPr>
        <w:t xml:space="preserve">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sz w:val="20"/>
          <w:szCs w:val="20"/>
          <w:rFonts w:ascii="Verdana" w:hAnsi="Verdana"/>
        </w:rPr>
      </w:pPr>
      <w:r>
        <w:rPr>
          <w:sz w:val="20"/>
          <w:rFonts w:ascii="Verdana" w:hAnsi="Verdana"/>
        </w:rPr>
        <w:t xml:space="preserve">Šā panta 1. punktā minēto indeksāciju veic, reizinot šā dekrēta 188/3., 188/4. un 188/5. pantā minētās summas ar iepriekš minēto cenu indeksu, kas noteikts kārtējā gada janvārim, un dalot šo rezultātu ar iepriekš minēto cenu indeksu, kas noteikts kārtējā gada janvārim, un dalot to ar iepriekš minēto cenu indeksu 2024. gada februārim.”</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sz w:val="20"/>
          <w:szCs w:val="20"/>
          <w:rFonts w:ascii="Verdana" w:hAnsi="Verdana"/>
        </w:rPr>
      </w:pPr>
      <w:r>
        <w:rPr>
          <w:sz w:val="20"/>
          <w:b/>
          <w:rFonts w:ascii="Verdana" w:hAnsi="Verdana"/>
        </w:rPr>
        <w:t xml:space="preserve">20. pants.</w:t>
      </w:r>
      <w:r>
        <w:rPr>
          <w:sz w:val="20"/>
          <w:rFonts w:ascii="Verdana" w:hAnsi="Verdana"/>
        </w:rPr>
        <w:t xml:space="preserve"> </w:t>
      </w:r>
      <w:r>
        <w:rPr>
          <w:sz w:val="20"/>
          <w:rFonts w:ascii="Verdana" w:hAnsi="Verdana"/>
        </w:rPr>
        <w:t xml:space="preserve">Tā paša dekrēta, kurā jaunākie grozījumi izdarīti ar 2021. gada 12. februāra dekrētu, III iedaļā, kas iekļauta ar 11. pantu, iekļauj šādu V nodaļu:</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sz w:val="20"/>
          <w:szCs w:val="20"/>
          <w:rFonts w:ascii="Verdana" w:hAnsi="Verdana"/>
        </w:rPr>
      </w:pPr>
      <w:r>
        <w:rPr>
          <w:sz w:val="20"/>
          <w:rFonts w:ascii="Verdana" w:hAnsi="Verdana"/>
        </w:rPr>
        <w:t xml:space="preserve">“V nodaļa. Novērtējums”.</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sz w:val="20"/>
          <w:szCs w:val="20"/>
          <w:rFonts w:ascii="Verdana" w:hAnsi="Verdana"/>
        </w:rPr>
      </w:pPr>
      <w:r>
        <w:rPr>
          <w:sz w:val="20"/>
          <w:b/>
          <w:rFonts w:ascii="Verdana" w:hAnsi="Verdana"/>
        </w:rPr>
        <w:t xml:space="preserve">21. pants.</w:t>
      </w:r>
      <w:r>
        <w:rPr>
          <w:sz w:val="20"/>
          <w:rFonts w:ascii="Verdana" w:hAnsi="Verdana"/>
        </w:rPr>
        <w:t xml:space="preserve"> </w:t>
      </w:r>
      <w:r>
        <w:rPr>
          <w:sz w:val="20"/>
          <w:rFonts w:ascii="Verdana" w:hAnsi="Verdana"/>
        </w:rPr>
        <w:t xml:space="preserve">Tā paša dekrēta, kurā jaunākie grozījumi izdarīti ar 2021. gada 12. februāra dekrētu, V nodaļā, kas iekļauta ar 20. pantu, iekļauj šādu 188/7. pantu:</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sz w:val="20"/>
          <w:szCs w:val="20"/>
          <w:rFonts w:ascii="Verdana" w:hAnsi="Verdana"/>
        </w:rPr>
      </w:pPr>
      <w:r>
        <w:rPr>
          <w:sz w:val="20"/>
          <w:rFonts w:ascii="Verdana" w:hAnsi="Verdana"/>
        </w:rPr>
        <w:t xml:space="preserve">“188/7. pants.</w:t>
      </w:r>
      <w:r>
        <w:rPr>
          <w:sz w:val="20"/>
          <w:rFonts w:ascii="Verdana" w:hAnsi="Verdana"/>
        </w:rPr>
        <w:t xml:space="preserve"> </w:t>
      </w:r>
      <w:r>
        <w:rPr>
          <w:sz w:val="20"/>
          <w:rFonts w:ascii="Verdana" w:hAnsi="Verdana"/>
        </w:rPr>
        <w:t xml:space="preserve">Flandrijas valdība ne vēlāk kā trešajā gadā pēc šā dekrēta stāšanās spēkā izpilda šā dekrēta 188/1.–188/6. pantā minētās shēmas novērtējumu.”</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sz w:val="20"/>
          <w:szCs w:val="20"/>
          <w:rFonts w:ascii="Verdana" w:hAnsi="Verdana"/>
        </w:rPr>
      </w:pPr>
      <w:r>
        <w:rPr>
          <w:sz w:val="20"/>
          <w:b/>
          <w:rFonts w:ascii="Verdana" w:hAnsi="Verdana"/>
        </w:rPr>
        <w:t xml:space="preserve">22. pants.</w:t>
      </w:r>
      <w:r>
        <w:rPr>
          <w:sz w:val="20"/>
          <w:rFonts w:ascii="Verdana" w:hAnsi="Verdana"/>
        </w:rPr>
        <w:t xml:space="preserve"> </w:t>
      </w:r>
      <w:r>
        <w:rPr>
          <w:sz w:val="20"/>
          <w:rFonts w:ascii="Verdana" w:hAnsi="Verdana"/>
        </w:rPr>
        <w:t xml:space="preserve">Tā paša dekrēta, kurā jaunākie grozījumi izdarīti ar 2022. gada 3. jūnija dekrētu, 218. panta 2. punkta 1) apakšpunktu groza šādi:</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sz w:val="20"/>
          <w:szCs w:val="20"/>
          <w:rFonts w:ascii="Verdana" w:hAnsi="Verdana"/>
        </w:rPr>
      </w:pPr>
      <w:r>
        <w:rPr>
          <w:sz w:val="20"/>
          <w:rFonts w:ascii="Verdana" w:hAnsi="Verdana"/>
        </w:rPr>
        <w:t xml:space="preserve">1° 12° daļā tekstu “184/1. pants” un tekstu “184/1. panta 2. punkts” aizstāj ar tekstu “188/1.–188/5. pants”;</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sz w:val="20"/>
          <w:szCs w:val="20"/>
          <w:rFonts w:ascii="Verdana" w:hAnsi="Verdana"/>
        </w:rPr>
      </w:pPr>
      <w:r>
        <w:rPr>
          <w:sz w:val="20"/>
          <w:rFonts w:ascii="Verdana" w:hAnsi="Verdana"/>
        </w:rPr>
        <w:t xml:space="preserve">2° 16° daļu svītro.</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sz w:val="20"/>
          <w:szCs w:val="20"/>
          <w:rFonts w:ascii="Verdana" w:hAnsi="Verdana"/>
        </w:rPr>
      </w:pPr>
      <w:r>
        <w:rPr>
          <w:sz w:val="20"/>
          <w:b/>
          <w:rFonts w:ascii="Verdana" w:hAnsi="Verdana"/>
        </w:rPr>
        <w:t xml:space="preserve">23. pants.</w:t>
      </w:r>
      <w:r>
        <w:rPr>
          <w:sz w:val="20"/>
          <w:rFonts w:ascii="Verdana" w:hAnsi="Verdana"/>
        </w:rPr>
        <w:t xml:space="preserve"> </w:t>
      </w:r>
      <w:r>
        <w:rPr>
          <w:sz w:val="20"/>
          <w:rFonts w:ascii="Verdana" w:hAnsi="Verdana"/>
        </w:rPr>
        <w:t xml:space="preserve">Tā paša dekrēta, kas grozīts ar 2021. gada 19. marta dekrētu un 2022. gada 3. jūnija dekrētu, 228. panta 1. punktā pievieno šādu 7.a punktu:</w:t>
      </w:r>
      <w:r>
        <w:rPr>
          <w:sz w:val="20"/>
          <w:rFonts w:ascii="Verdana" w:hAnsi="Verdana"/>
        </w:rPr>
        <w:t xml:space="preserve">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sz w:val="20"/>
          <w:szCs w:val="20"/>
          <w:rFonts w:ascii="Verdana" w:hAnsi="Verdana"/>
        </w:rPr>
      </w:pPr>
      <w:r>
        <w:rPr>
          <w:sz w:val="20"/>
          <w:rFonts w:ascii="Verdana" w:hAnsi="Verdana"/>
        </w:rPr>
        <w:t xml:space="preserve">“7a° rīkojums apturēt vai pārtraukt darbības kā video platformas pakalpojumus, ja video platformas pakalpojuma sniedzējs nepilda IV/1. daļā noteikto pienākumu.”</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sz w:val="20"/>
          <w:szCs w:val="20"/>
          <w:rFonts w:ascii="Verdana" w:hAnsi="Verdana"/>
        </w:rPr>
      </w:pPr>
      <w:r>
        <w:rPr>
          <w:sz w:val="20"/>
          <w:b/>
          <w:rFonts w:ascii="Verdana" w:hAnsi="Verdana"/>
        </w:rPr>
        <w:t xml:space="preserve">24. pants.</w:t>
      </w:r>
      <w:r>
        <w:rPr>
          <w:sz w:val="20"/>
          <w:rFonts w:ascii="Verdana" w:hAnsi="Verdana"/>
        </w:rPr>
        <w:t xml:space="preserve"> </w:t>
      </w:r>
      <w:bookmarkStart w:id="23" w:name="_Hlk128308020"/>
      <w:r>
        <w:rPr>
          <w:sz w:val="20"/>
          <w:rFonts w:ascii="Verdana" w:hAnsi="Verdana"/>
        </w:rPr>
        <w:t xml:space="preserve">Atceļ Flandrijas valdības 2019. gada 1. februāra Dekrētu par privātu nelineāru televīzijas raidorganizāciju dalību flāmu audiovizuālo darbu producēšanā</w:t>
      </w:r>
      <w:bookmarkEnd w:id="23"/>
      <w:r>
        <w:rPr>
          <w:sz w:val="20"/>
          <w:rFonts w:ascii="Verdana" w:hAnsi="Verdana"/>
        </w:rPr>
        <w:t xml:space="preserve">.</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sz w:val="20"/>
          <w:szCs w:val="20"/>
          <w:rFonts w:ascii="Verdana" w:hAnsi="Verdana"/>
        </w:rPr>
      </w:pPr>
      <w:r>
        <w:rPr>
          <w:sz w:val="20"/>
          <w:rFonts w:ascii="Verdana" w:hAnsi="Verdana"/>
        </w:rPr>
        <w:t xml:space="preserve">3. nodaļa.</w:t>
      </w:r>
      <w:r>
        <w:rPr>
          <w:sz w:val="20"/>
          <w:rFonts w:ascii="Verdana" w:hAnsi="Verdana"/>
        </w:rPr>
        <w:t xml:space="preserve"> </w:t>
      </w:r>
      <w:r>
        <w:rPr>
          <w:sz w:val="20"/>
          <w:rFonts w:ascii="Verdana" w:hAnsi="Verdana"/>
        </w:rPr>
        <w:t xml:space="preserve">Stāšanās spēkā</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sz w:val="20"/>
          <w:szCs w:val="20"/>
          <w:rFonts w:ascii="Verdana" w:hAnsi="Verdana"/>
        </w:rPr>
      </w:pPr>
      <w:r>
        <w:rPr>
          <w:sz w:val="20"/>
          <w:b/>
          <w:rFonts w:ascii="Verdana" w:hAnsi="Verdana"/>
        </w:rPr>
        <w:t xml:space="preserve">25. pants.</w:t>
      </w:r>
      <w:r>
        <w:rPr>
          <w:sz w:val="20"/>
          <w:rFonts w:ascii="Verdana" w:hAnsi="Verdana"/>
        </w:rPr>
        <w:t xml:space="preserve"> </w:t>
      </w:r>
      <w:r>
        <w:rPr>
          <w:sz w:val="20"/>
          <w:rFonts w:ascii="Verdana" w:hAnsi="Verdana"/>
        </w:rPr>
        <w:t xml:space="preserve">Šis dekrēts stājas spēkā Flandrijas valdības noteiktā dienā un ne vēlāk kā [datums].</w:t>
      </w:r>
      <w:r>
        <w:rPr>
          <w:sz w:val="20"/>
          <w:rFonts w:ascii="Verdana" w:hAnsi="Verdana"/>
        </w:rPr>
        <w:t xml:space="preserve">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sz w:val="20"/>
          <w:szCs w:val="20"/>
          <w:rFonts w:ascii="Verdana" w:hAnsi="Verdana"/>
        </w:rPr>
      </w:pPr>
      <w:r>
        <w:rPr>
          <w:sz w:val="20"/>
          <w:rFonts w:ascii="Verdana" w:hAnsi="Verdana"/>
        </w:rPr>
        <w:t xml:space="preserve">Briselē [datums]</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sz w:val="20"/>
          <w:szCs w:val="20"/>
          <w:rFonts w:ascii="Verdana" w:hAnsi="Verdana"/>
        </w:rPr>
      </w:pPr>
      <w:r>
        <w:rPr>
          <w:sz w:val="20"/>
          <w:rFonts w:ascii="Verdana" w:hAnsi="Verdana"/>
        </w:rPr>
        <w:t xml:space="preserve">Flandrijas valdības ministru prezidents</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sz w:val="20"/>
          <w:szCs w:val="20"/>
          <w:rFonts w:ascii="Verdana" w:hAnsi="Verdana"/>
        </w:rPr>
      </w:pPr>
      <w:r>
        <w:rPr>
          <w:sz w:val="20"/>
          <w:i/>
          <w:iCs/>
          <w:rFonts w:ascii="Verdana" w:hAnsi="Verdana"/>
        </w:rPr>
        <w:t xml:space="preserve">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sz w:val="20"/>
          <w:szCs w:val="20"/>
          <w:rFonts w:ascii="Verdana" w:hAnsi="Verdana"/>
        </w:rPr>
      </w:pPr>
      <w:r>
        <w:rPr>
          <w:sz w:val="20"/>
          <w:rFonts w:ascii="Verdana" w:hAnsi="Verdana"/>
        </w:rPr>
        <w:t xml:space="preserve">Flandrijas Briseles, jaunatnes, plašsaziņas līdzekļu un cīņas pret nabadzību ministrs,</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sz w:val="20"/>
          <w:szCs w:val="20"/>
          <w:rFonts w:ascii="Verdana" w:hAnsi="Verdana"/>
        </w:rPr>
      </w:pPr>
      <w:r>
        <w:rPr>
          <w:sz w:val="20"/>
          <w:i/>
          <w:iCs/>
          <w:rFonts w:ascii="Verdana" w:hAnsi="Verdana"/>
        </w:rPr>
        <w:t xml:space="preserve">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B387" w14:textId="77777777" w:rsidR="00CD5DA1" w:rsidRDefault="00CD5DA1" w:rsidP="008741FA">
      <w:pPr>
        <w:spacing w:after="0" w:line="240" w:lineRule="auto"/>
      </w:pPr>
      <w:r>
        <w:separator/>
      </w:r>
    </w:p>
  </w:endnote>
  <w:endnote w:type="continuationSeparator" w:id="0">
    <w:p w14:paraId="79633F8C" w14:textId="77777777" w:rsidR="00CD5DA1" w:rsidRDefault="00CD5DA1"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A2EB85C" w14:textId="23842E45" w:rsidR="00D00D47" w:rsidRPr="00833A06" w:rsidRDefault="00D00D47">
            <w:pPr>
              <w:pStyle w:val="Footer"/>
              <w:jc w:val="right"/>
              <w:rPr>
                <w:sz w:val="18"/>
                <w:szCs w:val="18"/>
                <w:rFonts w:ascii="Verdana" w:hAnsi="Verdana"/>
              </w:rPr>
            </w:pPr>
            <w:r w:rsidRPr="00833A06">
              <w:rPr>
                <w:sz w:val="18"/>
                <w:rFonts w:ascii="Verdana" w:hAnsi="Verdana"/>
              </w:rPr>
              <w:fldChar w:fldCharType="begin"/>
            </w:r>
            <w:r w:rsidRPr="00833A06">
              <w:rPr>
                <w:sz w:val="18"/>
                <w:rFonts w:ascii="Verdana" w:hAnsi="Verdana"/>
              </w:rPr>
              <w:instrText>PAGE</w:instrText>
            </w:r>
            <w:r w:rsidRPr="00833A06">
              <w:rPr>
                <w:sz w:val="18"/>
                <w:rFonts w:ascii="Verdana" w:hAnsi="Verdana"/>
              </w:rPr>
              <w:fldChar w:fldCharType="separate"/>
            </w:r>
            <w:r w:rsidRPr="00833A06">
              <w:rPr>
                <w:sz w:val="18"/>
                <w:rFonts w:ascii="Verdana" w:hAnsi="Verdana"/>
              </w:rPr>
              <w:t>2</w:t>
            </w:r>
            <w:r w:rsidRPr="00833A06">
              <w:rPr>
                <w:sz w:val="18"/>
                <w:rFonts w:ascii="Verdana" w:hAnsi="Verdana"/>
              </w:rPr>
              <w:fldChar w:fldCharType="end"/>
            </w:r>
            <w:r>
              <w:t xml:space="preserve">. </w:t>
            </w:r>
            <w:r>
              <w:rPr>
                <w:sz w:val="18"/>
                <w:rFonts w:ascii="Verdana" w:hAnsi="Verdana"/>
              </w:rPr>
              <w:t xml:space="preserve">lappuse</w:t>
            </w:r>
            <w:r>
              <w:rPr>
                <w:sz w:val="18"/>
                <w:rFonts w:ascii="Verdana" w:hAnsi="Verdana"/>
              </w:rPr>
              <w:t xml:space="preserve"> no </w:t>
            </w:r>
            <w:r w:rsidRPr="00833A06">
              <w:rPr>
                <w:sz w:val="18"/>
                <w:rFonts w:ascii="Verdana" w:hAnsi="Verdana"/>
              </w:rPr>
              <w:fldChar w:fldCharType="begin" w:dirty="true"/>
            </w:r>
            <w:r w:rsidRPr="00833A06">
              <w:rPr>
                <w:sz w:val="18"/>
                <w:rFonts w:ascii="Verdana" w:hAnsi="Verdana"/>
              </w:rPr>
              <w:instrText>NUMPAGES</w:instrText>
            </w:r>
            <w:r w:rsidRPr="00833A06">
              <w:rPr>
                <w:sz w:val="18"/>
                <w:rFonts w:ascii="Verdana" w:hAnsi="Verdana"/>
              </w:rPr>
              <w:fldChar w:fldCharType="separate"/>
            </w:r>
            <w:r w:rsidRPr="00833A06">
              <w:rPr>
                <w:sz w:val="18"/>
                <w:rFonts w:ascii="Verdana" w:hAnsi="Verdana"/>
              </w:rPr>
              <w:t>2</w:t>
            </w:r>
            <w:r w:rsidRPr="00833A06">
              <w:rPr>
                <w:sz w:val="18"/>
                <w:rFonts w:ascii="Verdana" w:hAnsi="Verdan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0977" w14:textId="77777777" w:rsidR="00CD5DA1" w:rsidRDefault="00CD5DA1" w:rsidP="008741FA">
      <w:pPr>
        <w:spacing w:after="0" w:line="240" w:lineRule="auto"/>
      </w:pPr>
      <w:r>
        <w:separator/>
      </w:r>
    </w:p>
  </w:footnote>
  <w:footnote w:type="continuationSeparator" w:id="0">
    <w:p w14:paraId="2D1D8EC0" w14:textId="77777777" w:rsidR="00CD5DA1" w:rsidRDefault="00CD5DA1"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964ACA">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PROJEKTA VERSIJA"/>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PROVIZORISKAS TEHNISKĀS KONSULTĀCIJAS LIKUMDOŠANAS JOMĀ"/>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964ACA">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PROJEKTA VERSIJ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2.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C19AAE-3928-4870-A8D3-D41F524E0891}">
  <ds:schemaRefs>
    <ds:schemaRef ds:uri="http://schemas.microsoft.com/sharepoint/v3/contenttype/forms"/>
  </ds:schemaRefs>
</ds:datastoreItem>
</file>

<file path=customXml/itemProps4.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3475</Words>
  <Characters>19813</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Liana Brili</cp:lastModifiedBy>
  <cp:revision>6</cp:revision>
  <cp:lastPrinted>2023-03-07T10:59:00Z</cp:lastPrinted>
  <dcterms:created xsi:type="dcterms:W3CDTF">2023-03-27T07:27:00Z</dcterms:created>
  <dcterms:modified xsi:type="dcterms:W3CDTF">2023-04-06T10:05:00Z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