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B7D9C" w14:textId="5A968861" w:rsidR="00674C49" w:rsidRPr="00683D28" w:rsidRDefault="008630CE" w:rsidP="00923C23">
      <w:pPr>
        <w:ind w:left="-737"/>
      </w:pPr>
      <w:r>
        <w:rPr>
          <w:noProof/>
        </w:rPr>
        <mc:AlternateContent>
          <mc:Choice Requires="wps">
            <w:drawing>
              <wp:anchor distT="0" distB="0" distL="114300" distR="114300" simplePos="0" relativeHeight="251659264" behindDoc="0" locked="0" layoutInCell="1" allowOverlap="1" wp14:anchorId="5BFAD292" wp14:editId="1741D43F">
                <wp:simplePos x="0" y="0"/>
                <wp:positionH relativeFrom="column">
                  <wp:posOffset>462492</wp:posOffset>
                </wp:positionH>
                <wp:positionV relativeFrom="paragraph">
                  <wp:posOffset>149437</wp:posOffset>
                </wp:positionV>
                <wp:extent cx="3064933" cy="626534"/>
                <wp:effectExtent l="0" t="0" r="2540" b="2540"/>
                <wp:wrapNone/>
                <wp:docPr id="880615737" name="Text Box 1"/>
                <wp:cNvGraphicFramePr/>
                <a:graphic xmlns:a="http://schemas.openxmlformats.org/drawingml/2006/main">
                  <a:graphicData uri="http://schemas.microsoft.com/office/word/2010/wordprocessingShape">
                    <wps:wsp>
                      <wps:cNvSpPr txBox="1"/>
                      <wps:spPr>
                        <a:xfrm>
                          <a:off x="0" y="0"/>
                          <a:ext cx="3064933" cy="626534"/>
                        </a:xfrm>
                        <a:prstGeom prst="rect">
                          <a:avLst/>
                        </a:prstGeom>
                        <a:solidFill>
                          <a:schemeClr val="lt1"/>
                        </a:solidFill>
                        <a:ln w="6350">
                          <a:noFill/>
                        </a:ln>
                      </wps:spPr>
                      <wps:txbx>
                        <w:txbxContent>
                          <w:p w14:paraId="031D46EE" w14:textId="049ED798" w:rsidR="008630CE" w:rsidRPr="008630CE" w:rsidRDefault="008630CE">
                            <w:pPr>
                              <w:rPr>
                                <w:rFonts w:ascii="Arial" w:hAnsi="Arial" w:cs="Arial"/>
                                <w:b/>
                                <w:bCs/>
                                <w:sz w:val="28"/>
                                <w:szCs w:val="28"/>
                              </w:rPr>
                            </w:pPr>
                            <w:r>
                              <w:rPr>
                                <w:rFonts w:ascii="Arial" w:hAnsi="Arial"/>
                                <w:b/>
                                <w:sz w:val="28"/>
                              </w:rPr>
                              <w:t>KLIMATMINISTERIET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BFAD292" id="_x0000_t202" coordsize="21600,21600" o:spt="202" path="m,l,21600r21600,l21600,xe">
                <v:stroke joinstyle="miter"/>
                <v:path gradientshapeok="t" o:connecttype="rect"/>
              </v:shapetype>
              <v:shape id="Text Box 1" o:spid="_x0000_s1026" type="#_x0000_t202" style="position:absolute;left:0;text-align:left;margin-left:36.4pt;margin-top:11.75pt;width:241.35pt;height:49.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" fillcolor="white [3201]" stroked="f" strokeweight=".5pt">
                <v:textbox>
                  <w:txbxContent>
                    <w:p w14:paraId="031D46EE" w14:textId="049ED798" w:rsidR="008630CE" w:rsidRPr="008630CE" w:rsidRDefault="008630CE">
                      <w:pPr>
                        <w:rPr>
                          <w:b/>
                          <w:bCs/>
                          <w:sz w:val="28"/>
                          <w:szCs w:val="28"/>
                          <w:rFonts w:ascii="Arial" w:hAnsi="Arial" w:cs="Arial"/>
                        </w:rPr>
                      </w:pPr>
                      <w:r>
                        <w:rPr>
                          <w:b/>
                          <w:sz w:val="28"/>
                          <w:rFonts w:ascii="Arial" w:hAnsi="Arial"/>
                        </w:rPr>
                        <w:t xml:space="preserve">KLIMATMINISTERIET</w:t>
                      </w:r>
                    </w:p>
                  </w:txbxContent>
                </v:textbox>
              </v:shape>
            </w:pict>
          </mc:Fallback>
        </mc:AlternateContent>
      </w:r>
      <w:r>
        <w:rPr>
          <w:noProof/>
        </w:rPr>
        <w:drawing>
          <wp:inline distT="0" distB="0" distL="0" distR="0" wp14:anchorId="28EC3496" wp14:editId="7203C731">
            <wp:extent cx="2858400" cy="914400"/>
            <wp:effectExtent l="0" t="0" r="0" b="0"/>
            <wp:docPr id="3" name="Pilt 3" descr="Pilt, millel on kujutatud visand, joonistamine, lõikepildid, valge&#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lt 3" descr="Pilt, millel on kujutatud visand, joonistamine, lõikepildid, valge&#10;&#10;Kirjeldus on genereeritud automaatsel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8400" cy="914400"/>
                    </a:xfrm>
                    <a:prstGeom prst="rect">
                      <a:avLst/>
                    </a:prstGeom>
                    <a:noFill/>
                    <a:ln>
                      <a:noFill/>
                    </a:ln>
                  </pic:spPr>
                </pic:pic>
              </a:graphicData>
            </a:graphic>
          </wp:inline>
        </w:drawing>
      </w:r>
    </w:p>
    <w:tbl>
      <w:tblPr>
        <w:tblW w:w="0" w:type="auto"/>
        <w:tblInd w:w="-142" w:type="dxa"/>
        <w:tblLook w:val="04A0" w:firstRow="1" w:lastRow="0" w:firstColumn="1" w:lastColumn="0" w:noHBand="0" w:noVBand="1"/>
      </w:tblPr>
      <w:tblGrid>
        <w:gridCol w:w="4149"/>
        <w:gridCol w:w="801"/>
        <w:gridCol w:w="4264"/>
      </w:tblGrid>
      <w:tr w:rsidR="003F55E0" w:rsidRPr="00683D28" w14:paraId="398AB32F" w14:textId="77777777" w:rsidTr="00923C23">
        <w:trPr>
          <w:trHeight w:hRule="exact" w:val="1089"/>
        </w:trPr>
        <w:tc>
          <w:tcPr>
            <w:tcW w:w="4299" w:type="dxa"/>
            <w:vAlign w:val="bottom"/>
          </w:tcPr>
          <w:p w14:paraId="42B8ACCF" w14:textId="33F0B51D" w:rsidR="000D06C6" w:rsidRPr="00DB2F6D" w:rsidRDefault="001B7672" w:rsidP="00EE3F62">
            <w:pPr>
              <w:rPr>
                <w:spacing w:val="20"/>
              </w:rPr>
            </w:pPr>
            <w:r>
              <w:t>FÖRORDNING</w:t>
            </w:r>
          </w:p>
        </w:tc>
        <w:tc>
          <w:tcPr>
            <w:tcW w:w="838" w:type="dxa"/>
            <w:vAlign w:val="bottom"/>
          </w:tcPr>
          <w:p w14:paraId="41CA5545" w14:textId="77777777" w:rsidR="00674C49" w:rsidRPr="00683D28" w:rsidRDefault="00674C49" w:rsidP="00DC4E77"/>
        </w:tc>
        <w:tc>
          <w:tcPr>
            <w:tcW w:w="4359" w:type="dxa"/>
            <w:vAlign w:val="bottom"/>
          </w:tcPr>
          <w:p w14:paraId="56349025" w14:textId="4F7D3746" w:rsidR="00674C49" w:rsidRPr="00683D28" w:rsidRDefault="00674C49" w:rsidP="008F7110">
            <w:pPr>
              <w:pStyle w:val="viideteie"/>
            </w:pPr>
          </w:p>
        </w:tc>
      </w:tr>
      <w:tr w:rsidR="003F55E0" w:rsidRPr="00683D28" w14:paraId="4E728358" w14:textId="77777777" w:rsidTr="00B6572B">
        <w:trPr>
          <w:trHeight w:hRule="exact" w:val="558"/>
        </w:trPr>
        <w:tc>
          <w:tcPr>
            <w:tcW w:w="4299" w:type="dxa"/>
            <w:vAlign w:val="bottom"/>
          </w:tcPr>
          <w:p w14:paraId="662ACDF1" w14:textId="390D6648" w:rsidR="005B0AFA" w:rsidRDefault="005B0AFA" w:rsidP="00433728"/>
        </w:tc>
        <w:tc>
          <w:tcPr>
            <w:tcW w:w="838" w:type="dxa"/>
            <w:vAlign w:val="bottom"/>
          </w:tcPr>
          <w:p w14:paraId="132B940F" w14:textId="77777777" w:rsidR="005B0AFA" w:rsidRPr="00683D28" w:rsidRDefault="005B0AFA" w:rsidP="00DC4E77"/>
        </w:tc>
        <w:tc>
          <w:tcPr>
            <w:tcW w:w="4359" w:type="dxa"/>
            <w:vAlign w:val="bottom"/>
          </w:tcPr>
          <w:p w14:paraId="72FD25B4" w14:textId="77777777" w:rsidR="0082704C" w:rsidRDefault="005E3B39" w:rsidP="00B6572B">
            <w:pPr>
              <w:pStyle w:val="viideteie"/>
              <w:jc w:val="right"/>
            </w:pPr>
            <w:r>
              <w:t xml:space="preserve">Datum i digital signatur </w:t>
            </w:r>
          </w:p>
          <w:p w14:paraId="09DBC072" w14:textId="749C644C" w:rsidR="005B0AFA" w:rsidRPr="00683D28" w:rsidRDefault="005E3B39" w:rsidP="00B6572B">
            <w:pPr>
              <w:pStyle w:val="viideteie"/>
              <w:jc w:val="right"/>
            </w:pPr>
            <w:r>
              <w:t>Nr </w:t>
            </w:r>
            <w:sdt>
              <w:sdtPr>
                <w:alias w:val="Registreringsnummer:"/>
                <w:tag w:val="RMReferenceCode"/>
                <w:id w:val="488599500"/>
                <w:placeholder>
                  <w:docPart w:val="45886D0524B8484C872624E5426ECECA"/>
                </w:placeholder>
                <w:showingPlcHdr/>
                <w:dataBinding w:prefixMappings="xmlns:ns0='http://schemas.microsoft.com/office/2006/metadata/properties' xmlns:ns1='http://www.w3.org/2001/XMLSchema-instance' xmlns:ns2='609eabb9-0856-44a7-8264-14370f27e90d' " w:xpath="/ns0:properties[1]/documentManagement[1]/ns2:RMReferenceCode[1]" w:storeItemID="{98B7FAEE-E3D3-40B6-8C86-D029D4B48031}"/>
                <w:text/>
              </w:sdtPr>
              <w:sdtEndPr/>
              <w:sdtContent>
                <w:r>
                  <w:rPr>
                    <w:rStyle w:val="PlaceholderText"/>
                  </w:rPr>
                  <w:t>[Registreringsnummer]</w:t>
                </w:r>
              </w:sdtContent>
            </w:sdt>
          </w:p>
        </w:tc>
      </w:tr>
    </w:tbl>
    <w:p w14:paraId="3A265CE1" w14:textId="77777777" w:rsidR="006326AA" w:rsidRDefault="006326AA" w:rsidP="006326AA">
      <w:pPr>
        <w:pStyle w:val="peakiri"/>
        <w:spacing w:before="0" w:after="0"/>
      </w:pPr>
    </w:p>
    <w:p w14:paraId="6CC6042B" w14:textId="77777777" w:rsidR="006326AA" w:rsidRDefault="006326AA" w:rsidP="006326AA">
      <w:pPr>
        <w:pStyle w:val="peakiri"/>
        <w:spacing w:before="0" w:after="0"/>
      </w:pPr>
    </w:p>
    <w:p w14:paraId="41824054" w14:textId="4A0D62B1" w:rsidR="00674C49" w:rsidRPr="006F3A4C" w:rsidRDefault="00491D3F" w:rsidP="006326AA">
      <w:pPr>
        <w:pStyle w:val="peakiri"/>
        <w:spacing w:before="0" w:after="0"/>
        <w:rPr>
          <w:b/>
          <w:bCs/>
        </w:rPr>
      </w:pPr>
      <w:r>
        <w:rPr>
          <w:b/>
        </w:rPr>
        <w:t>Ändring av ekonomi- och infrastrukturministerns förordning nr 101 av den 3 augusti 2015 ”Kvalitetskrav för vägbyggen”</w:t>
      </w:r>
    </w:p>
    <w:p w14:paraId="039ADD10" w14:textId="77777777" w:rsidR="006326AA" w:rsidRDefault="006326AA" w:rsidP="006326AA">
      <w:pPr>
        <w:pStyle w:val="peakiri"/>
        <w:spacing w:before="0" w:after="0"/>
      </w:pPr>
    </w:p>
    <w:p w14:paraId="671F509A" w14:textId="77777777" w:rsidR="006326AA" w:rsidRPr="00683D28" w:rsidRDefault="006326AA" w:rsidP="006326AA">
      <w:pPr>
        <w:pStyle w:val="peakiri"/>
        <w:spacing w:before="0" w:after="0"/>
      </w:pPr>
    </w:p>
    <w:p w14:paraId="36DB83DC" w14:textId="77777777" w:rsidR="00491D3F" w:rsidRDefault="00491D3F" w:rsidP="00491D3F">
      <w:r>
        <w:t>Förordningen har antagits på grundval av 96.3 § i bygglagen.</w:t>
      </w:r>
    </w:p>
    <w:p w14:paraId="2267CFBB" w14:textId="77777777" w:rsidR="00491D3F" w:rsidRDefault="00491D3F" w:rsidP="00491D3F"/>
    <w:p w14:paraId="27F6E63A" w14:textId="0C0997B4" w:rsidR="00491D3F" w:rsidRPr="00C06447" w:rsidRDefault="00491D3F" w:rsidP="00491D3F">
      <w:pPr>
        <w:rPr>
          <w:b/>
          <w:bCs/>
        </w:rPr>
      </w:pPr>
      <w:r>
        <w:rPr>
          <w:b/>
        </w:rPr>
        <w:t>Följande ändringar görs i ekonomi- och infrastrukturministerns förordning nr 101 av den 3 augusti 2015, ”Kvalitetskrav för vägbyggen”:</w:t>
      </w:r>
    </w:p>
    <w:p w14:paraId="21D9AE75" w14:textId="77777777" w:rsidR="00491D3F" w:rsidRDefault="00491D3F" w:rsidP="00491D3F"/>
    <w:p w14:paraId="65E862AB" w14:textId="42D572BF" w:rsidR="00491D3F" w:rsidRDefault="00491D3F" w:rsidP="00AA5DD3">
      <w:bookmarkStart w:id="0" w:name="_Hlk169183575"/>
      <w:r>
        <w:t>;</w:t>
      </w:r>
      <w:r>
        <w:rPr>
          <w:b/>
        </w:rPr>
        <w:t>(1)</w:t>
      </w:r>
      <w:r>
        <w:t xml:space="preserve"> igenom hela förordningen och i rubriken till bilaga 14 ska frasen ”asfaltsbetongsblandning” ersättas med ”asfaltblandning”</w:t>
      </w:r>
      <w:bookmarkEnd w:id="0"/>
      <w:r>
        <w:t>.</w:t>
      </w:r>
    </w:p>
    <w:p w14:paraId="113AAEB9" w14:textId="77777777" w:rsidR="00491D3F" w:rsidRDefault="00491D3F" w:rsidP="00491D3F"/>
    <w:p w14:paraId="652EF9A4" w14:textId="1E4DB222" w:rsidR="00491D3F" w:rsidRDefault="00491D3F" w:rsidP="00491D3F">
      <w:r>
        <w:rPr>
          <w:b/>
        </w:rPr>
        <w:t>(2)</w:t>
      </w:r>
      <w:r>
        <w:t xml:space="preserve"> meningen ”Byggnadsmaterialets överensstämmelse med kvalitetskraven ska kontrolleras av vägägaren i ett laboratorium som i allmänhet måste vara behörig mätare” ska läggas till efter sista meningen i underavsnitt 1.2”.</w:t>
      </w:r>
    </w:p>
    <w:p w14:paraId="2743E445" w14:textId="77777777" w:rsidR="00491D3F" w:rsidRDefault="00491D3F" w:rsidP="00491D3F"/>
    <w:p w14:paraId="71541E18" w14:textId="4EC10FBD" w:rsidR="00491D3F" w:rsidRDefault="00491D3F" w:rsidP="00491D3F">
      <w:r>
        <w:rPr>
          <w:b/>
        </w:rPr>
        <w:t>(3)</w:t>
      </w:r>
      <w:r>
        <w:t xml:space="preserve"> underavsnitt (2</w:t>
      </w:r>
      <w:r>
        <w:rPr>
          <w:vertAlign w:val="superscript"/>
        </w:rPr>
        <w:t>1</w:t>
      </w:r>
      <w:r>
        <w:t>) ska läggas till i avsnitt 1, med följande lydelse:</w:t>
      </w:r>
    </w:p>
    <w:p w14:paraId="13A92325" w14:textId="607EE836" w:rsidR="00491D3F" w:rsidRDefault="00491D3F" w:rsidP="00491D3F">
      <w:r>
        <w:t>”(2</w:t>
      </w:r>
      <w:r>
        <w:rPr>
          <w:vertAlign w:val="superscript"/>
        </w:rPr>
        <w:t>1</w:t>
      </w:r>
      <w:r>
        <w:t>) Alternativa källmaterial får användas för vägarbeten med vägägarens samtycke, förutsatt att kraven på vägens livslängd, stabilitet och säkerhet säkerställs. Överensstämmelse med kraven</w:t>
      </w:r>
    </w:p>
    <w:p w14:paraId="5AB60174" w14:textId="77777777" w:rsidR="00491D3F" w:rsidRDefault="00491D3F" w:rsidP="00491D3F">
      <w:r>
        <w:t>för användning av alternativa källmaterial ska bevisas.”.</w:t>
      </w:r>
    </w:p>
    <w:p w14:paraId="2375CC7C" w14:textId="77777777" w:rsidR="00491D3F" w:rsidRDefault="00491D3F" w:rsidP="00491D3F"/>
    <w:p w14:paraId="1362B621" w14:textId="77777777" w:rsidR="00491D3F" w:rsidRDefault="00491D3F" w:rsidP="00491D3F">
      <w:r>
        <w:rPr>
          <w:b/>
        </w:rPr>
        <w:t>(4)</w:t>
      </w:r>
      <w:r>
        <w:t xml:space="preserve"> underavsnitt 1.3 ska ha följande lydelse:</w:t>
      </w:r>
    </w:p>
    <w:p w14:paraId="7473E06A" w14:textId="1A4990BB" w:rsidR="00491D3F" w:rsidRDefault="00491D3F" w:rsidP="00491D3F">
      <w:r>
        <w:t>”(3) Vägarbeten får undantagsvis godkännas på de villkor som fastställs av vägägaren, om det ur teknisk eller ekonomisk synvinkel inte är möjligt att rekonstruera arbetena eller båda.”.</w:t>
      </w:r>
    </w:p>
    <w:p w14:paraId="216ECA81" w14:textId="77777777" w:rsidR="00491D3F" w:rsidRDefault="00491D3F" w:rsidP="00491D3F"/>
    <w:p w14:paraId="56A7733B" w14:textId="690DC031" w:rsidR="00491D3F" w:rsidRDefault="00491D3F" w:rsidP="00491D3F">
      <w:r>
        <w:rPr>
          <w:b/>
        </w:rPr>
        <w:t>(5)</w:t>
      </w:r>
      <w:r>
        <w:t xml:space="preserve"> i underavsnitt 2.8 ska frasen ”in i mark och vattenförekomster” ersättas med frasen ”utanför vägbygget”.</w:t>
      </w:r>
    </w:p>
    <w:p w14:paraId="796FCD3D" w14:textId="77777777" w:rsidR="00491D3F" w:rsidRDefault="00491D3F" w:rsidP="00491D3F"/>
    <w:p w14:paraId="70FC73D9" w14:textId="77777777" w:rsidR="00491D3F" w:rsidRDefault="00491D3F" w:rsidP="00491D3F">
      <w:r>
        <w:rPr>
          <w:b/>
        </w:rPr>
        <w:t>(6)</w:t>
      </w:r>
      <w:r>
        <w:t xml:space="preserve"> underavsnitt 2.12 ska ha följande lydelse:</w:t>
      </w:r>
    </w:p>
    <w:p w14:paraId="1FF54EBC" w14:textId="77777777" w:rsidR="00491D3F" w:rsidRDefault="00491D3F" w:rsidP="00491D3F">
      <w:r>
        <w:t>”(12) Friktionskoefficienten för vägytan på en körbana som är öppen för trafik med en hastighetsbegränsning som överstiger 50</w:t>
      </w:r>
    </w:p>
    <w:p w14:paraId="7030A8DF" w14:textId="56498FD9" w:rsidR="00491D3F" w:rsidRDefault="00491D3F" w:rsidP="00491D3F">
      <w:r>
        <w:t>km/h får inte avvika med mer än 0,1 enhet från medelvärdet för friktionskoefficienten i tvärriktningen för vägtvärsnittet.”.</w:t>
      </w:r>
    </w:p>
    <w:p w14:paraId="0FB62085" w14:textId="77777777" w:rsidR="00491D3F" w:rsidRDefault="00491D3F" w:rsidP="00491D3F"/>
    <w:p w14:paraId="15CB70F8" w14:textId="77777777" w:rsidR="00491D3F" w:rsidRDefault="00491D3F" w:rsidP="00E52D29">
      <w:pPr>
        <w:keepNext/>
        <w:keepLines/>
      </w:pPr>
      <w:r>
        <w:rPr>
          <w:b/>
        </w:rPr>
        <w:lastRenderedPageBreak/>
        <w:t>(7)</w:t>
      </w:r>
      <w:r>
        <w:t xml:space="preserve"> underavsnitten 14–16 i avsnitt 2 ska ha följande lydelse:</w:t>
      </w:r>
    </w:p>
    <w:p w14:paraId="436D1535" w14:textId="784B69BC" w:rsidR="00491D3F" w:rsidRDefault="00491D3F" w:rsidP="00E52D29">
      <w:pPr>
        <w:keepNext/>
        <w:keepLines/>
      </w:pPr>
      <w:r>
        <w:t>”14) Förbifarter på grund av vägarbeten ska minst uppfylla kraven på nivå 1 enligt de krav som föreskrivs med stöd av underavsnitt 97.2 i byggbalken.</w:t>
      </w:r>
    </w:p>
    <w:p w14:paraId="2DF95987" w14:textId="77777777" w:rsidR="00491D3F" w:rsidRDefault="00491D3F" w:rsidP="00491D3F"/>
    <w:p w14:paraId="25D8B6E4" w14:textId="4BA58816" w:rsidR="00491D3F" w:rsidRDefault="00491D3F" w:rsidP="00491D3F">
      <w:r>
        <w:t>15) Skikt av vägbankar och trottoarer får endast läggas på de lägre skikten som har byggts och antagits i enlighet med det förfarande som godkänts av vägägaren. Om det finns krav på frostbeständighet ska det använda materialets frostbeständighet bestämmas om vattenupptagningen överstiger 2 %.</w:t>
      </w:r>
    </w:p>
    <w:p w14:paraId="0915E20C" w14:textId="77777777" w:rsidR="00491D3F" w:rsidRDefault="00491D3F" w:rsidP="00491D3F"/>
    <w:p w14:paraId="1F162E12" w14:textId="541D5207" w:rsidR="00491D3F" w:rsidRDefault="00491D3F" w:rsidP="00491D3F">
      <w:r>
        <w:t>16) Vid kontroll av överensstämmelse med kvalitetskraven ska en kvalificerad mätare om möjligt utföra kontrollen. Om det inte är möjligt att använda en kvalificerad mätare ska kvalitetskontrollen utföras på grundval av vägägarens krav.”.</w:t>
      </w:r>
    </w:p>
    <w:p w14:paraId="7D2E459A" w14:textId="77777777" w:rsidR="00491D3F" w:rsidRDefault="00491D3F" w:rsidP="00491D3F"/>
    <w:p w14:paraId="30F21FC3" w14:textId="77777777" w:rsidR="00491D3F" w:rsidRDefault="00491D3F" w:rsidP="00491D3F">
      <w:r>
        <w:rPr>
          <w:b/>
        </w:rPr>
        <w:t>(8)</w:t>
      </w:r>
      <w:r>
        <w:t xml:space="preserve"> underavsnitten 3.3 och 3.4 ska ha följande lydelse:</w:t>
      </w:r>
    </w:p>
    <w:p w14:paraId="53B950A8" w14:textId="77777777" w:rsidR="00491D3F" w:rsidRDefault="00491D3F" w:rsidP="00491D3F">
      <w:r>
        <w:t>”3) Ett parti ballast som levereras för asfaltblandningar är upp till 3 000 ton.</w:t>
      </w:r>
    </w:p>
    <w:p w14:paraId="3F1A782C" w14:textId="77777777" w:rsidR="00491D3F" w:rsidRDefault="00491D3F" w:rsidP="00491D3F"/>
    <w:p w14:paraId="2D2CDA6A" w14:textId="7471609C" w:rsidR="00491D3F" w:rsidRDefault="00491D3F" w:rsidP="00491D3F">
      <w:r>
        <w:t>4) Kontrollen av varje partis överensstämmelse med dokumentationen om bedömning av överensstämmelse ska omfatta en bedömning av partikelstorleksfördelningen hos det fina aggregatet och halten av fina partiklar. Det grova aggregatet kontrolleras med avseende på partikelstorleksfördelning, finhalt, flisighetstal och motståndskraft mot fragmentering.</w:t>
      </w:r>
    </w:p>
    <w:p w14:paraId="725C8C5B" w14:textId="1D75AF8A" w:rsidR="00491D3F" w:rsidRDefault="00491D3F" w:rsidP="00491D3F">
      <w:r>
        <w:t>Motståndskraft mot slitage ska i förekommande fall bestämmas genom nordisk provning. Frostbeständigheten hos grova aggregat ska kontrolleras minst en gång innan materialen installeras. Vid bedömning av frostbeständigheten</w:t>
      </w:r>
    </w:p>
    <w:p w14:paraId="797AA4FA" w14:textId="0209D668" w:rsidR="00491D3F" w:rsidRDefault="00491D3F" w:rsidP="00491D3F">
      <w:r>
        <w:t>är laboratoriedata nödvändiga och material får installeras om materialets vattenabsorption är mindre än 2 % enligt laboratoriedata.”.</w:t>
      </w:r>
    </w:p>
    <w:p w14:paraId="736B296C" w14:textId="77777777" w:rsidR="00491D3F" w:rsidRDefault="00491D3F" w:rsidP="00491D3F"/>
    <w:p w14:paraId="437CCAB7" w14:textId="2AC844BC" w:rsidR="00491D3F" w:rsidRDefault="00491D3F" w:rsidP="00491D3F">
      <w:r>
        <w:rPr>
          <w:b/>
        </w:rPr>
        <w:t>(9)</w:t>
      </w:r>
      <w:r>
        <w:t xml:space="preserve"> fjärde meningen i underavsnitt 3.7 och tredje meningen i underavsnitt 12.3 kompletteras med frasen ”eller, i samförstånd med den upphandlande myndigheten, vidta korrigerande åtgärder” efter ordet ”ta bort”.</w:t>
      </w:r>
    </w:p>
    <w:p w14:paraId="1DBAD732" w14:textId="77777777" w:rsidR="00491D3F" w:rsidRDefault="00491D3F" w:rsidP="00491D3F"/>
    <w:p w14:paraId="7FB3AEF2" w14:textId="39C8FF32" w:rsidR="00491D3F" w:rsidRDefault="00491D3F" w:rsidP="00491D3F">
      <w:r>
        <w:rPr>
          <w:b/>
        </w:rPr>
        <w:t>(10)</w:t>
      </w:r>
      <w:r>
        <w:t xml:space="preserve"> i tredje meningen i underavsnitt 4.2 ska frasen ”på grund av oförutsebar regn eller med 24 timmar i händelse av en oväntad sänkning av temperaturen under 5 °C på vägytan” utgå.</w:t>
      </w:r>
    </w:p>
    <w:p w14:paraId="2314F6E8" w14:textId="77777777" w:rsidR="00491D3F" w:rsidRDefault="00491D3F" w:rsidP="00491D3F"/>
    <w:p w14:paraId="2B4B649D" w14:textId="77777777" w:rsidR="00491D3F" w:rsidRDefault="00491D3F" w:rsidP="00491D3F">
      <w:r>
        <w:rPr>
          <w:b/>
        </w:rPr>
        <w:t>(11)</w:t>
      </w:r>
      <w:r>
        <w:t xml:space="preserve"> underavsnitt 5.1 ska ha följande lydelse:</w:t>
      </w:r>
    </w:p>
    <w:p w14:paraId="065FA7B1" w14:textId="77777777" w:rsidR="00491D3F" w:rsidRDefault="00491D3F" w:rsidP="00491D3F">
      <w:r>
        <w:t>”1). Det övre grusskiktet med en tjocklek på minst 12 cm av det totala grusskiktet ska ha en partikelstorleksfördelning</w:t>
      </w:r>
    </w:p>
    <w:p w14:paraId="023A23FF" w14:textId="79C25079" w:rsidR="00491D3F" w:rsidRDefault="00491D3F" w:rsidP="00491D3F">
      <w:r>
        <w:t>i läge 5 eller 6 enligt bilaga 10 till denna förordning. Det övre grusskiktet mäts längs vägens axel och på ett avstånd av 1 m från vägens kant. Den förseglade ytan får inte innehålla lösa partiklar som inte passerar genom en sikt</w:t>
      </w:r>
    </w:p>
    <w:p w14:paraId="0B83A04B" w14:textId="77777777" w:rsidR="00491D3F" w:rsidRDefault="00491D3F" w:rsidP="00491D3F">
      <w:r>
        <w:t>med storlek av 40 mm.”.</w:t>
      </w:r>
    </w:p>
    <w:p w14:paraId="1869EB07" w14:textId="77777777" w:rsidR="00491D3F" w:rsidRDefault="00491D3F" w:rsidP="00491D3F"/>
    <w:p w14:paraId="6BAFB338" w14:textId="0E1E05C2" w:rsidR="00491D3F" w:rsidRDefault="00491D3F" w:rsidP="00491D3F">
      <w:r>
        <w:rPr>
          <w:b/>
        </w:rPr>
        <w:t>(12)</w:t>
      </w:r>
      <w:r>
        <w:t xml:space="preserve"> de fyra sista meningarna i underavsnitt 5.2.4, underavsnitt 12.10, avsnitt 13.12.7 femte meningen och tredje meningen i underavsnitt 23.4 ändras genom att texten ”eller INSPECTOR-” läggs till efter texten ”LOADMAN-” och genom att orden ”multiplicerat med övergångsfaktorn” ersätts med frasen:</w:t>
      </w:r>
    </w:p>
    <w:p w14:paraId="4E7B5C8F" w14:textId="77777777" w:rsidR="00491D3F" w:rsidRDefault="00491D3F" w:rsidP="00491D3F">
      <w:r>
        <w:t>”konverterad för att vara jämförbar”.</w:t>
      </w:r>
    </w:p>
    <w:p w14:paraId="2DDE4159" w14:textId="77777777" w:rsidR="00491D3F" w:rsidRDefault="00491D3F" w:rsidP="00491D3F"/>
    <w:p w14:paraId="6D9AC578" w14:textId="77777777" w:rsidR="00491D3F" w:rsidRDefault="00491D3F" w:rsidP="00491D3F">
      <w:r>
        <w:rPr>
          <w:b/>
        </w:rPr>
        <w:t>(13)</w:t>
      </w:r>
      <w:r>
        <w:t xml:space="preserve"> rubriken till avsnitt 6 ska ha följande lydelse:</w:t>
      </w:r>
    </w:p>
    <w:p w14:paraId="65967F88" w14:textId="6FB91CB4" w:rsidR="00491D3F" w:rsidRPr="00491D3F" w:rsidRDefault="00491D3F" w:rsidP="00491D3F">
      <w:pPr>
        <w:rPr>
          <w:b/>
          <w:bCs/>
        </w:rPr>
      </w:pPr>
      <w:r>
        <w:rPr>
          <w:b/>
        </w:rPr>
        <w:t>”6 §. Asfalt och belagd väg”.</w:t>
      </w:r>
    </w:p>
    <w:p w14:paraId="2DE706DD" w14:textId="77777777" w:rsidR="00491D3F" w:rsidRDefault="00491D3F" w:rsidP="00491D3F"/>
    <w:p w14:paraId="59A776D2" w14:textId="77777777" w:rsidR="00491D3F" w:rsidRDefault="00491D3F" w:rsidP="00491D3F">
      <w:r>
        <w:rPr>
          <w:b/>
        </w:rPr>
        <w:lastRenderedPageBreak/>
        <w:t>(14)</w:t>
      </w:r>
      <w:r>
        <w:t xml:space="preserve"> avsnitt 6.1.1 ska ha följande lydelse:</w:t>
      </w:r>
    </w:p>
    <w:p w14:paraId="210ABB7A" w14:textId="01F86C92" w:rsidR="00491D3F" w:rsidRDefault="00491D3F" w:rsidP="00491D3F">
      <w:r>
        <w:t>”1) rälsförhöjning på en dubbelsidig rälsväg, och</w:t>
      </w:r>
      <w:r>
        <w:rPr>
          <w:color w:val="202020"/>
          <w:shd w:val="clear" w:color="auto" w:fill="FFFFFF"/>
        </w:rPr>
        <w:t xml:space="preserve"> i den mening som avses i trafiklagen</w:t>
      </w:r>
      <w:r>
        <w:t xml:space="preserve"> på trottoarer, gångbanor, gång- och cykelbanor samt cykeldelar ± 0,5 % och enkelsidiga rälsvägar ± 0,3 %.”.</w:t>
      </w:r>
    </w:p>
    <w:p w14:paraId="5F0DA653" w14:textId="77777777" w:rsidR="00491D3F" w:rsidRDefault="00491D3F" w:rsidP="00491D3F"/>
    <w:p w14:paraId="33C70D57" w14:textId="77777777" w:rsidR="00491D3F" w:rsidRDefault="00491D3F" w:rsidP="00491D3F">
      <w:r>
        <w:rPr>
          <w:b/>
        </w:rPr>
        <w:t>(15)</w:t>
      </w:r>
      <w:r>
        <w:t xml:space="preserve"> avsnitten 6.1.3 och 20.1.3 ska ha följande lydelse:</w:t>
      </w:r>
    </w:p>
    <w:p w14:paraId="76578A29" w14:textId="77777777" w:rsidR="00491D3F" w:rsidRDefault="00491D3F" w:rsidP="00491D3F">
      <w:r>
        <w:t>”3) Avståndet mellan ytans kant och vägens axel får variera -5/+ 15 cm, varvid ytans totala bredd inte är</w:t>
      </w:r>
    </w:p>
    <w:p w14:paraId="470F9F36" w14:textId="6913F37D" w:rsidR="00491D3F" w:rsidRDefault="00491D3F" w:rsidP="00491D3F">
      <w:r>
        <w:t>smalare än konstruktionen och skillnaden mellan två på varandra följande mätningar på raka sektioner med en enhetlig bredd som inte överstiger 5 cm.”.</w:t>
      </w:r>
    </w:p>
    <w:p w14:paraId="46047FD9" w14:textId="77777777" w:rsidR="00491D3F" w:rsidRDefault="00491D3F" w:rsidP="00491D3F"/>
    <w:p w14:paraId="3D5BA818" w14:textId="77777777" w:rsidR="00491D3F" w:rsidRDefault="00491D3F" w:rsidP="00491D3F">
      <w:r>
        <w:rPr>
          <w:b/>
        </w:rPr>
        <w:t>(16)</w:t>
      </w:r>
      <w:r>
        <w:t xml:space="preserve"> femte meningen i underavsnitt 6.3 ska ha följande lydelse:</w:t>
      </w:r>
    </w:p>
    <w:p w14:paraId="004C7385" w14:textId="77777777" w:rsidR="00491D3F" w:rsidRDefault="00491D3F" w:rsidP="00491D3F">
      <w:r>
        <w:t>”Om friktionskoefficienten inte överensstämmer med kraven ska de relevanta vägmärkena monteras.”.</w:t>
      </w:r>
    </w:p>
    <w:p w14:paraId="41D5212F" w14:textId="77777777" w:rsidR="00491D3F" w:rsidRDefault="00491D3F" w:rsidP="00491D3F"/>
    <w:p w14:paraId="0FF85DC8" w14:textId="77777777" w:rsidR="00491D3F" w:rsidRDefault="00491D3F" w:rsidP="00491D3F">
      <w:r>
        <w:rPr>
          <w:b/>
        </w:rPr>
        <w:t>(17)</w:t>
      </w:r>
      <w:r>
        <w:t xml:space="preserve"> underavsnitt 6.6 ska ha följande lydelse:</w:t>
      </w:r>
    </w:p>
    <w:p w14:paraId="7093426B" w14:textId="1D2479D8" w:rsidR="00491D3F" w:rsidRDefault="00491D3F" w:rsidP="00491D3F">
      <w:r>
        <w:t>”6). Den elastiska modulen för nya vägstödsbäddar byggda med den konstruerade strukturen, mätt med en anordning av LOADMAN- eller INSPECTOR-typ, ska vara minst 130 MPa i mitten av stödbädden. Om en annan mätanordning med en analog elastisk modul används ska dess avläsningar jämföras med anordningen av LOADMAN- eller INSPECTOR-typ och mätresultaten konverteras så att de blir jämförbara.”.</w:t>
      </w:r>
    </w:p>
    <w:p w14:paraId="084502F2" w14:textId="77777777" w:rsidR="00491D3F" w:rsidRDefault="00491D3F" w:rsidP="00491D3F"/>
    <w:p w14:paraId="1ACF7E4F" w14:textId="4B85E912" w:rsidR="00491D3F" w:rsidRDefault="00491D3F" w:rsidP="00491D3F">
      <w:r>
        <w:rPr>
          <w:b/>
        </w:rPr>
        <w:t>(18)</w:t>
      </w:r>
      <w:r>
        <w:t xml:space="preserve"> underavsnitt (6</w:t>
      </w:r>
      <w:r>
        <w:rPr>
          <w:vertAlign w:val="superscript"/>
        </w:rPr>
        <w:t>1</w:t>
      </w:r>
      <w:r>
        <w:t>) ska läggas till i avsnitt 6 och ska ha följande lydelse:</w:t>
      </w:r>
    </w:p>
    <w:p w14:paraId="42CCAE02" w14:textId="4463FD2D" w:rsidR="00491D3F" w:rsidRDefault="00491D3F" w:rsidP="00491D3F">
      <w:r>
        <w:t>”(6</w:t>
      </w:r>
      <w:r>
        <w:rPr>
          <w:vertAlign w:val="superscript"/>
        </w:rPr>
        <w:t>1</w:t>
      </w:r>
      <w:r>
        <w:t>) Vid påfyllning av befintliga stödbäddar ska bäddarna vara komprimerade, men det krav på elastisk modul som anges i underavsnitt 6 i detta avsnitt gäller inte.”.</w:t>
      </w:r>
    </w:p>
    <w:p w14:paraId="471ED76F" w14:textId="77777777" w:rsidR="00491D3F" w:rsidRDefault="00491D3F" w:rsidP="00491D3F"/>
    <w:p w14:paraId="413C68DB" w14:textId="31D1CBF0" w:rsidR="00491D3F" w:rsidRDefault="00491D3F" w:rsidP="00491D3F">
      <w:r>
        <w:rPr>
          <w:b/>
        </w:rPr>
        <w:t>(19)</w:t>
      </w:r>
      <w:r>
        <w:t xml:space="preserve"> </w:t>
      </w:r>
      <w:bookmarkStart w:id="1" w:name="_Hlk168560581"/>
      <w:r>
        <w:t>i underavsnitt 6.7 ska textdelen ”± 0,5 %” ersättas med texten ”± 1,0 %” och meningen ”Under inga omständigheter får vägbanans lutning vara mindre än rälsförhöjningen på vägen” läggas till efter den sista meningen.”.</w:t>
      </w:r>
      <w:bookmarkEnd w:id="1"/>
    </w:p>
    <w:p w14:paraId="5B482ABD" w14:textId="77777777" w:rsidR="00491D3F" w:rsidRDefault="00491D3F" w:rsidP="00491D3F"/>
    <w:p w14:paraId="458F6323" w14:textId="77777777" w:rsidR="00491D3F" w:rsidRDefault="00491D3F" w:rsidP="00491D3F">
      <w:r>
        <w:rPr>
          <w:b/>
        </w:rPr>
        <w:t>(20)</w:t>
      </w:r>
      <w:r>
        <w:t xml:space="preserve"> första meningen i underavsnitt 8.5 ska ha följande lydelse:</w:t>
      </w:r>
    </w:p>
    <w:p w14:paraId="7912B3AF" w14:textId="21887A8D" w:rsidR="00491D3F" w:rsidRDefault="00491D3F" w:rsidP="00491D3F">
      <w:r>
        <w:t>”Kompressionsfaktorn för underliggande jordskikt ska vara ≥ 0,94 om inte en särskild lösning anges i konstruktionen.”.</w:t>
      </w:r>
    </w:p>
    <w:p w14:paraId="5E75F41A" w14:textId="77777777" w:rsidR="00491D3F" w:rsidRDefault="00491D3F" w:rsidP="00491D3F"/>
    <w:p w14:paraId="5D843097" w14:textId="77777777" w:rsidR="00491D3F" w:rsidRDefault="00491D3F" w:rsidP="00491D3F">
      <w:r>
        <w:rPr>
          <w:b/>
        </w:rPr>
        <w:t>(21)</w:t>
      </w:r>
      <w:r>
        <w:t xml:space="preserve"> underavsnitt 9.3 ska ha följande lydelse:</w:t>
      </w:r>
    </w:p>
    <w:p w14:paraId="3348FFFA" w14:textId="77777777" w:rsidR="00491D3F" w:rsidRDefault="00491D3F" w:rsidP="00491D3F">
      <w:r>
        <w:t>”3). Ytan får appliceras på vägbanken före ett år efter den dag då vägbanken godkändes, under förutsättning att</w:t>
      </w:r>
    </w:p>
    <w:p w14:paraId="3F53DAAA" w14:textId="78640B6A" w:rsidR="00491D3F" w:rsidRDefault="00491D3F" w:rsidP="00491D3F">
      <w:r>
        <w:t>vägbanken packas i skikt upp till 0,3 m tjocklek och komprimeringen av alla skikt uppfyller kraven eller i skikt upp till 0,6 m tjocklek om vägtillverkaren visar att den erforderliga kompression kan uppnås för hela det komprimerade skiktets tjocklek.”.</w:t>
      </w:r>
    </w:p>
    <w:p w14:paraId="39DA2716" w14:textId="77777777" w:rsidR="00491D3F" w:rsidRDefault="00491D3F" w:rsidP="00491D3F"/>
    <w:p w14:paraId="6CA62D38" w14:textId="577EA209" w:rsidR="00491D3F" w:rsidRDefault="00491D3F" w:rsidP="00491D3F">
      <w:r>
        <w:rPr>
          <w:b/>
        </w:rPr>
        <w:t>(22)</w:t>
      </w:r>
      <w:r>
        <w:t xml:space="preserve"> i underavsnitten 9.5 och 9.6 samt underavsnitten 11.3 och 11.4 ska frasen ”multiplicerad med övergångsfaktorn” ersättas med frasen ”konverterad för att vara jämförbar”.</w:t>
      </w:r>
    </w:p>
    <w:p w14:paraId="6956D027" w14:textId="77777777" w:rsidR="00491D3F" w:rsidRDefault="00491D3F" w:rsidP="00491D3F"/>
    <w:p w14:paraId="3E21BF7F" w14:textId="77777777" w:rsidR="00491D3F" w:rsidRDefault="00491D3F" w:rsidP="00491D3F">
      <w:r>
        <w:rPr>
          <w:b/>
        </w:rPr>
        <w:t>(23)</w:t>
      </w:r>
      <w:r>
        <w:t xml:space="preserve"> underavsnitt 9.8 ska ha följande lydelse:</w:t>
      </w:r>
    </w:p>
    <w:p w14:paraId="2FBC323F" w14:textId="77777777" w:rsidR="00491D3F" w:rsidRDefault="00491D3F" w:rsidP="00491D3F">
      <w:r>
        <w:t>”8). Vägbanans planhet ska kontrolleras på vägavsnitt med en enhetlig längsgående lutning längs vägens axel och minst en</w:t>
      </w:r>
    </w:p>
    <w:p w14:paraId="61E05CD2" w14:textId="77777777" w:rsidR="00491D3F" w:rsidRDefault="00491D3F" w:rsidP="00491D3F">
      <w:r>
        <w:t>meter på varje sida av vägbanken var 25:e meter geodetiskt eller med en stång på 3 meter.</w:t>
      </w:r>
    </w:p>
    <w:p w14:paraId="7755DE7E" w14:textId="77777777" w:rsidR="00491D3F" w:rsidRDefault="00491D3F" w:rsidP="00491D3F">
      <w:r>
        <w:t>Den största tillåtna längsgående och tvärgående ytjämnheten ska vara &lt; 30 mm.”.</w:t>
      </w:r>
    </w:p>
    <w:p w14:paraId="373EBE5C" w14:textId="77777777" w:rsidR="00491D3F" w:rsidRDefault="00491D3F" w:rsidP="00491D3F"/>
    <w:p w14:paraId="344591CB" w14:textId="0B3E2C70" w:rsidR="00491D3F" w:rsidRDefault="00491D3F" w:rsidP="00491D3F">
      <w:r>
        <w:rPr>
          <w:b/>
        </w:rPr>
        <w:lastRenderedPageBreak/>
        <w:t>(24)</w:t>
      </w:r>
      <w:r>
        <w:t xml:space="preserve"> underavsnitt 9.9 ska upphöra att gälla.</w:t>
      </w:r>
    </w:p>
    <w:p w14:paraId="5A5A39B6" w14:textId="77777777" w:rsidR="00491D3F" w:rsidRDefault="00491D3F" w:rsidP="00491D3F"/>
    <w:p w14:paraId="7963D194" w14:textId="7D6B2D2C" w:rsidR="00491D3F" w:rsidRDefault="00491D3F" w:rsidP="00491D3F">
      <w:r>
        <w:rPr>
          <w:b/>
        </w:rPr>
        <w:t>(25)</w:t>
      </w:r>
      <w:r>
        <w:t xml:space="preserve"> i underavsnitt 9.10, i andra meningen, ska orden ”eller, i samförstånd med den upphandlande myndigheten, vidta korrigerande åtgärder” läggas till efter ordet ”ta bort”.</w:t>
      </w:r>
    </w:p>
    <w:p w14:paraId="0435EB0E" w14:textId="77777777" w:rsidR="00491D3F" w:rsidRDefault="00491D3F" w:rsidP="00491D3F"/>
    <w:p w14:paraId="056C11FB" w14:textId="77777777" w:rsidR="00491D3F" w:rsidRDefault="00491D3F" w:rsidP="00491D3F">
      <w:r>
        <w:rPr>
          <w:b/>
        </w:rPr>
        <w:t>(26)</w:t>
      </w:r>
      <w:r>
        <w:t xml:space="preserve"> avsnitten 9.12.2 och 9.12.3 ska ha följande lydelse:</w:t>
      </w:r>
    </w:p>
    <w:p w14:paraId="13F5411C" w14:textId="42CF79A8" w:rsidR="00491D3F" w:rsidRDefault="00491D3F" w:rsidP="00491D3F">
      <w:r>
        <w:t>”2) Avståndet mellan kanten på vägbanken av vägbanans axel -5 cm/+15 cm.</w:t>
      </w:r>
    </w:p>
    <w:p w14:paraId="2DA80E96" w14:textId="77777777" w:rsidR="00491D3F" w:rsidRDefault="00491D3F" w:rsidP="00491D3F">
      <w:r>
        <w:t>(3) rälsförhöjningar på dubbelsidiga rälsvägear ± 0,5 % och på enkelsidiga rälsvägar ± 0,5 %.”.</w:t>
      </w:r>
    </w:p>
    <w:p w14:paraId="050F0C56" w14:textId="77777777" w:rsidR="00491D3F" w:rsidRDefault="00491D3F" w:rsidP="00491D3F"/>
    <w:p w14:paraId="23445401" w14:textId="77777777" w:rsidR="00491D3F" w:rsidRDefault="00491D3F" w:rsidP="00491D3F">
      <w:r>
        <w:rPr>
          <w:b/>
        </w:rPr>
        <w:t>(27)</w:t>
      </w:r>
      <w:r>
        <w:t xml:space="preserve"> avsnitten 11.8.2 och 11.8.3 ska ha följande lydelse:</w:t>
      </w:r>
    </w:p>
    <w:p w14:paraId="11C2017E" w14:textId="0E831462" w:rsidR="002801DB" w:rsidRDefault="00491D3F" w:rsidP="002801DB">
      <w:r>
        <w:t>”2) avståndet mellan kanten på dräneringsskiktet och vägens axel -5 cm/+15 cm; dräneringsskiktets totala bredd får inte vara</w:t>
      </w:r>
    </w:p>
    <w:p w14:paraId="0F577718" w14:textId="0774C0ED" w:rsidR="00491D3F" w:rsidRDefault="002801DB" w:rsidP="002801DB">
      <w:r>
        <w:t>smalare än konstruktionen och skillnaden mellan två på varandra följande mätningar på raka sektioner med enhetlig bredd får inte överstiga 5 cm.</w:t>
      </w:r>
    </w:p>
    <w:p w14:paraId="29808732" w14:textId="77777777" w:rsidR="00491D3F" w:rsidRDefault="00491D3F" w:rsidP="00491D3F">
      <w:r>
        <w:t>(3) rälsförhöjningar på dubbelsidiga rälsvägar ± 0,5 % och på enkelsidiga rälsvägar ± 0,5 %.”.</w:t>
      </w:r>
    </w:p>
    <w:p w14:paraId="45A9CDF1" w14:textId="77777777" w:rsidR="00491D3F" w:rsidRDefault="00491D3F" w:rsidP="00491D3F"/>
    <w:p w14:paraId="42CF5AD6" w14:textId="77777777" w:rsidR="00491D3F" w:rsidRDefault="00491D3F" w:rsidP="00491D3F">
      <w:r>
        <w:rPr>
          <w:b/>
        </w:rPr>
        <w:t>(28)</w:t>
      </w:r>
      <w:r>
        <w:t xml:space="preserve"> avsnitt 12.6.3 ska ha följande lydelse:</w:t>
      </w:r>
    </w:p>
    <w:p w14:paraId="5584EF93" w14:textId="7312D35A" w:rsidR="00491D3F" w:rsidRDefault="00491D3F" w:rsidP="00491D3F">
      <w:r>
        <w:t>”3) krossade partiklar i den grova ballasten ska motsvara minst kategori C50/30 och kategorin för det maximala värdet för motståndet mot fragmentering ska vara minst</w:t>
      </w:r>
    </w:p>
    <w:p w14:paraId="67E7CC84" w14:textId="77777777" w:rsidR="00491D3F" w:rsidRDefault="00491D3F" w:rsidP="00491D3F">
      <w:r>
        <w:t>LA40.”.</w:t>
      </w:r>
    </w:p>
    <w:p w14:paraId="42C197EC" w14:textId="77777777" w:rsidR="00491D3F" w:rsidRDefault="00491D3F" w:rsidP="00491D3F"/>
    <w:p w14:paraId="429DD64B" w14:textId="77777777" w:rsidR="00491D3F" w:rsidRDefault="00491D3F" w:rsidP="00491D3F">
      <w:r>
        <w:rPr>
          <w:b/>
        </w:rPr>
        <w:t>(29)</w:t>
      </w:r>
      <w:r>
        <w:t xml:space="preserve"> avsnitten 12.8.2 och 12.8.3 ska ha följande lydelse:</w:t>
      </w:r>
    </w:p>
    <w:p w14:paraId="3C32DC21" w14:textId="4ABD0F34" w:rsidR="00491D3F" w:rsidRDefault="00491D3F" w:rsidP="002801DB">
      <w:r>
        <w:t>”2) avståndet mellan plattformens kant och vägens axel -0/+15 cm; plattformens totala bredd får inte vara smalare än konstruktionen och skillnaden mellan två på varandra följande mätningar på raka sträckor med enhetlig bredd får inte överstiga 5 cm.</w:t>
      </w:r>
    </w:p>
    <w:p w14:paraId="0633B283" w14:textId="77777777" w:rsidR="00491D3F" w:rsidRDefault="00491D3F" w:rsidP="00491D3F">
      <w:r>
        <w:t>(3) rälsförhöjning på en dubbelsidig rälsväg ± 0,5 % och enkelsidig rälsväg ± 0,5 %.”.</w:t>
      </w:r>
    </w:p>
    <w:p w14:paraId="22F24716" w14:textId="77777777" w:rsidR="00491D3F" w:rsidRDefault="00491D3F" w:rsidP="00491D3F"/>
    <w:p w14:paraId="18CC0818" w14:textId="1941BA30" w:rsidR="00491D3F" w:rsidRDefault="00491D3F" w:rsidP="00491D3F">
      <w:r>
        <w:rPr>
          <w:b/>
        </w:rPr>
        <w:t>(30)</w:t>
      </w:r>
      <w:r>
        <w:t xml:space="preserve"> avsnitt 12.8.6 ska ha följande lydelse:</w:t>
      </w:r>
    </w:p>
    <w:p w14:paraId="6D67F393" w14:textId="165B9A13" w:rsidR="00491D3F" w:rsidRDefault="00491D3F" w:rsidP="00491D3F">
      <w:r>
        <w:t>”6) det ballastprov som tas från den kompakterade basen får inte innehålla mer än 7 % partiklar som är mindre än 0,063 mm.”.</w:t>
      </w:r>
    </w:p>
    <w:p w14:paraId="08EF0100" w14:textId="77777777" w:rsidR="00491D3F" w:rsidRDefault="00491D3F" w:rsidP="00491D3F"/>
    <w:p w14:paraId="47F845EA" w14:textId="05CD1FDA" w:rsidR="00491D3F" w:rsidRDefault="00491D3F" w:rsidP="00491D3F">
      <w:r>
        <w:rPr>
          <w:b/>
        </w:rPr>
        <w:t>(31)</w:t>
      </w:r>
      <w:r>
        <w:t xml:space="preserve"> underavsnitt (8</w:t>
      </w:r>
      <w:r>
        <w:rPr>
          <w:vertAlign w:val="superscript"/>
        </w:rPr>
        <w:t>1</w:t>
      </w:r>
      <w:r>
        <w:t>) ska läggas till i avsnitt 12 och ska ha följande lydelse:</w:t>
      </w:r>
    </w:p>
    <w:p w14:paraId="38E2EEFF" w14:textId="52388BA5" w:rsidR="00491D3F" w:rsidRDefault="00491D3F" w:rsidP="00491D3F">
      <w:r>
        <w:t>”(8</w:t>
      </w:r>
      <w:r>
        <w:rPr>
          <w:vertAlign w:val="superscript"/>
        </w:rPr>
        <w:t>1</w:t>
      </w:r>
      <w:r>
        <w:t>) Det ballastprov som anges i avsnitt 8.6 i detta avsnitt ska tas i enlighet med beskrivningen i standarden EVS-EN 932–1.”.</w:t>
      </w:r>
    </w:p>
    <w:p w14:paraId="547CEA0E" w14:textId="77777777" w:rsidR="00491D3F" w:rsidRDefault="00491D3F" w:rsidP="00491D3F"/>
    <w:p w14:paraId="74F791A3" w14:textId="77777777" w:rsidR="00491D3F" w:rsidRDefault="00491D3F" w:rsidP="00491D3F">
      <w:r>
        <w:rPr>
          <w:b/>
        </w:rPr>
        <w:t>(32)</w:t>
      </w:r>
      <w:r>
        <w:t xml:space="preserve"> första meningen i underavsnitt 12.9 ska efter frasen ”på ytan” kompletteras med ordet ”uppmätt”.</w:t>
      </w:r>
    </w:p>
    <w:p w14:paraId="4ED85D51" w14:textId="77777777" w:rsidR="00491D3F" w:rsidRDefault="00491D3F" w:rsidP="00491D3F"/>
    <w:p w14:paraId="324E18D7" w14:textId="791BB45D" w:rsidR="00491D3F" w:rsidRDefault="00491D3F" w:rsidP="00491D3F">
      <w:r>
        <w:rPr>
          <w:b/>
        </w:rPr>
        <w:t>(33)</w:t>
      </w:r>
      <w:r>
        <w:t xml:space="preserve"> i underavsnitt 13.2 ska frasen ”asfaltbetongsbeläggning” ersättas med ”asfaltbeläggning”.</w:t>
      </w:r>
    </w:p>
    <w:p w14:paraId="09527D29" w14:textId="77777777" w:rsidR="00F82EBE" w:rsidRDefault="00F82EBE" w:rsidP="00491D3F"/>
    <w:p w14:paraId="7A0DBA10" w14:textId="0D1A7AAB" w:rsidR="00491D3F" w:rsidRDefault="00491D3F" w:rsidP="00491D3F">
      <w:r>
        <w:rPr>
          <w:b/>
        </w:rPr>
        <w:t>(34)</w:t>
      </w:r>
      <w:r>
        <w:t xml:space="preserve"> i avsnitt 13.9.1 ska textdelen ”70/100, 100/150 eller” läggas till efter frasen ”med en märkning”.</w:t>
      </w:r>
    </w:p>
    <w:p w14:paraId="4714A585" w14:textId="77777777" w:rsidR="00491D3F" w:rsidRDefault="00491D3F" w:rsidP="00491D3F"/>
    <w:p w14:paraId="7BA7F22B" w14:textId="77777777" w:rsidR="00491D3F" w:rsidRDefault="00491D3F" w:rsidP="00491D3F">
      <w:r>
        <w:rPr>
          <w:b/>
        </w:rPr>
        <w:t>(35)</w:t>
      </w:r>
      <w:r>
        <w:t xml:space="preserve"> </w:t>
      </w:r>
      <w:bookmarkStart w:id="2" w:name="_Hlk168563596"/>
      <w:r>
        <w:t xml:space="preserve">avsnitt 13.12.8 </w:t>
      </w:r>
      <w:bookmarkEnd w:id="2"/>
      <w:r>
        <w:t>ska upphöra att gälla.</w:t>
      </w:r>
    </w:p>
    <w:p w14:paraId="6C44C313" w14:textId="77777777" w:rsidR="00491D3F" w:rsidRDefault="00491D3F" w:rsidP="00491D3F"/>
    <w:p w14:paraId="75024D49" w14:textId="77777777" w:rsidR="00491D3F" w:rsidRDefault="00491D3F" w:rsidP="00491D3F">
      <w:r>
        <w:rPr>
          <w:b/>
        </w:rPr>
        <w:t>(36)</w:t>
      </w:r>
      <w:r>
        <w:t xml:space="preserve"> i underavsnitt 13.13 ska frasen ”med asfaltbetong” ersättas med ”med asfaltblandning”.</w:t>
      </w:r>
    </w:p>
    <w:p w14:paraId="7D1F14C6" w14:textId="77777777" w:rsidR="00491D3F" w:rsidRDefault="00491D3F" w:rsidP="00491D3F"/>
    <w:p w14:paraId="745BD87C" w14:textId="77777777" w:rsidR="00491D3F" w:rsidRDefault="00491D3F" w:rsidP="00491D3F">
      <w:r>
        <w:rPr>
          <w:b/>
        </w:rPr>
        <w:t>(37)</w:t>
      </w:r>
      <w:r>
        <w:t xml:space="preserve"> underavsnitt 14.1 ska ha följande lydelse:</w:t>
      </w:r>
    </w:p>
    <w:p w14:paraId="78536138" w14:textId="05B07F93" w:rsidR="00491D3F" w:rsidRDefault="00491D3F" w:rsidP="00491D3F">
      <w:r>
        <w:lastRenderedPageBreak/>
        <w:t>”1). Vägytan ska vara avpassad så att den fungerar som ytbeklädnad. Hål och sprickor på vägytan som är djupare än 20 mm ska fyllas och förseglas.”.</w:t>
      </w:r>
    </w:p>
    <w:p w14:paraId="0D44AA40" w14:textId="77777777" w:rsidR="00491D3F" w:rsidRDefault="00491D3F" w:rsidP="00491D3F"/>
    <w:p w14:paraId="31C58F58" w14:textId="77777777" w:rsidR="00491D3F" w:rsidRDefault="00491D3F" w:rsidP="00491D3F">
      <w:r>
        <w:rPr>
          <w:b/>
        </w:rPr>
        <w:t>(38)</w:t>
      </w:r>
      <w:r>
        <w:t xml:space="preserve"> i underavsnitt 14.2 ska ordet ”fraktionerad” utgå i hela texten.</w:t>
      </w:r>
    </w:p>
    <w:p w14:paraId="35669933" w14:textId="77777777" w:rsidR="00491D3F" w:rsidRDefault="00491D3F" w:rsidP="00491D3F"/>
    <w:p w14:paraId="0318E00A" w14:textId="77777777" w:rsidR="00491D3F" w:rsidRDefault="00491D3F" w:rsidP="00491D3F">
      <w:r>
        <w:rPr>
          <w:b/>
        </w:rPr>
        <w:t>(39)</w:t>
      </w:r>
      <w:r>
        <w:t xml:space="preserve"> underavsnitt 14.10 och 14.11 ska ha följande lydelse:</w:t>
      </w:r>
    </w:p>
    <w:p w14:paraId="76EA0863" w14:textId="257F69BF" w:rsidR="00491D3F" w:rsidRDefault="00491D3F" w:rsidP="00491D3F">
      <w:r>
        <w:t>”10). Enligt överenskommelse med den upphandlande myndigheten är det tillåtet att använda oljor som mjukar bitumen och som inte innehåller paraffiner eller andra tillsatser som fungerar på liknande sätt för vägbeklädnad. Oljeskifferbitumen får inte användas i befolkade områden.</w:t>
      </w:r>
    </w:p>
    <w:p w14:paraId="4BF55AA9" w14:textId="77777777" w:rsidR="00491D3F" w:rsidRDefault="00491D3F" w:rsidP="00491D3F"/>
    <w:p w14:paraId="0B50ACCA" w14:textId="77777777" w:rsidR="00491D3F" w:rsidRDefault="00491D3F" w:rsidP="00491D3F">
      <w:r>
        <w:t>(11) Ytbeklädnadsarbeten är tillåtna om lufttemperaturen är minst +15 </w:t>
      </w:r>
    </w:p>
    <w:p w14:paraId="1F9F15EE" w14:textId="21760BF7" w:rsidR="00491D3F" w:rsidRDefault="00491D3F" w:rsidP="00491D3F">
      <w:r>
        <w:t>°C vid användning av vägbitumen och vid användning av bitumenemulsioner på minst +10 °C och en vägyttemperatur på minst +10 °C. Om polymermodifierat bitumen används är den rekommenderade lufttemperaturen &gt; +25 grader och yttemperaturen &gt; +40 grader, och om bitumemulsion med polymermodifierad basbitumen används är den rekommenderade lufttemperaturen &gt; +20 grader och yttemperaturen &gt; +30 grader. Ytbehandling vid lägre lufttemperaturer är tillåten med den upphandlande myndighetens samtycke, under förutsättning att den person som utför arbetet har visat att den använder nytt material eller ny teknik som ger ett beklädnadsskikt av likvärdig kvalitet. Vid nederbörd ska ytbeläggningen stoppas.”.</w:t>
      </w:r>
    </w:p>
    <w:p w14:paraId="120AD7B4" w14:textId="77777777" w:rsidR="00491D3F" w:rsidRDefault="00491D3F" w:rsidP="00491D3F"/>
    <w:p w14:paraId="3519114C" w14:textId="77777777" w:rsidR="00491D3F" w:rsidRDefault="00491D3F" w:rsidP="00491D3F">
      <w:r>
        <w:rPr>
          <w:b/>
        </w:rPr>
        <w:t>(40)</w:t>
      </w:r>
      <w:r>
        <w:t xml:space="preserve"> </w:t>
      </w:r>
      <w:bookmarkStart w:id="3" w:name="_Hlk168563589"/>
      <w:r>
        <w:t xml:space="preserve">underavsnitten 14.12–14.16 </w:t>
      </w:r>
      <w:bookmarkEnd w:id="3"/>
      <w:r>
        <w:t>ska upphöra att gälla.</w:t>
      </w:r>
    </w:p>
    <w:p w14:paraId="6EF051BE" w14:textId="77777777" w:rsidR="00491D3F" w:rsidRDefault="00491D3F" w:rsidP="00491D3F"/>
    <w:p w14:paraId="1DB94F2D" w14:textId="77777777" w:rsidR="00491D3F" w:rsidRDefault="00491D3F" w:rsidP="00491D3F">
      <w:r>
        <w:rPr>
          <w:b/>
        </w:rPr>
        <w:t>(41)</w:t>
      </w:r>
      <w:r>
        <w:t xml:space="preserve"> underavsnitten 15.2 och 15.3 ska ha följande lydelse:</w:t>
      </w:r>
    </w:p>
    <w:p w14:paraId="6EAE77F6" w14:textId="1E96B375" w:rsidR="00491D3F" w:rsidRDefault="00491D3F" w:rsidP="00491D3F">
      <w:r>
        <w:t>”2). Grusballastens partikelstorleksfördelning ska uppfylla kraven i punkt 5 eller 6 i bilaga 10 till förordningen. Kraven för ballasten beskrivs i standarden EVS-EN 13285.</w:t>
      </w:r>
    </w:p>
    <w:p w14:paraId="27F2D387" w14:textId="60286D15" w:rsidR="00491D3F" w:rsidRDefault="00491D3F" w:rsidP="00491D3F">
      <w:r>
        <w:t>Att ballastens partikelstorleksfördelning överensstämmer med kraven ska kontrolleras minst en gång per 1 500 m³ installerat material. Material som inte uppfyller kraven ska avlägsnas från strukturen eller korrigerande åtgärder ska vidtas i samförstånd med den upphandlande myndigheten.</w:t>
      </w:r>
    </w:p>
    <w:p w14:paraId="1479C956" w14:textId="77777777" w:rsidR="00491D3F" w:rsidRDefault="00491D3F" w:rsidP="00491D3F"/>
    <w:p w14:paraId="3A036EA4" w14:textId="79789231" w:rsidR="00491D3F" w:rsidRDefault="00491D3F" w:rsidP="00491D3F">
      <w:r>
        <w:t>(3) Den kategori av grov ballast som ska användas ska vara minst LA35 (Los Angeles-faktor ≤ 35), kategori C50/30 för krossade partiklar, helt krossade partiklar och helt rundade partiklar samt frostbeständighetskategori minst F4. Kraven på motstånd mot fragmentering beskrivs i standarden EVS-EN 13242 och kraven på frostmotstånd i EVS-EN 1367-1.”.</w:t>
      </w:r>
    </w:p>
    <w:p w14:paraId="30B85961" w14:textId="1F2DB4D2" w:rsidR="00491D3F" w:rsidRDefault="00491D3F" w:rsidP="00491D3F"/>
    <w:p w14:paraId="2B49A2E0" w14:textId="77777777" w:rsidR="00491D3F" w:rsidRDefault="00491D3F" w:rsidP="00491D3F">
      <w:r>
        <w:rPr>
          <w:b/>
        </w:rPr>
        <w:t>(42)</w:t>
      </w:r>
      <w:r>
        <w:t xml:space="preserve"> avsnitten 16–18 ska ha följande lydelse:</w:t>
      </w:r>
    </w:p>
    <w:p w14:paraId="42FA2D89" w14:textId="77777777" w:rsidR="00491D3F" w:rsidRDefault="00491D3F" w:rsidP="00491D3F">
      <w:pPr>
        <w:rPr>
          <w:b/>
          <w:bCs/>
        </w:rPr>
      </w:pPr>
      <w:r>
        <w:rPr>
          <w:b/>
        </w:rPr>
        <w:t>”16 §. Beredning av asfaltblandning</w:t>
      </w:r>
    </w:p>
    <w:p w14:paraId="110739B8" w14:textId="77777777" w:rsidR="00491D3F" w:rsidRPr="00491D3F" w:rsidRDefault="00491D3F" w:rsidP="00491D3F">
      <w:pPr>
        <w:rPr>
          <w:b/>
          <w:bCs/>
        </w:rPr>
      </w:pPr>
    </w:p>
    <w:p w14:paraId="498CCA9C" w14:textId="45748EE0" w:rsidR="00491D3F" w:rsidRDefault="00491D3F" w:rsidP="00491D3F">
      <w:r>
        <w:t>(1) Asfaltblandningen ska förberedas och installeras på ett sådant sätt att den klarar den avsedda livslängden. Kraven för tillverkning av asfaltblandningar beskrivs i EVS 901-3.</w:t>
      </w:r>
    </w:p>
    <w:p w14:paraId="2DB14C88" w14:textId="77777777" w:rsidR="00491D3F" w:rsidRDefault="00491D3F" w:rsidP="00491D3F"/>
    <w:p w14:paraId="39458D9A" w14:textId="77777777" w:rsidR="00491D3F" w:rsidRDefault="00491D3F" w:rsidP="00491D3F">
      <w:r>
        <w:t>(2) Uppdragstagaren ska samordna receptet på den asfaltblandning som ska installeras med ägartillsyn.</w:t>
      </w:r>
    </w:p>
    <w:p w14:paraId="31E1DEAD" w14:textId="77777777" w:rsidR="00E91CBB" w:rsidRDefault="00E91CBB" w:rsidP="00491D3F"/>
    <w:p w14:paraId="3C561900" w14:textId="127BC930" w:rsidR="00491D3F" w:rsidRDefault="00491D3F" w:rsidP="00491D3F">
      <w:r>
        <w:t>(3) Receptet för asfaltblandning ska beredas enligt EVS 901-3.</w:t>
      </w:r>
    </w:p>
    <w:p w14:paraId="5C8C30F5" w14:textId="77777777" w:rsidR="00491D3F" w:rsidRDefault="00491D3F" w:rsidP="00491D3F"/>
    <w:p w14:paraId="6A7649CE" w14:textId="65DA1067" w:rsidR="00491D3F" w:rsidRDefault="00491D3F" w:rsidP="00491D3F">
      <w:r>
        <w:t>(4) Kraven på ballast som används i asfaltblandningar och deras förvaring beskrivs i EVS 901-1 och EVS 901-3.</w:t>
      </w:r>
    </w:p>
    <w:p w14:paraId="51A5A96A" w14:textId="77777777" w:rsidR="00491D3F" w:rsidRDefault="00491D3F" w:rsidP="00491D3F"/>
    <w:p w14:paraId="56FA6037" w14:textId="77777777" w:rsidR="00491D3F" w:rsidRDefault="00491D3F" w:rsidP="00491D3F">
      <w:r>
        <w:t>(5) Innan sammansättningen av asfaltblandningen samordnas i laboratoriet och under arbetet ska uppdragstagaren åtminstone</w:t>
      </w:r>
    </w:p>
    <w:p w14:paraId="3AEB6150" w14:textId="1F401FE6" w:rsidR="00491D3F" w:rsidRDefault="00491D3F" w:rsidP="00491D3F">
      <w:r>
        <w:t>en gång på varje parti ballast kontrollera överensstämmelsen hos alla fraktioner av levererad ballast (utom fraktioner med D mindre än 5 mm) överensstämmelse med dokumentationen om bedömning av överensstämmelse (om dessa egenskaper krävs och deklareras) och bitumets penetrering och vidhäftning med den grova ballasten tillverkad av gråsten. Krav på motstånd mot fragmentering, motståndskraft mot slitage och partikelstorleksfördelning beskrivs i EVS 901-1. Bitumets penetrering och vidhäftning med de grova ballaster om används i blandningen ska kontrolleras minst en gång per 200 ton bitumen. Prestandadeklarationen från tillverkaren av asfaltblandningen får användas som grund för återställande av schaktrelaterad överbelastning med en yta på upp till 1 000 m</w:t>
      </w:r>
      <w:r>
        <w:rPr>
          <w:vertAlign w:val="superscript"/>
        </w:rPr>
        <w:t>2</w:t>
      </w:r>
      <w:r>
        <w:t>.</w:t>
      </w:r>
    </w:p>
    <w:p w14:paraId="3A994A5D" w14:textId="77777777" w:rsidR="00491D3F" w:rsidRDefault="00491D3F" w:rsidP="00491D3F"/>
    <w:p w14:paraId="74022BA5" w14:textId="6B782187" w:rsidR="00491D3F" w:rsidRDefault="00491D3F" w:rsidP="00491D3F">
      <w:r>
        <w:t>(6) Stoft från dammuppsamlare i asfaltanläggningen kan användas i asfaltblandningar gjorda av gråsten och metamorfa bergarter och konstgjord ballast upp till 50 % av den totala vikten av tillsatt fyllnad och stoft. Detta krav gäller inte asfaltblandningar av bastyp AC. Kraven för användning av damm från stoftuppsamlare från asfaltanläggningen i asfaltblandningen beskrivs i standard EVS 901-3.</w:t>
      </w:r>
    </w:p>
    <w:p w14:paraId="50E3F41C" w14:textId="77777777" w:rsidR="00491D3F" w:rsidRDefault="00491D3F" w:rsidP="00491D3F"/>
    <w:p w14:paraId="479DA499" w14:textId="4435D1F1" w:rsidR="00491D3F" w:rsidRDefault="00491D3F" w:rsidP="00491D3F">
      <w:r>
        <w:t>(7) Ett laboratorium ska tillhandahållas i omedelbar närhet av varje asfaltanläggning, inklusive mobila installationer, för att fastställa partikelstorleksfördelningen hos ballast och asfaltblandningar och bindemedelinnehållet i asfaltblandningar.</w:t>
      </w:r>
    </w:p>
    <w:p w14:paraId="508D0720" w14:textId="77777777" w:rsidR="00491D3F" w:rsidRDefault="00491D3F" w:rsidP="00491D3F"/>
    <w:p w14:paraId="05C04E63" w14:textId="77777777" w:rsidR="00491D3F" w:rsidRDefault="00491D3F" w:rsidP="00491D3F">
      <w:r>
        <w:t>(8) Det laboratorium som avses i underavsnitt (7) i detta avsnitt behöver inte vara ackrediterat.</w:t>
      </w:r>
    </w:p>
    <w:p w14:paraId="264F86DE" w14:textId="77777777" w:rsidR="00491D3F" w:rsidRDefault="00491D3F" w:rsidP="00491D3F"/>
    <w:p w14:paraId="4D7A6E45" w14:textId="7CCA245C" w:rsidR="00491D3F" w:rsidRDefault="00491D3F" w:rsidP="00491D3F">
      <w:r>
        <w:t>(9) Blandningstemperaturen för asfaltblandningarna ska väljas i enlighet med bindemedlets märke och de tillåtna temperaturerna anges i EVS 901-3. Vid tillverkning av asfaltblandningar vid lägre temperaturer än vad som är tillåtet används tillsatser för att förbättra blandningens processkapacitet. Beroende på bitumenmärket får blandningstemperaturer som skiljer sig från dem som anges i EVS 901-3 användas i samförstånd med den upphandlande myndigheten för vägarbetena.</w:t>
      </w:r>
    </w:p>
    <w:p w14:paraId="15C9FF12" w14:textId="77777777" w:rsidR="00491D3F" w:rsidRDefault="00491D3F" w:rsidP="00491D3F"/>
    <w:p w14:paraId="6CE51AEA" w14:textId="77777777" w:rsidR="00491D3F" w:rsidRPr="00491D3F" w:rsidRDefault="00491D3F" w:rsidP="00491D3F">
      <w:pPr>
        <w:rPr>
          <w:b/>
          <w:bCs/>
        </w:rPr>
      </w:pPr>
      <w:r>
        <w:rPr>
          <w:b/>
        </w:rPr>
        <w:t>17 §. Transport av asfaltblandning</w:t>
      </w:r>
    </w:p>
    <w:p w14:paraId="38159F92" w14:textId="77777777" w:rsidR="00491D3F" w:rsidRDefault="00491D3F" w:rsidP="00491D3F"/>
    <w:p w14:paraId="5E97DD6E" w14:textId="244DD683" w:rsidR="00491D3F" w:rsidRDefault="00491D3F" w:rsidP="00491D3F">
      <w:r>
        <w:t>(1) Flaket på den lastbil som bär asfaltblandningen ska vara ren före lastning. Blandningen får inte spridas eller stratifieras under transporten. Asfaltblandningen kan transporteras med en anpassad lastbil. Lasten med asfaltblandning ska täckas.</w:t>
      </w:r>
    </w:p>
    <w:p w14:paraId="4023AE19" w14:textId="77777777" w:rsidR="00491D3F" w:rsidRDefault="00491D3F" w:rsidP="00491D3F"/>
    <w:p w14:paraId="1672292A" w14:textId="68D9F30E" w:rsidR="00491D3F" w:rsidRDefault="00491D3F" w:rsidP="00491D3F">
      <w:r>
        <w:t>(2) Om asfaltblandningen transporteras med en oanpassad lastbil är den maximala transportsträckan 15 km för SMA-blandningar och 40 km för AC-blandningar.</w:t>
      </w:r>
    </w:p>
    <w:p w14:paraId="6A60FB00" w14:textId="77777777" w:rsidR="00491D3F" w:rsidRDefault="00491D3F" w:rsidP="00491D3F"/>
    <w:p w14:paraId="1C4D48EB" w14:textId="6BBC3EB4" w:rsidR="00491D3F" w:rsidRDefault="00491D3F" w:rsidP="00491D3F">
      <w:r>
        <w:t xml:space="preserve">(3) Om asfaltmixen transporteras i en anpassad lastbil utöver de tillåtna 15 km för SMA-blandningar och 40 km för AC-blandningar beror den maximala transportsträckan på transporttiden, väderförhållandena och blandningens sammansättning, men blandningen måste kunna bearbetas när den installeras. Asfaltblandningens temperatur ska kontrolleras i släpvagnen på varje inkommande lastbil omedelbart innan den släpps ut i dammen och registreras skriftligen i rapporten. Rapporten ska innehålla uppgifter om lastens tid och plockningsläge samt asfaltblandningens temperatur. I blandaren får asfaltblandningens temperatur vara upp till 10 °C lägre än den lägsta tillåtna blandningstemperaturen för denna typ av blandning som anges i EVS 901–3. Med den upphandlande myndighetens samtycke får </w:t>
      </w:r>
      <w:r>
        <w:lastRenderedPageBreak/>
        <w:t>blandningen installeras vid lägre temperaturer om den som utför verket bevisar att blandningen kan bearbetas.</w:t>
      </w:r>
    </w:p>
    <w:p w14:paraId="6495301D" w14:textId="77777777" w:rsidR="00491D3F" w:rsidRDefault="00491D3F" w:rsidP="00491D3F"/>
    <w:p w14:paraId="5BF32760" w14:textId="77777777" w:rsidR="00491D3F" w:rsidRPr="00491D3F" w:rsidRDefault="00491D3F" w:rsidP="00491D3F">
      <w:pPr>
        <w:rPr>
          <w:b/>
          <w:bCs/>
        </w:rPr>
      </w:pPr>
      <w:r>
        <w:rPr>
          <w:b/>
        </w:rPr>
        <w:t>18 §. Installation av asfaltblandning</w:t>
      </w:r>
    </w:p>
    <w:p w14:paraId="6B842C9B" w14:textId="77777777" w:rsidR="00491D3F" w:rsidRDefault="00491D3F" w:rsidP="00491D3F"/>
    <w:p w14:paraId="50DCE44B" w14:textId="37465D97" w:rsidR="00491D3F" w:rsidRDefault="00491D3F" w:rsidP="00491D3F">
      <w:r>
        <w:t>(1) Asfaltmixen ska installeras på en bas som är korrekt byggd och godkänd av ägaren.</w:t>
      </w:r>
    </w:p>
    <w:p w14:paraId="27931A85" w14:textId="77777777" w:rsidR="00491D3F" w:rsidRDefault="00491D3F" w:rsidP="00491D3F"/>
    <w:p w14:paraId="652D6043" w14:textId="4680986B" w:rsidR="00491D3F" w:rsidRDefault="00491D3F" w:rsidP="00491D3F">
      <w:r>
        <w:t>(2) Bärande ytor får läggas vid temperaturer över + 5 °C och under jord (bindnings- och stödskikt) över 0 °C. Anläggningen av asfaltmixen vid temperaturer på 0 till + 5 °C ska utföras med tillsatser som förbättrar blandningens processkapacitet (sänka installationstemperaturen). Ytan ska vara installerad</w:t>
      </w:r>
    </w:p>
    <w:p w14:paraId="6BF8C522" w14:textId="7119AD05" w:rsidR="00491D3F" w:rsidRDefault="00491D3F" w:rsidP="00491D3F">
      <w:r>
        <w:t>i torrt väder och under förutsättning att basen och vägbanken inte är frusna. Ytorna får appliceras på en bas som behandlas med ett bindemedel när basen är torr.</w:t>
      </w:r>
    </w:p>
    <w:p w14:paraId="41AFAB81" w14:textId="77777777" w:rsidR="00491D3F" w:rsidRDefault="00491D3F" w:rsidP="00491D3F">
      <w:r>
        <w:t>(3) För att förbättra vidhäftningen mellan ytskikten ska asfalt och beläggning vara impregnerade</w:t>
      </w:r>
    </w:p>
    <w:p w14:paraId="07230A8A" w14:textId="3F5DDA4D" w:rsidR="00491D3F" w:rsidRDefault="00491D3F" w:rsidP="00491D3F">
      <w:r>
        <w:t>med bitumen eller bitumenemulsion. Egenskaperna hos bitumen och bitumenemulsion beskrivs i EVS 901-2. Emulsionsvattnet ska avdunsta innan skiktet sprids. Normen för konsumtion impregnering på bitumen är 0,10–0,30 l/m².</w:t>
      </w:r>
    </w:p>
    <w:p w14:paraId="6215B379" w14:textId="77777777" w:rsidR="00491D3F" w:rsidRDefault="00491D3F" w:rsidP="00491D3F"/>
    <w:p w14:paraId="12583836" w14:textId="0774BEA4" w:rsidR="00491D3F" w:rsidRDefault="00491D3F" w:rsidP="00491D3F">
      <w:r>
        <w:t>(4) Kalla, tidigare installerade asfaltblandningsfogar måste impregneras, med användning av samma primer i de lägre skikten som används för att impregnera de lägre skikten, men för att impregnera slitytfogarna används särskilda foglim eller fogband som byggs som heta fogar med hjälp av särskild utrustning.</w:t>
      </w:r>
    </w:p>
    <w:p w14:paraId="29234121" w14:textId="77777777" w:rsidR="00491D3F" w:rsidRDefault="00491D3F" w:rsidP="00491D3F"/>
    <w:p w14:paraId="5BDA192B" w14:textId="4DDEFA93" w:rsidR="00491D3F" w:rsidRDefault="00491D3F" w:rsidP="00491D3F">
      <w:r>
        <w:t>(5) Den minsta och största tjockleken på det skikt som ska användas beror på den maximala partikelstorleken D för ballasten av den blandningstyp som används. Den minsta och maximala tjockleken på det skikt som ska appliceras.</w:t>
      </w:r>
    </w:p>
    <w:p w14:paraId="590476B6" w14:textId="77777777" w:rsidR="00491D3F" w:rsidRDefault="00491D3F" w:rsidP="00491D3F">
      <w:r>
        <w:t>anges i EVS 901-3.</w:t>
      </w:r>
    </w:p>
    <w:p w14:paraId="6531788D" w14:textId="77777777" w:rsidR="00491D3F" w:rsidRDefault="00491D3F" w:rsidP="00491D3F"/>
    <w:p w14:paraId="1B4B1A22" w14:textId="77777777" w:rsidR="00491D3F" w:rsidRDefault="00491D3F" w:rsidP="00491D3F">
      <w:r>
        <w:t>(6) När det gäller flera skikt asfaltyta med ensidig lutning ska den längsgående fogen för varje efterföljande skikt förskjutas</w:t>
      </w:r>
    </w:p>
    <w:p w14:paraId="1A1065A1" w14:textId="17B70145" w:rsidR="00491D3F" w:rsidRDefault="00491D3F" w:rsidP="00491D3F">
      <w:r>
        <w:t>minst 15 cm i förhållande till de längsgående fogarna i de föregående skikten av asfalt. Längsgående fogar vid brottspunkten för de undre och övre skikten på en väg med två eller flera körbanor med dubbel lutning ska förskjutas i förhållande till varandra med minst 5 cm. Den längsgående fogen får inte befinna sig i huvudtrafikflödets spår.”.</w:t>
      </w:r>
    </w:p>
    <w:p w14:paraId="05D03F31" w14:textId="77777777" w:rsidR="00491D3F" w:rsidRDefault="00491D3F" w:rsidP="00491D3F"/>
    <w:p w14:paraId="02178977" w14:textId="77777777" w:rsidR="00491D3F" w:rsidRDefault="00491D3F" w:rsidP="00491D3F">
      <w:r>
        <w:rPr>
          <w:b/>
        </w:rPr>
        <w:t>(43)</w:t>
      </w:r>
      <w:r>
        <w:t xml:space="preserve"> underavsnitt 19.2 ska ha följande lydelse:</w:t>
      </w:r>
    </w:p>
    <w:p w14:paraId="5C0141A4" w14:textId="77777777" w:rsidR="00491D3F" w:rsidRDefault="00491D3F" w:rsidP="00491D3F">
      <w:r>
        <w:t>”2). Trafik får tillåtas på ytan om ytans temperatur har sjunkit under + 40 °C.”.</w:t>
      </w:r>
    </w:p>
    <w:p w14:paraId="3AFA6BFC" w14:textId="77777777" w:rsidR="00491D3F" w:rsidRDefault="00491D3F" w:rsidP="00491D3F"/>
    <w:p w14:paraId="37401F40" w14:textId="77777777" w:rsidR="00491D3F" w:rsidRDefault="00491D3F" w:rsidP="00491D3F">
      <w:r>
        <w:rPr>
          <w:b/>
        </w:rPr>
        <w:t>(44)</w:t>
      </w:r>
      <w:r>
        <w:t xml:space="preserve"> </w:t>
      </w:r>
      <w:bookmarkStart w:id="4" w:name="_Hlk168563581"/>
      <w:r>
        <w:t xml:space="preserve">avsnitt 20.1.2 </w:t>
      </w:r>
      <w:bookmarkEnd w:id="4"/>
      <w:r>
        <w:t>ska upphöra att gälla.</w:t>
      </w:r>
    </w:p>
    <w:p w14:paraId="01111A2E" w14:textId="77777777" w:rsidR="00491D3F" w:rsidRDefault="00491D3F" w:rsidP="00491D3F"/>
    <w:p w14:paraId="31FBAF98" w14:textId="77777777" w:rsidR="00491D3F" w:rsidRDefault="00491D3F" w:rsidP="00491D3F">
      <w:r>
        <w:rPr>
          <w:b/>
        </w:rPr>
        <w:t>(45)</w:t>
      </w:r>
      <w:r>
        <w:t xml:space="preserve"> avsnitt 24 ska ha följande lydelse:</w:t>
      </w:r>
    </w:p>
    <w:p w14:paraId="1F8C2FCA" w14:textId="77777777" w:rsidR="00491D3F" w:rsidRDefault="00491D3F" w:rsidP="00491D3F">
      <w:pPr>
        <w:rPr>
          <w:b/>
          <w:bCs/>
        </w:rPr>
      </w:pPr>
      <w:r>
        <w:rPr>
          <w:b/>
        </w:rPr>
        <w:t>”24 §. Konstruktion av kulvertar och broar</w:t>
      </w:r>
    </w:p>
    <w:p w14:paraId="3661A51D" w14:textId="77777777" w:rsidR="00491D3F" w:rsidRPr="00491D3F" w:rsidRDefault="00491D3F" w:rsidP="00491D3F">
      <w:pPr>
        <w:rPr>
          <w:b/>
          <w:bCs/>
        </w:rPr>
      </w:pPr>
    </w:p>
    <w:p w14:paraId="31DBEBE2" w14:textId="5B938130" w:rsidR="00491D3F" w:rsidRDefault="00491D3F" w:rsidP="00491D3F">
      <w:r>
        <w:t xml:space="preserve">(1) I denna förordning avses med </w:t>
      </w:r>
      <w:r>
        <w:rPr>
          <w:i/>
          <w:iCs/>
        </w:rPr>
        <w:t>broar</w:t>
      </w:r>
      <w:r>
        <w:t xml:space="preserve"> broar, viadukter, tunnlar, underfarter och överfarter. </w:t>
      </w:r>
      <w:r>
        <w:rPr>
          <w:i/>
          <w:iCs/>
        </w:rPr>
        <w:t>Kulvert</w:t>
      </w:r>
      <w:r>
        <w:t xml:space="preserve"> är en anläggning i vägbanken för att låta vattnet passera under vägen.</w:t>
      </w:r>
    </w:p>
    <w:p w14:paraId="6613EF83" w14:textId="77777777" w:rsidR="00491D3F" w:rsidRDefault="00491D3F" w:rsidP="00491D3F"/>
    <w:p w14:paraId="6C839304" w14:textId="3BD28EB4" w:rsidR="00491D3F" w:rsidRDefault="00491D3F" w:rsidP="00491D3F">
      <w:r>
        <w:t xml:space="preserve">(2) Kvalitetskraven för uppförande av broar och kulvertar ska ingå i en konstruktionsdokumentation i den mån det är möjligt att slutföra konstruktionen och </w:t>
      </w:r>
      <w:r>
        <w:lastRenderedPageBreak/>
        <w:t>inspektera de utförda arbetena. Avvikelser från projektet för uppförande av kulvertar anges i bilaga 16 till förordningen och i bilaga 17 för brobygge.</w:t>
      </w:r>
    </w:p>
    <w:p w14:paraId="023E5DF7" w14:textId="77777777" w:rsidR="00491D3F" w:rsidRDefault="00491D3F" w:rsidP="00491D3F"/>
    <w:p w14:paraId="0EABFF63" w14:textId="77777777" w:rsidR="00491D3F" w:rsidRDefault="00491D3F" w:rsidP="00491D3F">
      <w:r>
        <w:t>(3) Vid uppförande av kulvertar och broar ska följande mått kontrolleras mot projektet:</w:t>
      </w:r>
    </w:p>
    <w:p w14:paraId="7771210C" w14:textId="77777777" w:rsidR="00491D3F" w:rsidRDefault="00491D3F" w:rsidP="00491D3F">
      <w:r>
        <w:t>(1) Anläggningens höjd och planerade placering.</w:t>
      </w:r>
    </w:p>
    <w:p w14:paraId="4A0DD061" w14:textId="77777777" w:rsidR="00491D3F" w:rsidRDefault="00491D3F" w:rsidP="00491D3F">
      <w:r>
        <w:t>(2) Gränsmått över och under anläggningen.</w:t>
      </w:r>
    </w:p>
    <w:p w14:paraId="0EFFFF5E" w14:textId="77777777" w:rsidR="00491D3F" w:rsidRDefault="00491D3F" w:rsidP="00491D3F">
      <w:r>
        <w:t>(3) Längsgående lutningar och rälsförhöjningar på vägen på kulverten och bron.</w:t>
      </w:r>
    </w:p>
    <w:p w14:paraId="0DF482BB" w14:textId="77777777" w:rsidR="00491D3F" w:rsidRDefault="00491D3F" w:rsidP="00491D3F">
      <w:r>
        <w:t>(4) Placering och mätning av bärande delar (inklusive fogar och kollisionsbarriärer).</w:t>
      </w:r>
    </w:p>
    <w:p w14:paraId="784801A5" w14:textId="77777777" w:rsidR="00491D3F" w:rsidRDefault="00491D3F" w:rsidP="00491D3F">
      <w:r>
        <w:t>(5) Kompaktering av underliggande jordskikt och ballast.</w:t>
      </w:r>
    </w:p>
    <w:p w14:paraId="7D73FC3E" w14:textId="77777777" w:rsidR="00491D3F" w:rsidRDefault="00491D3F" w:rsidP="00491D3F">
      <w:r>
        <w:t>(6) Förekomsten av en prestandadeklaration eller en försäkran om överensstämmelse för produkter och material.</w:t>
      </w:r>
    </w:p>
    <w:p w14:paraId="65A0C68A" w14:textId="77777777" w:rsidR="00491D3F" w:rsidRDefault="00491D3F" w:rsidP="00491D3F">
      <w:r>
        <w:t>(7) Konstruktioner (inklusive bankskydd) och deras ytor.</w:t>
      </w:r>
    </w:p>
    <w:p w14:paraId="63ED8B40" w14:textId="77777777" w:rsidR="00491D3F" w:rsidRDefault="00491D3F" w:rsidP="00491D3F">
      <w:r>
        <w:t>(8) Vattendräneringssystemens prestanda (t.ex. vattenisolering och dräneringssystem för mark och ytvatten).</w:t>
      </w:r>
    </w:p>
    <w:p w14:paraId="0F3BB3EE" w14:textId="77777777" w:rsidR="00491D3F" w:rsidRDefault="00491D3F" w:rsidP="00491D3F"/>
    <w:p w14:paraId="2B03FE67" w14:textId="77777777" w:rsidR="00491D3F" w:rsidRDefault="00491D3F" w:rsidP="00491D3F">
      <w:r>
        <w:t>(4) Betongarbeten på kulvertar och broar ska baseras på följande:</w:t>
      </w:r>
    </w:p>
    <w:p w14:paraId="5EDF0B0C" w14:textId="3F1DCD12" w:rsidR="00491D3F" w:rsidRDefault="00491D3F" w:rsidP="00491D3F">
      <w:r>
        <w:t>(1) Kraven på färdiga betongprodukter enligt beskrivningen i standarderna EVS-EN 12794, EVS-EN 14844, EVS-EN 14991, EVS-EN 15050 och EVS-EN 15258.</w:t>
      </w:r>
    </w:p>
    <w:p w14:paraId="7C8541F3" w14:textId="11522EFE" w:rsidR="00491D3F" w:rsidRDefault="00491D3F" w:rsidP="00491D3F">
      <w:r>
        <w:t>(2) Kraven på betong- och betongkonstruktion som beskrivs i EVS-EN 12350 och EVS-EN 206, EVS-EN 1536, EVS-EN 12699, EVS-EN 13670 och EVS 814.</w:t>
      </w:r>
    </w:p>
    <w:p w14:paraId="538EDC7A" w14:textId="4ABCB53A" w:rsidR="00491D3F" w:rsidRDefault="00491D3F" w:rsidP="00491D3F">
      <w:r>
        <w:t>(3) Överensstämmelsen med de angivna kraven för lufthalten i en betongblandning som uppfyller kraven på frostbeständighet ska kontrolleras för varje last som levereras till anläggningen som ett stickprov omedelbart före installationen.</w:t>
      </w:r>
    </w:p>
    <w:p w14:paraId="02BED8D1" w14:textId="18A2A607" w:rsidR="00491D3F" w:rsidRDefault="00491D3F" w:rsidP="00491D3F">
      <w:r>
        <w:t>(4) Underhålls- och skyddstiden för betong från väder ska vara minst 120 timmar (fem dagar), vilket motsvarar underhållsklass 4, med underhållsklass beroende på betongens yttemperatur till betongens standardtryckhållfasthet på 70 %.</w:t>
      </w:r>
    </w:p>
    <w:p w14:paraId="4051F474" w14:textId="77777777" w:rsidR="00491D3F" w:rsidRDefault="00491D3F" w:rsidP="00491D3F"/>
    <w:p w14:paraId="37AC0FA7" w14:textId="1778E5B7" w:rsidR="00491D3F" w:rsidRDefault="00491D3F" w:rsidP="00491D3F">
      <w:r>
        <w:t>(5) Betongblandningar som inte uppfyller kraven i underavsnitt 4.3 i detta avsnitt får inte användas och det installerade material som inte uppfyller kraven ska avlägsnas.</w:t>
      </w:r>
    </w:p>
    <w:p w14:paraId="7F751CEE" w14:textId="77777777" w:rsidR="00491D3F" w:rsidRDefault="00491D3F" w:rsidP="00491D3F"/>
    <w:p w14:paraId="5EE15B73" w14:textId="77777777" w:rsidR="00491D3F" w:rsidRDefault="00491D3F" w:rsidP="00491D3F">
      <w:r>
        <w:t>(6) Metallarbeten på kulvertar och broar ska baseras på följande:</w:t>
      </w:r>
    </w:p>
    <w:p w14:paraId="067E2632" w14:textId="5A34B8D9" w:rsidR="00491D3F" w:rsidRDefault="00491D3F" w:rsidP="00491D3F">
      <w:r>
        <w:t>(1) Kraven på konstruktionsstål enligt beskrivningen i EVS-EN 10027-standardserien.</w:t>
      </w:r>
    </w:p>
    <w:p w14:paraId="308BF05B" w14:textId="77777777" w:rsidR="00491D3F" w:rsidRDefault="00491D3F" w:rsidP="00491D3F">
      <w:r>
        <w:t>(2) Konstruktionstålets deklarerade provningstemperatur ska vara minst -20 grader.</w:t>
      </w:r>
    </w:p>
    <w:p w14:paraId="0390A2A3" w14:textId="1440B8B3" w:rsidR="00491D3F" w:rsidRDefault="00491D3F" w:rsidP="00491D3F">
      <w:r>
        <w:t>(3) Ett färgskyddssystem som är utformat för att skydda stålstrukturer i atmosfären ska uppfylla kraven i EVS-EN 12944-standardserien, miljöklass C3.</w:t>
      </w:r>
    </w:p>
    <w:p w14:paraId="6BFD7070" w14:textId="0A42CABB" w:rsidR="00491D3F" w:rsidRDefault="00491D3F" w:rsidP="00491D3F">
      <w:r>
        <w:t>(4) Hållbarhetsklassen för nya broar och kulvertar i det färgbeläggningssystem som skyddar stålstrukturer ska vara minst H och för reparerbara broar och kulvertar M.</w:t>
      </w:r>
    </w:p>
    <w:p w14:paraId="1E8FED76" w14:textId="77777777" w:rsidR="00491D3F" w:rsidRDefault="00491D3F" w:rsidP="00491D3F"/>
    <w:p w14:paraId="74CF604F" w14:textId="77777777" w:rsidR="00491D3F" w:rsidRDefault="00491D3F" w:rsidP="00491D3F">
      <w:r>
        <w:t>(7) Broarnas delar ska installeras på grundval av följande:</w:t>
      </w:r>
    </w:p>
    <w:p w14:paraId="52AEBEFE" w14:textId="2ED0577E" w:rsidR="00491D3F" w:rsidRDefault="00491D3F" w:rsidP="00491D3F">
      <w:r>
        <w:t>(1) De krav för brolager som beskrivs i standardserien EVS-EN 1337.</w:t>
      </w:r>
    </w:p>
    <w:p w14:paraId="14E1FFB3" w14:textId="77777777" w:rsidR="00491D3F" w:rsidRDefault="00491D3F" w:rsidP="00491D3F">
      <w:r>
        <w:t>(2) Brons deformationsfog får inte vara högre än vägbeläggningens yta.</w:t>
      </w:r>
    </w:p>
    <w:p w14:paraId="3D1B3F4F" w14:textId="77777777" w:rsidR="00491D3F" w:rsidRDefault="00491D3F" w:rsidP="00491D3F">
      <w:r>
        <w:t>(3) Fogytans djup från vägbeläggningens yta får inte överstiga 5 mm.”.</w:t>
      </w:r>
    </w:p>
    <w:p w14:paraId="1207EC24" w14:textId="77777777" w:rsidR="00241F1B" w:rsidRDefault="00241F1B" w:rsidP="00491D3F"/>
    <w:p w14:paraId="5D53CE81" w14:textId="333FA667" w:rsidR="00241F1B" w:rsidRDefault="00241F1B" w:rsidP="00491D3F">
      <w:r>
        <w:rPr>
          <w:b/>
        </w:rPr>
        <w:t>(46)</w:t>
      </w:r>
      <w:r>
        <w:t xml:space="preserve"> underavsnitt 25.1 ska ha följande lydelse:</w:t>
      </w:r>
    </w:p>
    <w:p w14:paraId="64B3C794" w14:textId="096E410A" w:rsidR="00241F1B" w:rsidRDefault="00241F1B" w:rsidP="00491D3F">
      <w:r>
        <w:t>”1). Installationen av trafikkontrollanordningar ska uppfylla de estniska standarderna EVS 613, EVS 614 och EVS 615.”.</w:t>
      </w:r>
    </w:p>
    <w:p w14:paraId="0BDA8E72" w14:textId="77777777" w:rsidR="00491D3F" w:rsidRDefault="00491D3F" w:rsidP="00491D3F"/>
    <w:p w14:paraId="595885E6" w14:textId="18E184C4" w:rsidR="00491D3F" w:rsidRDefault="00491D3F" w:rsidP="00491D3F">
      <w:r>
        <w:rPr>
          <w:b/>
        </w:rPr>
        <w:t>(47)</w:t>
      </w:r>
      <w:r>
        <w:t xml:space="preserve"> underavsnitt 25.2 ska ha följande lydelse:</w:t>
      </w:r>
    </w:p>
    <w:p w14:paraId="4133FE20" w14:textId="1879814C" w:rsidR="00491D3F" w:rsidRDefault="00491D3F" w:rsidP="00491D3F">
      <w:r>
        <w:lastRenderedPageBreak/>
        <w:t>”2). Höjdtoleranserna för fasthållningsanordningar för vägar i förhållande till ytans höjd ska vara ± 0,05 meter och toleransen i förhållande till vertikalplanet ska vara ± 0,02 meter på en rak vägsträcka som är 50 meter lång.”.</w:t>
      </w:r>
    </w:p>
    <w:p w14:paraId="7D0EB7C3" w14:textId="77777777" w:rsidR="00491D3F" w:rsidRDefault="00491D3F" w:rsidP="00491D3F"/>
    <w:p w14:paraId="79CE52CA" w14:textId="1EAF196A" w:rsidR="00491D3F" w:rsidRDefault="00491D3F" w:rsidP="00491D3F">
      <w:r>
        <w:rPr>
          <w:b/>
        </w:rPr>
        <w:t>(48)</w:t>
      </w:r>
      <w:r>
        <w:t xml:space="preserve"> underavsnitt (2</w:t>
      </w:r>
      <w:r>
        <w:rPr>
          <w:vertAlign w:val="superscript"/>
        </w:rPr>
        <w:t>1</w:t>
      </w:r>
      <w:r>
        <w:t>) ska läggas till i avsnitt 25 och ska ha följande lydelse:</w:t>
      </w:r>
    </w:p>
    <w:p w14:paraId="48A15B42" w14:textId="67C3BFC7" w:rsidR="00491D3F" w:rsidRDefault="00491D3F" w:rsidP="00491D3F">
      <w:r>
        <w:t>”(2</w:t>
      </w:r>
      <w:r>
        <w:rPr>
          <w:vertAlign w:val="superscript"/>
        </w:rPr>
        <w:t>1</w:t>
      </w:r>
      <w:r>
        <w:t>) Positionen för den markör som är vinkelrät mot vägen får skilja sig ± 0,1 m från monteringslinjen, reflektorernas höjd över vägytan ± 0,05 m och avvikelsen från vertikalplanet ± 3°.”.</w:t>
      </w:r>
    </w:p>
    <w:p w14:paraId="4BD653A3" w14:textId="77777777" w:rsidR="00491D3F" w:rsidRDefault="00491D3F" w:rsidP="00491D3F"/>
    <w:p w14:paraId="5F33D5E6" w14:textId="4E01EF2F" w:rsidR="00491D3F" w:rsidRDefault="00491D3F" w:rsidP="00491D3F">
      <w:r>
        <w:rPr>
          <w:b/>
        </w:rPr>
        <w:t>(49)</w:t>
      </w:r>
      <w:r>
        <w:t xml:space="preserve"> i underavsnitt 26.2 ska frasen ”med åtminstone befintlig vägbank” läggas till efter ordet ”djup”.</w:t>
      </w:r>
    </w:p>
    <w:p w14:paraId="62A1AFD8" w14:textId="78537193" w:rsidR="00491D3F" w:rsidRDefault="00491D3F" w:rsidP="00491D3F"/>
    <w:p w14:paraId="6FE3E2C2" w14:textId="37C4AA28" w:rsidR="00491D3F" w:rsidRDefault="00241F1B" w:rsidP="00491D3F">
      <w:r>
        <w:rPr>
          <w:b/>
        </w:rPr>
        <w:t>(50)</w:t>
      </w:r>
      <w:r>
        <w:t xml:space="preserve"> </w:t>
      </w:r>
      <w:bookmarkStart w:id="5" w:name="_Hlk168563566"/>
      <w:r>
        <w:t xml:space="preserve">underavsnitt 26.13 </w:t>
      </w:r>
      <w:bookmarkEnd w:id="5"/>
      <w:r>
        <w:t>ska upphöra att gälla.</w:t>
      </w:r>
    </w:p>
    <w:p w14:paraId="07EB8272" w14:textId="77777777" w:rsidR="00613B83" w:rsidRDefault="00613B83" w:rsidP="00491D3F"/>
    <w:p w14:paraId="247FF69B" w14:textId="1B51FFAA" w:rsidR="00613B83" w:rsidRDefault="00613B83" w:rsidP="00491D3F">
      <w:r>
        <w:rPr>
          <w:b/>
        </w:rPr>
        <w:t>(51)</w:t>
      </w:r>
      <w:r>
        <w:t xml:space="preserve"> avsnitt 27 ska läggas till i förordningen och ska ha följande lydelse:</w:t>
      </w:r>
    </w:p>
    <w:p w14:paraId="76F5304B" w14:textId="2F21465F" w:rsidR="00613B83" w:rsidRDefault="00613B83" w:rsidP="00491D3F">
      <w:bookmarkStart w:id="6" w:name="_Hlk170209720"/>
      <w:r>
        <w:rPr>
          <w:b/>
        </w:rPr>
        <w:t>”27 §. Genomförandebestämmelser</w:t>
      </w:r>
    </w:p>
    <w:p w14:paraId="78E51E63" w14:textId="54A57533" w:rsidR="00D604E5" w:rsidRDefault="00D604E5" w:rsidP="00491D3F">
      <w:r>
        <w:t xml:space="preserve">(1) Ingångna avtal </w:t>
      </w:r>
      <w:bookmarkStart w:id="7" w:name="_Hlk170289224"/>
      <w:r>
        <w:t>eller bygg- och anläggningsarbeten som påbörjats före ikraftträdandet av denna bestämmelse ska omfattas av den version av förordningen som trädde i kraft den 23 november 2020</w:t>
      </w:r>
      <w:bookmarkEnd w:id="7"/>
      <w:r>
        <w:t>.</w:t>
      </w:r>
    </w:p>
    <w:p w14:paraId="2C0CB7BE" w14:textId="77777777" w:rsidR="00D604E5" w:rsidRDefault="00D604E5" w:rsidP="00491D3F"/>
    <w:p w14:paraId="616CF903" w14:textId="2E3D1897" w:rsidR="00613B83" w:rsidRDefault="00D604E5" w:rsidP="00491D3F">
      <w:r>
        <w:t xml:space="preserve">(2) </w:t>
      </w:r>
      <w:bookmarkStart w:id="8" w:name="_Hlk170289246"/>
      <w:r>
        <w:t>Den version av förordningen som trädde i kraft den 23 november 2020 får tillämpas på avtal som ingås inom tre månader efter det att denna bestämmelse har trätt i kraft</w:t>
      </w:r>
      <w:bookmarkEnd w:id="8"/>
      <w:r>
        <w:t>”.</w:t>
      </w:r>
    </w:p>
    <w:bookmarkEnd w:id="6"/>
    <w:p w14:paraId="08F5BCCE" w14:textId="77777777" w:rsidR="00491D3F" w:rsidRDefault="00491D3F" w:rsidP="00491D3F"/>
    <w:p w14:paraId="147F1EE5" w14:textId="072AB8A2" w:rsidR="00491D3F" w:rsidRDefault="00491D3F" w:rsidP="00491D3F">
      <w:r>
        <w:rPr>
          <w:b/>
        </w:rPr>
        <w:t>(52)</w:t>
      </w:r>
      <w:r>
        <w:t xml:space="preserve"> den nya lydelsen av bilagorna 3–10 och 12 (bifogas) fastställs.</w:t>
      </w:r>
    </w:p>
    <w:p w14:paraId="2C46BE5D" w14:textId="77777777" w:rsidR="00491D3F" w:rsidRDefault="00491D3F" w:rsidP="00491D3F"/>
    <w:p w14:paraId="4D6FBFE7" w14:textId="00201D56" w:rsidR="001B7672" w:rsidRDefault="00491D3F" w:rsidP="00491D3F">
      <w:r>
        <w:rPr>
          <w:b/>
        </w:rPr>
        <w:t xml:space="preserve">(53) </w:t>
      </w:r>
      <w:bookmarkStart w:id="9" w:name="_Hlk168563549"/>
      <w:r>
        <w:t>Bilaga 15 till förordningen</w:t>
      </w:r>
      <w:bookmarkEnd w:id="9"/>
      <w:r>
        <w:t xml:space="preserve"> ska upphöra att gälla,</w:t>
      </w:r>
    </w:p>
    <w:p w14:paraId="0E94427F" w14:textId="77777777" w:rsidR="009503D0" w:rsidRDefault="009503D0" w:rsidP="00491D3F"/>
    <w:p w14:paraId="5321E64C" w14:textId="4E223B87" w:rsidR="001B7672" w:rsidRDefault="001B7672" w:rsidP="006326AA"/>
    <w:p w14:paraId="57AF815D" w14:textId="77777777" w:rsidR="004B73F5" w:rsidRDefault="004B73F5" w:rsidP="00683D28"/>
    <w:p w14:paraId="3B9E9D98" w14:textId="77777777" w:rsidR="006326AA" w:rsidRDefault="006326AA" w:rsidP="00683D28"/>
    <w:p w14:paraId="4F109D05" w14:textId="77777777" w:rsidR="006326AA" w:rsidRDefault="006326AA" w:rsidP="00683D2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544"/>
      </w:tblGrid>
      <w:tr w:rsidR="001B7672" w14:paraId="43060C04" w14:textId="77777777" w:rsidTr="004A1794">
        <w:tc>
          <w:tcPr>
            <w:tcW w:w="4672" w:type="dxa"/>
          </w:tcPr>
          <w:p w14:paraId="6D3BD41D" w14:textId="77777777" w:rsidR="001B7672" w:rsidRPr="00D02F9D" w:rsidRDefault="001B7672" w:rsidP="00A300B9">
            <w:pPr>
              <w:ind w:hanging="108"/>
            </w:pPr>
            <w:r>
              <w:t>(digital underskrift)</w:t>
            </w:r>
          </w:p>
          <w:p w14:paraId="2B455206" w14:textId="52EA83C1" w:rsidR="001B7672" w:rsidRPr="00D02F9D" w:rsidRDefault="002002AA" w:rsidP="00A300B9">
            <w:pPr>
              <w:ind w:hanging="108"/>
            </w:pPr>
            <w:r>
              <w:t>Kristen Michal</w:t>
            </w:r>
          </w:p>
          <w:p w14:paraId="0145708B" w14:textId="716071F9" w:rsidR="00491D3F" w:rsidRPr="00D02F9D" w:rsidRDefault="006326AA" w:rsidP="00491D3F">
            <w:pPr>
              <w:ind w:hanging="108"/>
            </w:pPr>
            <w:r>
              <w:t>Minister</w:t>
            </w:r>
          </w:p>
        </w:tc>
        <w:tc>
          <w:tcPr>
            <w:tcW w:w="4672" w:type="dxa"/>
          </w:tcPr>
          <w:p w14:paraId="51A88D42" w14:textId="77777777" w:rsidR="001B7672" w:rsidRPr="00D02F9D" w:rsidRDefault="001B7672" w:rsidP="00683D28">
            <w:pPr>
              <w:rPr>
                <w:lang w:val="de-DE"/>
              </w:rPr>
            </w:pPr>
          </w:p>
          <w:p w14:paraId="44890AE9" w14:textId="77777777" w:rsidR="001B7672" w:rsidRDefault="001B7672" w:rsidP="00683D28">
            <w:r>
              <w:t>(digital underskrift)</w:t>
            </w:r>
          </w:p>
          <w:p w14:paraId="587475D8" w14:textId="23094C06" w:rsidR="001B7672" w:rsidRDefault="00923C23" w:rsidP="00683D28">
            <w:r>
              <w:t>Keit Kasemets</w:t>
            </w:r>
          </w:p>
          <w:p w14:paraId="5FFB33FB" w14:textId="40BCC26D" w:rsidR="00491D3F" w:rsidRDefault="006326AA" w:rsidP="00683D28">
            <w:r>
              <w:t>Statssekreterare</w:t>
            </w:r>
          </w:p>
        </w:tc>
      </w:tr>
    </w:tbl>
    <w:p w14:paraId="7C18BC2B" w14:textId="77777777" w:rsidR="008E2E80" w:rsidRDefault="008E2E80" w:rsidP="00683D28"/>
    <w:p w14:paraId="46DE9FFE" w14:textId="77777777" w:rsidR="008E2E80" w:rsidRDefault="008E2E80" w:rsidP="00683D28"/>
    <w:p w14:paraId="6DF1E0CD" w14:textId="5BF7A76B" w:rsidR="008E2E80" w:rsidRDefault="00491D3F" w:rsidP="00683D28">
      <w:r>
        <w:rPr>
          <w:b/>
        </w:rPr>
        <w:t>Bilaga 3.</w:t>
      </w:r>
      <w:r>
        <w:t xml:space="preserve"> Kompressionsfaktor för yt- och resterande hålrumsinnehåll </w:t>
      </w:r>
    </w:p>
    <w:p w14:paraId="7862E77A" w14:textId="77777777" w:rsidR="008E2E80" w:rsidRDefault="008E2E80" w:rsidP="00683D28">
      <w:r>
        <w:rPr>
          <w:b/>
        </w:rPr>
        <w:t>Bilaga 10.</w:t>
      </w:r>
      <w:r>
        <w:t xml:space="preserve"> Allmänna gränser för partikelstorleksfördelningen hos obundna blandningar </w:t>
      </w:r>
    </w:p>
    <w:p w14:paraId="6F32D132" w14:textId="5472E26B" w:rsidR="003F55E0" w:rsidRDefault="008E2E80" w:rsidP="00683D28">
      <w:r>
        <w:rPr>
          <w:b/>
        </w:rPr>
        <w:t>Bilaga 12.</w:t>
      </w:r>
      <w:r>
        <w:t xml:space="preserve"> Minimikrav för ballast som används vid ytbehandling</w:t>
      </w:r>
    </w:p>
    <w:p w14:paraId="566503FA" w14:textId="77777777" w:rsidR="003F55E0" w:rsidRDefault="003F55E0">
      <w:r>
        <w:br w:type="page"/>
      </w:r>
    </w:p>
    <w:p w14:paraId="657955F4" w14:textId="77777777" w:rsidR="00BE0A03" w:rsidRDefault="003F55E0" w:rsidP="003F55E0">
      <w:pPr>
        <w:jc w:val="right"/>
      </w:pPr>
      <w:r>
        <w:lastRenderedPageBreak/>
        <w:t>Närings- och infrastrukturministern</w:t>
      </w:r>
    </w:p>
    <w:p w14:paraId="3A8EAAFE" w14:textId="77777777" w:rsidR="00BE0A03" w:rsidRDefault="003F55E0" w:rsidP="003F55E0">
      <w:pPr>
        <w:jc w:val="right"/>
      </w:pPr>
      <w:r>
        <w:t>Förordning nr 101 av den 3 augusti 2015</w:t>
      </w:r>
    </w:p>
    <w:p w14:paraId="3B55A979" w14:textId="77777777" w:rsidR="00BE0A03" w:rsidRDefault="003F55E0" w:rsidP="003F55E0">
      <w:pPr>
        <w:jc w:val="right"/>
      </w:pPr>
      <w:r>
        <w:t>”Kvalitetskrav för vägbyggen”</w:t>
      </w:r>
    </w:p>
    <w:p w14:paraId="4DD4DD6F" w14:textId="77777777" w:rsidR="00BE0A03" w:rsidRDefault="003F55E0" w:rsidP="003F55E0">
      <w:pPr>
        <w:jc w:val="right"/>
      </w:pPr>
      <w:r>
        <w:t>Bilaga 3</w:t>
      </w:r>
    </w:p>
    <w:p w14:paraId="751ECC4C" w14:textId="78A43010" w:rsidR="003F55E0" w:rsidRDefault="003F55E0" w:rsidP="003F55E0">
      <w:pPr>
        <w:jc w:val="right"/>
      </w:pPr>
      <w:r>
        <w:t>(i dess ändrade lydelse)</w:t>
      </w:r>
    </w:p>
    <w:p w14:paraId="0503F10A" w14:textId="77777777" w:rsidR="003F55E0" w:rsidRPr="003F55E0" w:rsidRDefault="003F55E0" w:rsidP="003F55E0">
      <w:pPr>
        <w:jc w:val="right"/>
      </w:pPr>
    </w:p>
    <w:p w14:paraId="39907E8A" w14:textId="77777777" w:rsidR="003F55E0" w:rsidRPr="003F55E0" w:rsidRDefault="003F55E0" w:rsidP="003F55E0">
      <w:pPr>
        <w:jc w:val="center"/>
        <w:rPr>
          <w:b/>
          <w:bCs/>
        </w:rPr>
      </w:pPr>
      <w:r>
        <w:rPr>
          <w:b/>
        </w:rPr>
        <w:t>Bilaga 3</w:t>
      </w:r>
    </w:p>
    <w:p w14:paraId="77534294" w14:textId="77777777" w:rsidR="003F55E0" w:rsidRPr="003F55E0" w:rsidRDefault="003F55E0" w:rsidP="003F55E0">
      <w:pPr>
        <w:jc w:val="center"/>
      </w:pPr>
      <w:r>
        <w:rPr>
          <w:b/>
        </w:rPr>
        <w:t>KOMPRESSIONSFAKTOR FÖR YT- OCH RESTERANDE HÅLRUMSINNEHÅLL</w:t>
      </w:r>
    </w:p>
    <w:p w14:paraId="502E2EC9" w14:textId="77777777" w:rsidR="003F55E0" w:rsidRPr="003F55E0" w:rsidRDefault="003F55E0" w:rsidP="003F55E0"/>
    <w:tbl>
      <w:tblPr>
        <w:tblW w:w="9290" w:type="dxa"/>
        <w:tblInd w:w="-72" w:type="dxa"/>
        <w:tblCellMar>
          <w:top w:w="21" w:type="dxa"/>
          <w:left w:w="14" w:type="dxa"/>
          <w:right w:w="65" w:type="dxa"/>
        </w:tblCellMar>
        <w:tblLook w:val="04A0" w:firstRow="1" w:lastRow="0" w:firstColumn="1" w:lastColumn="0" w:noHBand="0" w:noVBand="1"/>
      </w:tblPr>
      <w:tblGrid>
        <w:gridCol w:w="1758"/>
        <w:gridCol w:w="2026"/>
        <w:gridCol w:w="1739"/>
        <w:gridCol w:w="2026"/>
        <w:gridCol w:w="1741"/>
      </w:tblGrid>
      <w:tr w:rsidR="003F55E0" w:rsidRPr="003F55E0" w14:paraId="44DCE727" w14:textId="77777777" w:rsidTr="00551C29">
        <w:trPr>
          <w:trHeight w:val="648"/>
        </w:trPr>
        <w:tc>
          <w:tcPr>
            <w:tcW w:w="2785" w:type="dxa"/>
            <w:vMerge w:val="restart"/>
            <w:tcBorders>
              <w:top w:val="single" w:sz="4" w:space="0" w:color="000000"/>
              <w:left w:val="single" w:sz="4" w:space="0" w:color="000000"/>
              <w:bottom w:val="single" w:sz="4" w:space="0" w:color="000000"/>
              <w:right w:val="single" w:sz="4" w:space="0" w:color="000000"/>
            </w:tcBorders>
            <w:vAlign w:val="center"/>
          </w:tcPr>
          <w:p w14:paraId="16C5BB26" w14:textId="77777777" w:rsidR="003F55E0" w:rsidRPr="003F55E0" w:rsidRDefault="003F55E0" w:rsidP="003F55E0">
            <w:r>
              <w:t xml:space="preserve">Blandningstyp EVS 901-3 </w:t>
            </w:r>
          </w:p>
        </w:tc>
        <w:tc>
          <w:tcPr>
            <w:tcW w:w="3070" w:type="dxa"/>
            <w:gridSpan w:val="2"/>
            <w:tcBorders>
              <w:top w:val="single" w:sz="4" w:space="0" w:color="000000"/>
              <w:left w:val="single" w:sz="4" w:space="0" w:color="000000"/>
              <w:bottom w:val="single" w:sz="4" w:space="0" w:color="000000"/>
              <w:right w:val="single" w:sz="4" w:space="0" w:color="000000"/>
            </w:tcBorders>
            <w:vAlign w:val="center"/>
          </w:tcPr>
          <w:p w14:paraId="3AA96A63" w14:textId="77777777" w:rsidR="003F55E0" w:rsidRPr="003F55E0" w:rsidRDefault="003F55E0" w:rsidP="003F55E0">
            <w:r>
              <w:t xml:space="preserve">Genomsnittligt ytprov </w:t>
            </w:r>
          </w:p>
        </w:tc>
        <w:tc>
          <w:tcPr>
            <w:tcW w:w="3435" w:type="dxa"/>
            <w:gridSpan w:val="2"/>
            <w:tcBorders>
              <w:top w:val="single" w:sz="4" w:space="0" w:color="000000"/>
              <w:left w:val="single" w:sz="4" w:space="0" w:color="000000"/>
              <w:bottom w:val="single" w:sz="4" w:space="0" w:color="000000"/>
              <w:right w:val="single" w:sz="4" w:space="0" w:color="000000"/>
            </w:tcBorders>
            <w:vAlign w:val="center"/>
          </w:tcPr>
          <w:p w14:paraId="106319AE" w14:textId="77777777" w:rsidR="003F55E0" w:rsidRPr="003F55E0" w:rsidRDefault="003F55E0" w:rsidP="003F55E0">
            <w:r>
              <w:t xml:space="preserve">Fogprov </w:t>
            </w:r>
          </w:p>
        </w:tc>
      </w:tr>
      <w:tr w:rsidR="003F55E0" w:rsidRPr="003F55E0" w14:paraId="49BA5424" w14:textId="77777777" w:rsidTr="00551C29">
        <w:trPr>
          <w:trHeight w:val="590"/>
        </w:trPr>
        <w:tc>
          <w:tcPr>
            <w:tcW w:w="0" w:type="auto"/>
            <w:vMerge/>
            <w:tcBorders>
              <w:top w:val="nil"/>
              <w:left w:val="single" w:sz="4" w:space="0" w:color="000000"/>
              <w:bottom w:val="single" w:sz="4" w:space="0" w:color="000000"/>
              <w:right w:val="single" w:sz="4" w:space="0" w:color="000000"/>
            </w:tcBorders>
          </w:tcPr>
          <w:p w14:paraId="699C8CD2" w14:textId="77777777" w:rsidR="003F55E0" w:rsidRPr="003F55E0" w:rsidRDefault="003F55E0" w:rsidP="003F55E0">
            <w:pPr>
              <w:rPr>
                <w:lang w:val="en-US"/>
              </w:rPr>
            </w:pPr>
          </w:p>
        </w:tc>
        <w:tc>
          <w:tcPr>
            <w:tcW w:w="1387" w:type="dxa"/>
            <w:tcBorders>
              <w:top w:val="single" w:sz="4" w:space="0" w:color="000000"/>
              <w:left w:val="single" w:sz="4" w:space="0" w:color="000000"/>
              <w:bottom w:val="single" w:sz="4" w:space="0" w:color="000000"/>
              <w:right w:val="single" w:sz="4" w:space="0" w:color="000000"/>
            </w:tcBorders>
          </w:tcPr>
          <w:p w14:paraId="35D34355" w14:textId="77777777" w:rsidR="003F55E0" w:rsidRPr="003F55E0" w:rsidRDefault="003F55E0" w:rsidP="003F55E0">
            <w:r>
              <w:t xml:space="preserve">Kompressionsfaktor </w:t>
            </w:r>
          </w:p>
        </w:tc>
        <w:tc>
          <w:tcPr>
            <w:tcW w:w="1683" w:type="dxa"/>
            <w:tcBorders>
              <w:top w:val="single" w:sz="4" w:space="0" w:color="000000"/>
              <w:left w:val="single" w:sz="4" w:space="0" w:color="000000"/>
              <w:bottom w:val="single" w:sz="4" w:space="0" w:color="000000"/>
              <w:right w:val="single" w:sz="4" w:space="0" w:color="000000"/>
            </w:tcBorders>
            <w:vAlign w:val="center"/>
          </w:tcPr>
          <w:p w14:paraId="04CAF511" w14:textId="77777777" w:rsidR="003F55E0" w:rsidRPr="003F55E0" w:rsidRDefault="003F55E0" w:rsidP="003F55E0">
            <w:r>
              <w:t xml:space="preserve">Hålrumsinnehåll, % </w:t>
            </w:r>
          </w:p>
        </w:tc>
        <w:tc>
          <w:tcPr>
            <w:tcW w:w="1685" w:type="dxa"/>
            <w:tcBorders>
              <w:top w:val="single" w:sz="4" w:space="0" w:color="000000"/>
              <w:left w:val="single" w:sz="4" w:space="0" w:color="000000"/>
              <w:bottom w:val="single" w:sz="4" w:space="0" w:color="000000"/>
              <w:right w:val="single" w:sz="4" w:space="0" w:color="000000"/>
            </w:tcBorders>
            <w:vAlign w:val="center"/>
          </w:tcPr>
          <w:p w14:paraId="792830D7" w14:textId="77777777" w:rsidR="003F55E0" w:rsidRPr="003F55E0" w:rsidRDefault="003F55E0" w:rsidP="003F55E0">
            <w:r>
              <w:t xml:space="preserve">Kompressionsfaktor </w:t>
            </w:r>
          </w:p>
        </w:tc>
        <w:tc>
          <w:tcPr>
            <w:tcW w:w="1750" w:type="dxa"/>
            <w:tcBorders>
              <w:top w:val="single" w:sz="4" w:space="0" w:color="000000"/>
              <w:left w:val="single" w:sz="4" w:space="0" w:color="000000"/>
              <w:bottom w:val="single" w:sz="4" w:space="0" w:color="000000"/>
              <w:right w:val="single" w:sz="4" w:space="0" w:color="000000"/>
            </w:tcBorders>
            <w:vAlign w:val="center"/>
          </w:tcPr>
          <w:p w14:paraId="15E693A1" w14:textId="77777777" w:rsidR="003F55E0" w:rsidRPr="003F55E0" w:rsidRDefault="003F55E0" w:rsidP="003F55E0">
            <w:r>
              <w:t xml:space="preserve">Hålrumsinnehåll, % </w:t>
            </w:r>
          </w:p>
        </w:tc>
      </w:tr>
      <w:tr w:rsidR="003F55E0" w:rsidRPr="003F55E0" w14:paraId="307AAE6A" w14:textId="77777777" w:rsidTr="00551C29">
        <w:trPr>
          <w:trHeight w:val="435"/>
        </w:trPr>
        <w:tc>
          <w:tcPr>
            <w:tcW w:w="2785" w:type="dxa"/>
            <w:tcBorders>
              <w:top w:val="single" w:sz="4" w:space="0" w:color="000000"/>
              <w:left w:val="single" w:sz="4" w:space="0" w:color="000000"/>
              <w:bottom w:val="single" w:sz="4" w:space="0" w:color="000000"/>
              <w:right w:val="single" w:sz="4" w:space="0" w:color="000000"/>
            </w:tcBorders>
          </w:tcPr>
          <w:p w14:paraId="0C3ABBF4" w14:textId="77777777" w:rsidR="003F55E0" w:rsidRPr="003F55E0" w:rsidRDefault="003F55E0" w:rsidP="003F55E0">
            <w:r>
              <w:t xml:space="preserve">MSE </w:t>
            </w:r>
          </w:p>
        </w:tc>
        <w:tc>
          <w:tcPr>
            <w:tcW w:w="1387" w:type="dxa"/>
            <w:tcBorders>
              <w:top w:val="single" w:sz="4" w:space="0" w:color="000000"/>
              <w:left w:val="single" w:sz="4" w:space="0" w:color="000000"/>
              <w:bottom w:val="single" w:sz="4" w:space="0" w:color="000000"/>
              <w:right w:val="single" w:sz="4" w:space="0" w:color="000000"/>
            </w:tcBorders>
          </w:tcPr>
          <w:p w14:paraId="44492F12" w14:textId="77777777" w:rsidR="003F55E0" w:rsidRPr="003F55E0" w:rsidRDefault="003F55E0" w:rsidP="003F55E0">
            <w:r>
              <w:t xml:space="preserve">≥ 0,96 </w:t>
            </w:r>
          </w:p>
        </w:tc>
        <w:tc>
          <w:tcPr>
            <w:tcW w:w="1683" w:type="dxa"/>
            <w:tcBorders>
              <w:top w:val="single" w:sz="4" w:space="0" w:color="000000"/>
              <w:left w:val="single" w:sz="4" w:space="0" w:color="000000"/>
              <w:bottom w:val="single" w:sz="4" w:space="0" w:color="000000"/>
              <w:right w:val="single" w:sz="4" w:space="0" w:color="000000"/>
            </w:tcBorders>
          </w:tcPr>
          <w:p w14:paraId="469F9E8E" w14:textId="77777777" w:rsidR="003F55E0" w:rsidRPr="003F55E0" w:rsidRDefault="003F55E0" w:rsidP="003F55E0">
            <w:r>
              <w:t xml:space="preserve">4–11 </w:t>
            </w:r>
          </w:p>
        </w:tc>
        <w:tc>
          <w:tcPr>
            <w:tcW w:w="1685" w:type="dxa"/>
            <w:tcBorders>
              <w:top w:val="single" w:sz="4" w:space="0" w:color="000000"/>
              <w:left w:val="single" w:sz="4" w:space="0" w:color="000000"/>
              <w:bottom w:val="single" w:sz="4" w:space="0" w:color="000000"/>
              <w:right w:val="single" w:sz="4" w:space="0" w:color="000000"/>
            </w:tcBorders>
          </w:tcPr>
          <w:p w14:paraId="74927F54" w14:textId="77777777" w:rsidR="003F55E0" w:rsidRPr="003F55E0" w:rsidRDefault="003F55E0" w:rsidP="003F55E0">
            <w:r>
              <w:t xml:space="preserve">≥ 0,90 </w:t>
            </w:r>
          </w:p>
        </w:tc>
        <w:tc>
          <w:tcPr>
            <w:tcW w:w="1750" w:type="dxa"/>
            <w:tcBorders>
              <w:top w:val="single" w:sz="4" w:space="0" w:color="000000"/>
              <w:left w:val="single" w:sz="4" w:space="0" w:color="000000"/>
              <w:bottom w:val="single" w:sz="4" w:space="0" w:color="000000"/>
              <w:right w:val="single" w:sz="4" w:space="0" w:color="000000"/>
            </w:tcBorders>
          </w:tcPr>
          <w:p w14:paraId="332BC03D" w14:textId="77777777" w:rsidR="003F55E0" w:rsidRPr="003F55E0" w:rsidRDefault="003F55E0" w:rsidP="003F55E0">
            <w:r>
              <w:t xml:space="preserve">≤ 14,0 </w:t>
            </w:r>
          </w:p>
        </w:tc>
      </w:tr>
      <w:tr w:rsidR="003F55E0" w:rsidRPr="003F55E0" w14:paraId="74BE3945" w14:textId="77777777" w:rsidTr="00551C29">
        <w:trPr>
          <w:trHeight w:val="991"/>
        </w:trPr>
        <w:tc>
          <w:tcPr>
            <w:tcW w:w="2785" w:type="dxa"/>
            <w:tcBorders>
              <w:top w:val="single" w:sz="4" w:space="0" w:color="000000"/>
              <w:left w:val="single" w:sz="4" w:space="0" w:color="000000"/>
              <w:bottom w:val="single" w:sz="4" w:space="0" w:color="000000"/>
              <w:right w:val="single" w:sz="4" w:space="0" w:color="000000"/>
            </w:tcBorders>
          </w:tcPr>
          <w:p w14:paraId="6D81F292" w14:textId="77777777" w:rsidR="003F55E0" w:rsidRPr="00D02F9D" w:rsidRDefault="003F55E0" w:rsidP="003F55E0">
            <w:r>
              <w:t>AC 16-bas</w:t>
            </w:r>
          </w:p>
          <w:p w14:paraId="2D43B19E" w14:textId="77777777" w:rsidR="003F55E0" w:rsidRPr="00D02F9D" w:rsidRDefault="003F55E0" w:rsidP="003F55E0">
            <w:r>
              <w:t>AC 20-bas</w:t>
            </w:r>
          </w:p>
          <w:p w14:paraId="1901C781" w14:textId="77777777" w:rsidR="003F55E0" w:rsidRPr="00D02F9D" w:rsidRDefault="003F55E0" w:rsidP="003F55E0">
            <w:r>
              <w:t xml:space="preserve">AC 32-bas </w:t>
            </w:r>
          </w:p>
        </w:tc>
        <w:tc>
          <w:tcPr>
            <w:tcW w:w="1387" w:type="dxa"/>
            <w:tcBorders>
              <w:top w:val="single" w:sz="4" w:space="0" w:color="000000"/>
              <w:left w:val="single" w:sz="4" w:space="0" w:color="000000"/>
              <w:bottom w:val="single" w:sz="4" w:space="0" w:color="000000"/>
              <w:right w:val="single" w:sz="4" w:space="0" w:color="000000"/>
            </w:tcBorders>
            <w:vAlign w:val="center"/>
          </w:tcPr>
          <w:p w14:paraId="744F4FD1" w14:textId="77777777" w:rsidR="003F55E0" w:rsidRPr="003F55E0" w:rsidRDefault="003F55E0" w:rsidP="003F55E0">
            <w:r>
              <w:t xml:space="preserve">≥ 0,96 </w:t>
            </w:r>
          </w:p>
        </w:tc>
        <w:tc>
          <w:tcPr>
            <w:tcW w:w="1683" w:type="dxa"/>
            <w:tcBorders>
              <w:top w:val="single" w:sz="4" w:space="0" w:color="000000"/>
              <w:left w:val="single" w:sz="4" w:space="0" w:color="000000"/>
              <w:bottom w:val="single" w:sz="4" w:space="0" w:color="000000"/>
              <w:right w:val="single" w:sz="4" w:space="0" w:color="000000"/>
            </w:tcBorders>
            <w:vAlign w:val="center"/>
          </w:tcPr>
          <w:p w14:paraId="21B5E85C" w14:textId="77777777" w:rsidR="003F55E0" w:rsidRPr="003F55E0" w:rsidRDefault="003F55E0" w:rsidP="003F55E0">
            <w:r>
              <w:t xml:space="preserve">4–12 </w:t>
            </w:r>
          </w:p>
        </w:tc>
        <w:tc>
          <w:tcPr>
            <w:tcW w:w="1685" w:type="dxa"/>
            <w:tcBorders>
              <w:top w:val="single" w:sz="4" w:space="0" w:color="000000"/>
              <w:left w:val="single" w:sz="4" w:space="0" w:color="000000"/>
              <w:bottom w:val="single" w:sz="4" w:space="0" w:color="000000"/>
              <w:right w:val="single" w:sz="4" w:space="0" w:color="000000"/>
            </w:tcBorders>
            <w:vAlign w:val="center"/>
          </w:tcPr>
          <w:p w14:paraId="5A9FC665" w14:textId="77777777" w:rsidR="003F55E0" w:rsidRPr="003F55E0" w:rsidRDefault="003F55E0" w:rsidP="003F55E0">
            <w:r>
              <w:t xml:space="preserve">≥ 0,91 </w:t>
            </w:r>
          </w:p>
        </w:tc>
        <w:tc>
          <w:tcPr>
            <w:tcW w:w="1750" w:type="dxa"/>
            <w:tcBorders>
              <w:top w:val="single" w:sz="4" w:space="0" w:color="000000"/>
              <w:left w:val="single" w:sz="4" w:space="0" w:color="000000"/>
              <w:bottom w:val="single" w:sz="4" w:space="0" w:color="000000"/>
              <w:right w:val="single" w:sz="4" w:space="0" w:color="000000"/>
            </w:tcBorders>
            <w:vAlign w:val="center"/>
          </w:tcPr>
          <w:p w14:paraId="3E8AFAA4" w14:textId="77777777" w:rsidR="003F55E0" w:rsidRPr="003F55E0" w:rsidRDefault="003F55E0" w:rsidP="003F55E0">
            <w:r>
              <w:t xml:space="preserve">≤ 15,0 </w:t>
            </w:r>
          </w:p>
        </w:tc>
      </w:tr>
      <w:tr w:rsidR="003F55E0" w:rsidRPr="003F55E0" w14:paraId="5EDE6C61" w14:textId="77777777" w:rsidTr="00551C29">
        <w:trPr>
          <w:trHeight w:val="677"/>
        </w:trPr>
        <w:tc>
          <w:tcPr>
            <w:tcW w:w="2785" w:type="dxa"/>
            <w:tcBorders>
              <w:top w:val="single" w:sz="4" w:space="0" w:color="000000"/>
              <w:left w:val="single" w:sz="4" w:space="0" w:color="000000"/>
              <w:bottom w:val="single" w:sz="4" w:space="0" w:color="000000"/>
              <w:right w:val="single" w:sz="4" w:space="0" w:color="000000"/>
            </w:tcBorders>
          </w:tcPr>
          <w:p w14:paraId="40A80826" w14:textId="77777777" w:rsidR="003F55E0" w:rsidRPr="003F55E0" w:rsidRDefault="003F55E0" w:rsidP="003F55E0">
            <w:r>
              <w:t>AC 8 bin</w:t>
            </w:r>
          </w:p>
          <w:p w14:paraId="094D6BDB" w14:textId="77777777" w:rsidR="003F55E0" w:rsidRPr="003F55E0" w:rsidRDefault="003F55E0" w:rsidP="003F55E0">
            <w:r>
              <w:t>AC 12 bin</w:t>
            </w:r>
          </w:p>
        </w:tc>
        <w:tc>
          <w:tcPr>
            <w:tcW w:w="1387" w:type="dxa"/>
            <w:tcBorders>
              <w:top w:val="single" w:sz="4" w:space="0" w:color="000000"/>
              <w:left w:val="single" w:sz="4" w:space="0" w:color="000000"/>
              <w:bottom w:val="single" w:sz="4" w:space="0" w:color="000000"/>
              <w:right w:val="single" w:sz="4" w:space="0" w:color="000000"/>
            </w:tcBorders>
            <w:vAlign w:val="center"/>
          </w:tcPr>
          <w:p w14:paraId="7A2F600F" w14:textId="77777777" w:rsidR="003F55E0" w:rsidRPr="003F55E0" w:rsidRDefault="003F55E0" w:rsidP="003F55E0">
            <w:r>
              <w:t xml:space="preserve">≥ 0,97 </w:t>
            </w:r>
          </w:p>
        </w:tc>
        <w:tc>
          <w:tcPr>
            <w:tcW w:w="1683" w:type="dxa"/>
            <w:tcBorders>
              <w:top w:val="single" w:sz="4" w:space="0" w:color="000000"/>
              <w:left w:val="single" w:sz="4" w:space="0" w:color="000000"/>
              <w:bottom w:val="single" w:sz="4" w:space="0" w:color="000000"/>
              <w:right w:val="single" w:sz="4" w:space="0" w:color="000000"/>
            </w:tcBorders>
            <w:vAlign w:val="center"/>
          </w:tcPr>
          <w:p w14:paraId="068525CD" w14:textId="77777777" w:rsidR="003F55E0" w:rsidRPr="003F55E0" w:rsidRDefault="003F55E0" w:rsidP="003F55E0">
            <w:r>
              <w:t xml:space="preserve">1–6 </w:t>
            </w:r>
          </w:p>
        </w:tc>
        <w:tc>
          <w:tcPr>
            <w:tcW w:w="1685" w:type="dxa"/>
            <w:tcBorders>
              <w:top w:val="single" w:sz="4" w:space="0" w:color="000000"/>
              <w:left w:val="single" w:sz="4" w:space="0" w:color="000000"/>
              <w:bottom w:val="single" w:sz="4" w:space="0" w:color="000000"/>
              <w:right w:val="single" w:sz="4" w:space="0" w:color="000000"/>
            </w:tcBorders>
            <w:vAlign w:val="center"/>
          </w:tcPr>
          <w:p w14:paraId="3D07D0CF" w14:textId="77777777" w:rsidR="003F55E0" w:rsidRPr="003F55E0" w:rsidRDefault="003F55E0" w:rsidP="003F55E0">
            <w:r>
              <w:t xml:space="preserve">≥ 0,92 </w:t>
            </w:r>
          </w:p>
        </w:tc>
        <w:tc>
          <w:tcPr>
            <w:tcW w:w="1750" w:type="dxa"/>
            <w:tcBorders>
              <w:top w:val="single" w:sz="4" w:space="0" w:color="000000"/>
              <w:left w:val="single" w:sz="4" w:space="0" w:color="000000"/>
              <w:bottom w:val="single" w:sz="4" w:space="0" w:color="000000"/>
              <w:right w:val="single" w:sz="4" w:space="0" w:color="000000"/>
            </w:tcBorders>
            <w:vAlign w:val="center"/>
          </w:tcPr>
          <w:p w14:paraId="6FE27CE6" w14:textId="77777777" w:rsidR="003F55E0" w:rsidRPr="003F55E0" w:rsidRDefault="003F55E0" w:rsidP="003F55E0">
            <w:r>
              <w:t xml:space="preserve">≤ 8,5 </w:t>
            </w:r>
          </w:p>
        </w:tc>
      </w:tr>
      <w:tr w:rsidR="003F55E0" w:rsidRPr="003F55E0" w14:paraId="333D6269" w14:textId="77777777" w:rsidTr="00551C29">
        <w:trPr>
          <w:trHeight w:val="1944"/>
        </w:trPr>
        <w:tc>
          <w:tcPr>
            <w:tcW w:w="2785" w:type="dxa"/>
            <w:tcBorders>
              <w:top w:val="single" w:sz="4" w:space="0" w:color="000000"/>
              <w:left w:val="single" w:sz="4" w:space="0" w:color="000000"/>
              <w:bottom w:val="single" w:sz="4" w:space="0" w:color="000000"/>
              <w:right w:val="single" w:sz="4" w:space="0" w:color="000000"/>
            </w:tcBorders>
          </w:tcPr>
          <w:p w14:paraId="15F0A393" w14:textId="77777777" w:rsidR="003F55E0" w:rsidRPr="00D02F9D" w:rsidRDefault="003F55E0" w:rsidP="003F55E0">
            <w:r>
              <w:t>AC 16 bin</w:t>
            </w:r>
          </w:p>
          <w:p w14:paraId="4BC00C2D" w14:textId="77777777" w:rsidR="003F55E0" w:rsidRPr="00D02F9D" w:rsidRDefault="003F55E0" w:rsidP="003F55E0">
            <w:r>
              <w:t>AC 20 bin</w:t>
            </w:r>
          </w:p>
          <w:p w14:paraId="21A00905" w14:textId="77777777" w:rsidR="003F55E0" w:rsidRPr="00D02F9D" w:rsidRDefault="003F55E0" w:rsidP="003F55E0">
            <w:r>
              <w:t xml:space="preserve">AC 8 surf </w:t>
            </w:r>
          </w:p>
          <w:p w14:paraId="1386C329" w14:textId="77777777" w:rsidR="003F55E0" w:rsidRPr="00C84F89" w:rsidRDefault="003F55E0" w:rsidP="003F55E0">
            <w:r>
              <w:t>AC 12 surf</w:t>
            </w:r>
          </w:p>
          <w:p w14:paraId="33F9B42B" w14:textId="77777777" w:rsidR="003F55E0" w:rsidRPr="00C84F89" w:rsidRDefault="003F55E0" w:rsidP="003F55E0">
            <w:r>
              <w:t>AC 16 surf</w:t>
            </w:r>
          </w:p>
          <w:p w14:paraId="0D8198E9" w14:textId="77777777" w:rsidR="003F55E0" w:rsidRPr="00C84F89" w:rsidRDefault="003F55E0" w:rsidP="003F55E0">
            <w:r>
              <w:t>AC 20 surf</w:t>
            </w:r>
          </w:p>
        </w:tc>
        <w:tc>
          <w:tcPr>
            <w:tcW w:w="1387" w:type="dxa"/>
            <w:tcBorders>
              <w:top w:val="single" w:sz="4" w:space="0" w:color="000000"/>
              <w:left w:val="single" w:sz="4" w:space="0" w:color="000000"/>
              <w:bottom w:val="single" w:sz="4" w:space="0" w:color="000000"/>
              <w:right w:val="single" w:sz="4" w:space="0" w:color="000000"/>
            </w:tcBorders>
            <w:vAlign w:val="center"/>
          </w:tcPr>
          <w:p w14:paraId="3FD3DA77" w14:textId="77777777" w:rsidR="003F55E0" w:rsidRPr="003F55E0" w:rsidRDefault="003F55E0" w:rsidP="003F55E0">
            <w:r>
              <w:t xml:space="preserve">≥ 0,97 </w:t>
            </w:r>
          </w:p>
        </w:tc>
        <w:tc>
          <w:tcPr>
            <w:tcW w:w="1683" w:type="dxa"/>
            <w:tcBorders>
              <w:top w:val="single" w:sz="4" w:space="0" w:color="000000"/>
              <w:left w:val="single" w:sz="4" w:space="0" w:color="000000"/>
              <w:bottom w:val="single" w:sz="4" w:space="0" w:color="000000"/>
              <w:right w:val="single" w:sz="4" w:space="0" w:color="000000"/>
            </w:tcBorders>
            <w:vAlign w:val="center"/>
          </w:tcPr>
          <w:p w14:paraId="3D70ED6F" w14:textId="77777777" w:rsidR="003F55E0" w:rsidRPr="003F55E0" w:rsidRDefault="003F55E0" w:rsidP="003F55E0">
            <w:r>
              <w:t xml:space="preserve">1–6 </w:t>
            </w:r>
          </w:p>
        </w:tc>
        <w:tc>
          <w:tcPr>
            <w:tcW w:w="1685" w:type="dxa"/>
            <w:tcBorders>
              <w:top w:val="single" w:sz="4" w:space="0" w:color="000000"/>
              <w:left w:val="single" w:sz="4" w:space="0" w:color="000000"/>
              <w:bottom w:val="single" w:sz="4" w:space="0" w:color="000000"/>
              <w:right w:val="single" w:sz="4" w:space="0" w:color="000000"/>
            </w:tcBorders>
            <w:vAlign w:val="center"/>
          </w:tcPr>
          <w:p w14:paraId="30518BE0" w14:textId="77777777" w:rsidR="003F55E0" w:rsidRPr="003F55E0" w:rsidRDefault="003F55E0" w:rsidP="003F55E0">
            <w:r>
              <w:t xml:space="preserve">≥ 0,94 </w:t>
            </w:r>
          </w:p>
        </w:tc>
        <w:tc>
          <w:tcPr>
            <w:tcW w:w="1750" w:type="dxa"/>
            <w:tcBorders>
              <w:top w:val="single" w:sz="4" w:space="0" w:color="000000"/>
              <w:left w:val="single" w:sz="4" w:space="0" w:color="000000"/>
              <w:bottom w:val="single" w:sz="4" w:space="0" w:color="000000"/>
              <w:right w:val="single" w:sz="4" w:space="0" w:color="000000"/>
            </w:tcBorders>
            <w:vAlign w:val="center"/>
          </w:tcPr>
          <w:p w14:paraId="436FCDF7" w14:textId="77777777" w:rsidR="003F55E0" w:rsidRPr="003F55E0" w:rsidRDefault="003F55E0" w:rsidP="003F55E0">
            <w:r>
              <w:t xml:space="preserve">≤ 8,0 </w:t>
            </w:r>
          </w:p>
        </w:tc>
      </w:tr>
      <w:tr w:rsidR="003F55E0" w:rsidRPr="003F55E0" w14:paraId="3C0D8A81" w14:textId="77777777" w:rsidTr="00551C29">
        <w:trPr>
          <w:trHeight w:val="991"/>
        </w:trPr>
        <w:tc>
          <w:tcPr>
            <w:tcW w:w="2785" w:type="dxa"/>
            <w:tcBorders>
              <w:top w:val="single" w:sz="4" w:space="0" w:color="000000"/>
              <w:left w:val="single" w:sz="4" w:space="0" w:color="000000"/>
              <w:bottom w:val="single" w:sz="4" w:space="0" w:color="000000"/>
              <w:right w:val="single" w:sz="4" w:space="0" w:color="000000"/>
            </w:tcBorders>
          </w:tcPr>
          <w:p w14:paraId="54F51C47" w14:textId="77777777" w:rsidR="003F55E0" w:rsidRPr="003F55E0" w:rsidRDefault="003F55E0" w:rsidP="003F55E0">
            <w:r>
              <w:t>SMA 8</w:t>
            </w:r>
          </w:p>
          <w:p w14:paraId="5A4AAA3B" w14:textId="77777777" w:rsidR="003F55E0" w:rsidRPr="003F55E0" w:rsidRDefault="003F55E0" w:rsidP="003F55E0">
            <w:r>
              <w:t>SMA 12</w:t>
            </w:r>
          </w:p>
          <w:p w14:paraId="7D717C7C" w14:textId="77777777" w:rsidR="003F55E0" w:rsidRPr="003F55E0" w:rsidRDefault="003F55E0" w:rsidP="003F55E0">
            <w:r>
              <w:t>SMA 16</w:t>
            </w:r>
          </w:p>
        </w:tc>
        <w:tc>
          <w:tcPr>
            <w:tcW w:w="1387" w:type="dxa"/>
            <w:tcBorders>
              <w:top w:val="single" w:sz="4" w:space="0" w:color="000000"/>
              <w:left w:val="single" w:sz="4" w:space="0" w:color="000000"/>
              <w:bottom w:val="single" w:sz="4" w:space="0" w:color="000000"/>
              <w:right w:val="single" w:sz="4" w:space="0" w:color="000000"/>
            </w:tcBorders>
            <w:vAlign w:val="center"/>
          </w:tcPr>
          <w:p w14:paraId="05C1A633" w14:textId="77777777" w:rsidR="003F55E0" w:rsidRPr="003F55E0" w:rsidRDefault="003F55E0" w:rsidP="003F55E0">
            <w:r>
              <w:t xml:space="preserve">≥ 0,98 </w:t>
            </w:r>
          </w:p>
        </w:tc>
        <w:tc>
          <w:tcPr>
            <w:tcW w:w="1683" w:type="dxa"/>
            <w:tcBorders>
              <w:top w:val="single" w:sz="4" w:space="0" w:color="000000"/>
              <w:left w:val="single" w:sz="4" w:space="0" w:color="000000"/>
              <w:bottom w:val="single" w:sz="4" w:space="0" w:color="000000"/>
              <w:right w:val="single" w:sz="4" w:space="0" w:color="000000"/>
            </w:tcBorders>
            <w:vAlign w:val="center"/>
          </w:tcPr>
          <w:p w14:paraId="71119D75" w14:textId="77777777" w:rsidR="003F55E0" w:rsidRPr="003F55E0" w:rsidRDefault="003F55E0" w:rsidP="003F55E0">
            <w:r>
              <w:t xml:space="preserve">1–6 </w:t>
            </w:r>
          </w:p>
        </w:tc>
        <w:tc>
          <w:tcPr>
            <w:tcW w:w="1685" w:type="dxa"/>
            <w:tcBorders>
              <w:top w:val="single" w:sz="4" w:space="0" w:color="000000"/>
              <w:left w:val="single" w:sz="4" w:space="0" w:color="000000"/>
              <w:bottom w:val="single" w:sz="4" w:space="0" w:color="000000"/>
              <w:right w:val="single" w:sz="4" w:space="0" w:color="000000"/>
            </w:tcBorders>
            <w:vAlign w:val="center"/>
          </w:tcPr>
          <w:p w14:paraId="4BD294C7" w14:textId="77777777" w:rsidR="003F55E0" w:rsidRPr="003F55E0" w:rsidRDefault="003F55E0" w:rsidP="003F55E0">
            <w:r>
              <w:t xml:space="preserve">≥ 0,94 </w:t>
            </w:r>
          </w:p>
        </w:tc>
        <w:tc>
          <w:tcPr>
            <w:tcW w:w="1750" w:type="dxa"/>
            <w:tcBorders>
              <w:top w:val="single" w:sz="4" w:space="0" w:color="000000"/>
              <w:left w:val="single" w:sz="4" w:space="0" w:color="000000"/>
              <w:bottom w:val="single" w:sz="4" w:space="0" w:color="000000"/>
              <w:right w:val="single" w:sz="4" w:space="0" w:color="000000"/>
            </w:tcBorders>
            <w:vAlign w:val="center"/>
          </w:tcPr>
          <w:p w14:paraId="68A2791F" w14:textId="77777777" w:rsidR="003F55E0" w:rsidRPr="003F55E0" w:rsidRDefault="003F55E0" w:rsidP="003F55E0">
            <w:r>
              <w:t xml:space="preserve">≤ 8,0 </w:t>
            </w:r>
          </w:p>
        </w:tc>
      </w:tr>
    </w:tbl>
    <w:p w14:paraId="6E875472" w14:textId="77777777" w:rsidR="003F55E0" w:rsidRPr="003F55E0" w:rsidRDefault="003F55E0" w:rsidP="003F55E0">
      <w:pPr>
        <w:rPr>
          <w:b/>
          <w:bCs/>
        </w:rPr>
      </w:pPr>
    </w:p>
    <w:p w14:paraId="58BF9498" w14:textId="77777777" w:rsidR="003F55E0" w:rsidRPr="003F55E0" w:rsidRDefault="003F55E0" w:rsidP="003F55E0">
      <w:pPr>
        <w:rPr>
          <w:b/>
          <w:bCs/>
        </w:rPr>
      </w:pPr>
      <w:r>
        <w:br w:type="page"/>
      </w:r>
    </w:p>
    <w:p w14:paraId="48B47CBC" w14:textId="77777777" w:rsidR="003F55E0" w:rsidRPr="003F55E0" w:rsidRDefault="003F55E0" w:rsidP="003F55E0">
      <w:pPr>
        <w:rPr>
          <w:b/>
          <w:bCs/>
        </w:rPr>
        <w:sectPr w:rsidR="003F55E0" w:rsidRPr="003F55E0" w:rsidSect="003F55E0">
          <w:pgSz w:w="11906" w:h="16838"/>
          <w:pgMar w:top="1417" w:right="1417" w:bottom="1417" w:left="1417" w:header="708" w:footer="708" w:gutter="0"/>
          <w:cols w:space="708"/>
          <w:docGrid w:linePitch="360"/>
        </w:sectPr>
      </w:pPr>
    </w:p>
    <w:p w14:paraId="5AE461AF" w14:textId="77777777" w:rsidR="00BE0A03" w:rsidRDefault="003F55E0" w:rsidP="003F55E0">
      <w:pPr>
        <w:jc w:val="right"/>
      </w:pPr>
      <w:r>
        <w:lastRenderedPageBreak/>
        <w:t>Närings- och infrastrukturministern</w:t>
      </w:r>
    </w:p>
    <w:p w14:paraId="32450E0A" w14:textId="77777777" w:rsidR="00BE0A03" w:rsidRDefault="003F55E0" w:rsidP="003F55E0">
      <w:pPr>
        <w:jc w:val="right"/>
      </w:pPr>
      <w:r>
        <w:t>Förordning nr 101 av den 3 augusti 2015</w:t>
      </w:r>
    </w:p>
    <w:p w14:paraId="7492D681" w14:textId="77777777" w:rsidR="00BE0A03" w:rsidRDefault="003F55E0" w:rsidP="003F55E0">
      <w:pPr>
        <w:jc w:val="right"/>
      </w:pPr>
      <w:r>
        <w:t>”Kvalitetskrav för vägbyggen”</w:t>
      </w:r>
    </w:p>
    <w:p w14:paraId="65742A04" w14:textId="77777777" w:rsidR="00BE0A03" w:rsidRDefault="003F55E0" w:rsidP="003F55E0">
      <w:pPr>
        <w:jc w:val="right"/>
      </w:pPr>
      <w:r>
        <w:t>Bilaga 10</w:t>
      </w:r>
    </w:p>
    <w:p w14:paraId="4F221941" w14:textId="586CEAAF" w:rsidR="003F55E0" w:rsidRPr="003F55E0" w:rsidRDefault="003F55E0" w:rsidP="003F55E0">
      <w:pPr>
        <w:jc w:val="right"/>
      </w:pPr>
      <w:r>
        <w:t>(i dess ändrade lydelse)</w:t>
      </w:r>
    </w:p>
    <w:p w14:paraId="6A2FAE19" w14:textId="77777777" w:rsidR="003F55E0" w:rsidRPr="003F55E0" w:rsidRDefault="003F55E0" w:rsidP="003F55E0">
      <w:pPr>
        <w:rPr>
          <w:b/>
          <w:bCs/>
        </w:rPr>
      </w:pPr>
    </w:p>
    <w:p w14:paraId="4236ECF8" w14:textId="77777777" w:rsidR="003F55E0" w:rsidRPr="00C84F89" w:rsidRDefault="003F55E0" w:rsidP="003F55E0">
      <w:pPr>
        <w:jc w:val="center"/>
        <w:rPr>
          <w:b/>
          <w:bCs/>
        </w:rPr>
      </w:pPr>
      <w:r>
        <w:rPr>
          <w:b/>
        </w:rPr>
        <w:t>Bilaga 10</w:t>
      </w:r>
    </w:p>
    <w:p w14:paraId="502DB18C" w14:textId="77777777" w:rsidR="003F55E0" w:rsidRPr="003F55E0" w:rsidRDefault="003F55E0" w:rsidP="003F55E0">
      <w:pPr>
        <w:jc w:val="center"/>
        <w:rPr>
          <w:b/>
          <w:bCs/>
        </w:rPr>
      </w:pPr>
      <w:r>
        <w:rPr>
          <w:b/>
        </w:rPr>
        <w:t>ALLMÄNNA GRÄNSER FÖR PARTIKELSTORLEKSFÖRDELNINGEN FÖR OBUNDNA BLANDNINGAR</w:t>
      </w:r>
    </w:p>
    <w:p w14:paraId="04011E55" w14:textId="77777777" w:rsidR="003F55E0" w:rsidRPr="003F55E0" w:rsidRDefault="003F55E0" w:rsidP="003F55E0">
      <w:pPr>
        <w:rPr>
          <w:b/>
        </w:rPr>
      </w:pPr>
    </w:p>
    <w:p w14:paraId="39F54785" w14:textId="77777777" w:rsidR="003F55E0" w:rsidRPr="003F55E0" w:rsidRDefault="003F55E0" w:rsidP="003F55E0">
      <w:pPr>
        <w:rPr>
          <w:b/>
        </w:rPr>
      </w:pPr>
    </w:p>
    <w:tbl>
      <w:tblPr>
        <w:tblW w:w="16028" w:type="dxa"/>
        <w:tblInd w:w="-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4"/>
        <w:gridCol w:w="1089"/>
        <w:gridCol w:w="1104"/>
        <w:gridCol w:w="1242"/>
        <w:gridCol w:w="827"/>
        <w:gridCol w:w="992"/>
        <w:gridCol w:w="993"/>
        <w:gridCol w:w="1052"/>
        <w:gridCol w:w="966"/>
        <w:gridCol w:w="1104"/>
        <w:gridCol w:w="1130"/>
        <w:gridCol w:w="1078"/>
        <w:gridCol w:w="966"/>
        <w:gridCol w:w="966"/>
        <w:gridCol w:w="967"/>
        <w:gridCol w:w="968"/>
      </w:tblGrid>
      <w:tr w:rsidR="003F55E0" w:rsidRPr="003F55E0" w14:paraId="27A7279A" w14:textId="77777777" w:rsidTr="00D02F9D">
        <w:trPr>
          <w:trHeight w:val="251"/>
        </w:trPr>
        <w:tc>
          <w:tcPr>
            <w:tcW w:w="584" w:type="dxa"/>
            <w:vMerge w:val="restart"/>
          </w:tcPr>
          <w:p w14:paraId="11C58C57" w14:textId="77777777" w:rsidR="003F55E0" w:rsidRPr="003F55E0" w:rsidRDefault="003F55E0" w:rsidP="003F55E0">
            <w:pPr>
              <w:jc w:val="center"/>
              <w:rPr>
                <w:b/>
              </w:rPr>
            </w:pPr>
          </w:p>
          <w:p w14:paraId="62A5A2F8" w14:textId="77777777" w:rsidR="003F55E0" w:rsidRPr="003F55E0" w:rsidRDefault="003F55E0" w:rsidP="003F55E0">
            <w:pPr>
              <w:jc w:val="center"/>
              <w:rPr>
                <w:b/>
              </w:rPr>
            </w:pPr>
          </w:p>
          <w:p w14:paraId="0769FB3C" w14:textId="77777777" w:rsidR="003F55E0" w:rsidRPr="003F55E0" w:rsidRDefault="003F55E0" w:rsidP="003F55E0">
            <w:pPr>
              <w:jc w:val="center"/>
            </w:pPr>
            <w:r>
              <w:t>Pos</w:t>
            </w:r>
          </w:p>
        </w:tc>
        <w:tc>
          <w:tcPr>
            <w:tcW w:w="1089" w:type="dxa"/>
            <w:vMerge w:val="restart"/>
          </w:tcPr>
          <w:p w14:paraId="07D7D8EF" w14:textId="77777777" w:rsidR="003F55E0" w:rsidRPr="003F55E0" w:rsidRDefault="003F55E0" w:rsidP="003F55E0">
            <w:pPr>
              <w:jc w:val="center"/>
              <w:rPr>
                <w:b/>
              </w:rPr>
            </w:pPr>
          </w:p>
          <w:p w14:paraId="7EA9FBC6" w14:textId="77777777" w:rsidR="003F55E0" w:rsidRPr="003F55E0" w:rsidRDefault="003F55E0" w:rsidP="003F55E0">
            <w:pPr>
              <w:jc w:val="center"/>
              <w:rPr>
                <w:b/>
              </w:rPr>
            </w:pPr>
          </w:p>
          <w:p w14:paraId="5A2CC88C" w14:textId="77777777" w:rsidR="003F55E0" w:rsidRPr="003F55E0" w:rsidRDefault="003F55E0" w:rsidP="003F55E0">
            <w:pPr>
              <w:jc w:val="center"/>
            </w:pPr>
            <w:r>
              <w:t>Blandning</w:t>
            </w:r>
          </w:p>
        </w:tc>
        <w:tc>
          <w:tcPr>
            <w:tcW w:w="1104" w:type="dxa"/>
            <w:vMerge w:val="restart"/>
          </w:tcPr>
          <w:p w14:paraId="0316992D" w14:textId="77777777" w:rsidR="003F55E0" w:rsidRPr="003F55E0" w:rsidRDefault="003F55E0" w:rsidP="003F55E0">
            <w:pPr>
              <w:jc w:val="center"/>
              <w:rPr>
                <w:bCs/>
              </w:rPr>
            </w:pPr>
            <w:r>
              <w:t>Kategori EVS-EN 13285</w:t>
            </w:r>
          </w:p>
        </w:tc>
        <w:tc>
          <w:tcPr>
            <w:tcW w:w="1242" w:type="dxa"/>
            <w:vMerge w:val="restart"/>
          </w:tcPr>
          <w:p w14:paraId="14FEFF8F" w14:textId="77777777" w:rsidR="003F55E0" w:rsidRPr="003F55E0" w:rsidRDefault="003F55E0" w:rsidP="003F55E0">
            <w:pPr>
              <w:jc w:val="center"/>
              <w:rPr>
                <w:b/>
              </w:rPr>
            </w:pPr>
          </w:p>
          <w:p w14:paraId="159ECAE0" w14:textId="77777777" w:rsidR="003F55E0" w:rsidRPr="003F55E0" w:rsidRDefault="003F55E0" w:rsidP="003F55E0">
            <w:pPr>
              <w:jc w:val="center"/>
              <w:rPr>
                <w:b/>
              </w:rPr>
            </w:pPr>
          </w:p>
          <w:p w14:paraId="07D9A727" w14:textId="77777777" w:rsidR="003F55E0" w:rsidRPr="003F55E0" w:rsidRDefault="003F55E0" w:rsidP="003F55E0">
            <w:pPr>
              <w:jc w:val="center"/>
            </w:pPr>
            <w:r>
              <w:t>Användning</w:t>
            </w:r>
          </w:p>
        </w:tc>
        <w:tc>
          <w:tcPr>
            <w:tcW w:w="12009" w:type="dxa"/>
            <w:gridSpan w:val="12"/>
          </w:tcPr>
          <w:p w14:paraId="43EE4A5A" w14:textId="77777777" w:rsidR="003F55E0" w:rsidRPr="003F55E0" w:rsidRDefault="003F55E0" w:rsidP="003F55E0">
            <w:pPr>
              <w:jc w:val="center"/>
            </w:pPr>
            <w:r>
              <w:t>Siktstorlek, mm</w:t>
            </w:r>
          </w:p>
        </w:tc>
      </w:tr>
      <w:tr w:rsidR="003F55E0" w:rsidRPr="003F55E0" w14:paraId="2A8EC1B5" w14:textId="77777777" w:rsidTr="00D02F9D">
        <w:trPr>
          <w:trHeight w:val="223"/>
        </w:trPr>
        <w:tc>
          <w:tcPr>
            <w:tcW w:w="584" w:type="dxa"/>
            <w:vMerge/>
            <w:tcBorders>
              <w:top w:val="nil"/>
            </w:tcBorders>
          </w:tcPr>
          <w:p w14:paraId="52A70EAB" w14:textId="77777777" w:rsidR="003F55E0" w:rsidRPr="003F55E0" w:rsidRDefault="003F55E0" w:rsidP="003F55E0">
            <w:pPr>
              <w:jc w:val="center"/>
            </w:pPr>
          </w:p>
        </w:tc>
        <w:tc>
          <w:tcPr>
            <w:tcW w:w="1089" w:type="dxa"/>
            <w:vMerge/>
            <w:tcBorders>
              <w:top w:val="nil"/>
            </w:tcBorders>
          </w:tcPr>
          <w:p w14:paraId="6DEA9A26" w14:textId="77777777" w:rsidR="003F55E0" w:rsidRPr="003F55E0" w:rsidRDefault="003F55E0" w:rsidP="003F55E0">
            <w:pPr>
              <w:jc w:val="center"/>
            </w:pPr>
          </w:p>
        </w:tc>
        <w:tc>
          <w:tcPr>
            <w:tcW w:w="1104" w:type="dxa"/>
            <w:vMerge/>
          </w:tcPr>
          <w:p w14:paraId="5C289073" w14:textId="77777777" w:rsidR="003F55E0" w:rsidRPr="003F55E0" w:rsidRDefault="003F55E0" w:rsidP="003F55E0">
            <w:pPr>
              <w:jc w:val="center"/>
            </w:pPr>
          </w:p>
        </w:tc>
        <w:tc>
          <w:tcPr>
            <w:tcW w:w="1242" w:type="dxa"/>
            <w:vMerge/>
            <w:tcBorders>
              <w:top w:val="nil"/>
            </w:tcBorders>
          </w:tcPr>
          <w:p w14:paraId="1B3A744E" w14:textId="77777777" w:rsidR="003F55E0" w:rsidRPr="003F55E0" w:rsidRDefault="003F55E0" w:rsidP="003F55E0">
            <w:pPr>
              <w:jc w:val="center"/>
            </w:pPr>
          </w:p>
        </w:tc>
        <w:tc>
          <w:tcPr>
            <w:tcW w:w="827" w:type="dxa"/>
          </w:tcPr>
          <w:p w14:paraId="2C8C96B9" w14:textId="77777777" w:rsidR="003F55E0" w:rsidRPr="003F55E0" w:rsidRDefault="003F55E0" w:rsidP="003F55E0">
            <w:pPr>
              <w:jc w:val="center"/>
            </w:pPr>
            <w:r>
              <w:t>80</w:t>
            </w:r>
          </w:p>
        </w:tc>
        <w:tc>
          <w:tcPr>
            <w:tcW w:w="992" w:type="dxa"/>
          </w:tcPr>
          <w:p w14:paraId="287F0E80" w14:textId="77777777" w:rsidR="003F55E0" w:rsidRPr="003F55E0" w:rsidRDefault="003F55E0" w:rsidP="003F55E0">
            <w:pPr>
              <w:jc w:val="center"/>
            </w:pPr>
            <w:r>
              <w:t>63</w:t>
            </w:r>
          </w:p>
        </w:tc>
        <w:tc>
          <w:tcPr>
            <w:tcW w:w="993" w:type="dxa"/>
          </w:tcPr>
          <w:p w14:paraId="2D5C0F6E" w14:textId="77777777" w:rsidR="003F55E0" w:rsidRPr="003F55E0" w:rsidRDefault="003F55E0" w:rsidP="003F55E0">
            <w:pPr>
              <w:jc w:val="center"/>
            </w:pPr>
            <w:r>
              <w:t>40</w:t>
            </w:r>
          </w:p>
        </w:tc>
        <w:tc>
          <w:tcPr>
            <w:tcW w:w="1052" w:type="dxa"/>
          </w:tcPr>
          <w:p w14:paraId="3FC8BB03" w14:textId="77777777" w:rsidR="003F55E0" w:rsidRPr="003F55E0" w:rsidRDefault="003F55E0" w:rsidP="003F55E0">
            <w:pPr>
              <w:jc w:val="center"/>
            </w:pPr>
            <w:r>
              <w:t>31,5</w:t>
            </w:r>
          </w:p>
        </w:tc>
        <w:tc>
          <w:tcPr>
            <w:tcW w:w="966" w:type="dxa"/>
          </w:tcPr>
          <w:p w14:paraId="12BB49F2" w14:textId="77777777" w:rsidR="003F55E0" w:rsidRPr="003F55E0" w:rsidRDefault="003F55E0" w:rsidP="003F55E0">
            <w:pPr>
              <w:jc w:val="center"/>
            </w:pPr>
            <w:r>
              <w:t>20</w:t>
            </w:r>
          </w:p>
        </w:tc>
        <w:tc>
          <w:tcPr>
            <w:tcW w:w="1104" w:type="dxa"/>
          </w:tcPr>
          <w:p w14:paraId="361072F3" w14:textId="77777777" w:rsidR="003F55E0" w:rsidRPr="003F55E0" w:rsidRDefault="003F55E0" w:rsidP="003F55E0">
            <w:pPr>
              <w:jc w:val="center"/>
            </w:pPr>
            <w:r>
              <w:t>16</w:t>
            </w:r>
          </w:p>
        </w:tc>
        <w:tc>
          <w:tcPr>
            <w:tcW w:w="1130" w:type="dxa"/>
          </w:tcPr>
          <w:p w14:paraId="3016AA4C" w14:textId="77777777" w:rsidR="003F55E0" w:rsidRPr="003F55E0" w:rsidRDefault="003F55E0" w:rsidP="003F55E0">
            <w:pPr>
              <w:jc w:val="center"/>
            </w:pPr>
            <w:r>
              <w:t>8</w:t>
            </w:r>
          </w:p>
        </w:tc>
        <w:tc>
          <w:tcPr>
            <w:tcW w:w="1078" w:type="dxa"/>
          </w:tcPr>
          <w:p w14:paraId="708FED2A" w14:textId="77777777" w:rsidR="003F55E0" w:rsidRPr="003F55E0" w:rsidRDefault="003F55E0" w:rsidP="003F55E0">
            <w:pPr>
              <w:jc w:val="center"/>
            </w:pPr>
            <w:r>
              <w:t>4</w:t>
            </w:r>
          </w:p>
        </w:tc>
        <w:tc>
          <w:tcPr>
            <w:tcW w:w="966" w:type="dxa"/>
          </w:tcPr>
          <w:p w14:paraId="5C8A5001" w14:textId="77777777" w:rsidR="003F55E0" w:rsidRPr="003F55E0" w:rsidRDefault="003F55E0" w:rsidP="003F55E0">
            <w:pPr>
              <w:jc w:val="center"/>
            </w:pPr>
            <w:r>
              <w:t>2</w:t>
            </w:r>
          </w:p>
        </w:tc>
        <w:tc>
          <w:tcPr>
            <w:tcW w:w="966" w:type="dxa"/>
          </w:tcPr>
          <w:p w14:paraId="412C17FF" w14:textId="77777777" w:rsidR="003F55E0" w:rsidRPr="003F55E0" w:rsidRDefault="003F55E0" w:rsidP="003F55E0">
            <w:pPr>
              <w:jc w:val="center"/>
            </w:pPr>
            <w:r>
              <w:t>1</w:t>
            </w:r>
          </w:p>
        </w:tc>
        <w:tc>
          <w:tcPr>
            <w:tcW w:w="967" w:type="dxa"/>
          </w:tcPr>
          <w:p w14:paraId="53A15F1D" w14:textId="77777777" w:rsidR="003F55E0" w:rsidRPr="003F55E0" w:rsidRDefault="003F55E0" w:rsidP="003F55E0">
            <w:pPr>
              <w:jc w:val="center"/>
            </w:pPr>
            <w:r>
              <w:t>0,5</w:t>
            </w:r>
          </w:p>
        </w:tc>
        <w:tc>
          <w:tcPr>
            <w:tcW w:w="968" w:type="dxa"/>
          </w:tcPr>
          <w:p w14:paraId="70CAAE54" w14:textId="77777777" w:rsidR="003F55E0" w:rsidRPr="003F55E0" w:rsidRDefault="003F55E0" w:rsidP="003F55E0">
            <w:pPr>
              <w:jc w:val="center"/>
            </w:pPr>
            <w:r>
              <w:t>0,063</w:t>
            </w:r>
          </w:p>
        </w:tc>
      </w:tr>
      <w:tr w:rsidR="003F55E0" w:rsidRPr="003F55E0" w14:paraId="28C82F83" w14:textId="77777777" w:rsidTr="00D02F9D">
        <w:trPr>
          <w:trHeight w:val="226"/>
        </w:trPr>
        <w:tc>
          <w:tcPr>
            <w:tcW w:w="584" w:type="dxa"/>
            <w:vMerge/>
            <w:tcBorders>
              <w:top w:val="nil"/>
            </w:tcBorders>
          </w:tcPr>
          <w:p w14:paraId="41A9F387" w14:textId="77777777" w:rsidR="003F55E0" w:rsidRPr="003F55E0" w:rsidRDefault="003F55E0" w:rsidP="003F55E0">
            <w:pPr>
              <w:jc w:val="center"/>
            </w:pPr>
          </w:p>
        </w:tc>
        <w:tc>
          <w:tcPr>
            <w:tcW w:w="1089" w:type="dxa"/>
            <w:vMerge/>
            <w:tcBorders>
              <w:top w:val="nil"/>
            </w:tcBorders>
          </w:tcPr>
          <w:p w14:paraId="2FF0536B" w14:textId="77777777" w:rsidR="003F55E0" w:rsidRPr="003F55E0" w:rsidRDefault="003F55E0" w:rsidP="003F55E0">
            <w:pPr>
              <w:jc w:val="center"/>
            </w:pPr>
          </w:p>
        </w:tc>
        <w:tc>
          <w:tcPr>
            <w:tcW w:w="1104" w:type="dxa"/>
            <w:vMerge/>
          </w:tcPr>
          <w:p w14:paraId="31BCED63" w14:textId="77777777" w:rsidR="003F55E0" w:rsidRPr="003F55E0" w:rsidRDefault="003F55E0" w:rsidP="003F55E0">
            <w:pPr>
              <w:jc w:val="center"/>
            </w:pPr>
          </w:p>
        </w:tc>
        <w:tc>
          <w:tcPr>
            <w:tcW w:w="1242" w:type="dxa"/>
            <w:vMerge/>
            <w:tcBorders>
              <w:top w:val="nil"/>
            </w:tcBorders>
          </w:tcPr>
          <w:p w14:paraId="37EBCDAD" w14:textId="77777777" w:rsidR="003F55E0" w:rsidRPr="003F55E0" w:rsidRDefault="003F55E0" w:rsidP="003F55E0">
            <w:pPr>
              <w:jc w:val="center"/>
            </w:pPr>
          </w:p>
        </w:tc>
        <w:tc>
          <w:tcPr>
            <w:tcW w:w="12009" w:type="dxa"/>
            <w:gridSpan w:val="12"/>
          </w:tcPr>
          <w:p w14:paraId="6C3E3019" w14:textId="77777777" w:rsidR="003F55E0" w:rsidRPr="003F55E0" w:rsidRDefault="003F55E0" w:rsidP="003F55E0">
            <w:pPr>
              <w:jc w:val="center"/>
            </w:pPr>
            <w:r>
              <w:t>Passerar genom en sikt, vikt%</w:t>
            </w:r>
          </w:p>
        </w:tc>
      </w:tr>
      <w:tr w:rsidR="003F55E0" w:rsidRPr="003F55E0" w14:paraId="1EC21C3D" w14:textId="77777777" w:rsidTr="00D02F9D">
        <w:trPr>
          <w:trHeight w:val="193"/>
        </w:trPr>
        <w:tc>
          <w:tcPr>
            <w:tcW w:w="584" w:type="dxa"/>
          </w:tcPr>
          <w:p w14:paraId="22D374F5" w14:textId="77777777" w:rsidR="003F55E0" w:rsidRPr="003F55E0" w:rsidRDefault="003F55E0" w:rsidP="003F55E0">
            <w:pPr>
              <w:jc w:val="center"/>
            </w:pPr>
            <w:r>
              <w:t>1</w:t>
            </w:r>
          </w:p>
        </w:tc>
        <w:tc>
          <w:tcPr>
            <w:tcW w:w="1089" w:type="dxa"/>
          </w:tcPr>
          <w:p w14:paraId="253A8F9B" w14:textId="77777777" w:rsidR="003F55E0" w:rsidRPr="003F55E0" w:rsidRDefault="003F55E0" w:rsidP="003F55E0">
            <w:pPr>
              <w:jc w:val="center"/>
            </w:pPr>
            <w:r>
              <w:t>0/31,5</w:t>
            </w:r>
          </w:p>
        </w:tc>
        <w:tc>
          <w:tcPr>
            <w:tcW w:w="1104" w:type="dxa"/>
          </w:tcPr>
          <w:p w14:paraId="52A3F46A" w14:textId="0BFD177C" w:rsidR="003F55E0" w:rsidRPr="003F55E0" w:rsidRDefault="003F55E0" w:rsidP="003F55E0">
            <w:pPr>
              <w:jc w:val="center"/>
              <w:rPr>
                <w:bCs/>
                <w:vertAlign w:val="subscript"/>
              </w:rPr>
            </w:pPr>
            <w:r>
              <w:rPr>
                <w:i/>
              </w:rPr>
              <w:t>G</w:t>
            </w:r>
            <w:r>
              <w:rPr>
                <w:vertAlign w:val="subscript"/>
              </w:rPr>
              <w:t>o</w:t>
            </w:r>
          </w:p>
        </w:tc>
        <w:tc>
          <w:tcPr>
            <w:tcW w:w="1242" w:type="dxa"/>
            <w:vMerge w:val="restart"/>
          </w:tcPr>
          <w:p w14:paraId="76E46ECE" w14:textId="77777777" w:rsidR="003F55E0" w:rsidRPr="003F55E0" w:rsidRDefault="003F55E0" w:rsidP="003F55E0">
            <w:pPr>
              <w:jc w:val="center"/>
            </w:pPr>
            <w:r>
              <w:t>Bas som inte behandlats med bindemedel</w:t>
            </w:r>
          </w:p>
        </w:tc>
        <w:tc>
          <w:tcPr>
            <w:tcW w:w="827" w:type="dxa"/>
          </w:tcPr>
          <w:p w14:paraId="347BCF0C" w14:textId="77777777" w:rsidR="003F55E0" w:rsidRPr="003F55E0" w:rsidRDefault="003F55E0" w:rsidP="003F55E0">
            <w:pPr>
              <w:jc w:val="center"/>
            </w:pPr>
          </w:p>
        </w:tc>
        <w:tc>
          <w:tcPr>
            <w:tcW w:w="992" w:type="dxa"/>
          </w:tcPr>
          <w:p w14:paraId="0CC2BCBB" w14:textId="77777777" w:rsidR="003F55E0" w:rsidRPr="003F55E0" w:rsidRDefault="003F55E0" w:rsidP="003F55E0">
            <w:pPr>
              <w:jc w:val="center"/>
            </w:pPr>
          </w:p>
        </w:tc>
        <w:tc>
          <w:tcPr>
            <w:tcW w:w="993" w:type="dxa"/>
          </w:tcPr>
          <w:p w14:paraId="25CEFC58" w14:textId="77777777" w:rsidR="003F55E0" w:rsidRPr="003F55E0" w:rsidRDefault="003F55E0" w:rsidP="003F55E0">
            <w:pPr>
              <w:jc w:val="center"/>
            </w:pPr>
            <w:r>
              <w:t>100</w:t>
            </w:r>
          </w:p>
        </w:tc>
        <w:tc>
          <w:tcPr>
            <w:tcW w:w="1052" w:type="dxa"/>
          </w:tcPr>
          <w:p w14:paraId="10B38E78" w14:textId="77777777" w:rsidR="003F55E0" w:rsidRPr="003F55E0" w:rsidRDefault="003F55E0" w:rsidP="003F55E0">
            <w:pPr>
              <w:jc w:val="center"/>
            </w:pPr>
            <w:r>
              <w:t>85–99</w:t>
            </w:r>
          </w:p>
        </w:tc>
        <w:tc>
          <w:tcPr>
            <w:tcW w:w="966" w:type="dxa"/>
          </w:tcPr>
          <w:p w14:paraId="536D448B" w14:textId="77777777" w:rsidR="003F55E0" w:rsidRPr="003F55E0" w:rsidRDefault="003F55E0" w:rsidP="003F55E0">
            <w:pPr>
              <w:jc w:val="center"/>
            </w:pPr>
            <w:r>
              <w:t>-</w:t>
            </w:r>
          </w:p>
        </w:tc>
        <w:tc>
          <w:tcPr>
            <w:tcW w:w="1104" w:type="dxa"/>
          </w:tcPr>
          <w:p w14:paraId="21EB761E" w14:textId="77777777" w:rsidR="003F55E0" w:rsidRPr="003F55E0" w:rsidRDefault="003F55E0" w:rsidP="003F55E0">
            <w:pPr>
              <w:jc w:val="center"/>
            </w:pPr>
            <w:r>
              <w:t>50–78</w:t>
            </w:r>
          </w:p>
        </w:tc>
        <w:tc>
          <w:tcPr>
            <w:tcW w:w="1130" w:type="dxa"/>
          </w:tcPr>
          <w:p w14:paraId="611F2CC5" w14:textId="77777777" w:rsidR="003F55E0" w:rsidRPr="003F55E0" w:rsidRDefault="003F55E0" w:rsidP="003F55E0">
            <w:pPr>
              <w:jc w:val="center"/>
            </w:pPr>
            <w:r>
              <w:t>31–60</w:t>
            </w:r>
          </w:p>
        </w:tc>
        <w:tc>
          <w:tcPr>
            <w:tcW w:w="1078" w:type="dxa"/>
          </w:tcPr>
          <w:p w14:paraId="04057389" w14:textId="77777777" w:rsidR="003F55E0" w:rsidRPr="003F55E0" w:rsidRDefault="003F55E0" w:rsidP="003F55E0">
            <w:pPr>
              <w:jc w:val="center"/>
            </w:pPr>
            <w:r>
              <w:t>18–46</w:t>
            </w:r>
          </w:p>
        </w:tc>
        <w:tc>
          <w:tcPr>
            <w:tcW w:w="966" w:type="dxa"/>
          </w:tcPr>
          <w:p w14:paraId="602E0CCF" w14:textId="77777777" w:rsidR="003F55E0" w:rsidRPr="003F55E0" w:rsidRDefault="003F55E0" w:rsidP="003F55E0">
            <w:pPr>
              <w:jc w:val="center"/>
            </w:pPr>
            <w:r>
              <w:t>10–35</w:t>
            </w:r>
          </w:p>
        </w:tc>
        <w:tc>
          <w:tcPr>
            <w:tcW w:w="966" w:type="dxa"/>
          </w:tcPr>
          <w:p w14:paraId="61AE4A52" w14:textId="77777777" w:rsidR="003F55E0" w:rsidRPr="003F55E0" w:rsidRDefault="003F55E0" w:rsidP="003F55E0">
            <w:pPr>
              <w:jc w:val="center"/>
            </w:pPr>
            <w:r>
              <w:t>6–26</w:t>
            </w:r>
          </w:p>
        </w:tc>
        <w:tc>
          <w:tcPr>
            <w:tcW w:w="967" w:type="dxa"/>
          </w:tcPr>
          <w:p w14:paraId="766625EB" w14:textId="077AB775" w:rsidR="003F55E0" w:rsidRPr="003F55E0" w:rsidRDefault="003F55E0" w:rsidP="003F55E0">
            <w:pPr>
              <w:jc w:val="center"/>
            </w:pPr>
            <w:r>
              <w:t>0–20</w:t>
            </w:r>
          </w:p>
        </w:tc>
        <w:tc>
          <w:tcPr>
            <w:tcW w:w="968" w:type="dxa"/>
          </w:tcPr>
          <w:p w14:paraId="47C9AB6C" w14:textId="77777777" w:rsidR="003F55E0" w:rsidRPr="003F55E0" w:rsidRDefault="003F55E0" w:rsidP="003F55E0">
            <w:pPr>
              <w:jc w:val="center"/>
            </w:pPr>
            <w:r>
              <w:t>0–5</w:t>
            </w:r>
          </w:p>
        </w:tc>
      </w:tr>
      <w:tr w:rsidR="003F55E0" w:rsidRPr="003F55E0" w14:paraId="1D4BD2D3" w14:textId="77777777" w:rsidTr="00D02F9D">
        <w:trPr>
          <w:trHeight w:val="212"/>
        </w:trPr>
        <w:tc>
          <w:tcPr>
            <w:tcW w:w="584" w:type="dxa"/>
          </w:tcPr>
          <w:p w14:paraId="17C20703" w14:textId="77777777" w:rsidR="003F55E0" w:rsidRPr="003F55E0" w:rsidRDefault="003F55E0" w:rsidP="003F55E0">
            <w:pPr>
              <w:jc w:val="center"/>
            </w:pPr>
            <w:r>
              <w:t>2</w:t>
            </w:r>
          </w:p>
        </w:tc>
        <w:tc>
          <w:tcPr>
            <w:tcW w:w="1089" w:type="dxa"/>
          </w:tcPr>
          <w:p w14:paraId="0993B012" w14:textId="77777777" w:rsidR="003F55E0" w:rsidRPr="003F55E0" w:rsidRDefault="003F55E0" w:rsidP="003F55E0">
            <w:pPr>
              <w:jc w:val="center"/>
            </w:pPr>
            <w:r>
              <w:t>0/31,5</w:t>
            </w:r>
          </w:p>
        </w:tc>
        <w:tc>
          <w:tcPr>
            <w:tcW w:w="1104" w:type="dxa"/>
          </w:tcPr>
          <w:p w14:paraId="01D65BF0" w14:textId="09DCBAF4" w:rsidR="003F55E0" w:rsidRPr="003F55E0" w:rsidRDefault="003F55E0" w:rsidP="003F55E0">
            <w:pPr>
              <w:jc w:val="center"/>
            </w:pPr>
            <w:r>
              <w:rPr>
                <w:i/>
              </w:rPr>
              <w:t>G</w:t>
            </w:r>
            <w:r>
              <w:rPr>
                <w:vertAlign w:val="subscript"/>
              </w:rPr>
              <w:t>P</w:t>
            </w:r>
          </w:p>
        </w:tc>
        <w:tc>
          <w:tcPr>
            <w:tcW w:w="1242" w:type="dxa"/>
            <w:vMerge/>
            <w:tcBorders>
              <w:top w:val="nil"/>
            </w:tcBorders>
          </w:tcPr>
          <w:p w14:paraId="1791BEE9" w14:textId="77777777" w:rsidR="003F55E0" w:rsidRPr="003F55E0" w:rsidRDefault="003F55E0" w:rsidP="003F55E0">
            <w:pPr>
              <w:jc w:val="center"/>
            </w:pPr>
          </w:p>
        </w:tc>
        <w:tc>
          <w:tcPr>
            <w:tcW w:w="827" w:type="dxa"/>
          </w:tcPr>
          <w:p w14:paraId="4D55B761" w14:textId="77777777" w:rsidR="003F55E0" w:rsidRPr="003F55E0" w:rsidRDefault="003F55E0" w:rsidP="003F55E0">
            <w:pPr>
              <w:jc w:val="center"/>
            </w:pPr>
          </w:p>
        </w:tc>
        <w:tc>
          <w:tcPr>
            <w:tcW w:w="992" w:type="dxa"/>
          </w:tcPr>
          <w:p w14:paraId="6C68E0B3" w14:textId="77777777" w:rsidR="003F55E0" w:rsidRPr="003F55E0" w:rsidRDefault="003F55E0" w:rsidP="003F55E0">
            <w:pPr>
              <w:jc w:val="center"/>
            </w:pPr>
          </w:p>
        </w:tc>
        <w:tc>
          <w:tcPr>
            <w:tcW w:w="993" w:type="dxa"/>
          </w:tcPr>
          <w:p w14:paraId="0E81126A" w14:textId="77777777" w:rsidR="003F55E0" w:rsidRPr="003F55E0" w:rsidRDefault="003F55E0" w:rsidP="003F55E0">
            <w:pPr>
              <w:jc w:val="center"/>
            </w:pPr>
            <w:r>
              <w:t>100</w:t>
            </w:r>
          </w:p>
        </w:tc>
        <w:tc>
          <w:tcPr>
            <w:tcW w:w="1052" w:type="dxa"/>
          </w:tcPr>
          <w:p w14:paraId="08AC28D4" w14:textId="77777777" w:rsidR="003F55E0" w:rsidRPr="003F55E0" w:rsidRDefault="003F55E0" w:rsidP="003F55E0">
            <w:pPr>
              <w:jc w:val="center"/>
            </w:pPr>
            <w:r>
              <w:t>85–99</w:t>
            </w:r>
          </w:p>
        </w:tc>
        <w:tc>
          <w:tcPr>
            <w:tcW w:w="966" w:type="dxa"/>
          </w:tcPr>
          <w:p w14:paraId="4FA708F5" w14:textId="77777777" w:rsidR="003F55E0" w:rsidRPr="003F55E0" w:rsidRDefault="003F55E0" w:rsidP="003F55E0">
            <w:pPr>
              <w:jc w:val="center"/>
            </w:pPr>
            <w:r>
              <w:t>-</w:t>
            </w:r>
          </w:p>
        </w:tc>
        <w:tc>
          <w:tcPr>
            <w:tcW w:w="1104" w:type="dxa"/>
          </w:tcPr>
          <w:p w14:paraId="560F84D5" w14:textId="77777777" w:rsidR="003F55E0" w:rsidRPr="003F55E0" w:rsidRDefault="003F55E0" w:rsidP="003F55E0">
            <w:pPr>
              <w:jc w:val="center"/>
            </w:pPr>
            <w:r>
              <w:t>43–81</w:t>
            </w:r>
          </w:p>
        </w:tc>
        <w:tc>
          <w:tcPr>
            <w:tcW w:w="1130" w:type="dxa"/>
          </w:tcPr>
          <w:p w14:paraId="2C67B373" w14:textId="77777777" w:rsidR="003F55E0" w:rsidRPr="003F55E0" w:rsidRDefault="003F55E0" w:rsidP="003F55E0">
            <w:pPr>
              <w:jc w:val="center"/>
            </w:pPr>
            <w:r>
              <w:t>23–66</w:t>
            </w:r>
          </w:p>
        </w:tc>
        <w:tc>
          <w:tcPr>
            <w:tcW w:w="1078" w:type="dxa"/>
          </w:tcPr>
          <w:p w14:paraId="215C14FA" w14:textId="77777777" w:rsidR="003F55E0" w:rsidRPr="003F55E0" w:rsidRDefault="003F55E0" w:rsidP="003F55E0">
            <w:pPr>
              <w:jc w:val="center"/>
            </w:pPr>
            <w:r>
              <w:t>12–53</w:t>
            </w:r>
          </w:p>
        </w:tc>
        <w:tc>
          <w:tcPr>
            <w:tcW w:w="966" w:type="dxa"/>
          </w:tcPr>
          <w:p w14:paraId="649D7842" w14:textId="77777777" w:rsidR="003F55E0" w:rsidRPr="003F55E0" w:rsidRDefault="003F55E0" w:rsidP="003F55E0">
            <w:pPr>
              <w:jc w:val="center"/>
            </w:pPr>
            <w:r>
              <w:t>6–42</w:t>
            </w:r>
          </w:p>
        </w:tc>
        <w:tc>
          <w:tcPr>
            <w:tcW w:w="966" w:type="dxa"/>
          </w:tcPr>
          <w:p w14:paraId="081B7A16" w14:textId="77777777" w:rsidR="003F55E0" w:rsidRPr="003F55E0" w:rsidRDefault="003F55E0" w:rsidP="003F55E0">
            <w:pPr>
              <w:jc w:val="center"/>
            </w:pPr>
            <w:r>
              <w:t>3–32</w:t>
            </w:r>
          </w:p>
        </w:tc>
        <w:tc>
          <w:tcPr>
            <w:tcW w:w="967" w:type="dxa"/>
          </w:tcPr>
          <w:p w14:paraId="21274602" w14:textId="73FCE600" w:rsidR="003F55E0" w:rsidRPr="003F55E0" w:rsidRDefault="003F55E0" w:rsidP="003F55E0">
            <w:pPr>
              <w:jc w:val="center"/>
            </w:pPr>
            <w:r>
              <w:t>0–20</w:t>
            </w:r>
          </w:p>
        </w:tc>
        <w:tc>
          <w:tcPr>
            <w:tcW w:w="968" w:type="dxa"/>
          </w:tcPr>
          <w:p w14:paraId="7AB56E0D" w14:textId="77777777" w:rsidR="003F55E0" w:rsidRPr="003F55E0" w:rsidRDefault="003F55E0" w:rsidP="003F55E0">
            <w:pPr>
              <w:jc w:val="center"/>
            </w:pPr>
            <w:r>
              <w:t>0–5</w:t>
            </w:r>
          </w:p>
        </w:tc>
      </w:tr>
      <w:tr w:rsidR="003F55E0" w:rsidRPr="003F55E0" w14:paraId="714C0D50" w14:textId="77777777" w:rsidTr="00D02F9D">
        <w:trPr>
          <w:trHeight w:val="216"/>
        </w:trPr>
        <w:tc>
          <w:tcPr>
            <w:tcW w:w="584" w:type="dxa"/>
          </w:tcPr>
          <w:p w14:paraId="00E3A3ED" w14:textId="77777777" w:rsidR="003F55E0" w:rsidRPr="003F55E0" w:rsidRDefault="003F55E0" w:rsidP="003F55E0">
            <w:pPr>
              <w:jc w:val="center"/>
            </w:pPr>
            <w:r>
              <w:t>3</w:t>
            </w:r>
          </w:p>
        </w:tc>
        <w:tc>
          <w:tcPr>
            <w:tcW w:w="1089" w:type="dxa"/>
          </w:tcPr>
          <w:p w14:paraId="38146236" w14:textId="77777777" w:rsidR="003F55E0" w:rsidRPr="003F55E0" w:rsidRDefault="003F55E0" w:rsidP="003F55E0">
            <w:pPr>
              <w:jc w:val="center"/>
            </w:pPr>
            <w:r>
              <w:t>0/63</w:t>
            </w:r>
          </w:p>
        </w:tc>
        <w:tc>
          <w:tcPr>
            <w:tcW w:w="1104" w:type="dxa"/>
          </w:tcPr>
          <w:p w14:paraId="0108846B" w14:textId="48107327" w:rsidR="003F55E0" w:rsidRPr="003F55E0" w:rsidRDefault="003F55E0" w:rsidP="003F55E0">
            <w:pPr>
              <w:jc w:val="center"/>
            </w:pPr>
            <w:r>
              <w:rPr>
                <w:i/>
              </w:rPr>
              <w:t>G</w:t>
            </w:r>
            <w:r>
              <w:rPr>
                <w:vertAlign w:val="subscript"/>
              </w:rPr>
              <w:t>o</w:t>
            </w:r>
          </w:p>
        </w:tc>
        <w:tc>
          <w:tcPr>
            <w:tcW w:w="1242" w:type="dxa"/>
            <w:vMerge/>
            <w:tcBorders>
              <w:top w:val="nil"/>
            </w:tcBorders>
          </w:tcPr>
          <w:p w14:paraId="3ECCB0CC" w14:textId="77777777" w:rsidR="003F55E0" w:rsidRPr="003F55E0" w:rsidRDefault="003F55E0" w:rsidP="003F55E0">
            <w:pPr>
              <w:jc w:val="center"/>
            </w:pPr>
          </w:p>
        </w:tc>
        <w:tc>
          <w:tcPr>
            <w:tcW w:w="827" w:type="dxa"/>
          </w:tcPr>
          <w:p w14:paraId="4DA7573B" w14:textId="77777777" w:rsidR="003F55E0" w:rsidRPr="003F55E0" w:rsidRDefault="003F55E0" w:rsidP="003F55E0">
            <w:pPr>
              <w:jc w:val="center"/>
            </w:pPr>
            <w:r>
              <w:t>100</w:t>
            </w:r>
          </w:p>
        </w:tc>
        <w:tc>
          <w:tcPr>
            <w:tcW w:w="992" w:type="dxa"/>
          </w:tcPr>
          <w:p w14:paraId="27CA3E90" w14:textId="77777777" w:rsidR="003F55E0" w:rsidRPr="003F55E0" w:rsidRDefault="003F55E0" w:rsidP="003F55E0">
            <w:pPr>
              <w:jc w:val="center"/>
            </w:pPr>
            <w:r>
              <w:t>85–99</w:t>
            </w:r>
          </w:p>
        </w:tc>
        <w:tc>
          <w:tcPr>
            <w:tcW w:w="993" w:type="dxa"/>
          </w:tcPr>
          <w:p w14:paraId="14CEE2C5" w14:textId="77777777" w:rsidR="003F55E0" w:rsidRPr="003F55E0" w:rsidRDefault="003F55E0" w:rsidP="003F55E0">
            <w:pPr>
              <w:jc w:val="center"/>
            </w:pPr>
            <w:r>
              <w:t>-</w:t>
            </w:r>
          </w:p>
        </w:tc>
        <w:tc>
          <w:tcPr>
            <w:tcW w:w="1052" w:type="dxa"/>
          </w:tcPr>
          <w:p w14:paraId="5FDE6BD7" w14:textId="77777777" w:rsidR="003F55E0" w:rsidRPr="003F55E0" w:rsidRDefault="003F55E0" w:rsidP="003F55E0">
            <w:pPr>
              <w:jc w:val="center"/>
            </w:pPr>
            <w:r>
              <w:t>50–78</w:t>
            </w:r>
          </w:p>
        </w:tc>
        <w:tc>
          <w:tcPr>
            <w:tcW w:w="966" w:type="dxa"/>
          </w:tcPr>
          <w:p w14:paraId="72DC13DC" w14:textId="77777777" w:rsidR="003F55E0" w:rsidRPr="003F55E0" w:rsidRDefault="003F55E0" w:rsidP="003F55E0">
            <w:pPr>
              <w:jc w:val="center"/>
            </w:pPr>
            <w:r>
              <w:t>-</w:t>
            </w:r>
          </w:p>
        </w:tc>
        <w:tc>
          <w:tcPr>
            <w:tcW w:w="1104" w:type="dxa"/>
          </w:tcPr>
          <w:p w14:paraId="7FF2C951" w14:textId="77777777" w:rsidR="003F55E0" w:rsidRPr="003F55E0" w:rsidRDefault="003F55E0" w:rsidP="003F55E0">
            <w:pPr>
              <w:jc w:val="center"/>
            </w:pPr>
            <w:r>
              <w:t>31–60</w:t>
            </w:r>
          </w:p>
        </w:tc>
        <w:tc>
          <w:tcPr>
            <w:tcW w:w="1130" w:type="dxa"/>
          </w:tcPr>
          <w:p w14:paraId="202225EF" w14:textId="77777777" w:rsidR="003F55E0" w:rsidRPr="003F55E0" w:rsidRDefault="003F55E0" w:rsidP="003F55E0">
            <w:pPr>
              <w:jc w:val="center"/>
            </w:pPr>
            <w:r>
              <w:t>18–46</w:t>
            </w:r>
          </w:p>
        </w:tc>
        <w:tc>
          <w:tcPr>
            <w:tcW w:w="1078" w:type="dxa"/>
          </w:tcPr>
          <w:p w14:paraId="5915FEE4" w14:textId="77777777" w:rsidR="003F55E0" w:rsidRPr="003F55E0" w:rsidRDefault="003F55E0" w:rsidP="003F55E0">
            <w:pPr>
              <w:jc w:val="center"/>
            </w:pPr>
            <w:r>
              <w:t>10–35</w:t>
            </w:r>
          </w:p>
        </w:tc>
        <w:tc>
          <w:tcPr>
            <w:tcW w:w="966" w:type="dxa"/>
          </w:tcPr>
          <w:p w14:paraId="3BE04C17" w14:textId="77777777" w:rsidR="003F55E0" w:rsidRPr="003F55E0" w:rsidRDefault="003F55E0" w:rsidP="003F55E0">
            <w:pPr>
              <w:jc w:val="center"/>
            </w:pPr>
            <w:r>
              <w:t>6–26</w:t>
            </w:r>
          </w:p>
        </w:tc>
        <w:tc>
          <w:tcPr>
            <w:tcW w:w="966" w:type="dxa"/>
          </w:tcPr>
          <w:p w14:paraId="26D3F156" w14:textId="77777777" w:rsidR="003F55E0" w:rsidRPr="003F55E0" w:rsidRDefault="003F55E0" w:rsidP="003F55E0">
            <w:pPr>
              <w:jc w:val="center"/>
            </w:pPr>
            <w:r>
              <w:t>0–20</w:t>
            </w:r>
          </w:p>
        </w:tc>
        <w:tc>
          <w:tcPr>
            <w:tcW w:w="967" w:type="dxa"/>
          </w:tcPr>
          <w:p w14:paraId="2BDE480F" w14:textId="77777777" w:rsidR="003F55E0" w:rsidRPr="003F55E0" w:rsidRDefault="003F55E0" w:rsidP="003F55E0">
            <w:pPr>
              <w:jc w:val="center"/>
            </w:pPr>
            <w:r>
              <w:t>0–20</w:t>
            </w:r>
          </w:p>
        </w:tc>
        <w:tc>
          <w:tcPr>
            <w:tcW w:w="968" w:type="dxa"/>
          </w:tcPr>
          <w:p w14:paraId="097F3CCC" w14:textId="77777777" w:rsidR="003F55E0" w:rsidRPr="003F55E0" w:rsidRDefault="003F55E0" w:rsidP="003F55E0">
            <w:pPr>
              <w:jc w:val="center"/>
            </w:pPr>
            <w:r>
              <w:t>0–5</w:t>
            </w:r>
          </w:p>
        </w:tc>
      </w:tr>
      <w:tr w:rsidR="003F55E0" w:rsidRPr="003F55E0" w14:paraId="61DA713B" w14:textId="77777777" w:rsidTr="00D02F9D">
        <w:trPr>
          <w:trHeight w:val="211"/>
        </w:trPr>
        <w:tc>
          <w:tcPr>
            <w:tcW w:w="584" w:type="dxa"/>
          </w:tcPr>
          <w:p w14:paraId="0DA7A08A" w14:textId="77777777" w:rsidR="003F55E0" w:rsidRPr="003F55E0" w:rsidRDefault="003F55E0" w:rsidP="003F55E0">
            <w:pPr>
              <w:jc w:val="center"/>
            </w:pPr>
            <w:r>
              <w:t>4</w:t>
            </w:r>
          </w:p>
        </w:tc>
        <w:tc>
          <w:tcPr>
            <w:tcW w:w="1089" w:type="dxa"/>
          </w:tcPr>
          <w:p w14:paraId="72C685F4" w14:textId="77777777" w:rsidR="003F55E0" w:rsidRPr="003F55E0" w:rsidRDefault="003F55E0" w:rsidP="003F55E0">
            <w:pPr>
              <w:jc w:val="center"/>
            </w:pPr>
            <w:r>
              <w:t>0/63</w:t>
            </w:r>
          </w:p>
        </w:tc>
        <w:tc>
          <w:tcPr>
            <w:tcW w:w="1104" w:type="dxa"/>
          </w:tcPr>
          <w:p w14:paraId="450DC7D8" w14:textId="3A1E8166" w:rsidR="003F55E0" w:rsidRPr="003F55E0" w:rsidRDefault="003F55E0" w:rsidP="003F55E0">
            <w:pPr>
              <w:jc w:val="center"/>
            </w:pPr>
            <w:r>
              <w:rPr>
                <w:i/>
              </w:rPr>
              <w:t>G</w:t>
            </w:r>
            <w:r>
              <w:rPr>
                <w:vertAlign w:val="subscript"/>
              </w:rPr>
              <w:t>P</w:t>
            </w:r>
          </w:p>
        </w:tc>
        <w:tc>
          <w:tcPr>
            <w:tcW w:w="1242" w:type="dxa"/>
            <w:vMerge/>
            <w:tcBorders>
              <w:top w:val="nil"/>
            </w:tcBorders>
          </w:tcPr>
          <w:p w14:paraId="3CB87A04" w14:textId="77777777" w:rsidR="003F55E0" w:rsidRPr="003F55E0" w:rsidRDefault="003F55E0" w:rsidP="003F55E0">
            <w:pPr>
              <w:jc w:val="center"/>
            </w:pPr>
          </w:p>
        </w:tc>
        <w:tc>
          <w:tcPr>
            <w:tcW w:w="827" w:type="dxa"/>
          </w:tcPr>
          <w:p w14:paraId="0C2DCF69" w14:textId="77777777" w:rsidR="003F55E0" w:rsidRPr="003F55E0" w:rsidRDefault="003F55E0" w:rsidP="003F55E0">
            <w:pPr>
              <w:jc w:val="center"/>
            </w:pPr>
            <w:r>
              <w:t>100</w:t>
            </w:r>
          </w:p>
        </w:tc>
        <w:tc>
          <w:tcPr>
            <w:tcW w:w="992" w:type="dxa"/>
          </w:tcPr>
          <w:p w14:paraId="547AAE75" w14:textId="77777777" w:rsidR="003F55E0" w:rsidRPr="003F55E0" w:rsidRDefault="003F55E0" w:rsidP="003F55E0">
            <w:pPr>
              <w:jc w:val="center"/>
            </w:pPr>
            <w:r>
              <w:t>85–99</w:t>
            </w:r>
          </w:p>
        </w:tc>
        <w:tc>
          <w:tcPr>
            <w:tcW w:w="993" w:type="dxa"/>
          </w:tcPr>
          <w:p w14:paraId="0183AB01" w14:textId="77777777" w:rsidR="003F55E0" w:rsidRPr="003F55E0" w:rsidRDefault="003F55E0" w:rsidP="003F55E0">
            <w:pPr>
              <w:jc w:val="center"/>
            </w:pPr>
            <w:r>
              <w:t>-</w:t>
            </w:r>
          </w:p>
        </w:tc>
        <w:tc>
          <w:tcPr>
            <w:tcW w:w="1052" w:type="dxa"/>
          </w:tcPr>
          <w:p w14:paraId="3343F971" w14:textId="77777777" w:rsidR="003F55E0" w:rsidRPr="003F55E0" w:rsidRDefault="003F55E0" w:rsidP="003F55E0">
            <w:pPr>
              <w:jc w:val="center"/>
            </w:pPr>
            <w:r>
              <w:t>43–81</w:t>
            </w:r>
          </w:p>
        </w:tc>
        <w:tc>
          <w:tcPr>
            <w:tcW w:w="966" w:type="dxa"/>
          </w:tcPr>
          <w:p w14:paraId="51C520BE" w14:textId="77777777" w:rsidR="003F55E0" w:rsidRPr="003F55E0" w:rsidRDefault="003F55E0" w:rsidP="003F55E0">
            <w:pPr>
              <w:jc w:val="center"/>
            </w:pPr>
            <w:r>
              <w:t>-</w:t>
            </w:r>
          </w:p>
        </w:tc>
        <w:tc>
          <w:tcPr>
            <w:tcW w:w="1104" w:type="dxa"/>
          </w:tcPr>
          <w:p w14:paraId="12860350" w14:textId="77777777" w:rsidR="003F55E0" w:rsidRPr="003F55E0" w:rsidRDefault="003F55E0" w:rsidP="003F55E0">
            <w:pPr>
              <w:jc w:val="center"/>
            </w:pPr>
            <w:r>
              <w:t>23–66</w:t>
            </w:r>
          </w:p>
        </w:tc>
        <w:tc>
          <w:tcPr>
            <w:tcW w:w="1130" w:type="dxa"/>
          </w:tcPr>
          <w:p w14:paraId="3A39CD9C" w14:textId="77777777" w:rsidR="003F55E0" w:rsidRPr="003F55E0" w:rsidRDefault="003F55E0" w:rsidP="003F55E0">
            <w:pPr>
              <w:jc w:val="center"/>
            </w:pPr>
            <w:r>
              <w:t>12–53</w:t>
            </w:r>
          </w:p>
        </w:tc>
        <w:tc>
          <w:tcPr>
            <w:tcW w:w="1078" w:type="dxa"/>
          </w:tcPr>
          <w:p w14:paraId="5691A054" w14:textId="77777777" w:rsidR="003F55E0" w:rsidRPr="003F55E0" w:rsidRDefault="003F55E0" w:rsidP="003F55E0">
            <w:pPr>
              <w:jc w:val="center"/>
            </w:pPr>
            <w:r>
              <w:t>6–42</w:t>
            </w:r>
          </w:p>
        </w:tc>
        <w:tc>
          <w:tcPr>
            <w:tcW w:w="966" w:type="dxa"/>
          </w:tcPr>
          <w:p w14:paraId="2BC09B5F" w14:textId="77777777" w:rsidR="003F55E0" w:rsidRPr="003F55E0" w:rsidRDefault="003F55E0" w:rsidP="003F55E0">
            <w:pPr>
              <w:jc w:val="center"/>
            </w:pPr>
            <w:r>
              <w:t>3–32</w:t>
            </w:r>
          </w:p>
        </w:tc>
        <w:tc>
          <w:tcPr>
            <w:tcW w:w="966" w:type="dxa"/>
          </w:tcPr>
          <w:p w14:paraId="171551B9" w14:textId="77777777" w:rsidR="003F55E0" w:rsidRPr="003F55E0" w:rsidRDefault="003F55E0" w:rsidP="003F55E0">
            <w:pPr>
              <w:jc w:val="center"/>
            </w:pPr>
            <w:r>
              <w:t>-</w:t>
            </w:r>
          </w:p>
        </w:tc>
        <w:tc>
          <w:tcPr>
            <w:tcW w:w="967" w:type="dxa"/>
          </w:tcPr>
          <w:p w14:paraId="27ECE141" w14:textId="77777777" w:rsidR="003F55E0" w:rsidRPr="003F55E0" w:rsidRDefault="003F55E0" w:rsidP="003F55E0">
            <w:pPr>
              <w:jc w:val="center"/>
            </w:pPr>
            <w:r>
              <w:t>0–20</w:t>
            </w:r>
          </w:p>
        </w:tc>
        <w:tc>
          <w:tcPr>
            <w:tcW w:w="968" w:type="dxa"/>
          </w:tcPr>
          <w:p w14:paraId="458A332F" w14:textId="77777777" w:rsidR="003F55E0" w:rsidRPr="003F55E0" w:rsidRDefault="003F55E0" w:rsidP="003F55E0">
            <w:pPr>
              <w:jc w:val="center"/>
            </w:pPr>
            <w:r>
              <w:t>0–5</w:t>
            </w:r>
          </w:p>
        </w:tc>
      </w:tr>
      <w:tr w:rsidR="003F55E0" w:rsidRPr="003F55E0" w14:paraId="67702957" w14:textId="77777777" w:rsidTr="00D02F9D">
        <w:trPr>
          <w:trHeight w:val="288"/>
        </w:trPr>
        <w:tc>
          <w:tcPr>
            <w:tcW w:w="584" w:type="dxa"/>
          </w:tcPr>
          <w:p w14:paraId="1436D880" w14:textId="77777777" w:rsidR="003F55E0" w:rsidRPr="003F55E0" w:rsidRDefault="003F55E0" w:rsidP="003F55E0">
            <w:pPr>
              <w:jc w:val="center"/>
            </w:pPr>
            <w:r>
              <w:t>5</w:t>
            </w:r>
          </w:p>
        </w:tc>
        <w:tc>
          <w:tcPr>
            <w:tcW w:w="1089" w:type="dxa"/>
          </w:tcPr>
          <w:p w14:paraId="171C67D7" w14:textId="77777777" w:rsidR="003F55E0" w:rsidRPr="003F55E0" w:rsidRDefault="003F55E0" w:rsidP="003F55E0">
            <w:pPr>
              <w:jc w:val="center"/>
            </w:pPr>
            <w:r>
              <w:t>0/16</w:t>
            </w:r>
          </w:p>
        </w:tc>
        <w:tc>
          <w:tcPr>
            <w:tcW w:w="1104" w:type="dxa"/>
          </w:tcPr>
          <w:p w14:paraId="37C86591" w14:textId="3F5704EA" w:rsidR="003F55E0" w:rsidRPr="003F55E0" w:rsidRDefault="003F55E0" w:rsidP="003F55E0">
            <w:pPr>
              <w:jc w:val="center"/>
            </w:pPr>
            <w:r>
              <w:t>-</w:t>
            </w:r>
          </w:p>
        </w:tc>
        <w:tc>
          <w:tcPr>
            <w:tcW w:w="1242" w:type="dxa"/>
            <w:vMerge w:val="restart"/>
          </w:tcPr>
          <w:p w14:paraId="1DED49F0" w14:textId="77777777" w:rsidR="003F55E0" w:rsidRPr="003F55E0" w:rsidRDefault="003F55E0" w:rsidP="003F55E0">
            <w:pPr>
              <w:jc w:val="center"/>
            </w:pPr>
            <w:r>
              <w:t>Grusväg och stödbädd</w:t>
            </w:r>
          </w:p>
        </w:tc>
        <w:tc>
          <w:tcPr>
            <w:tcW w:w="827" w:type="dxa"/>
          </w:tcPr>
          <w:p w14:paraId="333A42FF" w14:textId="77777777" w:rsidR="003F55E0" w:rsidRPr="003F55E0" w:rsidRDefault="003F55E0" w:rsidP="003F55E0">
            <w:pPr>
              <w:jc w:val="center"/>
            </w:pPr>
          </w:p>
        </w:tc>
        <w:tc>
          <w:tcPr>
            <w:tcW w:w="992" w:type="dxa"/>
          </w:tcPr>
          <w:p w14:paraId="5D28FD10" w14:textId="77777777" w:rsidR="003F55E0" w:rsidRPr="003F55E0" w:rsidRDefault="003F55E0" w:rsidP="003F55E0">
            <w:pPr>
              <w:jc w:val="center"/>
            </w:pPr>
          </w:p>
        </w:tc>
        <w:tc>
          <w:tcPr>
            <w:tcW w:w="993" w:type="dxa"/>
          </w:tcPr>
          <w:p w14:paraId="08813325" w14:textId="77777777" w:rsidR="003F55E0" w:rsidRPr="003F55E0" w:rsidRDefault="003F55E0" w:rsidP="003F55E0">
            <w:pPr>
              <w:jc w:val="center"/>
            </w:pPr>
            <w:r>
              <w:t>-</w:t>
            </w:r>
          </w:p>
        </w:tc>
        <w:tc>
          <w:tcPr>
            <w:tcW w:w="1052" w:type="dxa"/>
          </w:tcPr>
          <w:p w14:paraId="5F93CE3C" w14:textId="77777777" w:rsidR="003F55E0" w:rsidRPr="003F55E0" w:rsidRDefault="003F55E0" w:rsidP="003F55E0">
            <w:pPr>
              <w:jc w:val="center"/>
            </w:pPr>
            <w:r>
              <w:t>–</w:t>
            </w:r>
          </w:p>
        </w:tc>
        <w:tc>
          <w:tcPr>
            <w:tcW w:w="966" w:type="dxa"/>
          </w:tcPr>
          <w:p w14:paraId="445BABB0" w14:textId="77777777" w:rsidR="003F55E0" w:rsidRPr="003F55E0" w:rsidRDefault="003F55E0" w:rsidP="003F55E0">
            <w:pPr>
              <w:jc w:val="center"/>
            </w:pPr>
            <w:r>
              <w:t>100</w:t>
            </w:r>
          </w:p>
        </w:tc>
        <w:tc>
          <w:tcPr>
            <w:tcW w:w="1104" w:type="dxa"/>
          </w:tcPr>
          <w:p w14:paraId="0BD65B41" w14:textId="77777777" w:rsidR="003F55E0" w:rsidRPr="003F55E0" w:rsidRDefault="003F55E0" w:rsidP="003F55E0">
            <w:pPr>
              <w:jc w:val="center"/>
            </w:pPr>
            <w:r>
              <w:t>85–99</w:t>
            </w:r>
          </w:p>
        </w:tc>
        <w:tc>
          <w:tcPr>
            <w:tcW w:w="1130" w:type="dxa"/>
          </w:tcPr>
          <w:p w14:paraId="397777B3" w14:textId="77777777" w:rsidR="003F55E0" w:rsidRPr="003F55E0" w:rsidRDefault="003F55E0" w:rsidP="003F55E0">
            <w:pPr>
              <w:jc w:val="center"/>
            </w:pPr>
            <w:r>
              <w:t>65–90</w:t>
            </w:r>
          </w:p>
        </w:tc>
        <w:tc>
          <w:tcPr>
            <w:tcW w:w="1078" w:type="dxa"/>
          </w:tcPr>
          <w:p w14:paraId="3737D283" w14:textId="77777777" w:rsidR="003F55E0" w:rsidRPr="003F55E0" w:rsidRDefault="003F55E0" w:rsidP="003F55E0">
            <w:pPr>
              <w:jc w:val="center"/>
            </w:pPr>
            <w:r>
              <w:t>50–75</w:t>
            </w:r>
          </w:p>
        </w:tc>
        <w:tc>
          <w:tcPr>
            <w:tcW w:w="966" w:type="dxa"/>
          </w:tcPr>
          <w:p w14:paraId="7393C62D" w14:textId="77777777" w:rsidR="003F55E0" w:rsidRPr="003F55E0" w:rsidRDefault="003F55E0" w:rsidP="003F55E0">
            <w:pPr>
              <w:jc w:val="center"/>
            </w:pPr>
            <w:r>
              <w:t>35–60</w:t>
            </w:r>
          </w:p>
        </w:tc>
        <w:tc>
          <w:tcPr>
            <w:tcW w:w="966" w:type="dxa"/>
          </w:tcPr>
          <w:p w14:paraId="07269D58" w14:textId="77777777" w:rsidR="003F55E0" w:rsidRPr="003F55E0" w:rsidRDefault="003F55E0" w:rsidP="003F55E0">
            <w:pPr>
              <w:jc w:val="center"/>
            </w:pPr>
            <w:r>
              <w:t>20–45</w:t>
            </w:r>
          </w:p>
        </w:tc>
        <w:tc>
          <w:tcPr>
            <w:tcW w:w="967" w:type="dxa"/>
          </w:tcPr>
          <w:p w14:paraId="6F6EE925" w14:textId="77777777" w:rsidR="003F55E0" w:rsidRPr="003F55E0" w:rsidRDefault="003F55E0" w:rsidP="003F55E0">
            <w:pPr>
              <w:jc w:val="center"/>
            </w:pPr>
            <w:r>
              <w:t>10–40</w:t>
            </w:r>
          </w:p>
        </w:tc>
        <w:tc>
          <w:tcPr>
            <w:tcW w:w="968" w:type="dxa"/>
          </w:tcPr>
          <w:p w14:paraId="0CF328C8" w14:textId="77777777" w:rsidR="003F55E0" w:rsidRPr="003F55E0" w:rsidRDefault="003F55E0" w:rsidP="003F55E0">
            <w:pPr>
              <w:jc w:val="center"/>
            </w:pPr>
            <w:r>
              <w:t>5–15</w:t>
            </w:r>
          </w:p>
        </w:tc>
      </w:tr>
      <w:tr w:rsidR="003F55E0" w:rsidRPr="003F55E0" w14:paraId="026AE356" w14:textId="77777777" w:rsidTr="00D02F9D">
        <w:trPr>
          <w:trHeight w:val="284"/>
        </w:trPr>
        <w:tc>
          <w:tcPr>
            <w:tcW w:w="584" w:type="dxa"/>
          </w:tcPr>
          <w:p w14:paraId="54EEE0A5" w14:textId="77777777" w:rsidR="003F55E0" w:rsidRPr="003F55E0" w:rsidRDefault="003F55E0" w:rsidP="003F55E0">
            <w:pPr>
              <w:jc w:val="center"/>
            </w:pPr>
            <w:r>
              <w:t>6</w:t>
            </w:r>
          </w:p>
        </w:tc>
        <w:tc>
          <w:tcPr>
            <w:tcW w:w="1089" w:type="dxa"/>
          </w:tcPr>
          <w:p w14:paraId="6B2D0550" w14:textId="77777777" w:rsidR="003F55E0" w:rsidRPr="003F55E0" w:rsidRDefault="003F55E0" w:rsidP="003F55E0">
            <w:pPr>
              <w:jc w:val="center"/>
            </w:pPr>
            <w:r>
              <w:t>0/31,5</w:t>
            </w:r>
          </w:p>
        </w:tc>
        <w:tc>
          <w:tcPr>
            <w:tcW w:w="1104" w:type="dxa"/>
          </w:tcPr>
          <w:p w14:paraId="3931B311" w14:textId="08645D34" w:rsidR="003F55E0" w:rsidRPr="003F55E0" w:rsidRDefault="003F55E0" w:rsidP="003F55E0">
            <w:pPr>
              <w:jc w:val="center"/>
            </w:pPr>
            <w:r>
              <w:rPr>
                <w:i/>
              </w:rPr>
              <w:t>-</w:t>
            </w:r>
          </w:p>
        </w:tc>
        <w:tc>
          <w:tcPr>
            <w:tcW w:w="1242" w:type="dxa"/>
            <w:vMerge/>
            <w:tcBorders>
              <w:top w:val="nil"/>
            </w:tcBorders>
          </w:tcPr>
          <w:p w14:paraId="42AF6752" w14:textId="77777777" w:rsidR="003F55E0" w:rsidRPr="003F55E0" w:rsidRDefault="003F55E0" w:rsidP="003F55E0">
            <w:pPr>
              <w:jc w:val="center"/>
            </w:pPr>
          </w:p>
        </w:tc>
        <w:tc>
          <w:tcPr>
            <w:tcW w:w="827" w:type="dxa"/>
          </w:tcPr>
          <w:p w14:paraId="5E1B8DF4" w14:textId="77777777" w:rsidR="003F55E0" w:rsidRPr="003F55E0" w:rsidRDefault="003F55E0" w:rsidP="003F55E0">
            <w:pPr>
              <w:jc w:val="center"/>
            </w:pPr>
          </w:p>
        </w:tc>
        <w:tc>
          <w:tcPr>
            <w:tcW w:w="992" w:type="dxa"/>
          </w:tcPr>
          <w:p w14:paraId="6221A953" w14:textId="77777777" w:rsidR="003F55E0" w:rsidRPr="003F55E0" w:rsidRDefault="003F55E0" w:rsidP="003F55E0">
            <w:pPr>
              <w:jc w:val="center"/>
            </w:pPr>
          </w:p>
        </w:tc>
        <w:tc>
          <w:tcPr>
            <w:tcW w:w="993" w:type="dxa"/>
          </w:tcPr>
          <w:p w14:paraId="4069AD45" w14:textId="77777777" w:rsidR="003F55E0" w:rsidRPr="003F55E0" w:rsidRDefault="003F55E0" w:rsidP="003F55E0">
            <w:pPr>
              <w:jc w:val="center"/>
            </w:pPr>
            <w:r>
              <w:t>100</w:t>
            </w:r>
          </w:p>
        </w:tc>
        <w:tc>
          <w:tcPr>
            <w:tcW w:w="1052" w:type="dxa"/>
          </w:tcPr>
          <w:p w14:paraId="3128FAEC" w14:textId="77777777" w:rsidR="003F55E0" w:rsidRPr="003F55E0" w:rsidRDefault="003F55E0" w:rsidP="003F55E0">
            <w:pPr>
              <w:jc w:val="center"/>
            </w:pPr>
            <w:r>
              <w:t>85–99</w:t>
            </w:r>
          </w:p>
        </w:tc>
        <w:tc>
          <w:tcPr>
            <w:tcW w:w="966" w:type="dxa"/>
          </w:tcPr>
          <w:p w14:paraId="0C2EF4D2" w14:textId="77777777" w:rsidR="003F55E0" w:rsidRPr="003F55E0" w:rsidRDefault="003F55E0" w:rsidP="003F55E0">
            <w:pPr>
              <w:jc w:val="center"/>
            </w:pPr>
            <w:r>
              <w:t>–</w:t>
            </w:r>
          </w:p>
        </w:tc>
        <w:tc>
          <w:tcPr>
            <w:tcW w:w="1104" w:type="dxa"/>
          </w:tcPr>
          <w:p w14:paraId="0072E1E7" w14:textId="77777777" w:rsidR="003F55E0" w:rsidRPr="003F55E0" w:rsidRDefault="003F55E0" w:rsidP="003F55E0">
            <w:pPr>
              <w:jc w:val="center"/>
            </w:pPr>
            <w:r>
              <w:t>60–80</w:t>
            </w:r>
          </w:p>
        </w:tc>
        <w:tc>
          <w:tcPr>
            <w:tcW w:w="1130" w:type="dxa"/>
          </w:tcPr>
          <w:p w14:paraId="52510494" w14:textId="77777777" w:rsidR="003F55E0" w:rsidRPr="003F55E0" w:rsidRDefault="003F55E0" w:rsidP="003F55E0">
            <w:pPr>
              <w:jc w:val="center"/>
            </w:pPr>
            <w:r>
              <w:t>40–65</w:t>
            </w:r>
          </w:p>
        </w:tc>
        <w:tc>
          <w:tcPr>
            <w:tcW w:w="1078" w:type="dxa"/>
          </w:tcPr>
          <w:p w14:paraId="09297B4F" w14:textId="77777777" w:rsidR="003F55E0" w:rsidRPr="003F55E0" w:rsidRDefault="003F55E0" w:rsidP="003F55E0">
            <w:pPr>
              <w:jc w:val="center"/>
            </w:pPr>
            <w:r>
              <w:t>30–55</w:t>
            </w:r>
          </w:p>
        </w:tc>
        <w:tc>
          <w:tcPr>
            <w:tcW w:w="966" w:type="dxa"/>
          </w:tcPr>
          <w:p w14:paraId="176C46F7" w14:textId="77777777" w:rsidR="003F55E0" w:rsidRPr="003F55E0" w:rsidRDefault="003F55E0" w:rsidP="003F55E0">
            <w:pPr>
              <w:jc w:val="center"/>
            </w:pPr>
            <w:r>
              <w:t>20–45</w:t>
            </w:r>
          </w:p>
        </w:tc>
        <w:tc>
          <w:tcPr>
            <w:tcW w:w="966" w:type="dxa"/>
          </w:tcPr>
          <w:p w14:paraId="2FEB2D3A" w14:textId="77777777" w:rsidR="003F55E0" w:rsidRPr="003F55E0" w:rsidRDefault="003F55E0" w:rsidP="003F55E0">
            <w:pPr>
              <w:jc w:val="center"/>
            </w:pPr>
            <w:r>
              <w:t>10–30</w:t>
            </w:r>
          </w:p>
        </w:tc>
        <w:tc>
          <w:tcPr>
            <w:tcW w:w="967" w:type="dxa"/>
          </w:tcPr>
          <w:p w14:paraId="6C32C616" w14:textId="77777777" w:rsidR="003F55E0" w:rsidRPr="003F55E0" w:rsidRDefault="003F55E0" w:rsidP="003F55E0">
            <w:pPr>
              <w:jc w:val="center"/>
            </w:pPr>
            <w:r>
              <w:t>8–20</w:t>
            </w:r>
          </w:p>
        </w:tc>
        <w:tc>
          <w:tcPr>
            <w:tcW w:w="968" w:type="dxa"/>
          </w:tcPr>
          <w:p w14:paraId="72E626C9" w14:textId="77777777" w:rsidR="003F55E0" w:rsidRPr="003F55E0" w:rsidRDefault="003F55E0" w:rsidP="003F55E0">
            <w:pPr>
              <w:jc w:val="center"/>
            </w:pPr>
            <w:r>
              <w:t>8–15</w:t>
            </w:r>
          </w:p>
        </w:tc>
      </w:tr>
    </w:tbl>
    <w:p w14:paraId="59A00686" w14:textId="77777777" w:rsidR="003F55E0" w:rsidRPr="003F55E0" w:rsidRDefault="003F55E0" w:rsidP="003F55E0">
      <w:r>
        <w:t>Anmärkning: i baser som inte behandlats med bindemedlet bestäms partikelstorleksfördelningen utifrån ett materialprov som tagits från en färdig bas.</w:t>
      </w:r>
    </w:p>
    <w:p w14:paraId="6B2729EE" w14:textId="77777777" w:rsidR="003F55E0" w:rsidRPr="003F55E0" w:rsidRDefault="003F55E0" w:rsidP="003F55E0">
      <w:r>
        <w:t>När det gäller en blandning av Pos 1–Pos 4 ska den partikelstorleksfördelning som anges av tillverkaren av blandningen ligga inom gränserna för den partikelstorleksfördelning som tillverkaren angett för lämplig kategori av EVS-EN 13285. De kontrollprover som tas på byggarbetsplatsen får inte överskrida de allmänna gränserna för partikelstorleksfördelningen i bilaga 10.</w:t>
      </w:r>
    </w:p>
    <w:p w14:paraId="58808BD7" w14:textId="77777777" w:rsidR="003F55E0" w:rsidRPr="003F55E0" w:rsidRDefault="003F55E0" w:rsidP="003F55E0"/>
    <w:p w14:paraId="7866B89C" w14:textId="77777777" w:rsidR="003F55E0" w:rsidRDefault="003F55E0" w:rsidP="003F55E0">
      <w:pPr>
        <w:jc w:val="right"/>
      </w:pPr>
    </w:p>
    <w:p w14:paraId="1F90EA00" w14:textId="77777777" w:rsidR="00BA2C7C" w:rsidRDefault="003F55E0" w:rsidP="00D02F9D">
      <w:pPr>
        <w:pageBreakBefore/>
        <w:jc w:val="right"/>
      </w:pPr>
      <w:r>
        <w:lastRenderedPageBreak/>
        <w:t>Närings- och infrastrukturministern</w:t>
      </w:r>
    </w:p>
    <w:p w14:paraId="20FABE8B" w14:textId="77777777" w:rsidR="00BA2C7C" w:rsidRDefault="003F55E0" w:rsidP="003F55E0">
      <w:pPr>
        <w:jc w:val="right"/>
      </w:pPr>
      <w:r>
        <w:t>Förordning nr 101 av den 3 augusti 2015</w:t>
      </w:r>
    </w:p>
    <w:p w14:paraId="080DEBBA" w14:textId="77777777" w:rsidR="00BA2C7C" w:rsidRDefault="003F55E0" w:rsidP="003F55E0">
      <w:pPr>
        <w:jc w:val="right"/>
      </w:pPr>
      <w:r>
        <w:t>”Kvalitetskrav för vägbyggen”</w:t>
      </w:r>
    </w:p>
    <w:p w14:paraId="421E8DE4" w14:textId="77777777" w:rsidR="00BA2C7C" w:rsidRDefault="003F55E0" w:rsidP="003F55E0">
      <w:pPr>
        <w:jc w:val="right"/>
      </w:pPr>
      <w:r>
        <w:t>Bilaga 12</w:t>
      </w:r>
    </w:p>
    <w:p w14:paraId="46A4C2ED" w14:textId="6D49C52F" w:rsidR="003F55E0" w:rsidRPr="003F55E0" w:rsidRDefault="003F55E0" w:rsidP="003F55E0">
      <w:pPr>
        <w:jc w:val="right"/>
      </w:pPr>
      <w:r>
        <w:t>(i dess ändrade lydelse)</w:t>
      </w:r>
    </w:p>
    <w:p w14:paraId="54816FAC" w14:textId="77777777" w:rsidR="003F55E0" w:rsidRDefault="003F55E0" w:rsidP="003F55E0">
      <w:pPr>
        <w:jc w:val="center"/>
        <w:rPr>
          <w:b/>
          <w:bCs/>
        </w:rPr>
      </w:pPr>
    </w:p>
    <w:p w14:paraId="034C16AC" w14:textId="0DC8340C" w:rsidR="003F55E0" w:rsidRPr="003F55E0" w:rsidRDefault="003F55E0" w:rsidP="003F55E0">
      <w:pPr>
        <w:jc w:val="center"/>
        <w:rPr>
          <w:b/>
          <w:bCs/>
        </w:rPr>
      </w:pPr>
      <w:r>
        <w:rPr>
          <w:b/>
        </w:rPr>
        <w:t>Bilaga 12</w:t>
      </w:r>
    </w:p>
    <w:p w14:paraId="5B4AE7F9" w14:textId="23415E44" w:rsidR="003F55E0" w:rsidRPr="003F55E0" w:rsidRDefault="003F55E0" w:rsidP="003F55E0">
      <w:pPr>
        <w:jc w:val="center"/>
        <w:rPr>
          <w:b/>
          <w:bCs/>
        </w:rPr>
      </w:pPr>
      <w:r>
        <w:rPr>
          <w:b/>
        </w:rPr>
        <w:t>MINIMIKRAV FÖR BALLASTER SOM ANVÄNDS VID YTBEHANDLING</w:t>
      </w:r>
    </w:p>
    <w:p w14:paraId="63B21046" w14:textId="77777777" w:rsidR="003F55E0" w:rsidRPr="003F55E0" w:rsidRDefault="003F55E0" w:rsidP="003F55E0"/>
    <w:tbl>
      <w:tblPr>
        <w:tblW w:w="1487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3"/>
        <w:gridCol w:w="1559"/>
        <w:gridCol w:w="1843"/>
        <w:gridCol w:w="1701"/>
        <w:gridCol w:w="1559"/>
        <w:gridCol w:w="1701"/>
        <w:gridCol w:w="2258"/>
      </w:tblGrid>
      <w:tr w:rsidR="003F55E0" w:rsidRPr="003F55E0" w14:paraId="2C5FDBFB" w14:textId="77777777" w:rsidTr="00551C29">
        <w:trPr>
          <w:trHeight w:val="997"/>
        </w:trPr>
        <w:tc>
          <w:tcPr>
            <w:tcW w:w="5812" w:type="dxa"/>
            <w:gridSpan w:val="2"/>
          </w:tcPr>
          <w:p w14:paraId="41273EF2" w14:textId="77777777" w:rsidR="003F55E0" w:rsidRPr="003F55E0" w:rsidRDefault="003F55E0" w:rsidP="003F55E0">
            <w:pPr>
              <w:jc w:val="center"/>
            </w:pPr>
          </w:p>
          <w:p w14:paraId="19A6AAE0" w14:textId="77777777" w:rsidR="003F55E0" w:rsidRPr="003F55E0" w:rsidRDefault="003F55E0" w:rsidP="003F55E0">
            <w:pPr>
              <w:jc w:val="center"/>
              <w:rPr>
                <w:b/>
              </w:rPr>
            </w:pPr>
            <w:r>
              <w:rPr>
                <w:b/>
              </w:rPr>
              <w:t>Egenskap</w:t>
            </w:r>
          </w:p>
        </w:tc>
        <w:tc>
          <w:tcPr>
            <w:tcW w:w="1843" w:type="dxa"/>
          </w:tcPr>
          <w:p w14:paraId="29F60880" w14:textId="77777777" w:rsidR="003F55E0" w:rsidRPr="003F55E0" w:rsidRDefault="003F55E0" w:rsidP="003F55E0">
            <w:pPr>
              <w:jc w:val="center"/>
              <w:rPr>
                <w:b/>
              </w:rPr>
            </w:pPr>
            <w:r>
              <w:rPr>
                <w:b/>
              </w:rPr>
              <w:t>R1</w:t>
            </w:r>
          </w:p>
          <w:p w14:paraId="5EB0E805" w14:textId="77777777" w:rsidR="003F55E0" w:rsidRPr="003F55E0" w:rsidRDefault="003F55E0" w:rsidP="003F55E0">
            <w:pPr>
              <w:jc w:val="center"/>
              <w:rPr>
                <w:b/>
              </w:rPr>
            </w:pPr>
            <w:r>
              <w:rPr>
                <w:b/>
              </w:rPr>
              <w:t>&lt; 500</w:t>
            </w:r>
          </w:p>
          <w:p w14:paraId="43C1F9A2" w14:textId="77777777" w:rsidR="003F55E0" w:rsidRPr="003F55E0" w:rsidRDefault="003F55E0" w:rsidP="003F55E0">
            <w:pPr>
              <w:jc w:val="center"/>
              <w:rPr>
                <w:b/>
              </w:rPr>
            </w:pPr>
            <w:r>
              <w:rPr>
                <w:b/>
              </w:rPr>
              <w:t>a/24h*</w:t>
            </w:r>
          </w:p>
        </w:tc>
        <w:tc>
          <w:tcPr>
            <w:tcW w:w="1701" w:type="dxa"/>
          </w:tcPr>
          <w:p w14:paraId="03929253" w14:textId="77777777" w:rsidR="003F55E0" w:rsidRPr="003F55E0" w:rsidRDefault="003F55E0" w:rsidP="003F55E0">
            <w:pPr>
              <w:jc w:val="center"/>
              <w:rPr>
                <w:b/>
              </w:rPr>
            </w:pPr>
            <w:r>
              <w:rPr>
                <w:b/>
              </w:rPr>
              <w:t>R2, R3 500</w:t>
            </w:r>
            <w:r>
              <w:t>–</w:t>
            </w:r>
            <w:r>
              <w:rPr>
                <w:b/>
              </w:rPr>
              <w:t>2 500</w:t>
            </w:r>
          </w:p>
          <w:p w14:paraId="29041ECB" w14:textId="77777777" w:rsidR="003F55E0" w:rsidRPr="003F55E0" w:rsidRDefault="003F55E0" w:rsidP="003F55E0">
            <w:pPr>
              <w:jc w:val="center"/>
              <w:rPr>
                <w:b/>
              </w:rPr>
            </w:pPr>
            <w:r>
              <w:rPr>
                <w:b/>
              </w:rPr>
              <w:t>a/24h*</w:t>
            </w:r>
          </w:p>
        </w:tc>
        <w:tc>
          <w:tcPr>
            <w:tcW w:w="1559" w:type="dxa"/>
          </w:tcPr>
          <w:p w14:paraId="1E1E24C5" w14:textId="77777777" w:rsidR="003F55E0" w:rsidRPr="003F55E0" w:rsidRDefault="003F55E0" w:rsidP="003F55E0">
            <w:pPr>
              <w:jc w:val="center"/>
              <w:rPr>
                <w:b/>
              </w:rPr>
            </w:pPr>
            <w:r>
              <w:rPr>
                <w:b/>
              </w:rPr>
              <w:t>R4 2 501–8 000</w:t>
            </w:r>
          </w:p>
          <w:p w14:paraId="057556F0" w14:textId="77777777" w:rsidR="003F55E0" w:rsidRPr="003F55E0" w:rsidRDefault="003F55E0" w:rsidP="003F55E0">
            <w:pPr>
              <w:jc w:val="center"/>
              <w:rPr>
                <w:b/>
              </w:rPr>
            </w:pPr>
            <w:r>
              <w:rPr>
                <w:b/>
              </w:rPr>
              <w:t>a/24h*</w:t>
            </w:r>
          </w:p>
        </w:tc>
        <w:tc>
          <w:tcPr>
            <w:tcW w:w="1701" w:type="dxa"/>
          </w:tcPr>
          <w:p w14:paraId="0194DF9A" w14:textId="77777777" w:rsidR="003F55E0" w:rsidRPr="003F55E0" w:rsidRDefault="003F55E0" w:rsidP="003F55E0">
            <w:pPr>
              <w:jc w:val="center"/>
              <w:rPr>
                <w:b/>
              </w:rPr>
            </w:pPr>
            <w:r>
              <w:rPr>
                <w:b/>
              </w:rPr>
              <w:t>R5</w:t>
            </w:r>
          </w:p>
          <w:p w14:paraId="4752C314" w14:textId="77777777" w:rsidR="003F55E0" w:rsidRPr="003F55E0" w:rsidRDefault="003F55E0" w:rsidP="003F55E0">
            <w:pPr>
              <w:jc w:val="center"/>
              <w:rPr>
                <w:b/>
              </w:rPr>
            </w:pPr>
            <w:r>
              <w:rPr>
                <w:b/>
              </w:rPr>
              <w:t>&gt; 8 000</w:t>
            </w:r>
          </w:p>
          <w:p w14:paraId="4D12AF95" w14:textId="77777777" w:rsidR="003F55E0" w:rsidRPr="003F55E0" w:rsidRDefault="003F55E0" w:rsidP="003F55E0">
            <w:pPr>
              <w:jc w:val="center"/>
              <w:rPr>
                <w:b/>
              </w:rPr>
            </w:pPr>
            <w:r>
              <w:rPr>
                <w:b/>
              </w:rPr>
              <w:t>a/24h*</w:t>
            </w:r>
          </w:p>
        </w:tc>
        <w:tc>
          <w:tcPr>
            <w:tcW w:w="2258" w:type="dxa"/>
          </w:tcPr>
          <w:p w14:paraId="60E6B9D9" w14:textId="77777777" w:rsidR="003F55E0" w:rsidRPr="003F55E0" w:rsidRDefault="003F55E0" w:rsidP="003F55E0">
            <w:pPr>
              <w:jc w:val="center"/>
            </w:pPr>
          </w:p>
          <w:p w14:paraId="0E74A80E" w14:textId="77777777" w:rsidR="003F55E0" w:rsidRPr="003F55E0" w:rsidRDefault="003F55E0" w:rsidP="003F55E0">
            <w:pPr>
              <w:jc w:val="center"/>
              <w:rPr>
                <w:b/>
              </w:rPr>
            </w:pPr>
            <w:r>
              <w:rPr>
                <w:b/>
              </w:rPr>
              <w:t>Provningsstandarder</w:t>
            </w:r>
          </w:p>
        </w:tc>
      </w:tr>
      <w:tr w:rsidR="003F55E0" w:rsidRPr="003F55E0" w14:paraId="1400837E" w14:textId="77777777" w:rsidTr="00551C29">
        <w:trPr>
          <w:trHeight w:val="460"/>
        </w:trPr>
        <w:tc>
          <w:tcPr>
            <w:tcW w:w="4253" w:type="dxa"/>
          </w:tcPr>
          <w:p w14:paraId="7486FD2E" w14:textId="77777777" w:rsidR="003F55E0" w:rsidRPr="003F55E0" w:rsidRDefault="003F55E0" w:rsidP="003F55E0">
            <w:pPr>
              <w:jc w:val="center"/>
            </w:pPr>
            <w:r>
              <w:t>Fördelning av partikelstorlek</w:t>
            </w:r>
          </w:p>
        </w:tc>
        <w:tc>
          <w:tcPr>
            <w:tcW w:w="1559" w:type="dxa"/>
          </w:tcPr>
          <w:p w14:paraId="79ABB51C" w14:textId="77777777" w:rsidR="003F55E0" w:rsidRPr="003F55E0" w:rsidRDefault="003F55E0" w:rsidP="003F55E0">
            <w:pPr>
              <w:jc w:val="center"/>
            </w:pPr>
            <w:r>
              <w:t>Kategori</w:t>
            </w:r>
          </w:p>
        </w:tc>
        <w:tc>
          <w:tcPr>
            <w:tcW w:w="3544" w:type="dxa"/>
            <w:gridSpan w:val="2"/>
          </w:tcPr>
          <w:p w14:paraId="4B4FE67C" w14:textId="77777777" w:rsidR="003F55E0" w:rsidRPr="003F55E0" w:rsidRDefault="003F55E0" w:rsidP="003F55E0">
            <w:pPr>
              <w:jc w:val="center"/>
            </w:pPr>
            <w:r>
              <w:t>GC85/20</w:t>
            </w:r>
          </w:p>
        </w:tc>
        <w:tc>
          <w:tcPr>
            <w:tcW w:w="3260" w:type="dxa"/>
            <w:gridSpan w:val="2"/>
          </w:tcPr>
          <w:p w14:paraId="534A11DD" w14:textId="77777777" w:rsidR="003F55E0" w:rsidRPr="003F55E0" w:rsidRDefault="003F55E0" w:rsidP="003F55E0">
            <w:pPr>
              <w:jc w:val="center"/>
            </w:pPr>
            <w:r>
              <w:t>GC90/15</w:t>
            </w:r>
          </w:p>
        </w:tc>
        <w:tc>
          <w:tcPr>
            <w:tcW w:w="2258" w:type="dxa"/>
          </w:tcPr>
          <w:p w14:paraId="5B9C3DED" w14:textId="77777777" w:rsidR="003F55E0" w:rsidRPr="003F55E0" w:rsidRDefault="003F55E0" w:rsidP="003F55E0">
            <w:pPr>
              <w:jc w:val="center"/>
            </w:pPr>
            <w:r>
              <w:t>EVS-EN 13043</w:t>
            </w:r>
          </w:p>
        </w:tc>
      </w:tr>
      <w:tr w:rsidR="003F55E0" w:rsidRPr="003F55E0" w14:paraId="5BFFF0F0" w14:textId="77777777" w:rsidTr="00551C29">
        <w:trPr>
          <w:trHeight w:val="460"/>
        </w:trPr>
        <w:tc>
          <w:tcPr>
            <w:tcW w:w="4253" w:type="dxa"/>
          </w:tcPr>
          <w:p w14:paraId="72C13CCE" w14:textId="77777777" w:rsidR="003F55E0" w:rsidRPr="003F55E0" w:rsidRDefault="003F55E0" w:rsidP="003F55E0">
            <w:pPr>
              <w:jc w:val="center"/>
            </w:pPr>
            <w:r>
              <w:t>Petrografisk beskrivning</w:t>
            </w:r>
          </w:p>
        </w:tc>
        <w:tc>
          <w:tcPr>
            <w:tcW w:w="1559" w:type="dxa"/>
          </w:tcPr>
          <w:p w14:paraId="7A46A856" w14:textId="77777777" w:rsidR="003F55E0" w:rsidRPr="003F55E0" w:rsidRDefault="003F55E0" w:rsidP="003F55E0">
            <w:pPr>
              <w:jc w:val="center"/>
            </w:pPr>
          </w:p>
        </w:tc>
        <w:tc>
          <w:tcPr>
            <w:tcW w:w="1843" w:type="dxa"/>
          </w:tcPr>
          <w:p w14:paraId="03B4F50A" w14:textId="77777777" w:rsidR="003F55E0" w:rsidRPr="003F55E0" w:rsidRDefault="003F55E0" w:rsidP="003F55E0">
            <w:pPr>
              <w:jc w:val="center"/>
            </w:pPr>
            <w:r>
              <w:t>Bestämd</w:t>
            </w:r>
          </w:p>
        </w:tc>
        <w:tc>
          <w:tcPr>
            <w:tcW w:w="1701" w:type="dxa"/>
          </w:tcPr>
          <w:p w14:paraId="5029359B" w14:textId="77777777" w:rsidR="003F55E0" w:rsidRPr="003F55E0" w:rsidRDefault="003F55E0" w:rsidP="003F55E0">
            <w:pPr>
              <w:jc w:val="center"/>
            </w:pPr>
            <w:r>
              <w:t>Bestämd</w:t>
            </w:r>
          </w:p>
        </w:tc>
        <w:tc>
          <w:tcPr>
            <w:tcW w:w="1559" w:type="dxa"/>
          </w:tcPr>
          <w:p w14:paraId="57FA6542" w14:textId="77777777" w:rsidR="003F55E0" w:rsidRPr="003F55E0" w:rsidRDefault="003F55E0" w:rsidP="003F55E0">
            <w:pPr>
              <w:jc w:val="center"/>
            </w:pPr>
            <w:r>
              <w:t>Bestämd</w:t>
            </w:r>
          </w:p>
        </w:tc>
        <w:tc>
          <w:tcPr>
            <w:tcW w:w="1701" w:type="dxa"/>
          </w:tcPr>
          <w:p w14:paraId="3C0B68AC" w14:textId="77777777" w:rsidR="003F55E0" w:rsidRPr="003F55E0" w:rsidRDefault="003F55E0" w:rsidP="003F55E0">
            <w:pPr>
              <w:jc w:val="center"/>
            </w:pPr>
            <w:r>
              <w:t>Bestämd</w:t>
            </w:r>
          </w:p>
        </w:tc>
        <w:tc>
          <w:tcPr>
            <w:tcW w:w="2258" w:type="dxa"/>
          </w:tcPr>
          <w:p w14:paraId="1CBB6434" w14:textId="77777777" w:rsidR="003F55E0" w:rsidRPr="003F55E0" w:rsidRDefault="003F55E0" w:rsidP="003F55E0">
            <w:pPr>
              <w:jc w:val="center"/>
            </w:pPr>
            <w:r>
              <w:t>EVS-EN 932-3</w:t>
            </w:r>
          </w:p>
        </w:tc>
      </w:tr>
      <w:tr w:rsidR="003F55E0" w:rsidRPr="003F55E0" w14:paraId="7C299F0D" w14:textId="77777777" w:rsidTr="00551C29">
        <w:trPr>
          <w:trHeight w:val="525"/>
        </w:trPr>
        <w:tc>
          <w:tcPr>
            <w:tcW w:w="4253" w:type="dxa"/>
          </w:tcPr>
          <w:p w14:paraId="04CAFD0F" w14:textId="77777777" w:rsidR="003F55E0" w:rsidRPr="003F55E0" w:rsidRDefault="003F55E0" w:rsidP="003F55E0">
            <w:pPr>
              <w:jc w:val="center"/>
            </w:pPr>
            <w:r>
              <w:t>Motstånd mot fragmentering</w:t>
            </w:r>
          </w:p>
        </w:tc>
        <w:tc>
          <w:tcPr>
            <w:tcW w:w="1559" w:type="dxa"/>
          </w:tcPr>
          <w:p w14:paraId="7A5AE211" w14:textId="77777777" w:rsidR="003F55E0" w:rsidRPr="003F55E0" w:rsidRDefault="003F55E0" w:rsidP="003F55E0">
            <w:pPr>
              <w:jc w:val="center"/>
            </w:pPr>
            <w:r>
              <w:t>Kategori</w:t>
            </w:r>
          </w:p>
        </w:tc>
        <w:tc>
          <w:tcPr>
            <w:tcW w:w="1843" w:type="dxa"/>
          </w:tcPr>
          <w:p w14:paraId="0B9F9A2B" w14:textId="77777777" w:rsidR="003F55E0" w:rsidRPr="003F55E0" w:rsidRDefault="003F55E0" w:rsidP="003F55E0">
            <w:pPr>
              <w:jc w:val="center"/>
            </w:pPr>
            <w:r>
              <w:t>LA30</w:t>
            </w:r>
          </w:p>
        </w:tc>
        <w:tc>
          <w:tcPr>
            <w:tcW w:w="1701" w:type="dxa"/>
          </w:tcPr>
          <w:p w14:paraId="04EA1DFF" w14:textId="77777777" w:rsidR="003F55E0" w:rsidRPr="003F55E0" w:rsidRDefault="003F55E0" w:rsidP="003F55E0">
            <w:pPr>
              <w:jc w:val="center"/>
            </w:pPr>
            <w:r>
              <w:t>LA30</w:t>
            </w:r>
          </w:p>
        </w:tc>
        <w:tc>
          <w:tcPr>
            <w:tcW w:w="1559" w:type="dxa"/>
          </w:tcPr>
          <w:p w14:paraId="248D5FDC" w14:textId="77777777" w:rsidR="003F55E0" w:rsidRPr="003F55E0" w:rsidRDefault="003F55E0" w:rsidP="003F55E0">
            <w:pPr>
              <w:jc w:val="center"/>
            </w:pPr>
            <w:r>
              <w:t>LA25</w:t>
            </w:r>
          </w:p>
        </w:tc>
        <w:tc>
          <w:tcPr>
            <w:tcW w:w="1701" w:type="dxa"/>
          </w:tcPr>
          <w:p w14:paraId="5EA33271" w14:textId="77777777" w:rsidR="003F55E0" w:rsidRPr="003F55E0" w:rsidRDefault="003F55E0" w:rsidP="003F55E0">
            <w:pPr>
              <w:jc w:val="center"/>
            </w:pPr>
            <w:r>
              <w:t>LA20</w:t>
            </w:r>
          </w:p>
        </w:tc>
        <w:tc>
          <w:tcPr>
            <w:tcW w:w="2258" w:type="dxa"/>
          </w:tcPr>
          <w:p w14:paraId="35D309BE" w14:textId="77777777" w:rsidR="003F55E0" w:rsidRPr="003F55E0" w:rsidRDefault="003F55E0" w:rsidP="003F55E0">
            <w:pPr>
              <w:jc w:val="center"/>
            </w:pPr>
            <w:r>
              <w:t>EVS-EN 1097-2</w:t>
            </w:r>
          </w:p>
        </w:tc>
      </w:tr>
      <w:tr w:rsidR="003F55E0" w:rsidRPr="003F55E0" w14:paraId="018BF983" w14:textId="77777777" w:rsidTr="00551C29">
        <w:trPr>
          <w:trHeight w:val="460"/>
        </w:trPr>
        <w:tc>
          <w:tcPr>
            <w:tcW w:w="4253" w:type="dxa"/>
          </w:tcPr>
          <w:p w14:paraId="63C7BE8A" w14:textId="77777777" w:rsidR="003F55E0" w:rsidRPr="003F55E0" w:rsidRDefault="003F55E0" w:rsidP="003F55E0">
            <w:pPr>
              <w:jc w:val="center"/>
            </w:pPr>
            <w:r>
              <w:t>Motstånd mot slitage</w:t>
            </w:r>
          </w:p>
        </w:tc>
        <w:tc>
          <w:tcPr>
            <w:tcW w:w="1559" w:type="dxa"/>
          </w:tcPr>
          <w:p w14:paraId="00E5A80D" w14:textId="77777777" w:rsidR="003F55E0" w:rsidRPr="003F55E0" w:rsidRDefault="003F55E0" w:rsidP="003F55E0">
            <w:pPr>
              <w:jc w:val="center"/>
            </w:pPr>
            <w:r>
              <w:t>Kategori</w:t>
            </w:r>
          </w:p>
        </w:tc>
        <w:tc>
          <w:tcPr>
            <w:tcW w:w="1843" w:type="dxa"/>
          </w:tcPr>
          <w:p w14:paraId="056CAE21" w14:textId="77777777" w:rsidR="003F55E0" w:rsidRPr="003F55E0" w:rsidRDefault="003F55E0" w:rsidP="003F55E0">
            <w:pPr>
              <w:jc w:val="center"/>
            </w:pPr>
            <w:r>
              <w:t>ER</w:t>
            </w:r>
          </w:p>
        </w:tc>
        <w:tc>
          <w:tcPr>
            <w:tcW w:w="1701" w:type="dxa"/>
          </w:tcPr>
          <w:p w14:paraId="3560CC55" w14:textId="77777777" w:rsidR="003F55E0" w:rsidRPr="003F55E0" w:rsidRDefault="003F55E0" w:rsidP="003F55E0">
            <w:pPr>
              <w:jc w:val="center"/>
            </w:pPr>
            <w:r>
              <w:t>AN19</w:t>
            </w:r>
          </w:p>
        </w:tc>
        <w:tc>
          <w:tcPr>
            <w:tcW w:w="1559" w:type="dxa"/>
          </w:tcPr>
          <w:p w14:paraId="5D8B9B85" w14:textId="77777777" w:rsidR="003F55E0" w:rsidRPr="003F55E0" w:rsidRDefault="003F55E0" w:rsidP="003F55E0">
            <w:pPr>
              <w:jc w:val="center"/>
            </w:pPr>
            <w:r>
              <w:t>AN14</w:t>
            </w:r>
          </w:p>
        </w:tc>
        <w:tc>
          <w:tcPr>
            <w:tcW w:w="1701" w:type="dxa"/>
          </w:tcPr>
          <w:p w14:paraId="4FDA3889" w14:textId="77777777" w:rsidR="003F55E0" w:rsidRPr="003F55E0" w:rsidRDefault="003F55E0" w:rsidP="003F55E0">
            <w:pPr>
              <w:jc w:val="center"/>
            </w:pPr>
            <w:r>
              <w:t>AN10</w:t>
            </w:r>
          </w:p>
        </w:tc>
        <w:tc>
          <w:tcPr>
            <w:tcW w:w="2258" w:type="dxa"/>
          </w:tcPr>
          <w:p w14:paraId="01B7C1A1" w14:textId="77777777" w:rsidR="003F55E0" w:rsidRPr="003F55E0" w:rsidRDefault="003F55E0" w:rsidP="003F55E0">
            <w:pPr>
              <w:jc w:val="center"/>
            </w:pPr>
            <w:r>
              <w:t>EVS-EN 1097-9</w:t>
            </w:r>
          </w:p>
        </w:tc>
      </w:tr>
      <w:tr w:rsidR="003F55E0" w:rsidRPr="003F55E0" w14:paraId="7A8149DF" w14:textId="77777777" w:rsidTr="00551C29">
        <w:trPr>
          <w:trHeight w:val="461"/>
        </w:trPr>
        <w:tc>
          <w:tcPr>
            <w:tcW w:w="4253" w:type="dxa"/>
          </w:tcPr>
          <w:p w14:paraId="71EFB6A9" w14:textId="77777777" w:rsidR="003F55E0" w:rsidRPr="003F55E0" w:rsidRDefault="003F55E0" w:rsidP="003F55E0">
            <w:pPr>
              <w:jc w:val="center"/>
            </w:pPr>
            <w:r>
              <w:t>Frostbeständighet i 1 % NaCl-lösning</w:t>
            </w:r>
          </w:p>
        </w:tc>
        <w:tc>
          <w:tcPr>
            <w:tcW w:w="1559" w:type="dxa"/>
          </w:tcPr>
          <w:p w14:paraId="143F5858" w14:textId="77777777" w:rsidR="003F55E0" w:rsidRPr="003F55E0" w:rsidRDefault="003F55E0" w:rsidP="003F55E0">
            <w:pPr>
              <w:jc w:val="center"/>
            </w:pPr>
            <w:r>
              <w:t>Kategori</w:t>
            </w:r>
          </w:p>
        </w:tc>
        <w:tc>
          <w:tcPr>
            <w:tcW w:w="1843" w:type="dxa"/>
          </w:tcPr>
          <w:p w14:paraId="5D2CDE71" w14:textId="77777777" w:rsidR="003F55E0" w:rsidRPr="003F55E0" w:rsidRDefault="003F55E0" w:rsidP="003F55E0">
            <w:pPr>
              <w:jc w:val="center"/>
            </w:pPr>
            <w:r>
              <w:t>FNaCl 4</w:t>
            </w:r>
          </w:p>
        </w:tc>
        <w:tc>
          <w:tcPr>
            <w:tcW w:w="1701" w:type="dxa"/>
          </w:tcPr>
          <w:p w14:paraId="1D5E70EA" w14:textId="77777777" w:rsidR="003F55E0" w:rsidRPr="003F55E0" w:rsidRDefault="003F55E0" w:rsidP="003F55E0">
            <w:pPr>
              <w:jc w:val="center"/>
            </w:pPr>
            <w:r>
              <w:t>FNaCl 4</w:t>
            </w:r>
          </w:p>
        </w:tc>
        <w:tc>
          <w:tcPr>
            <w:tcW w:w="1559" w:type="dxa"/>
          </w:tcPr>
          <w:p w14:paraId="4B1E8F02" w14:textId="77777777" w:rsidR="003F55E0" w:rsidRPr="003F55E0" w:rsidRDefault="003F55E0" w:rsidP="003F55E0">
            <w:pPr>
              <w:jc w:val="center"/>
            </w:pPr>
            <w:r>
              <w:t>FNaCl 4</w:t>
            </w:r>
          </w:p>
        </w:tc>
        <w:tc>
          <w:tcPr>
            <w:tcW w:w="1701" w:type="dxa"/>
          </w:tcPr>
          <w:p w14:paraId="6E611CEF" w14:textId="77777777" w:rsidR="003F55E0" w:rsidRPr="003F55E0" w:rsidRDefault="003F55E0" w:rsidP="003F55E0">
            <w:pPr>
              <w:jc w:val="center"/>
            </w:pPr>
            <w:r>
              <w:t>FNaCl 4</w:t>
            </w:r>
          </w:p>
        </w:tc>
        <w:tc>
          <w:tcPr>
            <w:tcW w:w="2258" w:type="dxa"/>
          </w:tcPr>
          <w:p w14:paraId="1E9FFB88" w14:textId="77777777" w:rsidR="003F55E0" w:rsidRPr="003F55E0" w:rsidRDefault="003F55E0" w:rsidP="003F55E0">
            <w:pPr>
              <w:jc w:val="center"/>
            </w:pPr>
            <w:r>
              <w:t>EVS-EN 1367-6</w:t>
            </w:r>
          </w:p>
        </w:tc>
      </w:tr>
      <w:tr w:rsidR="003F55E0" w:rsidRPr="003F55E0" w14:paraId="22A2246F" w14:textId="77777777" w:rsidTr="00551C29">
        <w:trPr>
          <w:trHeight w:val="456"/>
        </w:trPr>
        <w:tc>
          <w:tcPr>
            <w:tcW w:w="4253" w:type="dxa"/>
          </w:tcPr>
          <w:p w14:paraId="4CFBFC6D" w14:textId="77777777" w:rsidR="003F55E0" w:rsidRPr="003F55E0" w:rsidRDefault="003F55E0" w:rsidP="003F55E0">
            <w:pPr>
              <w:jc w:val="center"/>
            </w:pPr>
            <w:r>
              <w:t>Flisighetstal</w:t>
            </w:r>
          </w:p>
        </w:tc>
        <w:tc>
          <w:tcPr>
            <w:tcW w:w="1559" w:type="dxa"/>
          </w:tcPr>
          <w:p w14:paraId="7A0FCAB8" w14:textId="77777777" w:rsidR="003F55E0" w:rsidRPr="003F55E0" w:rsidRDefault="003F55E0" w:rsidP="003F55E0">
            <w:pPr>
              <w:jc w:val="center"/>
            </w:pPr>
            <w:r>
              <w:t>Kategori</w:t>
            </w:r>
          </w:p>
        </w:tc>
        <w:tc>
          <w:tcPr>
            <w:tcW w:w="1843" w:type="dxa"/>
          </w:tcPr>
          <w:p w14:paraId="4AE0EEFA" w14:textId="77777777" w:rsidR="003F55E0" w:rsidRPr="003F55E0" w:rsidRDefault="003F55E0" w:rsidP="003F55E0">
            <w:pPr>
              <w:jc w:val="center"/>
            </w:pPr>
            <w:r>
              <w:t>Fl25</w:t>
            </w:r>
          </w:p>
        </w:tc>
        <w:tc>
          <w:tcPr>
            <w:tcW w:w="1701" w:type="dxa"/>
          </w:tcPr>
          <w:p w14:paraId="323CC9A8" w14:textId="77777777" w:rsidR="003F55E0" w:rsidRPr="003F55E0" w:rsidRDefault="003F55E0" w:rsidP="003F55E0">
            <w:pPr>
              <w:jc w:val="center"/>
            </w:pPr>
            <w:r>
              <w:t>Fl20</w:t>
            </w:r>
          </w:p>
        </w:tc>
        <w:tc>
          <w:tcPr>
            <w:tcW w:w="1559" w:type="dxa"/>
          </w:tcPr>
          <w:p w14:paraId="61110DE4" w14:textId="77777777" w:rsidR="003F55E0" w:rsidRPr="003F55E0" w:rsidRDefault="003F55E0" w:rsidP="003F55E0">
            <w:pPr>
              <w:jc w:val="center"/>
            </w:pPr>
            <w:r>
              <w:t>Fl15</w:t>
            </w:r>
          </w:p>
        </w:tc>
        <w:tc>
          <w:tcPr>
            <w:tcW w:w="1701" w:type="dxa"/>
          </w:tcPr>
          <w:p w14:paraId="664ED831" w14:textId="77777777" w:rsidR="003F55E0" w:rsidRPr="003F55E0" w:rsidRDefault="003F55E0" w:rsidP="003F55E0">
            <w:pPr>
              <w:jc w:val="center"/>
            </w:pPr>
            <w:r>
              <w:t>Fl15</w:t>
            </w:r>
          </w:p>
        </w:tc>
        <w:tc>
          <w:tcPr>
            <w:tcW w:w="2258" w:type="dxa"/>
          </w:tcPr>
          <w:p w14:paraId="79C8AD02" w14:textId="77777777" w:rsidR="003F55E0" w:rsidRPr="003F55E0" w:rsidRDefault="003F55E0" w:rsidP="003F55E0">
            <w:pPr>
              <w:jc w:val="center"/>
            </w:pPr>
            <w:r>
              <w:t>EVS-EN 933-3</w:t>
            </w:r>
          </w:p>
        </w:tc>
      </w:tr>
      <w:tr w:rsidR="003F55E0" w:rsidRPr="003F55E0" w14:paraId="6B912811" w14:textId="77777777" w:rsidTr="00551C29">
        <w:trPr>
          <w:trHeight w:val="460"/>
        </w:trPr>
        <w:tc>
          <w:tcPr>
            <w:tcW w:w="4253" w:type="dxa"/>
          </w:tcPr>
          <w:p w14:paraId="415C6FCB" w14:textId="77777777" w:rsidR="003F55E0" w:rsidRPr="003F55E0" w:rsidRDefault="003F55E0" w:rsidP="003F55E0">
            <w:pPr>
              <w:jc w:val="center"/>
            </w:pPr>
            <w:r>
              <w:t>Vidhäftning med bituminöst bindemedel vid islagsmetod**</w:t>
            </w:r>
          </w:p>
        </w:tc>
        <w:tc>
          <w:tcPr>
            <w:tcW w:w="1559" w:type="dxa"/>
          </w:tcPr>
          <w:p w14:paraId="1239A4CD" w14:textId="77777777" w:rsidR="003F55E0" w:rsidRPr="003F55E0" w:rsidRDefault="003F55E0" w:rsidP="003F55E0">
            <w:pPr>
              <w:jc w:val="center"/>
            </w:pPr>
            <w:r>
              <w:t>%</w:t>
            </w:r>
          </w:p>
        </w:tc>
        <w:tc>
          <w:tcPr>
            <w:tcW w:w="1843" w:type="dxa"/>
          </w:tcPr>
          <w:p w14:paraId="48740F15" w14:textId="77777777" w:rsidR="003F55E0" w:rsidRPr="003F55E0" w:rsidRDefault="003F55E0" w:rsidP="003F55E0">
            <w:pPr>
              <w:jc w:val="center"/>
            </w:pPr>
            <w:r>
              <w:t>≥ 90 %</w:t>
            </w:r>
          </w:p>
        </w:tc>
        <w:tc>
          <w:tcPr>
            <w:tcW w:w="1701" w:type="dxa"/>
          </w:tcPr>
          <w:p w14:paraId="277384D4" w14:textId="77777777" w:rsidR="003F55E0" w:rsidRPr="003F55E0" w:rsidRDefault="003F55E0" w:rsidP="003F55E0">
            <w:pPr>
              <w:jc w:val="center"/>
            </w:pPr>
            <w:r>
              <w:t>≥ 90 %</w:t>
            </w:r>
          </w:p>
        </w:tc>
        <w:tc>
          <w:tcPr>
            <w:tcW w:w="1559" w:type="dxa"/>
          </w:tcPr>
          <w:p w14:paraId="15BB7795" w14:textId="77777777" w:rsidR="003F55E0" w:rsidRPr="003F55E0" w:rsidRDefault="003F55E0" w:rsidP="003F55E0">
            <w:pPr>
              <w:jc w:val="center"/>
            </w:pPr>
            <w:r>
              <w:t>≥ 90 %</w:t>
            </w:r>
          </w:p>
        </w:tc>
        <w:tc>
          <w:tcPr>
            <w:tcW w:w="1701" w:type="dxa"/>
          </w:tcPr>
          <w:p w14:paraId="53E75C4E" w14:textId="77777777" w:rsidR="003F55E0" w:rsidRPr="003F55E0" w:rsidRDefault="003F55E0" w:rsidP="003F55E0">
            <w:pPr>
              <w:jc w:val="center"/>
            </w:pPr>
            <w:r>
              <w:t>≥ 90 %</w:t>
            </w:r>
          </w:p>
        </w:tc>
        <w:tc>
          <w:tcPr>
            <w:tcW w:w="2258" w:type="dxa"/>
          </w:tcPr>
          <w:p w14:paraId="6DCCF99F" w14:textId="77777777" w:rsidR="003F55E0" w:rsidRPr="003F55E0" w:rsidRDefault="003F55E0" w:rsidP="003F55E0">
            <w:pPr>
              <w:jc w:val="center"/>
            </w:pPr>
            <w:r>
              <w:t>EVS-EN 12272-3</w:t>
            </w:r>
          </w:p>
        </w:tc>
      </w:tr>
      <w:tr w:rsidR="003F55E0" w:rsidRPr="003F55E0" w14:paraId="0CB507F2" w14:textId="77777777" w:rsidTr="00551C29">
        <w:trPr>
          <w:trHeight w:val="457"/>
        </w:trPr>
        <w:tc>
          <w:tcPr>
            <w:tcW w:w="4253" w:type="dxa"/>
          </w:tcPr>
          <w:p w14:paraId="3ABB162D" w14:textId="77777777" w:rsidR="003F55E0" w:rsidRPr="003F55E0" w:rsidRDefault="003F55E0" w:rsidP="003F55E0">
            <w:pPr>
              <w:jc w:val="center"/>
            </w:pPr>
            <w:r>
              <w:t>Vidhäftning vid rullflaska efter 24 * *</w:t>
            </w:r>
          </w:p>
        </w:tc>
        <w:tc>
          <w:tcPr>
            <w:tcW w:w="1559" w:type="dxa"/>
          </w:tcPr>
          <w:p w14:paraId="364E9BE2" w14:textId="77777777" w:rsidR="003F55E0" w:rsidRPr="003F55E0" w:rsidRDefault="003F55E0" w:rsidP="003F55E0">
            <w:pPr>
              <w:jc w:val="center"/>
            </w:pPr>
            <w:r>
              <w:t>%</w:t>
            </w:r>
          </w:p>
        </w:tc>
        <w:tc>
          <w:tcPr>
            <w:tcW w:w="1843" w:type="dxa"/>
          </w:tcPr>
          <w:p w14:paraId="00BEF749" w14:textId="77777777" w:rsidR="003F55E0" w:rsidRPr="003F55E0" w:rsidRDefault="003F55E0" w:rsidP="003F55E0">
            <w:pPr>
              <w:jc w:val="center"/>
            </w:pPr>
            <w:r>
              <w:t>≥ 60 %</w:t>
            </w:r>
          </w:p>
        </w:tc>
        <w:tc>
          <w:tcPr>
            <w:tcW w:w="1701" w:type="dxa"/>
          </w:tcPr>
          <w:p w14:paraId="39215841" w14:textId="77777777" w:rsidR="003F55E0" w:rsidRPr="003F55E0" w:rsidRDefault="003F55E0" w:rsidP="003F55E0">
            <w:pPr>
              <w:jc w:val="center"/>
            </w:pPr>
            <w:r>
              <w:t>≥ 60 %</w:t>
            </w:r>
          </w:p>
        </w:tc>
        <w:tc>
          <w:tcPr>
            <w:tcW w:w="1559" w:type="dxa"/>
          </w:tcPr>
          <w:p w14:paraId="4F4379F3" w14:textId="77777777" w:rsidR="003F55E0" w:rsidRPr="003F55E0" w:rsidRDefault="003F55E0" w:rsidP="003F55E0">
            <w:pPr>
              <w:jc w:val="center"/>
            </w:pPr>
            <w:r>
              <w:t>≥ 50 %</w:t>
            </w:r>
          </w:p>
        </w:tc>
        <w:tc>
          <w:tcPr>
            <w:tcW w:w="1701" w:type="dxa"/>
          </w:tcPr>
          <w:p w14:paraId="6AAA3764" w14:textId="77777777" w:rsidR="003F55E0" w:rsidRPr="003F55E0" w:rsidRDefault="003F55E0" w:rsidP="003F55E0">
            <w:pPr>
              <w:jc w:val="center"/>
            </w:pPr>
            <w:r>
              <w:t>≥ 50 %</w:t>
            </w:r>
          </w:p>
        </w:tc>
        <w:tc>
          <w:tcPr>
            <w:tcW w:w="2258" w:type="dxa"/>
          </w:tcPr>
          <w:p w14:paraId="1F1BE88C" w14:textId="77777777" w:rsidR="003F55E0" w:rsidRPr="003F55E0" w:rsidRDefault="003F55E0" w:rsidP="003F55E0">
            <w:pPr>
              <w:jc w:val="center"/>
            </w:pPr>
            <w:r>
              <w:t>EVS-EN 12697-11</w:t>
            </w:r>
          </w:p>
        </w:tc>
      </w:tr>
      <w:tr w:rsidR="003F55E0" w:rsidRPr="003F55E0" w14:paraId="06DF3314" w14:textId="77777777" w:rsidTr="00551C29">
        <w:trPr>
          <w:trHeight w:val="458"/>
        </w:trPr>
        <w:tc>
          <w:tcPr>
            <w:tcW w:w="4253" w:type="dxa"/>
          </w:tcPr>
          <w:p w14:paraId="17FE9486" w14:textId="77777777" w:rsidR="003F55E0" w:rsidRPr="003F55E0" w:rsidRDefault="003F55E0" w:rsidP="003F55E0">
            <w:pPr>
              <w:jc w:val="center"/>
            </w:pPr>
            <w:r>
              <w:t>Finpartikelhalt</w:t>
            </w:r>
          </w:p>
        </w:tc>
        <w:tc>
          <w:tcPr>
            <w:tcW w:w="1559" w:type="dxa"/>
          </w:tcPr>
          <w:p w14:paraId="1C94A8B5" w14:textId="77777777" w:rsidR="003F55E0" w:rsidRPr="003F55E0" w:rsidRDefault="003F55E0" w:rsidP="003F55E0">
            <w:pPr>
              <w:jc w:val="center"/>
            </w:pPr>
            <w:r>
              <w:t>Kategori</w:t>
            </w:r>
          </w:p>
        </w:tc>
        <w:tc>
          <w:tcPr>
            <w:tcW w:w="1843" w:type="dxa"/>
          </w:tcPr>
          <w:p w14:paraId="0E18DAEF" w14:textId="77777777" w:rsidR="003F55E0" w:rsidRPr="003F55E0" w:rsidRDefault="003F55E0" w:rsidP="003F55E0">
            <w:pPr>
              <w:jc w:val="center"/>
            </w:pPr>
            <w:r>
              <w:t>f2</w:t>
            </w:r>
          </w:p>
        </w:tc>
        <w:tc>
          <w:tcPr>
            <w:tcW w:w="1701" w:type="dxa"/>
          </w:tcPr>
          <w:p w14:paraId="6A93B89F" w14:textId="77777777" w:rsidR="003F55E0" w:rsidRPr="003F55E0" w:rsidRDefault="003F55E0" w:rsidP="003F55E0">
            <w:pPr>
              <w:jc w:val="center"/>
            </w:pPr>
            <w:r>
              <w:t>f1</w:t>
            </w:r>
          </w:p>
        </w:tc>
        <w:tc>
          <w:tcPr>
            <w:tcW w:w="1559" w:type="dxa"/>
          </w:tcPr>
          <w:p w14:paraId="401E95A3" w14:textId="77777777" w:rsidR="003F55E0" w:rsidRPr="003F55E0" w:rsidRDefault="003F55E0" w:rsidP="003F55E0">
            <w:pPr>
              <w:jc w:val="center"/>
            </w:pPr>
            <w:r>
              <w:t>f1</w:t>
            </w:r>
          </w:p>
        </w:tc>
        <w:tc>
          <w:tcPr>
            <w:tcW w:w="1701" w:type="dxa"/>
          </w:tcPr>
          <w:p w14:paraId="705F5AF0" w14:textId="77777777" w:rsidR="003F55E0" w:rsidRPr="003F55E0" w:rsidRDefault="003F55E0" w:rsidP="003F55E0">
            <w:pPr>
              <w:jc w:val="center"/>
            </w:pPr>
            <w:r>
              <w:t>f1.0</w:t>
            </w:r>
          </w:p>
        </w:tc>
        <w:tc>
          <w:tcPr>
            <w:tcW w:w="2258" w:type="dxa"/>
          </w:tcPr>
          <w:p w14:paraId="1530A965" w14:textId="77777777" w:rsidR="003F55E0" w:rsidRPr="003F55E0" w:rsidRDefault="003F55E0" w:rsidP="003F55E0">
            <w:pPr>
              <w:jc w:val="center"/>
            </w:pPr>
            <w:r>
              <w:t>EVS-EN 933-1</w:t>
            </w:r>
          </w:p>
        </w:tc>
      </w:tr>
    </w:tbl>
    <w:p w14:paraId="3BB74043" w14:textId="25660AB5" w:rsidR="003F55E0" w:rsidRPr="003F55E0" w:rsidRDefault="003F55E0" w:rsidP="003F55E0">
      <w:r>
        <w:t>* – tillgänglig trafikvolym.</w:t>
      </w:r>
    </w:p>
    <w:p w14:paraId="00291473" w14:textId="77777777" w:rsidR="003F55E0" w:rsidRPr="003F55E0" w:rsidRDefault="003F55E0" w:rsidP="003F55E0">
      <w:r>
        <w:t>* – för påvisande av vidhäftning ska en av de två metoderna väljas enligt det bindemedel som används. Om ytbeläggningen utförs med bitumenemulsion ska vidhäftningen bedömas med hjälp av standarden EVS-EN 12272-3 och om bitumen används ska EVS-EN 12697-11 användas.</w:t>
      </w:r>
    </w:p>
    <w:p w14:paraId="55E1D9F1" w14:textId="56B58005" w:rsidR="001B7672" w:rsidRDefault="003F55E0" w:rsidP="00683D28">
      <w:r>
        <w:t>ER – ej reglerad.</w:t>
      </w:r>
    </w:p>
    <w:sectPr w:rsidR="001B7672" w:rsidSect="003F55E0">
      <w:footerReference w:type="default" r:id="rId12"/>
      <w:pgSz w:w="16838" w:h="11906" w:orient="landscape" w:code="9"/>
      <w:pgMar w:top="851" w:right="680" w:bottom="1701" w:left="680"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FD3082" w14:textId="77777777" w:rsidR="006832BC" w:rsidRDefault="006832BC" w:rsidP="00674C49">
      <w:r>
        <w:separator/>
      </w:r>
    </w:p>
  </w:endnote>
  <w:endnote w:type="continuationSeparator" w:id="0">
    <w:p w14:paraId="2B3CBF25" w14:textId="77777777" w:rsidR="006832BC" w:rsidRDefault="006832BC" w:rsidP="00674C49">
      <w:r>
        <w:continuationSeparator/>
      </w:r>
    </w:p>
  </w:endnote>
  <w:endnote w:type="continuationNotice" w:id="1">
    <w:p w14:paraId="75BBE361" w14:textId="77777777" w:rsidR="006832BC" w:rsidRDefault="006832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Condensed">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80D45" w14:textId="15B4BA3C" w:rsidR="00783499" w:rsidRPr="00B71084" w:rsidRDefault="00783499" w:rsidP="00B71084">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70C65C" w14:textId="77777777" w:rsidR="006832BC" w:rsidRDefault="006832BC" w:rsidP="00674C49">
      <w:r>
        <w:separator/>
      </w:r>
    </w:p>
  </w:footnote>
  <w:footnote w:type="continuationSeparator" w:id="0">
    <w:p w14:paraId="34097E8E" w14:textId="77777777" w:rsidR="006832BC" w:rsidRDefault="006832BC" w:rsidP="00674C49">
      <w:r>
        <w:continuationSeparator/>
      </w:r>
    </w:p>
  </w:footnote>
  <w:footnote w:type="continuationNotice" w:id="1">
    <w:p w14:paraId="63C9B5F6" w14:textId="77777777" w:rsidR="006832BC" w:rsidRDefault="006832B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F920C4"/>
    <w:multiLevelType w:val="multilevel"/>
    <w:tmpl w:val="5F7EE360"/>
    <w:lvl w:ilvl="0">
      <w:start w:val="1"/>
      <w:numFmt w:val="decimal"/>
      <w:lvlText w:val="§ %1"/>
      <w:lvlJc w:val="left"/>
      <w:pPr>
        <w:ind w:left="360" w:hanging="360"/>
      </w:pPr>
      <w:rPr>
        <w:rFonts w:hint="default"/>
      </w:rPr>
    </w:lvl>
    <w:lvl w:ilvl="1">
      <w:start w:val="1"/>
      <w:numFmt w:val="decimal"/>
      <w:lvlText w:val="%2."/>
      <w:lvlJc w:val="left"/>
      <w:pPr>
        <w:ind w:left="284" w:firstLine="0"/>
      </w:pPr>
      <w:rPr>
        <w:rFonts w:hint="default"/>
      </w:rPr>
    </w:lvl>
    <w:lvl w:ilvl="2">
      <w:start w:val="1"/>
      <w:numFmt w:val="decimal"/>
      <w:lvlText w:val="%3)"/>
      <w:lvlJc w:val="left"/>
      <w:pPr>
        <w:ind w:left="567"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DE522B4"/>
    <w:multiLevelType w:val="hybridMultilevel"/>
    <w:tmpl w:val="2B2ED9A0"/>
    <w:lvl w:ilvl="0" w:tplc="04250001">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269E358D"/>
    <w:multiLevelType w:val="hybridMultilevel"/>
    <w:tmpl w:val="31F632E6"/>
    <w:lvl w:ilvl="0" w:tplc="04250001">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3F3F077E"/>
    <w:multiLevelType w:val="multilevel"/>
    <w:tmpl w:val="5F7EE360"/>
    <w:lvl w:ilvl="0">
      <w:start w:val="1"/>
      <w:numFmt w:val="decimal"/>
      <w:lvlText w:val="§ %1"/>
      <w:lvlJc w:val="left"/>
      <w:pPr>
        <w:ind w:left="360" w:hanging="360"/>
      </w:pPr>
      <w:rPr>
        <w:rFonts w:hint="default"/>
      </w:rPr>
    </w:lvl>
    <w:lvl w:ilvl="1">
      <w:start w:val="1"/>
      <w:numFmt w:val="decimal"/>
      <w:lvlText w:val="%2."/>
      <w:lvlJc w:val="left"/>
      <w:pPr>
        <w:ind w:left="284" w:firstLine="0"/>
      </w:pPr>
      <w:rPr>
        <w:rFonts w:hint="default"/>
      </w:rPr>
    </w:lvl>
    <w:lvl w:ilvl="2">
      <w:start w:val="1"/>
      <w:numFmt w:val="decimal"/>
      <w:lvlText w:val="%3)"/>
      <w:lvlJc w:val="left"/>
      <w:pPr>
        <w:ind w:left="567"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54B90459"/>
    <w:multiLevelType w:val="multilevel"/>
    <w:tmpl w:val="79F06186"/>
    <w:lvl w:ilvl="0">
      <w:start w:val="1"/>
      <w:numFmt w:val="decimal"/>
      <w:lvlText w:val="%1."/>
      <w:lvlJc w:val="left"/>
      <w:pPr>
        <w:ind w:left="340" w:hanging="340"/>
      </w:pPr>
      <w:rPr>
        <w:rFonts w:hint="default"/>
      </w:rPr>
    </w:lvl>
    <w:lvl w:ilvl="1">
      <w:start w:val="1"/>
      <w:numFmt w:val="decimal"/>
      <w:lvlText w:val="%1.%2."/>
      <w:lvlJc w:val="left"/>
      <w:pPr>
        <w:ind w:left="680" w:hanging="396"/>
      </w:pPr>
      <w:rPr>
        <w:rFonts w:hint="default"/>
      </w:rPr>
    </w:lvl>
    <w:lvl w:ilvl="2">
      <w:start w:val="1"/>
      <w:numFmt w:val="decimal"/>
      <w:lvlText w:val="%1.%2.%3."/>
      <w:lvlJc w:val="left"/>
      <w:pPr>
        <w:ind w:left="1021" w:hanging="454"/>
      </w:pPr>
      <w:rPr>
        <w:rFonts w:hint="default"/>
      </w:rPr>
    </w:lvl>
    <w:lvl w:ilvl="3">
      <w:start w:val="1"/>
      <w:numFmt w:val="decimal"/>
      <w:lvlText w:val="%1.%2.%3.%4"/>
      <w:lvlJc w:val="left"/>
      <w:pPr>
        <w:ind w:left="1361" w:hanging="22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67E77BF"/>
    <w:multiLevelType w:val="multilevel"/>
    <w:tmpl w:val="04B4BF5C"/>
    <w:lvl w:ilvl="0">
      <w:start w:val="1"/>
      <w:numFmt w:val="decimal"/>
      <w:suff w:val="space"/>
      <w:lvlText w:val="§ %1"/>
      <w:lvlJc w:val="left"/>
      <w:pPr>
        <w:ind w:left="284" w:hanging="284"/>
      </w:pPr>
      <w:rPr>
        <w:rFonts w:hint="default"/>
      </w:rPr>
    </w:lvl>
    <w:lvl w:ilvl="1">
      <w:start w:val="1"/>
      <w:numFmt w:val="decimal"/>
      <w:suff w:val="space"/>
      <w:lvlText w:val="%2."/>
      <w:lvlJc w:val="left"/>
      <w:pPr>
        <w:ind w:left="284" w:hanging="284"/>
      </w:pPr>
      <w:rPr>
        <w:rFonts w:hint="default"/>
      </w:rPr>
    </w:lvl>
    <w:lvl w:ilvl="2">
      <w:start w:val="1"/>
      <w:numFmt w:val="decimal"/>
      <w:suff w:val="space"/>
      <w:lvlText w:val="%3)"/>
      <w:lvlJc w:val="left"/>
      <w:pPr>
        <w:ind w:left="284"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7D1E37E1"/>
    <w:multiLevelType w:val="hybridMultilevel"/>
    <w:tmpl w:val="FADA1B86"/>
    <w:lvl w:ilvl="0" w:tplc="53BA5DC4">
      <w:numFmt w:val="bullet"/>
      <w:lvlText w:val="*"/>
      <w:lvlJc w:val="left"/>
      <w:pPr>
        <w:ind w:left="1474" w:hanging="180"/>
      </w:pPr>
      <w:rPr>
        <w:rFonts w:ascii="Times New Roman" w:eastAsia="Times New Roman" w:hAnsi="Times New Roman" w:cs="Times New Roman" w:hint="default"/>
        <w:spacing w:val="-2"/>
        <w:w w:val="99"/>
        <w:sz w:val="24"/>
        <w:szCs w:val="24"/>
        <w:lang w:val="et-EE" w:eastAsia="et-EE" w:bidi="et-EE"/>
      </w:rPr>
    </w:lvl>
    <w:lvl w:ilvl="1" w:tplc="9104DED0">
      <w:numFmt w:val="bullet"/>
      <w:lvlText w:val="•"/>
      <w:lvlJc w:val="left"/>
      <w:pPr>
        <w:ind w:left="2472" w:hanging="180"/>
      </w:pPr>
      <w:rPr>
        <w:rFonts w:hint="default"/>
        <w:lang w:val="et-EE" w:eastAsia="et-EE" w:bidi="et-EE"/>
      </w:rPr>
    </w:lvl>
    <w:lvl w:ilvl="2" w:tplc="6504AA58">
      <w:numFmt w:val="bullet"/>
      <w:lvlText w:val="•"/>
      <w:lvlJc w:val="left"/>
      <w:pPr>
        <w:ind w:left="3465" w:hanging="180"/>
      </w:pPr>
      <w:rPr>
        <w:rFonts w:hint="default"/>
        <w:lang w:val="et-EE" w:eastAsia="et-EE" w:bidi="et-EE"/>
      </w:rPr>
    </w:lvl>
    <w:lvl w:ilvl="3" w:tplc="61FEA6BA">
      <w:numFmt w:val="bullet"/>
      <w:lvlText w:val="•"/>
      <w:lvlJc w:val="left"/>
      <w:pPr>
        <w:ind w:left="4457" w:hanging="180"/>
      </w:pPr>
      <w:rPr>
        <w:rFonts w:hint="default"/>
        <w:lang w:val="et-EE" w:eastAsia="et-EE" w:bidi="et-EE"/>
      </w:rPr>
    </w:lvl>
    <w:lvl w:ilvl="4" w:tplc="D0167574">
      <w:numFmt w:val="bullet"/>
      <w:lvlText w:val="•"/>
      <w:lvlJc w:val="left"/>
      <w:pPr>
        <w:ind w:left="5450" w:hanging="180"/>
      </w:pPr>
      <w:rPr>
        <w:rFonts w:hint="default"/>
        <w:lang w:val="et-EE" w:eastAsia="et-EE" w:bidi="et-EE"/>
      </w:rPr>
    </w:lvl>
    <w:lvl w:ilvl="5" w:tplc="487AC0A4">
      <w:numFmt w:val="bullet"/>
      <w:lvlText w:val="•"/>
      <w:lvlJc w:val="left"/>
      <w:pPr>
        <w:ind w:left="6443" w:hanging="180"/>
      </w:pPr>
      <w:rPr>
        <w:rFonts w:hint="default"/>
        <w:lang w:val="et-EE" w:eastAsia="et-EE" w:bidi="et-EE"/>
      </w:rPr>
    </w:lvl>
    <w:lvl w:ilvl="6" w:tplc="EBE4435C">
      <w:numFmt w:val="bullet"/>
      <w:lvlText w:val="•"/>
      <w:lvlJc w:val="left"/>
      <w:pPr>
        <w:ind w:left="7435" w:hanging="180"/>
      </w:pPr>
      <w:rPr>
        <w:rFonts w:hint="default"/>
        <w:lang w:val="et-EE" w:eastAsia="et-EE" w:bidi="et-EE"/>
      </w:rPr>
    </w:lvl>
    <w:lvl w:ilvl="7" w:tplc="804420B8">
      <w:numFmt w:val="bullet"/>
      <w:lvlText w:val="•"/>
      <w:lvlJc w:val="left"/>
      <w:pPr>
        <w:ind w:left="8428" w:hanging="180"/>
      </w:pPr>
      <w:rPr>
        <w:rFonts w:hint="default"/>
        <w:lang w:val="et-EE" w:eastAsia="et-EE" w:bidi="et-EE"/>
      </w:rPr>
    </w:lvl>
    <w:lvl w:ilvl="8" w:tplc="814487E2">
      <w:numFmt w:val="bullet"/>
      <w:lvlText w:val="•"/>
      <w:lvlJc w:val="left"/>
      <w:pPr>
        <w:ind w:left="9421" w:hanging="180"/>
      </w:pPr>
      <w:rPr>
        <w:rFonts w:hint="default"/>
        <w:lang w:val="et-EE" w:eastAsia="et-EE" w:bidi="et-EE"/>
      </w:rPr>
    </w:lvl>
  </w:abstractNum>
  <w:num w:numId="1" w16cid:durableId="1658611749">
    <w:abstractNumId w:val="4"/>
  </w:num>
  <w:num w:numId="2" w16cid:durableId="1375425158">
    <w:abstractNumId w:val="3"/>
  </w:num>
  <w:num w:numId="3" w16cid:durableId="933248029">
    <w:abstractNumId w:val="0"/>
  </w:num>
  <w:num w:numId="4" w16cid:durableId="1795711679">
    <w:abstractNumId w:val="5"/>
  </w:num>
  <w:num w:numId="5" w16cid:durableId="1803621189">
    <w:abstractNumId w:val="6"/>
  </w:num>
  <w:num w:numId="6" w16cid:durableId="1963918656">
    <w:abstractNumId w:val="2"/>
  </w:num>
  <w:num w:numId="7" w16cid:durableId="19028621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hideSpellingErrors/>
  <w:hideGrammaticalErrors/>
  <w:proofState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EFD"/>
    <w:rsid w:val="0000264B"/>
    <w:rsid w:val="00003BD9"/>
    <w:rsid w:val="00007516"/>
    <w:rsid w:val="0001414E"/>
    <w:rsid w:val="0001451C"/>
    <w:rsid w:val="00017514"/>
    <w:rsid w:val="000177B4"/>
    <w:rsid w:val="000252A6"/>
    <w:rsid w:val="00025383"/>
    <w:rsid w:val="00025E54"/>
    <w:rsid w:val="00026F1A"/>
    <w:rsid w:val="000311CE"/>
    <w:rsid w:val="00032953"/>
    <w:rsid w:val="000344EF"/>
    <w:rsid w:val="000348F2"/>
    <w:rsid w:val="000354F7"/>
    <w:rsid w:val="000364E3"/>
    <w:rsid w:val="00037A4B"/>
    <w:rsid w:val="000444CF"/>
    <w:rsid w:val="000510E3"/>
    <w:rsid w:val="00052C46"/>
    <w:rsid w:val="00054BD7"/>
    <w:rsid w:val="00055828"/>
    <w:rsid w:val="00055CAA"/>
    <w:rsid w:val="00057BCC"/>
    <w:rsid w:val="00057C5B"/>
    <w:rsid w:val="00060B9A"/>
    <w:rsid w:val="00062F75"/>
    <w:rsid w:val="00063768"/>
    <w:rsid w:val="00070CA1"/>
    <w:rsid w:val="00075875"/>
    <w:rsid w:val="00075B54"/>
    <w:rsid w:val="000774A1"/>
    <w:rsid w:val="000779A6"/>
    <w:rsid w:val="00080743"/>
    <w:rsid w:val="00081FA6"/>
    <w:rsid w:val="00083201"/>
    <w:rsid w:val="000835A0"/>
    <w:rsid w:val="000842E9"/>
    <w:rsid w:val="00085AD2"/>
    <w:rsid w:val="000874E9"/>
    <w:rsid w:val="000902EE"/>
    <w:rsid w:val="00092756"/>
    <w:rsid w:val="00092842"/>
    <w:rsid w:val="00096547"/>
    <w:rsid w:val="000A248B"/>
    <w:rsid w:val="000A4535"/>
    <w:rsid w:val="000A4695"/>
    <w:rsid w:val="000A4C34"/>
    <w:rsid w:val="000A5D26"/>
    <w:rsid w:val="000A60F7"/>
    <w:rsid w:val="000A782E"/>
    <w:rsid w:val="000A7EF2"/>
    <w:rsid w:val="000B0932"/>
    <w:rsid w:val="000B1505"/>
    <w:rsid w:val="000B156C"/>
    <w:rsid w:val="000B1826"/>
    <w:rsid w:val="000B1F65"/>
    <w:rsid w:val="000B49D6"/>
    <w:rsid w:val="000B50C5"/>
    <w:rsid w:val="000B62A6"/>
    <w:rsid w:val="000C19F9"/>
    <w:rsid w:val="000C1A0F"/>
    <w:rsid w:val="000C2008"/>
    <w:rsid w:val="000D06C6"/>
    <w:rsid w:val="000D1D72"/>
    <w:rsid w:val="000D24DB"/>
    <w:rsid w:val="000D53FA"/>
    <w:rsid w:val="000D5C53"/>
    <w:rsid w:val="000D68EE"/>
    <w:rsid w:val="000D6C47"/>
    <w:rsid w:val="000D6DA2"/>
    <w:rsid w:val="000E2A9D"/>
    <w:rsid w:val="000E575A"/>
    <w:rsid w:val="000E6884"/>
    <w:rsid w:val="000F133A"/>
    <w:rsid w:val="000F26E6"/>
    <w:rsid w:val="000F28AB"/>
    <w:rsid w:val="000F2EB3"/>
    <w:rsid w:val="000F30C6"/>
    <w:rsid w:val="000F7987"/>
    <w:rsid w:val="0010040E"/>
    <w:rsid w:val="00101285"/>
    <w:rsid w:val="001012DA"/>
    <w:rsid w:val="00101AFC"/>
    <w:rsid w:val="00104773"/>
    <w:rsid w:val="00111E32"/>
    <w:rsid w:val="0011633D"/>
    <w:rsid w:val="00116BDF"/>
    <w:rsid w:val="00117207"/>
    <w:rsid w:val="001200F0"/>
    <w:rsid w:val="001209DF"/>
    <w:rsid w:val="00121E0E"/>
    <w:rsid w:val="001230B7"/>
    <w:rsid w:val="0013095D"/>
    <w:rsid w:val="00131A79"/>
    <w:rsid w:val="001334FD"/>
    <w:rsid w:val="00134F7A"/>
    <w:rsid w:val="00136557"/>
    <w:rsid w:val="00137EFB"/>
    <w:rsid w:val="00141BA5"/>
    <w:rsid w:val="00145CA2"/>
    <w:rsid w:val="00146A7B"/>
    <w:rsid w:val="00146F35"/>
    <w:rsid w:val="001541B3"/>
    <w:rsid w:val="0016002D"/>
    <w:rsid w:val="00160A1C"/>
    <w:rsid w:val="00163134"/>
    <w:rsid w:val="001639D1"/>
    <w:rsid w:val="00165361"/>
    <w:rsid w:val="001653C5"/>
    <w:rsid w:val="00167122"/>
    <w:rsid w:val="00170B86"/>
    <w:rsid w:val="00177E05"/>
    <w:rsid w:val="001804B9"/>
    <w:rsid w:val="00184489"/>
    <w:rsid w:val="0018617D"/>
    <w:rsid w:val="00186696"/>
    <w:rsid w:val="00186772"/>
    <w:rsid w:val="00187437"/>
    <w:rsid w:val="00192026"/>
    <w:rsid w:val="001938C5"/>
    <w:rsid w:val="00195F05"/>
    <w:rsid w:val="001A26BC"/>
    <w:rsid w:val="001A4BB8"/>
    <w:rsid w:val="001B068C"/>
    <w:rsid w:val="001B0B3C"/>
    <w:rsid w:val="001B2A5E"/>
    <w:rsid w:val="001B34BF"/>
    <w:rsid w:val="001B37C1"/>
    <w:rsid w:val="001B6EC2"/>
    <w:rsid w:val="001B7672"/>
    <w:rsid w:val="001C14E3"/>
    <w:rsid w:val="001C2546"/>
    <w:rsid w:val="001C5030"/>
    <w:rsid w:val="001D055E"/>
    <w:rsid w:val="001D29BE"/>
    <w:rsid w:val="001D3FE0"/>
    <w:rsid w:val="001E0143"/>
    <w:rsid w:val="001E02E5"/>
    <w:rsid w:val="001E0D31"/>
    <w:rsid w:val="001E12DE"/>
    <w:rsid w:val="001E3CD8"/>
    <w:rsid w:val="001E47C4"/>
    <w:rsid w:val="001E6188"/>
    <w:rsid w:val="001F00F0"/>
    <w:rsid w:val="001F235F"/>
    <w:rsid w:val="001F25B2"/>
    <w:rsid w:val="001F2BCF"/>
    <w:rsid w:val="001F2CEA"/>
    <w:rsid w:val="001F6DCC"/>
    <w:rsid w:val="001F77B1"/>
    <w:rsid w:val="002002AA"/>
    <w:rsid w:val="002009C9"/>
    <w:rsid w:val="00202221"/>
    <w:rsid w:val="00202642"/>
    <w:rsid w:val="0020296F"/>
    <w:rsid w:val="00204523"/>
    <w:rsid w:val="002052BB"/>
    <w:rsid w:val="00207964"/>
    <w:rsid w:val="00210B90"/>
    <w:rsid w:val="002112E4"/>
    <w:rsid w:val="00212D45"/>
    <w:rsid w:val="00215810"/>
    <w:rsid w:val="00217811"/>
    <w:rsid w:val="0022249A"/>
    <w:rsid w:val="00231B4B"/>
    <w:rsid w:val="0023597F"/>
    <w:rsid w:val="00236525"/>
    <w:rsid w:val="00236E1D"/>
    <w:rsid w:val="00241F1B"/>
    <w:rsid w:val="002437B5"/>
    <w:rsid w:val="00244320"/>
    <w:rsid w:val="00244A7B"/>
    <w:rsid w:val="002450C1"/>
    <w:rsid w:val="0025155C"/>
    <w:rsid w:val="00252872"/>
    <w:rsid w:val="00252E24"/>
    <w:rsid w:val="00253D1B"/>
    <w:rsid w:val="002632C0"/>
    <w:rsid w:val="00273E1C"/>
    <w:rsid w:val="00274B29"/>
    <w:rsid w:val="00276482"/>
    <w:rsid w:val="002801DB"/>
    <w:rsid w:val="002808AF"/>
    <w:rsid w:val="00280E02"/>
    <w:rsid w:val="002814B4"/>
    <w:rsid w:val="00281FF7"/>
    <w:rsid w:val="00282F91"/>
    <w:rsid w:val="00283D48"/>
    <w:rsid w:val="0028746C"/>
    <w:rsid w:val="00291026"/>
    <w:rsid w:val="002915F5"/>
    <w:rsid w:val="00294236"/>
    <w:rsid w:val="002969BF"/>
    <w:rsid w:val="00296F68"/>
    <w:rsid w:val="00297C61"/>
    <w:rsid w:val="00297F1C"/>
    <w:rsid w:val="002A069B"/>
    <w:rsid w:val="002A527E"/>
    <w:rsid w:val="002A5FB3"/>
    <w:rsid w:val="002A60FC"/>
    <w:rsid w:val="002A70E4"/>
    <w:rsid w:val="002B1101"/>
    <w:rsid w:val="002B13FB"/>
    <w:rsid w:val="002B1D1A"/>
    <w:rsid w:val="002B1D2D"/>
    <w:rsid w:val="002B2B99"/>
    <w:rsid w:val="002B668D"/>
    <w:rsid w:val="002B6D75"/>
    <w:rsid w:val="002B79B0"/>
    <w:rsid w:val="002B7A57"/>
    <w:rsid w:val="002C0584"/>
    <w:rsid w:val="002C3D1D"/>
    <w:rsid w:val="002C5605"/>
    <w:rsid w:val="002D33EB"/>
    <w:rsid w:val="002D34A8"/>
    <w:rsid w:val="002D52B4"/>
    <w:rsid w:val="002E0487"/>
    <w:rsid w:val="002E0F81"/>
    <w:rsid w:val="002E137D"/>
    <w:rsid w:val="002E2844"/>
    <w:rsid w:val="002E7D1A"/>
    <w:rsid w:val="002F1DF5"/>
    <w:rsid w:val="002F2020"/>
    <w:rsid w:val="002F212A"/>
    <w:rsid w:val="002F2A8B"/>
    <w:rsid w:val="002F31D2"/>
    <w:rsid w:val="002F458F"/>
    <w:rsid w:val="002F6A54"/>
    <w:rsid w:val="00304119"/>
    <w:rsid w:val="0030520C"/>
    <w:rsid w:val="003068AF"/>
    <w:rsid w:val="0031014D"/>
    <w:rsid w:val="0031258C"/>
    <w:rsid w:val="00315104"/>
    <w:rsid w:val="00315B50"/>
    <w:rsid w:val="003220E3"/>
    <w:rsid w:val="00324589"/>
    <w:rsid w:val="00331C31"/>
    <w:rsid w:val="00333E44"/>
    <w:rsid w:val="0033406A"/>
    <w:rsid w:val="00337A35"/>
    <w:rsid w:val="00340775"/>
    <w:rsid w:val="00340A14"/>
    <w:rsid w:val="0034369F"/>
    <w:rsid w:val="00344ECA"/>
    <w:rsid w:val="003500F8"/>
    <w:rsid w:val="00350AC4"/>
    <w:rsid w:val="00363910"/>
    <w:rsid w:val="00363975"/>
    <w:rsid w:val="00371A80"/>
    <w:rsid w:val="003724CF"/>
    <w:rsid w:val="003739F5"/>
    <w:rsid w:val="00374CEA"/>
    <w:rsid w:val="0037658D"/>
    <w:rsid w:val="003766FB"/>
    <w:rsid w:val="003777D5"/>
    <w:rsid w:val="003778CC"/>
    <w:rsid w:val="00383605"/>
    <w:rsid w:val="00384047"/>
    <w:rsid w:val="003869CF"/>
    <w:rsid w:val="00386B05"/>
    <w:rsid w:val="003931D9"/>
    <w:rsid w:val="00395303"/>
    <w:rsid w:val="003955C5"/>
    <w:rsid w:val="00395F4B"/>
    <w:rsid w:val="003965D5"/>
    <w:rsid w:val="00396ACF"/>
    <w:rsid w:val="003A1EDF"/>
    <w:rsid w:val="003A5EFA"/>
    <w:rsid w:val="003A65D8"/>
    <w:rsid w:val="003A6DF9"/>
    <w:rsid w:val="003A708A"/>
    <w:rsid w:val="003A7281"/>
    <w:rsid w:val="003B27DE"/>
    <w:rsid w:val="003B44ED"/>
    <w:rsid w:val="003B5615"/>
    <w:rsid w:val="003B5725"/>
    <w:rsid w:val="003B69F2"/>
    <w:rsid w:val="003B7ADC"/>
    <w:rsid w:val="003C04BE"/>
    <w:rsid w:val="003C43E1"/>
    <w:rsid w:val="003D065F"/>
    <w:rsid w:val="003D1809"/>
    <w:rsid w:val="003D191F"/>
    <w:rsid w:val="003D1982"/>
    <w:rsid w:val="003D1E9A"/>
    <w:rsid w:val="003D240E"/>
    <w:rsid w:val="003D2D27"/>
    <w:rsid w:val="003D56F8"/>
    <w:rsid w:val="003E01E6"/>
    <w:rsid w:val="003E0EFE"/>
    <w:rsid w:val="003E1CD8"/>
    <w:rsid w:val="003E55C4"/>
    <w:rsid w:val="003F197C"/>
    <w:rsid w:val="003F1E68"/>
    <w:rsid w:val="003F1FC8"/>
    <w:rsid w:val="003F37FB"/>
    <w:rsid w:val="003F3A1C"/>
    <w:rsid w:val="003F55E0"/>
    <w:rsid w:val="003F64C0"/>
    <w:rsid w:val="0040185C"/>
    <w:rsid w:val="004038DA"/>
    <w:rsid w:val="00411BA3"/>
    <w:rsid w:val="0041249E"/>
    <w:rsid w:val="00413BF5"/>
    <w:rsid w:val="00416B8A"/>
    <w:rsid w:val="004224FE"/>
    <w:rsid w:val="00422B9C"/>
    <w:rsid w:val="00423A59"/>
    <w:rsid w:val="00423AC5"/>
    <w:rsid w:val="004250B9"/>
    <w:rsid w:val="004250E9"/>
    <w:rsid w:val="00425337"/>
    <w:rsid w:val="004267D7"/>
    <w:rsid w:val="0042709D"/>
    <w:rsid w:val="00427125"/>
    <w:rsid w:val="00427F1C"/>
    <w:rsid w:val="004334B7"/>
    <w:rsid w:val="00433728"/>
    <w:rsid w:val="00435065"/>
    <w:rsid w:val="00436787"/>
    <w:rsid w:val="00437219"/>
    <w:rsid w:val="00437C0E"/>
    <w:rsid w:val="00444359"/>
    <w:rsid w:val="00453E1A"/>
    <w:rsid w:val="0045442C"/>
    <w:rsid w:val="00454D32"/>
    <w:rsid w:val="00454D79"/>
    <w:rsid w:val="00454DD9"/>
    <w:rsid w:val="00457BD0"/>
    <w:rsid w:val="00457E7E"/>
    <w:rsid w:val="00464D0D"/>
    <w:rsid w:val="00467044"/>
    <w:rsid w:val="004712E5"/>
    <w:rsid w:val="00471563"/>
    <w:rsid w:val="00471A47"/>
    <w:rsid w:val="00473F99"/>
    <w:rsid w:val="004826B1"/>
    <w:rsid w:val="00483380"/>
    <w:rsid w:val="00483463"/>
    <w:rsid w:val="00486675"/>
    <w:rsid w:val="0048720D"/>
    <w:rsid w:val="00487D84"/>
    <w:rsid w:val="00490683"/>
    <w:rsid w:val="0049174D"/>
    <w:rsid w:val="00491D3F"/>
    <w:rsid w:val="004921DE"/>
    <w:rsid w:val="00492B39"/>
    <w:rsid w:val="0049524E"/>
    <w:rsid w:val="0049773E"/>
    <w:rsid w:val="00497D51"/>
    <w:rsid w:val="004A01D3"/>
    <w:rsid w:val="004A0784"/>
    <w:rsid w:val="004A0AED"/>
    <w:rsid w:val="004A1726"/>
    <w:rsid w:val="004A1794"/>
    <w:rsid w:val="004A1B47"/>
    <w:rsid w:val="004A1FAE"/>
    <w:rsid w:val="004A335A"/>
    <w:rsid w:val="004A3F02"/>
    <w:rsid w:val="004A55C2"/>
    <w:rsid w:val="004B1B80"/>
    <w:rsid w:val="004B433B"/>
    <w:rsid w:val="004B67A9"/>
    <w:rsid w:val="004B73F5"/>
    <w:rsid w:val="004C0F2C"/>
    <w:rsid w:val="004C1E38"/>
    <w:rsid w:val="004C2D24"/>
    <w:rsid w:val="004C3778"/>
    <w:rsid w:val="004C3932"/>
    <w:rsid w:val="004D1953"/>
    <w:rsid w:val="004D5778"/>
    <w:rsid w:val="004D5E5A"/>
    <w:rsid w:val="004D7116"/>
    <w:rsid w:val="004E00D4"/>
    <w:rsid w:val="004E18A6"/>
    <w:rsid w:val="004E4EF1"/>
    <w:rsid w:val="004E6D29"/>
    <w:rsid w:val="004F0452"/>
    <w:rsid w:val="004F1AAD"/>
    <w:rsid w:val="004F2E7A"/>
    <w:rsid w:val="004F3FA2"/>
    <w:rsid w:val="005029C0"/>
    <w:rsid w:val="00502E8C"/>
    <w:rsid w:val="00504F85"/>
    <w:rsid w:val="0050777D"/>
    <w:rsid w:val="00507D03"/>
    <w:rsid w:val="0051041C"/>
    <w:rsid w:val="00514BD9"/>
    <w:rsid w:val="00516D35"/>
    <w:rsid w:val="00516F0E"/>
    <w:rsid w:val="005229B8"/>
    <w:rsid w:val="00522F4C"/>
    <w:rsid w:val="00526F98"/>
    <w:rsid w:val="00530707"/>
    <w:rsid w:val="005335A6"/>
    <w:rsid w:val="00533EF4"/>
    <w:rsid w:val="005340D5"/>
    <w:rsid w:val="00541713"/>
    <w:rsid w:val="00542484"/>
    <w:rsid w:val="00544A6B"/>
    <w:rsid w:val="00546E34"/>
    <w:rsid w:val="00547A47"/>
    <w:rsid w:val="005537BB"/>
    <w:rsid w:val="005538AE"/>
    <w:rsid w:val="00556E02"/>
    <w:rsid w:val="005600D0"/>
    <w:rsid w:val="00560CBB"/>
    <w:rsid w:val="00563CD7"/>
    <w:rsid w:val="00565891"/>
    <w:rsid w:val="005671EB"/>
    <w:rsid w:val="005671F2"/>
    <w:rsid w:val="00570595"/>
    <w:rsid w:val="005705AE"/>
    <w:rsid w:val="00571359"/>
    <w:rsid w:val="00576837"/>
    <w:rsid w:val="00576FF0"/>
    <w:rsid w:val="00584A37"/>
    <w:rsid w:val="00586E0D"/>
    <w:rsid w:val="005A08A7"/>
    <w:rsid w:val="005A188B"/>
    <w:rsid w:val="005A61B1"/>
    <w:rsid w:val="005A6996"/>
    <w:rsid w:val="005A6B8D"/>
    <w:rsid w:val="005A6D0A"/>
    <w:rsid w:val="005A6D43"/>
    <w:rsid w:val="005A6D8D"/>
    <w:rsid w:val="005B0AFA"/>
    <w:rsid w:val="005B20D6"/>
    <w:rsid w:val="005B24EC"/>
    <w:rsid w:val="005B2C25"/>
    <w:rsid w:val="005B328B"/>
    <w:rsid w:val="005B33CE"/>
    <w:rsid w:val="005B6474"/>
    <w:rsid w:val="005B791B"/>
    <w:rsid w:val="005C2EF2"/>
    <w:rsid w:val="005C463B"/>
    <w:rsid w:val="005C6088"/>
    <w:rsid w:val="005C6CAF"/>
    <w:rsid w:val="005D2CBA"/>
    <w:rsid w:val="005D3CA6"/>
    <w:rsid w:val="005D4B6C"/>
    <w:rsid w:val="005D541B"/>
    <w:rsid w:val="005E145A"/>
    <w:rsid w:val="005E3B39"/>
    <w:rsid w:val="005E40E5"/>
    <w:rsid w:val="005E4A04"/>
    <w:rsid w:val="005F1498"/>
    <w:rsid w:val="005F1622"/>
    <w:rsid w:val="005F2F42"/>
    <w:rsid w:val="005F52A3"/>
    <w:rsid w:val="005F7A4A"/>
    <w:rsid w:val="006006BE"/>
    <w:rsid w:val="00601CD2"/>
    <w:rsid w:val="00604A97"/>
    <w:rsid w:val="006056E0"/>
    <w:rsid w:val="00607FDA"/>
    <w:rsid w:val="006125F8"/>
    <w:rsid w:val="006127BD"/>
    <w:rsid w:val="00612B3D"/>
    <w:rsid w:val="0061343B"/>
    <w:rsid w:val="00613B83"/>
    <w:rsid w:val="00615459"/>
    <w:rsid w:val="00616597"/>
    <w:rsid w:val="00616656"/>
    <w:rsid w:val="006222C9"/>
    <w:rsid w:val="00625571"/>
    <w:rsid w:val="00626449"/>
    <w:rsid w:val="006301F2"/>
    <w:rsid w:val="006317FF"/>
    <w:rsid w:val="006326AA"/>
    <w:rsid w:val="006371F9"/>
    <w:rsid w:val="006417D6"/>
    <w:rsid w:val="00641A11"/>
    <w:rsid w:val="0064296D"/>
    <w:rsid w:val="00645155"/>
    <w:rsid w:val="0064728F"/>
    <w:rsid w:val="00650CA8"/>
    <w:rsid w:val="00651E96"/>
    <w:rsid w:val="0065580B"/>
    <w:rsid w:val="00656520"/>
    <w:rsid w:val="006615C4"/>
    <w:rsid w:val="006629CD"/>
    <w:rsid w:val="00670D8C"/>
    <w:rsid w:val="00670F3D"/>
    <w:rsid w:val="0067188E"/>
    <w:rsid w:val="006734D5"/>
    <w:rsid w:val="00673A20"/>
    <w:rsid w:val="00673E1B"/>
    <w:rsid w:val="00674C49"/>
    <w:rsid w:val="00675338"/>
    <w:rsid w:val="006758F8"/>
    <w:rsid w:val="00675F67"/>
    <w:rsid w:val="0067683A"/>
    <w:rsid w:val="00676994"/>
    <w:rsid w:val="00681AF5"/>
    <w:rsid w:val="006832BC"/>
    <w:rsid w:val="00683D28"/>
    <w:rsid w:val="00691C46"/>
    <w:rsid w:val="00692A27"/>
    <w:rsid w:val="0069762E"/>
    <w:rsid w:val="00697B36"/>
    <w:rsid w:val="006A12C7"/>
    <w:rsid w:val="006A3844"/>
    <w:rsid w:val="006A4C32"/>
    <w:rsid w:val="006A51E6"/>
    <w:rsid w:val="006A5AF8"/>
    <w:rsid w:val="006B1E75"/>
    <w:rsid w:val="006B39E5"/>
    <w:rsid w:val="006B481D"/>
    <w:rsid w:val="006B5CB8"/>
    <w:rsid w:val="006C3A0F"/>
    <w:rsid w:val="006C5EEB"/>
    <w:rsid w:val="006D1477"/>
    <w:rsid w:val="006D72A7"/>
    <w:rsid w:val="006E1BA9"/>
    <w:rsid w:val="006E3934"/>
    <w:rsid w:val="006E4045"/>
    <w:rsid w:val="006E46E8"/>
    <w:rsid w:val="006F1C98"/>
    <w:rsid w:val="006F3A4C"/>
    <w:rsid w:val="007007DE"/>
    <w:rsid w:val="007056D0"/>
    <w:rsid w:val="00706540"/>
    <w:rsid w:val="007103F2"/>
    <w:rsid w:val="0071062A"/>
    <w:rsid w:val="0071074D"/>
    <w:rsid w:val="00711F48"/>
    <w:rsid w:val="0071318F"/>
    <w:rsid w:val="00714F77"/>
    <w:rsid w:val="007206A6"/>
    <w:rsid w:val="00720EB3"/>
    <w:rsid w:val="0072103D"/>
    <w:rsid w:val="0072199B"/>
    <w:rsid w:val="0072282F"/>
    <w:rsid w:val="00722833"/>
    <w:rsid w:val="00723FD5"/>
    <w:rsid w:val="007265BA"/>
    <w:rsid w:val="00726D61"/>
    <w:rsid w:val="00732ED7"/>
    <w:rsid w:val="00733747"/>
    <w:rsid w:val="00737EC8"/>
    <w:rsid w:val="00740A0F"/>
    <w:rsid w:val="007451FF"/>
    <w:rsid w:val="00745616"/>
    <w:rsid w:val="00747363"/>
    <w:rsid w:val="00752AFF"/>
    <w:rsid w:val="00754091"/>
    <w:rsid w:val="00754162"/>
    <w:rsid w:val="00754B92"/>
    <w:rsid w:val="007555C6"/>
    <w:rsid w:val="00760294"/>
    <w:rsid w:val="00760305"/>
    <w:rsid w:val="007658D7"/>
    <w:rsid w:val="00771912"/>
    <w:rsid w:val="00781438"/>
    <w:rsid w:val="00783499"/>
    <w:rsid w:val="0078356A"/>
    <w:rsid w:val="00786799"/>
    <w:rsid w:val="00787A57"/>
    <w:rsid w:val="007924B5"/>
    <w:rsid w:val="0079421C"/>
    <w:rsid w:val="00794F33"/>
    <w:rsid w:val="0079531B"/>
    <w:rsid w:val="00795D08"/>
    <w:rsid w:val="007A69E4"/>
    <w:rsid w:val="007B160B"/>
    <w:rsid w:val="007B4B97"/>
    <w:rsid w:val="007B4E04"/>
    <w:rsid w:val="007C0E26"/>
    <w:rsid w:val="007C4F7B"/>
    <w:rsid w:val="007C7FD4"/>
    <w:rsid w:val="007D0123"/>
    <w:rsid w:val="007D1183"/>
    <w:rsid w:val="007D2E17"/>
    <w:rsid w:val="007D4C4B"/>
    <w:rsid w:val="007D64B6"/>
    <w:rsid w:val="007E046D"/>
    <w:rsid w:val="007E42B8"/>
    <w:rsid w:val="007E43C4"/>
    <w:rsid w:val="007E690B"/>
    <w:rsid w:val="007E6A4B"/>
    <w:rsid w:val="007F000E"/>
    <w:rsid w:val="007F034C"/>
    <w:rsid w:val="007F0A24"/>
    <w:rsid w:val="007F2514"/>
    <w:rsid w:val="007F40EE"/>
    <w:rsid w:val="007F59A3"/>
    <w:rsid w:val="008009FE"/>
    <w:rsid w:val="00800A30"/>
    <w:rsid w:val="0080173B"/>
    <w:rsid w:val="0080588B"/>
    <w:rsid w:val="00807983"/>
    <w:rsid w:val="008102B1"/>
    <w:rsid w:val="00811605"/>
    <w:rsid w:val="00811D37"/>
    <w:rsid w:val="00815AF6"/>
    <w:rsid w:val="00816C04"/>
    <w:rsid w:val="00817039"/>
    <w:rsid w:val="00817C0E"/>
    <w:rsid w:val="00820D4E"/>
    <w:rsid w:val="00821434"/>
    <w:rsid w:val="0082669E"/>
    <w:rsid w:val="0082704C"/>
    <w:rsid w:val="0082786B"/>
    <w:rsid w:val="00827D68"/>
    <w:rsid w:val="008309BD"/>
    <w:rsid w:val="00830D5D"/>
    <w:rsid w:val="00832595"/>
    <w:rsid w:val="00835C20"/>
    <w:rsid w:val="0084036B"/>
    <w:rsid w:val="0084179F"/>
    <w:rsid w:val="00841D44"/>
    <w:rsid w:val="00844FB4"/>
    <w:rsid w:val="00846741"/>
    <w:rsid w:val="00851126"/>
    <w:rsid w:val="008536F4"/>
    <w:rsid w:val="00854DEE"/>
    <w:rsid w:val="00857683"/>
    <w:rsid w:val="00862333"/>
    <w:rsid w:val="008630CE"/>
    <w:rsid w:val="00865598"/>
    <w:rsid w:val="00867DF4"/>
    <w:rsid w:val="00871A04"/>
    <w:rsid w:val="00872FCD"/>
    <w:rsid w:val="008763C8"/>
    <w:rsid w:val="00876F88"/>
    <w:rsid w:val="00876FFC"/>
    <w:rsid w:val="00880B05"/>
    <w:rsid w:val="00880C8E"/>
    <w:rsid w:val="00880D20"/>
    <w:rsid w:val="00880EDB"/>
    <w:rsid w:val="00882342"/>
    <w:rsid w:val="00883FD2"/>
    <w:rsid w:val="00884F9B"/>
    <w:rsid w:val="00887DFC"/>
    <w:rsid w:val="00890DA6"/>
    <w:rsid w:val="0089196A"/>
    <w:rsid w:val="0089435C"/>
    <w:rsid w:val="008943BB"/>
    <w:rsid w:val="008A1431"/>
    <w:rsid w:val="008A1601"/>
    <w:rsid w:val="008A2C49"/>
    <w:rsid w:val="008A2C4C"/>
    <w:rsid w:val="008A2C5C"/>
    <w:rsid w:val="008A60E3"/>
    <w:rsid w:val="008A6AEB"/>
    <w:rsid w:val="008A7CC2"/>
    <w:rsid w:val="008B28CE"/>
    <w:rsid w:val="008B3CBA"/>
    <w:rsid w:val="008B55CF"/>
    <w:rsid w:val="008B6C64"/>
    <w:rsid w:val="008B71EF"/>
    <w:rsid w:val="008B7A1B"/>
    <w:rsid w:val="008C0A76"/>
    <w:rsid w:val="008C0CDE"/>
    <w:rsid w:val="008C1097"/>
    <w:rsid w:val="008C14F7"/>
    <w:rsid w:val="008C1EE3"/>
    <w:rsid w:val="008C5770"/>
    <w:rsid w:val="008D0219"/>
    <w:rsid w:val="008D3291"/>
    <w:rsid w:val="008E2920"/>
    <w:rsid w:val="008E2E80"/>
    <w:rsid w:val="008E2F54"/>
    <w:rsid w:val="008E34A7"/>
    <w:rsid w:val="008E4913"/>
    <w:rsid w:val="008E571C"/>
    <w:rsid w:val="008F1132"/>
    <w:rsid w:val="008F1473"/>
    <w:rsid w:val="008F20A8"/>
    <w:rsid w:val="008F3F52"/>
    <w:rsid w:val="008F5758"/>
    <w:rsid w:val="008F6D03"/>
    <w:rsid w:val="008F7110"/>
    <w:rsid w:val="00902450"/>
    <w:rsid w:val="00904793"/>
    <w:rsid w:val="009144A3"/>
    <w:rsid w:val="009148B8"/>
    <w:rsid w:val="00915012"/>
    <w:rsid w:val="00916A2E"/>
    <w:rsid w:val="0092299F"/>
    <w:rsid w:val="00922D73"/>
    <w:rsid w:val="00923C23"/>
    <w:rsid w:val="00924192"/>
    <w:rsid w:val="00924329"/>
    <w:rsid w:val="0092760B"/>
    <w:rsid w:val="00930C0E"/>
    <w:rsid w:val="00932162"/>
    <w:rsid w:val="009330E1"/>
    <w:rsid w:val="009373B0"/>
    <w:rsid w:val="009424B4"/>
    <w:rsid w:val="00942D14"/>
    <w:rsid w:val="00942E7F"/>
    <w:rsid w:val="0094583F"/>
    <w:rsid w:val="009503D0"/>
    <w:rsid w:val="009511E2"/>
    <w:rsid w:val="00951C68"/>
    <w:rsid w:val="0095324C"/>
    <w:rsid w:val="009540CF"/>
    <w:rsid w:val="009560CF"/>
    <w:rsid w:val="0095641F"/>
    <w:rsid w:val="00960121"/>
    <w:rsid w:val="009603E5"/>
    <w:rsid w:val="00960558"/>
    <w:rsid w:val="009645D4"/>
    <w:rsid w:val="0096592F"/>
    <w:rsid w:val="00967FC4"/>
    <w:rsid w:val="00971670"/>
    <w:rsid w:val="00971A37"/>
    <w:rsid w:val="00972FC5"/>
    <w:rsid w:val="00973092"/>
    <w:rsid w:val="00973B43"/>
    <w:rsid w:val="00981112"/>
    <w:rsid w:val="00982611"/>
    <w:rsid w:val="00983F34"/>
    <w:rsid w:val="00983F6C"/>
    <w:rsid w:val="00985619"/>
    <w:rsid w:val="009911AF"/>
    <w:rsid w:val="0099514B"/>
    <w:rsid w:val="00996FA8"/>
    <w:rsid w:val="00997608"/>
    <w:rsid w:val="009A0DAC"/>
    <w:rsid w:val="009A30EB"/>
    <w:rsid w:val="009B0BD0"/>
    <w:rsid w:val="009B11AF"/>
    <w:rsid w:val="009B2801"/>
    <w:rsid w:val="009B5322"/>
    <w:rsid w:val="009B6CF7"/>
    <w:rsid w:val="009C1CB5"/>
    <w:rsid w:val="009C1E7A"/>
    <w:rsid w:val="009C4B26"/>
    <w:rsid w:val="009C4B43"/>
    <w:rsid w:val="009D0C20"/>
    <w:rsid w:val="009D491F"/>
    <w:rsid w:val="009D66BD"/>
    <w:rsid w:val="009E0433"/>
    <w:rsid w:val="009E0F7F"/>
    <w:rsid w:val="009E2A4B"/>
    <w:rsid w:val="009E33EC"/>
    <w:rsid w:val="009E383F"/>
    <w:rsid w:val="009F0ADD"/>
    <w:rsid w:val="009F180E"/>
    <w:rsid w:val="00A004B2"/>
    <w:rsid w:val="00A011CE"/>
    <w:rsid w:val="00A01FEA"/>
    <w:rsid w:val="00A03142"/>
    <w:rsid w:val="00A03480"/>
    <w:rsid w:val="00A03C24"/>
    <w:rsid w:val="00A05AFF"/>
    <w:rsid w:val="00A105A0"/>
    <w:rsid w:val="00A15FA0"/>
    <w:rsid w:val="00A16BA9"/>
    <w:rsid w:val="00A235D1"/>
    <w:rsid w:val="00A23603"/>
    <w:rsid w:val="00A262C4"/>
    <w:rsid w:val="00A300B9"/>
    <w:rsid w:val="00A30C80"/>
    <w:rsid w:val="00A31302"/>
    <w:rsid w:val="00A31572"/>
    <w:rsid w:val="00A3391F"/>
    <w:rsid w:val="00A3416A"/>
    <w:rsid w:val="00A40E17"/>
    <w:rsid w:val="00A47912"/>
    <w:rsid w:val="00A47B00"/>
    <w:rsid w:val="00A501F4"/>
    <w:rsid w:val="00A503E5"/>
    <w:rsid w:val="00A53423"/>
    <w:rsid w:val="00A55C43"/>
    <w:rsid w:val="00A56E2E"/>
    <w:rsid w:val="00A57E25"/>
    <w:rsid w:val="00A61113"/>
    <w:rsid w:val="00A6121F"/>
    <w:rsid w:val="00A61FAE"/>
    <w:rsid w:val="00A66519"/>
    <w:rsid w:val="00A70E5A"/>
    <w:rsid w:val="00A738C6"/>
    <w:rsid w:val="00A76441"/>
    <w:rsid w:val="00A7695E"/>
    <w:rsid w:val="00A7729A"/>
    <w:rsid w:val="00A77BCE"/>
    <w:rsid w:val="00A8026A"/>
    <w:rsid w:val="00A81F08"/>
    <w:rsid w:val="00A83612"/>
    <w:rsid w:val="00A93E63"/>
    <w:rsid w:val="00A94EB4"/>
    <w:rsid w:val="00A95B4F"/>
    <w:rsid w:val="00AA0C19"/>
    <w:rsid w:val="00AA122D"/>
    <w:rsid w:val="00AA140F"/>
    <w:rsid w:val="00AA1D4A"/>
    <w:rsid w:val="00AA32A5"/>
    <w:rsid w:val="00AA41BB"/>
    <w:rsid w:val="00AA458A"/>
    <w:rsid w:val="00AA547B"/>
    <w:rsid w:val="00AA5DD3"/>
    <w:rsid w:val="00AA790E"/>
    <w:rsid w:val="00AB0947"/>
    <w:rsid w:val="00AB4F89"/>
    <w:rsid w:val="00AB7006"/>
    <w:rsid w:val="00AB782D"/>
    <w:rsid w:val="00AC1443"/>
    <w:rsid w:val="00AC43E1"/>
    <w:rsid w:val="00AC557D"/>
    <w:rsid w:val="00AC7189"/>
    <w:rsid w:val="00AC74B6"/>
    <w:rsid w:val="00AC78F4"/>
    <w:rsid w:val="00AD02DF"/>
    <w:rsid w:val="00AD75FA"/>
    <w:rsid w:val="00AE0E5F"/>
    <w:rsid w:val="00AE6659"/>
    <w:rsid w:val="00AF0CE3"/>
    <w:rsid w:val="00AF475B"/>
    <w:rsid w:val="00AF598C"/>
    <w:rsid w:val="00AF6D49"/>
    <w:rsid w:val="00B00980"/>
    <w:rsid w:val="00B02929"/>
    <w:rsid w:val="00B04145"/>
    <w:rsid w:val="00B04B80"/>
    <w:rsid w:val="00B05450"/>
    <w:rsid w:val="00B12B16"/>
    <w:rsid w:val="00B14D29"/>
    <w:rsid w:val="00B15AE9"/>
    <w:rsid w:val="00B16A80"/>
    <w:rsid w:val="00B16B26"/>
    <w:rsid w:val="00B17C09"/>
    <w:rsid w:val="00B213D9"/>
    <w:rsid w:val="00B30072"/>
    <w:rsid w:val="00B310A0"/>
    <w:rsid w:val="00B327C6"/>
    <w:rsid w:val="00B34B3B"/>
    <w:rsid w:val="00B3775A"/>
    <w:rsid w:val="00B37AC2"/>
    <w:rsid w:val="00B41422"/>
    <w:rsid w:val="00B439AB"/>
    <w:rsid w:val="00B43A93"/>
    <w:rsid w:val="00B454CF"/>
    <w:rsid w:val="00B464A0"/>
    <w:rsid w:val="00B57248"/>
    <w:rsid w:val="00B5759E"/>
    <w:rsid w:val="00B60BAF"/>
    <w:rsid w:val="00B60C85"/>
    <w:rsid w:val="00B61D57"/>
    <w:rsid w:val="00B622B1"/>
    <w:rsid w:val="00B62B28"/>
    <w:rsid w:val="00B63CBB"/>
    <w:rsid w:val="00B6572B"/>
    <w:rsid w:val="00B66892"/>
    <w:rsid w:val="00B67F11"/>
    <w:rsid w:val="00B71084"/>
    <w:rsid w:val="00B72B9C"/>
    <w:rsid w:val="00B74606"/>
    <w:rsid w:val="00B76A85"/>
    <w:rsid w:val="00B771C1"/>
    <w:rsid w:val="00B81874"/>
    <w:rsid w:val="00B822A5"/>
    <w:rsid w:val="00B87260"/>
    <w:rsid w:val="00B9131B"/>
    <w:rsid w:val="00B949AE"/>
    <w:rsid w:val="00BA01C7"/>
    <w:rsid w:val="00BA1396"/>
    <w:rsid w:val="00BA1F4B"/>
    <w:rsid w:val="00BA2C7C"/>
    <w:rsid w:val="00BA5FBB"/>
    <w:rsid w:val="00BA6EB7"/>
    <w:rsid w:val="00BA7817"/>
    <w:rsid w:val="00BB34D1"/>
    <w:rsid w:val="00BB3CAD"/>
    <w:rsid w:val="00BB4997"/>
    <w:rsid w:val="00BB4DBB"/>
    <w:rsid w:val="00BB7F37"/>
    <w:rsid w:val="00BC1A11"/>
    <w:rsid w:val="00BC43C8"/>
    <w:rsid w:val="00BD2074"/>
    <w:rsid w:val="00BD3C30"/>
    <w:rsid w:val="00BE0A03"/>
    <w:rsid w:val="00BE2399"/>
    <w:rsid w:val="00BE304A"/>
    <w:rsid w:val="00BE4325"/>
    <w:rsid w:val="00BF24D1"/>
    <w:rsid w:val="00BF40C0"/>
    <w:rsid w:val="00BF6091"/>
    <w:rsid w:val="00C00A9F"/>
    <w:rsid w:val="00C02F3E"/>
    <w:rsid w:val="00C036CD"/>
    <w:rsid w:val="00C06447"/>
    <w:rsid w:val="00C06962"/>
    <w:rsid w:val="00C078D0"/>
    <w:rsid w:val="00C10F21"/>
    <w:rsid w:val="00C122E4"/>
    <w:rsid w:val="00C13FF4"/>
    <w:rsid w:val="00C14150"/>
    <w:rsid w:val="00C14AE4"/>
    <w:rsid w:val="00C166C3"/>
    <w:rsid w:val="00C16BE0"/>
    <w:rsid w:val="00C1728C"/>
    <w:rsid w:val="00C17E75"/>
    <w:rsid w:val="00C200FB"/>
    <w:rsid w:val="00C212F2"/>
    <w:rsid w:val="00C21D08"/>
    <w:rsid w:val="00C227C8"/>
    <w:rsid w:val="00C25C29"/>
    <w:rsid w:val="00C27206"/>
    <w:rsid w:val="00C30964"/>
    <w:rsid w:val="00C33AF9"/>
    <w:rsid w:val="00C341BC"/>
    <w:rsid w:val="00C34443"/>
    <w:rsid w:val="00C34C72"/>
    <w:rsid w:val="00C35EAD"/>
    <w:rsid w:val="00C40ABC"/>
    <w:rsid w:val="00C42100"/>
    <w:rsid w:val="00C42FEA"/>
    <w:rsid w:val="00C4317E"/>
    <w:rsid w:val="00C44B0A"/>
    <w:rsid w:val="00C54E2D"/>
    <w:rsid w:val="00C60206"/>
    <w:rsid w:val="00C61400"/>
    <w:rsid w:val="00C61FEC"/>
    <w:rsid w:val="00C633DC"/>
    <w:rsid w:val="00C65469"/>
    <w:rsid w:val="00C670EB"/>
    <w:rsid w:val="00C70467"/>
    <w:rsid w:val="00C722D0"/>
    <w:rsid w:val="00C77C0E"/>
    <w:rsid w:val="00C8057F"/>
    <w:rsid w:val="00C81C70"/>
    <w:rsid w:val="00C81E55"/>
    <w:rsid w:val="00C84F89"/>
    <w:rsid w:val="00C903DA"/>
    <w:rsid w:val="00C92717"/>
    <w:rsid w:val="00C93142"/>
    <w:rsid w:val="00C95696"/>
    <w:rsid w:val="00C96808"/>
    <w:rsid w:val="00CA1832"/>
    <w:rsid w:val="00CA23B3"/>
    <w:rsid w:val="00CA3660"/>
    <w:rsid w:val="00CA3EC4"/>
    <w:rsid w:val="00CA5044"/>
    <w:rsid w:val="00CA5715"/>
    <w:rsid w:val="00CB11E0"/>
    <w:rsid w:val="00CB1E86"/>
    <w:rsid w:val="00CB2E17"/>
    <w:rsid w:val="00CB32B2"/>
    <w:rsid w:val="00CB4B30"/>
    <w:rsid w:val="00CB4DE4"/>
    <w:rsid w:val="00CB5C7C"/>
    <w:rsid w:val="00CB6E6F"/>
    <w:rsid w:val="00CD1032"/>
    <w:rsid w:val="00CD1263"/>
    <w:rsid w:val="00CD1523"/>
    <w:rsid w:val="00CD3AAA"/>
    <w:rsid w:val="00CD3D8F"/>
    <w:rsid w:val="00CD5EF7"/>
    <w:rsid w:val="00CD60EC"/>
    <w:rsid w:val="00CE0284"/>
    <w:rsid w:val="00CE048D"/>
    <w:rsid w:val="00CE1A5E"/>
    <w:rsid w:val="00CE3421"/>
    <w:rsid w:val="00CE7FD7"/>
    <w:rsid w:val="00CF1326"/>
    <w:rsid w:val="00CF316A"/>
    <w:rsid w:val="00CF5985"/>
    <w:rsid w:val="00CF62E4"/>
    <w:rsid w:val="00CF6B48"/>
    <w:rsid w:val="00CF6C7C"/>
    <w:rsid w:val="00D01447"/>
    <w:rsid w:val="00D01C80"/>
    <w:rsid w:val="00D02F9D"/>
    <w:rsid w:val="00D05821"/>
    <w:rsid w:val="00D06654"/>
    <w:rsid w:val="00D10A89"/>
    <w:rsid w:val="00D140CE"/>
    <w:rsid w:val="00D148DC"/>
    <w:rsid w:val="00D160A2"/>
    <w:rsid w:val="00D178C6"/>
    <w:rsid w:val="00D22810"/>
    <w:rsid w:val="00D25161"/>
    <w:rsid w:val="00D27164"/>
    <w:rsid w:val="00D338F2"/>
    <w:rsid w:val="00D3518A"/>
    <w:rsid w:val="00D3555D"/>
    <w:rsid w:val="00D35AB4"/>
    <w:rsid w:val="00D372FB"/>
    <w:rsid w:val="00D379EB"/>
    <w:rsid w:val="00D424F0"/>
    <w:rsid w:val="00D428BD"/>
    <w:rsid w:val="00D42946"/>
    <w:rsid w:val="00D442EC"/>
    <w:rsid w:val="00D44609"/>
    <w:rsid w:val="00D453FB"/>
    <w:rsid w:val="00D4555C"/>
    <w:rsid w:val="00D54349"/>
    <w:rsid w:val="00D5494F"/>
    <w:rsid w:val="00D550F3"/>
    <w:rsid w:val="00D604E5"/>
    <w:rsid w:val="00D60887"/>
    <w:rsid w:val="00D608C3"/>
    <w:rsid w:val="00D61121"/>
    <w:rsid w:val="00D6734F"/>
    <w:rsid w:val="00D674DB"/>
    <w:rsid w:val="00D67F5D"/>
    <w:rsid w:val="00D75B6B"/>
    <w:rsid w:val="00D76225"/>
    <w:rsid w:val="00D76C9B"/>
    <w:rsid w:val="00D77029"/>
    <w:rsid w:val="00D77B6E"/>
    <w:rsid w:val="00D77EA6"/>
    <w:rsid w:val="00D80D3C"/>
    <w:rsid w:val="00D812CD"/>
    <w:rsid w:val="00D81A1B"/>
    <w:rsid w:val="00D82E10"/>
    <w:rsid w:val="00D85128"/>
    <w:rsid w:val="00D87332"/>
    <w:rsid w:val="00D925C6"/>
    <w:rsid w:val="00D97F26"/>
    <w:rsid w:val="00DA0EE3"/>
    <w:rsid w:val="00DA15AE"/>
    <w:rsid w:val="00DA1E8A"/>
    <w:rsid w:val="00DA28FB"/>
    <w:rsid w:val="00DA3C21"/>
    <w:rsid w:val="00DA7431"/>
    <w:rsid w:val="00DA7C29"/>
    <w:rsid w:val="00DB1435"/>
    <w:rsid w:val="00DB2F6D"/>
    <w:rsid w:val="00DB3868"/>
    <w:rsid w:val="00DB594D"/>
    <w:rsid w:val="00DB695C"/>
    <w:rsid w:val="00DC0B8A"/>
    <w:rsid w:val="00DC0C51"/>
    <w:rsid w:val="00DC1BBA"/>
    <w:rsid w:val="00DC2436"/>
    <w:rsid w:val="00DC2F64"/>
    <w:rsid w:val="00DC394C"/>
    <w:rsid w:val="00DC4E77"/>
    <w:rsid w:val="00DC78F5"/>
    <w:rsid w:val="00DD3B4E"/>
    <w:rsid w:val="00DD6A05"/>
    <w:rsid w:val="00DE0F28"/>
    <w:rsid w:val="00DE5089"/>
    <w:rsid w:val="00DE78B0"/>
    <w:rsid w:val="00DF048A"/>
    <w:rsid w:val="00DF15B0"/>
    <w:rsid w:val="00DF2923"/>
    <w:rsid w:val="00DF7581"/>
    <w:rsid w:val="00E006D8"/>
    <w:rsid w:val="00E01897"/>
    <w:rsid w:val="00E02361"/>
    <w:rsid w:val="00E036B0"/>
    <w:rsid w:val="00E03C3A"/>
    <w:rsid w:val="00E04A75"/>
    <w:rsid w:val="00E0570F"/>
    <w:rsid w:val="00E06528"/>
    <w:rsid w:val="00E07416"/>
    <w:rsid w:val="00E10731"/>
    <w:rsid w:val="00E16DA2"/>
    <w:rsid w:val="00E175E8"/>
    <w:rsid w:val="00E20B8F"/>
    <w:rsid w:val="00E20CCC"/>
    <w:rsid w:val="00E24DB5"/>
    <w:rsid w:val="00E25369"/>
    <w:rsid w:val="00E25B7D"/>
    <w:rsid w:val="00E25D2F"/>
    <w:rsid w:val="00E328DB"/>
    <w:rsid w:val="00E34E61"/>
    <w:rsid w:val="00E36EFD"/>
    <w:rsid w:val="00E44B29"/>
    <w:rsid w:val="00E46628"/>
    <w:rsid w:val="00E52D29"/>
    <w:rsid w:val="00E52D3D"/>
    <w:rsid w:val="00E5426F"/>
    <w:rsid w:val="00E61765"/>
    <w:rsid w:val="00E61B06"/>
    <w:rsid w:val="00E62F6D"/>
    <w:rsid w:val="00E64413"/>
    <w:rsid w:val="00E64CAC"/>
    <w:rsid w:val="00E678B1"/>
    <w:rsid w:val="00E70E76"/>
    <w:rsid w:val="00E71218"/>
    <w:rsid w:val="00E71F96"/>
    <w:rsid w:val="00E73E32"/>
    <w:rsid w:val="00E74038"/>
    <w:rsid w:val="00E74651"/>
    <w:rsid w:val="00E75455"/>
    <w:rsid w:val="00E75973"/>
    <w:rsid w:val="00E773AA"/>
    <w:rsid w:val="00E777A7"/>
    <w:rsid w:val="00E80CDE"/>
    <w:rsid w:val="00E825BC"/>
    <w:rsid w:val="00E83F69"/>
    <w:rsid w:val="00E84CAC"/>
    <w:rsid w:val="00E84D44"/>
    <w:rsid w:val="00E857B1"/>
    <w:rsid w:val="00E86A97"/>
    <w:rsid w:val="00E87E0E"/>
    <w:rsid w:val="00E91CBB"/>
    <w:rsid w:val="00E965D7"/>
    <w:rsid w:val="00E975F8"/>
    <w:rsid w:val="00EA1FFB"/>
    <w:rsid w:val="00EA21E4"/>
    <w:rsid w:val="00EA2432"/>
    <w:rsid w:val="00EA305C"/>
    <w:rsid w:val="00EA4513"/>
    <w:rsid w:val="00EA50EA"/>
    <w:rsid w:val="00EB229B"/>
    <w:rsid w:val="00EC10E7"/>
    <w:rsid w:val="00EC166E"/>
    <w:rsid w:val="00EC2608"/>
    <w:rsid w:val="00EC5EC8"/>
    <w:rsid w:val="00EC62F4"/>
    <w:rsid w:val="00EC6D85"/>
    <w:rsid w:val="00ED1924"/>
    <w:rsid w:val="00ED5755"/>
    <w:rsid w:val="00ED5BFC"/>
    <w:rsid w:val="00ED5C9D"/>
    <w:rsid w:val="00ED7166"/>
    <w:rsid w:val="00ED7A3C"/>
    <w:rsid w:val="00ED7EBF"/>
    <w:rsid w:val="00EE0370"/>
    <w:rsid w:val="00EE1A67"/>
    <w:rsid w:val="00EE1B4A"/>
    <w:rsid w:val="00EE1D72"/>
    <w:rsid w:val="00EE3F62"/>
    <w:rsid w:val="00EE44AA"/>
    <w:rsid w:val="00EE5A98"/>
    <w:rsid w:val="00EE6277"/>
    <w:rsid w:val="00EF0DF1"/>
    <w:rsid w:val="00F02F5E"/>
    <w:rsid w:val="00F06F76"/>
    <w:rsid w:val="00F12DBD"/>
    <w:rsid w:val="00F149E7"/>
    <w:rsid w:val="00F15C47"/>
    <w:rsid w:val="00F2428C"/>
    <w:rsid w:val="00F253A8"/>
    <w:rsid w:val="00F258F8"/>
    <w:rsid w:val="00F274C8"/>
    <w:rsid w:val="00F31B25"/>
    <w:rsid w:val="00F33637"/>
    <w:rsid w:val="00F34CBD"/>
    <w:rsid w:val="00F35737"/>
    <w:rsid w:val="00F37AEA"/>
    <w:rsid w:val="00F415E1"/>
    <w:rsid w:val="00F417AC"/>
    <w:rsid w:val="00F4192D"/>
    <w:rsid w:val="00F42D7B"/>
    <w:rsid w:val="00F57FD1"/>
    <w:rsid w:val="00F63362"/>
    <w:rsid w:val="00F63425"/>
    <w:rsid w:val="00F647FA"/>
    <w:rsid w:val="00F66505"/>
    <w:rsid w:val="00F67A2E"/>
    <w:rsid w:val="00F71C4A"/>
    <w:rsid w:val="00F726FA"/>
    <w:rsid w:val="00F728E4"/>
    <w:rsid w:val="00F75186"/>
    <w:rsid w:val="00F7776E"/>
    <w:rsid w:val="00F82EBE"/>
    <w:rsid w:val="00F93802"/>
    <w:rsid w:val="00F94C02"/>
    <w:rsid w:val="00F968D9"/>
    <w:rsid w:val="00F97B85"/>
    <w:rsid w:val="00FA147C"/>
    <w:rsid w:val="00FA1B49"/>
    <w:rsid w:val="00FA65AD"/>
    <w:rsid w:val="00FB3E55"/>
    <w:rsid w:val="00FB4DBF"/>
    <w:rsid w:val="00FC371E"/>
    <w:rsid w:val="00FC3C9F"/>
    <w:rsid w:val="00FC4816"/>
    <w:rsid w:val="00FC7A43"/>
    <w:rsid w:val="00FD0B05"/>
    <w:rsid w:val="00FD1817"/>
    <w:rsid w:val="00FD25C8"/>
    <w:rsid w:val="00FD4B91"/>
    <w:rsid w:val="00FD77C9"/>
    <w:rsid w:val="00FE3453"/>
    <w:rsid w:val="00FE6143"/>
    <w:rsid w:val="00FE708D"/>
    <w:rsid w:val="00FF0F2F"/>
    <w:rsid w:val="00FF11BB"/>
    <w:rsid w:val="00FF23C3"/>
    <w:rsid w:val="00FF257A"/>
    <w:rsid w:val="00FF29E7"/>
    <w:rsid w:val="00FF30A0"/>
    <w:rsid w:val="00FF3B28"/>
    <w:rsid w:val="00FF4838"/>
    <w:rsid w:val="00FF60C7"/>
    <w:rsid w:val="00FF6F72"/>
    <w:rsid w:val="00FF727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CA2D0"/>
  <w15:docId w15:val="{5BEAA4EF-9620-4D78-9459-155B9BB48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sv-S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0A2"/>
    <w:rPr>
      <w:rFonts w:ascii="Times New Roman" w:hAnsi="Times New Roman"/>
      <w:sz w:val="24"/>
      <w:szCs w:val="24"/>
      <w:lang w:eastAsia="en-US"/>
    </w:rPr>
  </w:style>
  <w:style w:type="paragraph" w:styleId="Heading1">
    <w:name w:val="heading 1"/>
    <w:basedOn w:val="Normal"/>
    <w:next w:val="Normal"/>
    <w:link w:val="Heading1Char"/>
    <w:uiPriority w:val="9"/>
    <w:qFormat/>
    <w:rsid w:val="00B60C85"/>
    <w:pPr>
      <w:keepNext/>
      <w:keepLines/>
      <w:spacing w:before="480"/>
      <w:outlineLvl w:val="0"/>
    </w:pPr>
    <w:rPr>
      <w:b/>
      <w:bCs/>
      <w:sz w:val="32"/>
      <w:szCs w:val="28"/>
    </w:rPr>
  </w:style>
  <w:style w:type="paragraph" w:styleId="Heading2">
    <w:name w:val="heading 2"/>
    <w:basedOn w:val="Normal"/>
    <w:next w:val="Normal"/>
    <w:link w:val="Heading2Char"/>
    <w:uiPriority w:val="9"/>
    <w:semiHidden/>
    <w:unhideWhenUsed/>
    <w:qFormat/>
    <w:rsid w:val="00B60C85"/>
    <w:pPr>
      <w:keepNext/>
      <w:keepLines/>
      <w:spacing w:before="200"/>
      <w:outlineLvl w:val="1"/>
    </w:pPr>
    <w:rPr>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C85"/>
    <w:rPr>
      <w:rFonts w:ascii="Arial" w:eastAsia="Times New Roman" w:hAnsi="Arial" w:cs="Times New Roman"/>
      <w:b/>
      <w:bCs/>
      <w:sz w:val="32"/>
      <w:szCs w:val="28"/>
    </w:rPr>
  </w:style>
  <w:style w:type="character" w:customStyle="1" w:styleId="Heading2Char">
    <w:name w:val="Heading 2 Char"/>
    <w:basedOn w:val="DefaultParagraphFont"/>
    <w:link w:val="Heading2"/>
    <w:uiPriority w:val="9"/>
    <w:semiHidden/>
    <w:rsid w:val="00B60C85"/>
    <w:rPr>
      <w:rFonts w:ascii="Arial" w:eastAsia="Times New Roman" w:hAnsi="Arial" w:cs="Times New Roman"/>
      <w:b/>
      <w:bCs/>
      <w:sz w:val="28"/>
      <w:szCs w:val="26"/>
    </w:rPr>
  </w:style>
  <w:style w:type="paragraph" w:styleId="Title">
    <w:name w:val="Title"/>
    <w:basedOn w:val="Normal"/>
    <w:next w:val="Normal"/>
    <w:link w:val="TitleChar"/>
    <w:uiPriority w:val="10"/>
    <w:qFormat/>
    <w:rsid w:val="00B60C85"/>
    <w:pPr>
      <w:pBdr>
        <w:bottom w:val="single" w:sz="8" w:space="4" w:color="4F81BD"/>
      </w:pBdr>
      <w:spacing w:after="240"/>
      <w:ind w:left="567" w:right="567"/>
      <w:contextualSpacing/>
      <w:jc w:val="center"/>
    </w:pPr>
    <w:rPr>
      <w:spacing w:val="5"/>
      <w:kern w:val="28"/>
      <w:sz w:val="48"/>
      <w:szCs w:val="52"/>
    </w:rPr>
  </w:style>
  <w:style w:type="character" w:customStyle="1" w:styleId="TitleChar">
    <w:name w:val="Title Char"/>
    <w:basedOn w:val="DefaultParagraphFont"/>
    <w:link w:val="Title"/>
    <w:uiPriority w:val="10"/>
    <w:rsid w:val="00B60C85"/>
    <w:rPr>
      <w:rFonts w:ascii="Arial" w:eastAsia="Times New Roman" w:hAnsi="Arial" w:cs="Times New Roman"/>
      <w:spacing w:val="5"/>
      <w:kern w:val="28"/>
      <w:sz w:val="48"/>
      <w:szCs w:val="52"/>
    </w:rPr>
  </w:style>
  <w:style w:type="paragraph" w:styleId="Header">
    <w:name w:val="header"/>
    <w:basedOn w:val="Normal"/>
    <w:link w:val="HeaderChar"/>
    <w:uiPriority w:val="99"/>
    <w:unhideWhenUsed/>
    <w:rsid w:val="00674C49"/>
    <w:pPr>
      <w:tabs>
        <w:tab w:val="center" w:pos="4536"/>
        <w:tab w:val="right" w:pos="9072"/>
      </w:tabs>
    </w:pPr>
  </w:style>
  <w:style w:type="character" w:customStyle="1" w:styleId="HeaderChar">
    <w:name w:val="Header Char"/>
    <w:basedOn w:val="DefaultParagraphFont"/>
    <w:link w:val="Header"/>
    <w:uiPriority w:val="99"/>
    <w:rsid w:val="00674C49"/>
    <w:rPr>
      <w:rFonts w:ascii="Arial" w:hAnsi="Arial"/>
      <w:sz w:val="22"/>
      <w:szCs w:val="24"/>
      <w:lang w:eastAsia="en-US"/>
    </w:rPr>
  </w:style>
  <w:style w:type="paragraph" w:styleId="Footer">
    <w:name w:val="footer"/>
    <w:basedOn w:val="Normal"/>
    <w:link w:val="FooterChar"/>
    <w:uiPriority w:val="99"/>
    <w:unhideWhenUsed/>
    <w:rsid w:val="004B73F5"/>
    <w:pPr>
      <w:pBdr>
        <w:top w:val="single" w:sz="4" w:space="1" w:color="auto"/>
      </w:pBdr>
      <w:tabs>
        <w:tab w:val="center" w:pos="4536"/>
        <w:tab w:val="right" w:pos="9072"/>
      </w:tabs>
    </w:pPr>
    <w:rPr>
      <w:sz w:val="20"/>
    </w:rPr>
  </w:style>
  <w:style w:type="character" w:customStyle="1" w:styleId="FooterChar">
    <w:name w:val="Footer Char"/>
    <w:basedOn w:val="DefaultParagraphFont"/>
    <w:link w:val="Footer"/>
    <w:uiPriority w:val="99"/>
    <w:rsid w:val="004B73F5"/>
    <w:rPr>
      <w:rFonts w:ascii="Roboto Condensed" w:hAnsi="Roboto Condensed"/>
      <w:szCs w:val="24"/>
      <w:lang w:eastAsia="en-US"/>
    </w:rPr>
  </w:style>
  <w:style w:type="character" w:styleId="PlaceholderText">
    <w:name w:val="Placeholder Text"/>
    <w:basedOn w:val="DefaultParagraphFont"/>
    <w:uiPriority w:val="99"/>
    <w:semiHidden/>
    <w:rsid w:val="00674C49"/>
    <w:rPr>
      <w:color w:val="808080"/>
    </w:rPr>
  </w:style>
  <w:style w:type="paragraph" w:customStyle="1" w:styleId="viidemeie">
    <w:name w:val="viide:meie"/>
    <w:basedOn w:val="Normal"/>
    <w:next w:val="Normal"/>
    <w:rsid w:val="004F2E7A"/>
    <w:pPr>
      <w:spacing w:after="240"/>
    </w:pPr>
  </w:style>
  <w:style w:type="paragraph" w:customStyle="1" w:styleId="viideteie">
    <w:name w:val="viide:teie"/>
    <w:basedOn w:val="Normal"/>
    <w:next w:val="Normal"/>
    <w:rsid w:val="00674C49"/>
  </w:style>
  <w:style w:type="paragraph" w:customStyle="1" w:styleId="peakiri">
    <w:name w:val="peakiri"/>
    <w:basedOn w:val="Normal"/>
    <w:qFormat/>
    <w:rsid w:val="00691C46"/>
    <w:pPr>
      <w:spacing w:before="480" w:after="480"/>
      <w:ind w:right="3969"/>
    </w:pPr>
  </w:style>
  <w:style w:type="table" w:styleId="TableGrid">
    <w:name w:val="Table Grid"/>
    <w:basedOn w:val="TableNormal"/>
    <w:uiPriority w:val="59"/>
    <w:rsid w:val="00A55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02642"/>
    <w:rPr>
      <w:rFonts w:ascii="Tahoma" w:hAnsi="Tahoma" w:cs="Tahoma"/>
      <w:sz w:val="16"/>
      <w:szCs w:val="16"/>
    </w:rPr>
  </w:style>
  <w:style w:type="character" w:customStyle="1" w:styleId="BalloonTextChar">
    <w:name w:val="Balloon Text Char"/>
    <w:basedOn w:val="DefaultParagraphFont"/>
    <w:link w:val="BalloonText"/>
    <w:uiPriority w:val="99"/>
    <w:semiHidden/>
    <w:rsid w:val="00202642"/>
    <w:rPr>
      <w:rFonts w:ascii="Tahoma" w:hAnsi="Tahoma" w:cs="Tahoma"/>
      <w:sz w:val="16"/>
      <w:szCs w:val="16"/>
      <w:lang w:eastAsia="en-US"/>
    </w:rPr>
  </w:style>
  <w:style w:type="paragraph" w:customStyle="1" w:styleId="JPP">
    <w:name w:val="JPP"/>
    <w:basedOn w:val="Normal"/>
    <w:qFormat/>
    <w:rsid w:val="004A0784"/>
    <w:rPr>
      <w:sz w:val="20"/>
      <w:szCs w:val="20"/>
    </w:rPr>
  </w:style>
  <w:style w:type="character" w:styleId="Hyperlink">
    <w:name w:val="Hyperlink"/>
    <w:basedOn w:val="DefaultParagraphFont"/>
    <w:uiPriority w:val="99"/>
    <w:unhideWhenUsed/>
    <w:rsid w:val="00683D28"/>
    <w:rPr>
      <w:color w:val="0000FF" w:themeColor="hyperlink"/>
      <w:u w:val="single"/>
    </w:rPr>
  </w:style>
  <w:style w:type="paragraph" w:styleId="ListParagraph">
    <w:name w:val="List Paragraph"/>
    <w:basedOn w:val="Normal"/>
    <w:uiPriority w:val="34"/>
    <w:qFormat/>
    <w:rsid w:val="004A1794"/>
    <w:pPr>
      <w:spacing w:after="120"/>
      <w:ind w:left="284"/>
    </w:pPr>
  </w:style>
  <w:style w:type="character" w:styleId="CommentReference">
    <w:name w:val="annotation reference"/>
    <w:basedOn w:val="DefaultParagraphFont"/>
    <w:uiPriority w:val="99"/>
    <w:semiHidden/>
    <w:unhideWhenUsed/>
    <w:rsid w:val="00492B39"/>
    <w:rPr>
      <w:sz w:val="16"/>
      <w:szCs w:val="16"/>
    </w:rPr>
  </w:style>
  <w:style w:type="paragraph" w:styleId="CommentText">
    <w:name w:val="annotation text"/>
    <w:basedOn w:val="Normal"/>
    <w:link w:val="CommentTextChar"/>
    <w:uiPriority w:val="99"/>
    <w:unhideWhenUsed/>
    <w:rsid w:val="00492B39"/>
    <w:rPr>
      <w:sz w:val="20"/>
      <w:szCs w:val="20"/>
    </w:rPr>
  </w:style>
  <w:style w:type="character" w:customStyle="1" w:styleId="CommentTextChar">
    <w:name w:val="Comment Text Char"/>
    <w:basedOn w:val="DefaultParagraphFont"/>
    <w:link w:val="CommentText"/>
    <w:uiPriority w:val="99"/>
    <w:rsid w:val="00492B39"/>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492B39"/>
    <w:rPr>
      <w:b/>
      <w:bCs/>
    </w:rPr>
  </w:style>
  <w:style w:type="character" w:customStyle="1" w:styleId="CommentSubjectChar">
    <w:name w:val="Comment Subject Char"/>
    <w:basedOn w:val="CommentTextChar"/>
    <w:link w:val="CommentSubject"/>
    <w:uiPriority w:val="99"/>
    <w:semiHidden/>
    <w:rsid w:val="00492B39"/>
    <w:rPr>
      <w:rFonts w:ascii="Times New Roman" w:hAnsi="Times New Roman"/>
      <w:b/>
      <w:bCs/>
      <w:lang w:eastAsia="en-US"/>
    </w:rPr>
  </w:style>
  <w:style w:type="paragraph" w:styleId="Revision">
    <w:name w:val="Revision"/>
    <w:hidden/>
    <w:uiPriority w:val="99"/>
    <w:semiHidden/>
    <w:rsid w:val="002801DB"/>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5291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5886D0524B8484C872624E5426ECECA"/>
        <w:category>
          <w:name w:val="Üldine"/>
          <w:gallery w:val="placeholder"/>
        </w:category>
        <w:types>
          <w:type w:val="bbPlcHdr"/>
        </w:types>
        <w:behaviors>
          <w:behavior w:val="content"/>
        </w:behaviors>
        <w:guid w:val="{F2B12189-BCFE-4FAF-B82A-C93620BF1058}"/>
      </w:docPartPr>
      <w:docPartBody>
        <w:p w:rsidR="009E0CA7" w:rsidRDefault="00167F85">
          <w:r>
            <w:rPr>
              <w:rStyle w:val="PlaceholderText"/>
            </w:rPr>
            <w:t>[Registreringsnummer]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Condensed">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83F"/>
    <w:rsid w:val="001115E8"/>
    <w:rsid w:val="00132012"/>
    <w:rsid w:val="00167F85"/>
    <w:rsid w:val="001F6DCC"/>
    <w:rsid w:val="00200601"/>
    <w:rsid w:val="00236525"/>
    <w:rsid w:val="002430A8"/>
    <w:rsid w:val="004267D7"/>
    <w:rsid w:val="004E4AA1"/>
    <w:rsid w:val="005026AF"/>
    <w:rsid w:val="0074389C"/>
    <w:rsid w:val="0084179F"/>
    <w:rsid w:val="009310C0"/>
    <w:rsid w:val="009C1CB5"/>
    <w:rsid w:val="009E0CA7"/>
    <w:rsid w:val="00A0083F"/>
    <w:rsid w:val="00BA6EB7"/>
    <w:rsid w:val="00E777A7"/>
    <w:rsid w:val="00F34CBD"/>
    <w:rsid w:val="00F647FA"/>
    <w:rsid w:val="00F728E4"/>
    <w:rsid w:val="00FA446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83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389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fp="http://schemas.webmedia.eu/flairPoint/propertyStores/ooxml/sharePointIntegration" xmlns:ma="http://schemas.microsoft.com/office/2006/metadata/properties/metaAttributes" xmlns:xs="http://www.w3.org/2001/XMLSchema" ma:contentTypeID="0x010203" ma:contentTypeVersion="1156" fp:containerId="228b4970-73de-44a4-83e2-9513be360001" fp:lcid="1061" ma:contentTypeName="Ministri_määrus">
  <xs:schema xmlns:f="609eabb9-0856-44a7-8264-14370f27e90d" targetNamespace="http://schemas.microsoft.com/office/2006/metadata/properties" ma:root="true">
    <xs:element name="properties">
      <xs:complexType>
        <xs:sequence>
          <xs:element name="documentManagement">
            <xs:complexType>
              <xs:all>
                <xs:element ref="f:RMUniqueID" minOccurs="0"/>
                <xs:element ref="f:RMTitle" minOccurs="0"/>
                <xs:element ref="f:RMRegistrationDate" minOccurs="0"/>
                <xs:element ref="f:RMReferenceCode" minOccurs="0"/>
                <xs:element ref="f:RMFolderChain" minOccurs="0"/>
                <xs:element ref="f:Allkirjastaja" minOccurs="0"/>
                <xs:element ref="f:Allkirjastaja_x0020_nimi" minOccurs="0"/>
                <xs:element ref="f:Allkirjastaja_x0020_amet_x002F_roll" minOccurs="0"/>
                <xs:element ref="f:Koostaja" minOccurs="0"/>
                <xs:element ref="f:RMRecipients" minOccurs="0"/>
                <xs:element ref="f:RMAdditionalRecipients" minOccurs="0"/>
                <xs:element ref="f:RMAccessRestriction" minOccurs="0"/>
                <xs:element ref="f:RMAccessRestrictedFrom" minOccurs="0"/>
                <xs:element ref="f:RMAccessRestrictedUntil" minOccurs="0"/>
                <xs:element ref="f:RMForPDF" minOccurs="0"/>
                <xs:element ref="f:RMPrimaryDocument" minOccurs="0"/>
                <xs:element ref="f:RMSubDocumentCount" minOccurs="0"/>
                <xs:element ref="f:RMInSigningContainer" minOccurs="0"/>
                <xs:element ref="f:RMForSigning" minOccurs="0"/>
                <xs:element ref="f:RMBackgroundInfo" minOccurs="0"/>
                <xs:element ref="f:RMForPublic" minOccurs="0"/>
                <xs:element ref="f:RMRevisionStatus" minOccurs="0"/>
                <xs:element ref="f:RMAddDocumentDataToFileName" minOccurs="0"/>
                <xs:element ref="f:RMOrderPosition" minOccurs="0"/>
                <xs:element ref="f:RMAccessRestrictionOwner" minOccurs="0"/>
                <xs:element ref="f:RMAccessRestrictionLevel" minOccurs="0"/>
                <xs:element ref="f:RMAccessRestrictionReason" minOccurs="0"/>
                <xs:element ref="f:RMAccessRestrictionNotificationTime" minOccurs="0"/>
                <xs:element ref="f:RMAccessRestrictionDate" minOccurs="0"/>
                <xs:element ref="f:RMAccessRestrictionEndEvent" minOccurs="0"/>
                <xs:element ref="f:RMAccessRestrictionDuration" minOccurs="0"/>
                <xs:element ref="f:RMInheritedFields" minOccurs="0"/>
                <xs:element ref="f:Telefon" minOccurs="0"/>
                <xs:element ref="f:RMPublishedDocumentUniqueId" minOccurs="0"/>
                <xs:element ref="f:RMPaperDocumentRetentionSchedule" minOccurs="0"/>
                <xs:element ref="f:RMAccessRestrictionOwnerTemp" minOccurs="0"/>
                <xs:element ref="f:RMAccessRestrictionOwnerTempUntil" minOccurs="0"/>
                <xs:element ref="f:RMAccessRestrictionExtended" minOccurs="0"/>
                <xs:element ref="f:RMRetentionDeadline" minOccurs="0"/>
                <xs:element ref="f:RMNotes" minOccurs="0"/>
                <xs:element ref="f:RMShouldArchiveFilesOnRegistration" minOccurs="0"/>
                <xs:element ref="f:RMKeywords" minOccurs="0"/>
                <xs:element ref="f:RMStatus" minOccurs="0"/>
              </xs:all>
            </xs:complexType>
          </xs:element>
        </xs:sequence>
      </xs:complexType>
    </xs:element>
  </xs:schema>
  <xs:schema xmlns:dms="http://schemas.microsoft.com/office/2006/documentManagement/types" targetNamespace="609eabb9-0856-44a7-8264-14370f27e90d" elementFormDefault="qualified">
    <xs:element name="RMUniqueID" ma:displayName="Unikaalne ID" ma:index="0" ma:internalName="RMUniqueID" ma:readOnly="true" fp:namespace="228B497073DE44A483E29513BE360001" fp:type="Guid">
      <xs:simpleType>
        <xs:restriction base="dms:Text">
          <xs:pattern value="\{[0-9a-fA-F]{8}-[0-9a-fA-F]{4}-[0-9a-fA-F]{4}-[0-9a-fA-F]{4}-[0-9a-fA-F]{12}\}|[0-9a-fA-F]{8}-[0-9a-fA-F]{4}-[0-9a-fA-F]{4}-[0-9a-fA-F]{4}-[0-9a-fA-F]{12}"/>
        </xs:restriction>
      </xs:simpleType>
    </xs:element>
    <xs:element name="RMTitle" ma:displayName="Pealkiri" ma:index="1" ma:internalName="RMTitle" ma:readOnly="true" fp:namespace="228B497073DE44A483E29513BE360001" fp:type="String">
      <xs:simpleType>
        <xs:restriction base="dms:Text">
          <xs:maxLength value="255"/>
        </xs:restriction>
      </xs:simpleType>
    </xs:element>
    <xs:element name="RMRegistrationDate" ma:displayName="Registreerimise kuupäev" ma:index="2" ma:internalName="RMRegistrationDate" nillable="true" ma:readOnly="true" fp:namespace="228B497073DE44A483E29513BE360001" ma:format="DateTime" fp:type="DateTime">
      <xs:simpleType>
        <xs:restriction base="dms:DateTime"/>
      </xs:simpleType>
    </xs:element>
    <xs:element name="RMReferenceCode" ma:displayName="Registreerimisnumber" ma:index="3" ma:internalName="RMReferenceCode" nillable="true" ma:readOnly="true" fp:namespace="228B497073DE44A483E29513BE360001" fp:type="String">
      <xs:simpleType>
        <xs:restriction base="dms:Text">
          <xs:maxLength value="255"/>
        </xs:restriction>
      </xs:simpleType>
    </xs:element>
    <xs:element name="RMFolderChain" ma:displayName="RMFolderChain" ma:index="4" ma:internalName="RMFolderChain" nillable="true" ma:readOnly="true" fp:namespace="228B497073DE44A483E29513BE360001" fp:type="String">
      <xs:simpleType>
        <xs:restriction base="dms:Text"/>
      </xs:simpleType>
    </xs:element>
    <xs:element name="Allkirjastaja" ma:displayName="Allkirjastaja" ma:index="5" ma:internalName="Allkirjastaja" nillable="true" ma:readOnly="true" fp:namespace="228B497073DE44A483E29513BE360001" fp:type="String">
      <xs:simpleType>
        <xs:restriction base="dms:Text"/>
      </xs:simpleType>
    </xs:element>
    <xs:element name="Allkirjastaja_x0020_nimi" ma:displayName="Allkirjastaja nimi" ma:index="6" ma:internalName="Allkirjastaja_x0020_nimi" ma:readOnly="true" fp:namespace="228B497073DE44A483E29513BE360001" fp:type="String">
      <xs:simpleType>
        <xs:restriction base="dms:Text"/>
      </xs:simpleType>
    </xs:element>
    <xs:element name="Allkirjastaja_x0020_amet_x002F_roll" ma:displayName="Allkirjastaja amet/roll" ma:index="7" ma:internalName="Allkirjastaja_x0020_amet_x002F_roll" nillable="true" fp:namespace="228B497073DE44A483E29513BE360001" fp:type="String">
      <xs:simpleType>
        <xs:restriction base="dms:Text"/>
      </xs:simpleType>
    </xs:element>
    <xs:element name="Koostaja" ma:displayName="Koostaja" ma:index="8" ma:internalName="Koostaja" ma:readOnly="true" fp:namespace="228B497073DE44A483E29513BE360001" fp:type="String">
      <xs:simpleType>
        <xs:restriction base="dms:Text"/>
      </xs:simpleType>
    </xs:element>
    <xs:element name="RMRecipients" ma:displayName="Adressaadid" ma:index="9" ma:internalName="RMRecipients" nillable="true" fp:namespace="228B497073DE44A483E29513BE360001" fp:type="String">
      <xs:simpleType>
        <xs:restriction base="dms:Text"/>
      </xs:simpleType>
    </xs:element>
    <xs:element name="RMAdditionalRecipients" ma:displayName="Adressaadid/jaotuskava" ma:index="10" ma:internalName="RMAdditionalRecipients" nillable="true" fp:namespace="228B497073DE44A483E29513BE360001" fp:type="String">
      <xs:simpleType>
        <xs:restriction base="dms:Text"/>
      </xs:simpleType>
    </xs:element>
    <xs:element name="RMAccessRestriction" ma:displayName="Juurdepääsupiirang" ma:index="11" ma:internalName="RMAccessRestriction" ma:readOnly="true" fp:namespace="228B497073DE44A483E29513BE360001" fp:type="String">
      <xs:simpleType>
        <xs:restriction base="dms:Text"/>
      </xs:simpleType>
    </xs:element>
    <xs:element name="RMAccessRestrictedFrom" ma:displayName="Juurdepääsupiirangu algusaeg" ma:index="12" ma:internalName="RMAccessRestrictedFrom" nillable="true" ma:readOnly="true" fp:namespace="228B497073DE44A483E29513BE360001" ma:format="DateOnly" fp:type="DateTime">
      <xs:simpleType>
        <xs:restriction base="dms:DateTime"/>
      </xs:simpleType>
    </xs:element>
    <xs:element name="RMAccessRestrictedUntil" ma:displayName="Juurdepääsupiirangu lõpp" ma:index="13" ma:internalName="RMAccessRestrictedUntil" nillable="true" ma:readOnly="true" fp:namespace="228B497073DE44A483E29513BE360001" ma:format="DateOnly" fp:type="DateTime">
      <xs:simpleType>
        <xs:restriction base="dms:DateTime"/>
      </xs:simpleType>
    </xs:element>
    <xs:element name="RMForPDF" ma:displayName="Tee PDFiks" ma:index="14" ma:internalName="RMForPDF" nillable="true" ma:readOnly="true" fp:namespace="228B497073DE44A483E29513BE360001" fp:type="Boolean">
      <xs:simpleType>
        <xs:restriction base="dms:Boolean"/>
      </xs:simpleType>
    </xs:element>
    <xs:element name="RMPrimaryDocument" ma:displayName="Esmane dokument" ma:index="15" ma:internalName="RMPrimaryDocument" nillable="true" ma:readOnly="true" fp:namespace="228B497073DE44A483E29513BE360001" fp:type="Boolean">
      <xs:simpleType>
        <xs:restriction base="dms:Boolean"/>
      </xs:simpleType>
    </xs:element>
    <xs:element name="RMSubDocumentCount" ma:displayName="Alamdokumentide arv" ma:index="16" ma:internalName="RMSubDocumentCount" nillable="true" ma:readOnly="true" fp:namespace="228B497073DE44A483E29513BE360001" fp:type="Int32">
      <xs:simpleType>
        <xs:restriction base="dms:Number">
          <xs:minInclusive value="-2147483648"/>
          <xs:maxInclusive value="2147483647"/>
          <xs:pattern value="(-?\d+)?"/>
        </xs:restriction>
      </xs:simpleType>
    </xs:element>
    <xs:element name="RMInSigningContainer" ma:displayName="In Signing Container" ma:index="17" ma:internalName="RMInSigningContainer" nillable="true" ma:readOnly="true" fp:namespace="228B497073DE44A483E29513BE360001" fp:type="Boolean">
      <xs:simpleType>
        <xs:restriction base="dms:Boolean"/>
      </xs:simpleType>
    </xs:element>
    <xs:element name="RMForSigning" ma:displayName="Allkirjastamiseks" ma:index="18" ma:internalName="RMForSigning" nillable="true" ma:readOnly="true" fp:namespace="228B497073DE44A483E29513BE360001" fp:type="Boolean">
      <xs:simpleType>
        <xs:restriction base="dms:Boolean"/>
      </xs:simpleType>
    </xs:element>
    <xs:element name="RMBackgroundInfo" ma:displayName="Taustainfo" ma:index="19" ma:internalName="RMBackgroundInfo" nillable="true" ma:readOnly="true" fp:namespace="228B497073DE44A483E29513BE360001" fp:type="Boolean">
      <xs:simpleType>
        <xs:restriction base="dms:Boolean"/>
      </xs:simpleType>
    </xs:element>
    <xs:element name="RMForPublic" ma:displayName="ADR" ma:index="20" ma:internalName="RMForPublic" nillable="true" ma:readOnly="true" fp:namespace="228B497073DE44A483E29513BE360001" fp:type="Boolean">
      <xs:simpleType>
        <xs:restriction base="dms:Boolean"/>
      </xs:simpleType>
    </xs:element>
    <xs:element name="RMRevisionStatus" ma:displayName="Versiooni olek" ma:index="21" ma:internalName="RMRevisionStatus" nillable="true" ma:readOnly="true" fp:namespace="228B497073DE44A483E29513BE360001" fp:type="String">
      <xs:simpleType>
        <xs:restriction base="dms:Choice">
          <xs:enumeration value="Draft"/>
          <xs:enumeration value="Valid"/>
          <xs:enumeration value="Void"/>
        </xs:restriction>
      </xs:simpleType>
    </xs:element>
    <xs:element name="RMAddDocumentDataToFileName" ma:displayName="Täienda faili pealkirja dokumendi andmetega" ma:index="22" ma:internalName="RMAddDocumentDataToFileName" nillable="true" ma:readOnly="true" fp:namespace="228B497073DE44A483E29513BE360001" fp:type="Boolean">
      <xs:simpleType>
        <xs:restriction base="dms:Boolean"/>
      </xs:simpleType>
    </xs:element>
    <xs:element name="RMOrderPosition" ma:displayName="Kausta dokumendi järjekorra number" ma:index="23" ma:internalName="RMOrderPosition" nillable="true" ma:readOnly="true" fp:namespace="228B497073DE44A483E29513BE360001" fp:type="Int32">
      <xs:simpleType>
        <xs:restriction base="dms:Number">
          <xs:minInclusive value="-2147483648"/>
          <xs:maxInclusive value="2147483647"/>
          <xs:pattern value="(-?\d+)?"/>
        </xs:restriction>
      </xs:simpleType>
    </xs:element>
    <xs:element name="RMAccessRestrictionOwner" ma:displayName="Juurdepääsupiirangu eest vastutaja (koostaja)" ma:index="24" ma:internalName="RMAccessRestrictionOwner" ma:readOnly="true" fp:namespace="228B497073DE44A483E29513BE360001" fp:type="String">
      <xs:simpleType>
        <xs:restriction base="dms:Text"/>
      </xs:simpleType>
    </xs:element>
    <xs:element name="RMAccessRestrictionLevel" ma:displayName="Juurdepääsupiirangu tase" ma:index="25" ma:internalName="RMAccessRestrictionLevel" ma:readOnly="true" fp:namespace="228B497073DE44A483E29513BE360001" fp:type="String">
      <xs:simpleType>
        <xs:restriction base="dms:Choice">
          <xs:enumeration value="Avalik"/>
          <xs:enumeration value="AK"/>
        </xs:restriction>
      </xs:simpleType>
    </xs:element>
    <xs:element name="RMAccessRestrictionReason" ma:displayName="Alus" ma:index="26" ma:internalName="RMAccessRestrictionReason" nillable="true" ma:readOnly="true" fp:namespace="228B497073DE44A483E29513BE360001" fp:type="String">
      <xs:simpleType>
        <xs:restriction base="dms:Text"/>
      </xs:simpleType>
    </xs:element>
    <xs:element name="RMAccessRestrictionNotificationTime" ma:displayName="Juurdepääsupiirangu meeldetuletus saadetud" ma:index="27" ma:internalName="RMAccessRestrictionNotificationTime" nillable="true" ma:readOnly="true" fp:namespace="228B497073DE44A483E29513BE360001" ma:format="DateOnly" fp:type="DateTime">
      <xs:simpleType>
        <xs:restriction base="dms:DateTime"/>
      </xs:simpleType>
    </xs:element>
    <xs:element name="RMAccessRestrictionDate" ma:displayName="Fikseeritud lõppkuupäev" ma:index="28" ma:internalName="RMAccessRestrictionDate" nillable="true" ma:readOnly="true" fp:namespace="228B497073DE44A483E29513BE360001" ma:format="DateOnly" fp:type="DateTime">
      <xs:simpleType>
        <xs:restriction base="dms:DateTime"/>
      </xs:simpleType>
    </xs:element>
    <xs:element name="RMAccessRestrictionEndEvent" ma:displayName="Kehtiv kuni kirjeldus" ma:index="29" ma:internalName="RMAccessRestrictionEndEvent" nillable="true" ma:readOnly="true" fp:namespace="228B497073DE44A483E29513BE360001" fp:type="String">
      <xs:simpleType>
        <xs:restriction base="dms:Text"/>
      </xs:simpleType>
    </xs:element>
    <xs:element name="RMAccessRestrictionDuration" ma:displayName="Kestus" ma:index="30" ma:internalName="RMAccessRestrictionDuration" nillable="true" ma:readOnly="true" fp:namespace="228B497073DE44A483E29513BE360001" fp:type="Int32">
      <xs:simpleType>
        <xs:restriction base="dms:Number">
          <xs:minInclusive value="-1"/>
          <xs:maxInclusive value="2147483647"/>
          <xs:pattern value="(-?\d+)?"/>
        </xs:restriction>
      </xs:simpleType>
    </xs:element>
    <xs:element name="RMInheritedFields" ma:displayName="Päritavad väljad" ma:index="31" ma:internalName="RMInheritedFields" nillable="true" ma:readOnly="true" fp:namespace="228B497073DE44A483E29513BE360001" fp:type="String">
      <xs:simpleType>
        <xs:restriction base="dms:Text"/>
      </xs:simpleType>
    </xs:element>
    <xs:element name="Telefon" ma:displayName="Telefon" ma:index="32" ma:internalName="Telefon" nillable="true" ma:readOnly="true" fp:namespace="228B497073DE44A483E29513BE360001" fp:type="String">
      <xs:simpleType>
        <xs:restriction base="dms:Text"/>
      </xs:simpleType>
    </xs:element>
    <xs:element name="RMPublishedDocumentUniqueId" ma:displayName="Viide avaldatud dokumendile" ma:index="33" ma:internalName="RMPublishedDocumentUniqueId" nillable="true" ma:readOnly="true" fp:namespace="228B497073DE44A483E29513BE360001" fp:type="Guid">
      <xs:simpleType>
        <xs:restriction base="dms:Text">
          <xs:pattern value="\{[0-9a-fA-F]{8}-[0-9a-fA-F]{4}-[0-9a-fA-F]{4}-[0-9a-fA-F]{4}-[0-9a-fA-F]{12}\}|[0-9a-fA-F]{8}-[0-9a-fA-F]{4}-[0-9a-fA-F]{4}-[0-9a-fA-F]{4}-[0-9a-fA-F]{12}"/>
        </xs:restriction>
      </xs:simpleType>
    </xs:element>
    <xs:element name="RMPaperDocumentRetentionSchedule" ma:displayName="Paberdokumentide hoiustamise ajakava" ma:index="34" ma:internalName="RMPaperDocumentRetentionSchedule" nillable="true" ma:readOnly="true" fp:namespace="228B497073DE44A483E29513BE360001" fp:type="String">
      <xs:simpleType>
        <xs:restriction base="dms:Text"/>
      </xs:simpleType>
    </xs:element>
    <xs:element name="RMAccessRestrictionOwnerTemp" ma:displayName="Juurdepääsupiirangu eest ajutine vastutaja" ma:index="35" ma:internalName="RMAccessRestrictionOwnerTemp" nillable="true" ma:readOnly="true" fp:namespace="228B497073DE44A483E29513BE360001" fp:type="String">
      <xs:simpleType>
        <xs:restriction base="dms:Text"/>
      </xs:simpleType>
    </xs:element>
    <xs:element name="RMAccessRestrictionOwnerTempUntil" ma:displayName="Juurdepääsupiirangu eest ajutise vastutamise lõppkuupäev" ma:index="36" ma:internalName="RMAccessRestrictionOwnerTempUntil" nillable="true" ma:readOnly="true" fp:namespace="228B497073DE44A483E29513BE360001" ma:format="DateOnly" fp:type="DateTime">
      <xs:simpleType>
        <xs:restriction base="dms:DateTime"/>
      </xs:simpleType>
    </xs:element>
    <xs:element name="RMAccessRestrictionExtended" ma:displayName="Juurdepääsupiirangu pikendamise kuupäev ja kellaaeg" ma:index="37" ma:internalName="RMAccessRestrictionExtended" nillable="true" ma:readOnly="true" fp:namespace="228B497073DE44A483E29513BE360001" ma:format="DateTime" fp:type="DateTime">
      <xs:simpleType>
        <xs:restriction base="dms:DateTime"/>
      </xs:simpleType>
    </xs:element>
    <xs:element name="RMRetentionDeadline" ma:displayName="Säilitustähtaeg" ma:index="38" ma:internalName="RMRetentionDeadline" nillable="true" ma:readOnly="true" fp:namespace="228B497073DE44A483E29513BE360001" ma:format="DateOnly" fp:type="DateTime">
      <xs:simpleType>
        <xs:restriction base="dms:DateTime"/>
      </xs:simpleType>
    </xs:element>
    <xs:element name="RMNotes" ma:displayName="Märkused" ma:index="39" ma:internalName="RMNotes" nillable="true" fp:namespace="228B497073DE44A483E29513BE360001" fp:type="String">
      <xs:simpleType>
        <xs:restriction base="dms:Text"/>
      </xs:simpleType>
    </xs:element>
    <xs:element name="RMShouldArchiveFilesOnRegistration" ma:displayName="Teisendada registreerimisel arhiivivormingusse" ma:index="40" ma:internalName="RMShouldArchiveFilesOnRegistration" nillable="true" ma:readOnly="true" fp:namespace="228B497073DE44A483E29513BE360001" fp:type="Boolean">
      <xs:simpleType>
        <xs:restriction base="dms:Boolean"/>
      </xs:simpleType>
    </xs:element>
    <xs:element name="RMKeywords" ma:displayName="Märksõnad" ma:index="41" ma:internalName="RMKeywords" nillable="true" fp:namespace="228B497073DE44A483E29513BE360001" fp:type="String">
      <xs:simpleType>
        <xs:restriction base="dms:Text"/>
      </xs:simpleType>
    </xs:element>
    <xs:element name="RMStatus" ma:displayName="Seisundi kood" ma:index="42" ma:internalName="RMStatus" nillable="true" ma:readOnly="true" fp:namespace="228B497073DE44A483E29513BE360001" fp:type="String">
      <xs:simpleType>
        <xs:restriction base="dms:Text">
          <xs:maxLength value="255"/>
        </xs:restriction>
      </xs:simpleType>
    </xs:element>
  </xs:schema>
  <xs:schema xmlns="http://schemas.openxmlformats.org/package/2006/metadata/core-properties" xmlns:dc="http://purl.org/dc/elements/1.1/" xmlns:dcterms="http://purl.org/dc/terms/" xmlns:xsd="http://www.w3.org/2001/XMLSchema" targetNamespace="http://schemas.openxmlformats.org/package/2006/metadata/core-properties" elementFormDefault="qualified" blockDefault="#all">
    <xs:import namespace="http://purl.org/dc/elements/1.1/" schemaLocation="http://dublincore.org/schemas/xmls/qdc/2003/04/02/dc.xsd"/>
    <xs:import namespace="http://purl.org/dc/terms/" schemaLocation="http://dublincore.org/schemas/xmls/qdc/2003/04/02/dcterms.xsd"/>
    <xs:element name="coreProperties" type="CT_coreProperties"/>
    <xs:complexType name="CT_coreProperties">
      <xs:all>
        <xs:element ref="dc:creator" minOccurs="0"/>
        <xs:element ref="dcterms:created" minOccurs="0"/>
        <xs:element ref="dc:identifier" minOccurs="0"/>
        <xs:element name="contentType" type="xsd:string" minOccurs="0" ma:index="0"/>
        <xs:element ref="dc:title"/>
        <xs:element ref="dc:subject" minOccurs="0"/>
        <xs:element ref="dc:description" minOccurs="0"/>
        <xs:element name="keywords" type="xsd:string" minOccurs="0"/>
        <xs:element ref="dc:language" minOccurs="0"/>
        <xs:element name="category" type="xsd:string" minOccurs="0"/>
        <xs:element name="version" type="xsd:string" minOccurs="0"/>
        <xs:element name="revision" type="xsd:string" minOccurs="0"/>
        <xs:element name="lastModifiedBy" type="xsd:string" minOccurs="0"/>
        <xs:element ref="dcterms:modified" minOccurs="0"/>
        <xs:element name="contentStatus" type="xsd:string" minOccurs="0"/>
      </xs:all>
    </xs:complexType>
  </xs:schema>
</ct:contentTypeSchema>
</file>

<file path=customXml/item4.xml><?xml version="1.0" encoding="utf-8"?>
<p:properties xmlns:p="http://schemas.microsoft.com/office/2006/metadata/properties">
  <documentManagement xmlns:xsi="http://www.w3.org/2001/XMLSchema-instance">
    <RMUniqueID xmlns="609eabb9-0856-44a7-8264-14370f27e90d">16e4ab9d-90c7-47c0-a831-ea215587c271</RMUniqueID>
    <RMTitle xmlns="609eabb9-0856-44a7-8264-14370f27e90d"/>
    <RMRegistrationDate xmlns="609eabb9-0856-44a7-8264-14370f27e90d" xsi:nil="true"/>
    <RMReferenceCode xmlns="609eabb9-0856-44a7-8264-14370f27e90d" xsi:nil="true"/>
    <RMFolderChain xmlns="609eabb9-0856-44a7-8264-14370f27e90d" xsi:nil="true"/>
    <Allkirjastaja xmlns="609eabb9-0856-44a7-8264-14370f27e90d">Kristen Michal</Allkirjastaja>
    <Allkirjastaja_x0020_nimi xmlns="609eabb9-0856-44a7-8264-14370f27e90d"/>
    <Allkirjastaja_x0020_amet_x002F_roll xmlns="609eabb9-0856-44a7-8264-14370f27e90d">kliimaminister</Allkirjastaja_x0020_amet_x002F_roll>
    <Koostaja xmlns="609eabb9-0856-44a7-8264-14370f27e90d">Eduard Kärstna</Koostaja>
    <RMRecipients xmlns="609eabb9-0856-44a7-8264-14370f27e90d" xsi:nil="true"/>
    <RMAdditionalRecipients xmlns="609eabb9-0856-44a7-8264-14370f27e90d" xsi:nil="true"/>
    <RMAccessRestriction xmlns="609eabb9-0856-44a7-8264-14370f27e90d"/>
    <RMAccessRestrictedFrom xmlns="609eabb9-0856-44a7-8264-14370f27e90d" xsi:nil="true"/>
    <RMAccessRestrictedUntil xmlns="609eabb9-0856-44a7-8264-14370f27e90d" xsi:nil="true"/>
    <RMForPDF xmlns="609eabb9-0856-44a7-8264-14370f27e90d">true</RMForPDF>
    <RMPrimaryDocument xmlns="609eabb9-0856-44a7-8264-14370f27e90d" xsi:nil="true"/>
    <RMSubDocumentCount xmlns="609eabb9-0856-44a7-8264-14370f27e90d" xsi:nil="true"/>
    <RMInSigningContainer xmlns="609eabb9-0856-44a7-8264-14370f27e90d" xsi:nil="true"/>
    <RMForSigning xmlns="609eabb9-0856-44a7-8264-14370f27e90d" xsi:nil="true"/>
    <RMBackgroundInfo xmlns="609eabb9-0856-44a7-8264-14370f27e90d" xsi:nil="true"/>
    <RMForPublic xmlns="609eabb9-0856-44a7-8264-14370f27e90d" xsi:nil="true"/>
    <RMRevisionStatus xmlns="609eabb9-0856-44a7-8264-14370f27e90d" xsi:nil="true"/>
    <RMAddDocumentDataToFileName xmlns="609eabb9-0856-44a7-8264-14370f27e90d">false</RMAddDocumentDataToFileName>
    <RMOrderPosition xmlns="609eabb9-0856-44a7-8264-14370f27e90d" xsi:nil="true"/>
    <RMAccessRestrictionOwner xmlns="609eabb9-0856-44a7-8264-14370f27e90d">Eduard Kärstna</RMAccessRestrictionOwner>
    <RMAccessRestrictionLevel xmlns="609eabb9-0856-44a7-8264-14370f27e90d">Avalik</RMAccessRestrictionLevel>
    <RMAccessRestrictionReason xmlns="609eabb9-0856-44a7-8264-14370f27e90d" xsi:nil="true"/>
    <RMAccessRestrictionNotificationTime xmlns="609eabb9-0856-44a7-8264-14370f27e90d" xsi:nil="true"/>
    <RMAccessRestrictionDate xmlns="609eabb9-0856-44a7-8264-14370f27e90d" xsi:nil="true"/>
    <RMAccessRestrictionEndEvent xmlns="609eabb9-0856-44a7-8264-14370f27e90d" xsi:nil="true"/>
    <RMAccessRestrictionDuration xmlns="609eabb9-0856-44a7-8264-14370f27e90d" xsi:nil="true"/>
    <RMInheritedFields xmlns="609eabb9-0856-44a7-8264-14370f27e90d" xsi:nil="true"/>
    <Telefon xmlns="609eabb9-0856-44a7-8264-14370f27e90d" xsi:nil="true"/>
    <RMPublishedDocumentUniqueId xmlns="609eabb9-0856-44a7-8264-14370f27e90d" xsi:nil="true"/>
    <RMPaperDocumentRetentionSchedule xmlns="609eabb9-0856-44a7-8264-14370f27e90d" xsi:nil="true"/>
    <RMAccessRestrictionOwnerTemp xmlns="609eabb9-0856-44a7-8264-14370f27e90d" xsi:nil="true"/>
    <RMAccessRestrictionOwnerTempUntil xmlns="609eabb9-0856-44a7-8264-14370f27e90d" xsi:nil="true"/>
    <RMAccessRestrictionExtended xmlns="609eabb9-0856-44a7-8264-14370f27e90d" xsi:nil="true"/>
    <RMRetentionDeadline xmlns="609eabb9-0856-44a7-8264-14370f27e90d" xsi:nil="true"/>
    <RMNotes xmlns="609eabb9-0856-44a7-8264-14370f27e90d" xsi:nil="true"/>
    <RMShouldArchiveFilesOnRegistration xmlns="609eabb9-0856-44a7-8264-14370f27e90d">true</RMShouldArchiveFilesOnRegistration>
    <RMKeywords xmlns="609eabb9-0856-44a7-8264-14370f27e90d" xsi:nil="true"/>
    <RMStatus xmlns="609eabb9-0856-44a7-8264-14370f27e90d">Captured</RMStatus>
  </documentManagement>
</p:properties>
</file>

<file path=customXml/itemProps1.xml><?xml version="1.0" encoding="utf-8"?>
<ds:datastoreItem xmlns:ds="http://schemas.openxmlformats.org/officeDocument/2006/customXml" ds:itemID="{3F4676CC-AA43-4A0C-BFFC-0822DFD447AE}">
  <ds:schemaRefs>
    <ds:schemaRef ds:uri="http://schemas.openxmlformats.org/officeDocument/2006/bibliography"/>
  </ds:schemaRefs>
</ds:datastoreItem>
</file>

<file path=customXml/itemProps2.xml><?xml version="1.0" encoding="utf-8"?>
<ds:datastoreItem xmlns:ds="http://schemas.openxmlformats.org/officeDocument/2006/customXml" ds:itemID="{FBEFA6A8-2F5B-422F-A4E4-B3E8446A16CA}">
  <ds:schemaRefs>
    <ds:schemaRef ds:uri="http://schemas.microsoft.com/sharepoint/v3/contenttype/forms"/>
  </ds:schemaRefs>
</ds:datastoreItem>
</file>

<file path=customXml/itemProps3.xml><?xml version="1.0" encoding="utf-8"?>
<ds:datastoreItem xmlns:ds="http://schemas.openxmlformats.org/officeDocument/2006/customXml" ds:itemID="{089C393E-CC57-4145-B30F-EDD3BA7CDB7E}">
  <ds:schemaRefs>
    <ds:schemaRef ds:uri="http://schemas.microsoft.com/office/2006/metadata/contentType"/>
    <ds:schemaRef ds:uri="http://schemas.webmedia.eu/flairPoint/propertyStores/ooxml/sharePointIntegration"/>
    <ds:schemaRef ds:uri="http://schemas.microsoft.com/office/2006/metadata/properties/metaAttributes"/>
    <ds:schemaRef ds:uri="http://www.w3.org/2001/XMLSchema"/>
    <ds:schemaRef ds:uri="609eabb9-0856-44a7-8264-14370f27e90d"/>
    <ds:schemaRef ds:uri="http://schemas.microsoft.com/office/2006/documentManagement/types"/>
    <ds:schemaRef ds:uri="http://schemas.openxmlformats.org/package/2006/metadata/core-properties"/>
    <ds:schemaRef ds:uri="http://purl.org/dc/elements/1.1/"/>
    <ds:schemaRef ds:uri="http://purl.org/dc/terms/"/>
  </ds:schemaRefs>
</ds:datastoreItem>
</file>

<file path=customXml/itemProps4.xml><?xml version="1.0" encoding="utf-8"?>
<ds:datastoreItem xmlns:ds="http://schemas.openxmlformats.org/officeDocument/2006/customXml" ds:itemID="{98B7FAEE-E3D3-40B6-8C86-D029D4B48031}">
  <ds:schemaRefs>
    <ds:schemaRef ds:uri="http://schemas.microsoft.com/office/2006/documentManagement/types"/>
    <ds:schemaRef ds:uri="http://purl.org/dc/dcmitype/"/>
    <ds:schemaRef ds:uri="http://www.w3.org/XML/1998/namespace"/>
    <ds:schemaRef ds:uri="http://purl.org/dc/terms/"/>
    <ds:schemaRef ds:uri="http://purl.org/dc/elements/1.1/"/>
    <ds:schemaRef ds:uri="609eabb9-0856-44a7-8264-14370f27e90d"/>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3902</Words>
  <Characters>22244</Characters>
  <Application>Microsoft Office Word</Application>
  <DocSecurity>0</DocSecurity>
  <Lines>185</Lines>
  <Paragraphs>52</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Majandus- ja taristuministri 3. augusti 2015. a määruse nr 101 "Tee ehitamise kvaliteedi nõuded" muutmine</vt:lpstr>
      <vt:lpstr>Majandus- ja taristuministri 3. augusti 2015. a määruse nr 101 "Tee ehitamise kvaliteedi nõuded" muutmine</vt:lpstr>
      <vt:lpstr/>
    </vt:vector>
  </TitlesOfParts>
  <Company/>
  <LinksUpToDate>false</LinksUpToDate>
  <CharactersWithSpaces>26094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Majandus- ja taristuministri 3. augusti 2015. a määruse nr 101 "Tee ehitamise kvaliteedi nõuded" muutmine</dc:title>
  <dc:subject/>
  <dc:creator>Eduard Kärstna</dc:creator>
  <dc:description/>
  <cp:lastModifiedBy>Anastasia Stavroulaki</cp:lastModifiedBy>
  <cp:revision>25</cp:revision>
  <dcterms:created xsi:type="dcterms:W3CDTF">2024-07-30T11:58:00Z</dcterms:created>
  <dcterms:modified xsi:type="dcterms:W3CDTF">2024-08-14T14:58:00Z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2024-07-30T11:58:43Z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8fe098d2-428d-4bd4-9803-7195fe96f0e2</vt:lpwstr>
  </property>
  <property fmtid="{D5CDD505-2E9C-101B-9397-08002B2CF9AE}" pid="7" name="MSIP_Label_defa4170-0d19-0005-0004-bc88714345d2_ActionId">
    <vt:lpwstr>5061512a-5539-477a-ad90-896f551dc6ae</vt:lpwstr>
  </property>
  <property fmtid="{D5CDD505-2E9C-101B-9397-08002B2CF9AE}" pid="8" name="MSIP_Label_defa4170-0d19-0005-0004-bc88714345d2_ContentBits">
    <vt:lpwstr>0</vt:lpwstr>
  </property>
</Properties>
</file>