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914"/>
        <w:gridCol w:w="2861"/>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rFonts w:ascii="Arial" w:hAnsi="Arial" w:cs="Arial"/>
                <w:b/>
                <w:sz w:val="18"/>
                <w:szCs w:val="18"/>
              </w:rPr>
            </w:pPr>
            <w:r>
              <w:rPr>
                <w:rFonts w:ascii="Arial" w:hAnsi="Arial"/>
                <w:noProof/>
                <w:sz w:val="18"/>
                <w:szCs w:val="18"/>
                <w:lang w:val="en-US" w:eastAsia="en-US" w:bidi="ar-SA"/>
              </w:rPr>
              <w:drawing>
                <wp:inline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w:tcPr>
            <w:tcW w:w="3018" w:type="dxa"/>
          </w:tcPr>
          <w:p w14:paraId="32EAAB70" w14:textId="77777777" w:rsidR="002C4FD9" w:rsidRPr="00EE4F56" w:rsidRDefault="00FC6D0F" w:rsidP="002C4FD9">
            <w:pPr>
              <w:spacing w:after="60" w:line="240" w:lineRule="auto"/>
              <w:rPr>
                <w:rFonts w:ascii="Arial" w:hAnsi="Arial" w:cs="Arial"/>
                <w:b/>
                <w:sz w:val="18"/>
                <w:szCs w:val="18"/>
              </w:rPr>
            </w:pPr>
            <w:r>
              <w:rPr>
                <w:rFonts w:ascii="Arial" w:hAnsi="Arial"/>
                <w:b/>
                <w:sz w:val="18"/>
              </w:rPr>
              <w:t>Julkaisija: Ministerineuvosto</w:t>
            </w:r>
          </w:p>
          <w:p w14:paraId="16989A06" w14:textId="77777777" w:rsidR="002C4FD9" w:rsidRPr="00EE4F56" w:rsidRDefault="002C4FD9" w:rsidP="002C4FD9">
            <w:pPr>
              <w:spacing w:after="60" w:line="240" w:lineRule="auto"/>
              <w:rPr>
                <w:rFonts w:ascii="Arial" w:hAnsi="Arial" w:cs="Arial"/>
                <w:b/>
                <w:sz w:val="18"/>
                <w:szCs w:val="18"/>
              </w:rPr>
            </w:pPr>
            <w:r>
              <w:rPr>
                <w:rFonts w:ascii="Arial" w:hAnsi="Arial"/>
                <w:b/>
                <w:sz w:val="18"/>
              </w:rPr>
              <w:t>Säädöksen muoto: määräys</w:t>
            </w:r>
          </w:p>
          <w:p w14:paraId="0FDC095B" w14:textId="1656AF87" w:rsidR="00FC6D0F" w:rsidRPr="00EE4F56" w:rsidRDefault="00FC6D0F" w:rsidP="002C4FD9">
            <w:pPr>
              <w:spacing w:after="60" w:line="240" w:lineRule="auto"/>
              <w:rPr>
                <w:rFonts w:ascii="Arial" w:hAnsi="Arial" w:cs="Arial"/>
                <w:b/>
                <w:sz w:val="18"/>
                <w:szCs w:val="18"/>
              </w:rPr>
            </w:pPr>
            <w:r>
              <w:rPr>
                <w:rFonts w:ascii="Arial" w:hAnsi="Arial"/>
                <w:b/>
                <w:sz w:val="18"/>
              </w:rPr>
              <w:t>Numero: 682</w:t>
            </w:r>
          </w:p>
          <w:p w14:paraId="1F711D81" w14:textId="77777777" w:rsidR="002C4FD9" w:rsidRPr="00EE4F56" w:rsidRDefault="002C4FD9" w:rsidP="002C4FD9">
            <w:pPr>
              <w:spacing w:after="60" w:line="240" w:lineRule="auto"/>
              <w:rPr>
                <w:rFonts w:ascii="Arial" w:hAnsi="Arial" w:cs="Arial"/>
                <w:b/>
                <w:sz w:val="18"/>
                <w:szCs w:val="18"/>
              </w:rPr>
            </w:pPr>
            <w:proofErr w:type="gramStart"/>
            <w:r>
              <w:rPr>
                <w:rFonts w:ascii="Arial" w:hAnsi="Arial"/>
                <w:b/>
                <w:sz w:val="18"/>
              </w:rPr>
              <w:t>Annettu: 13.11.2018</w:t>
            </w:r>
            <w:proofErr w:type="gramEnd"/>
          </w:p>
          <w:p w14:paraId="2F3725B2" w14:textId="425DB18C" w:rsidR="00FC6D0F" w:rsidRPr="00EE4F56" w:rsidRDefault="00FC6D0F" w:rsidP="002C4FD9">
            <w:pPr>
              <w:spacing w:after="60" w:line="240" w:lineRule="auto"/>
              <w:rPr>
                <w:rFonts w:ascii="Arial" w:hAnsi="Arial" w:cs="Arial"/>
                <w:b/>
                <w:sz w:val="18"/>
                <w:szCs w:val="18"/>
              </w:rPr>
            </w:pPr>
            <w:proofErr w:type="gramStart"/>
            <w:r>
              <w:rPr>
                <w:rFonts w:ascii="Arial" w:hAnsi="Arial"/>
                <w:b/>
                <w:sz w:val="18"/>
              </w:rPr>
              <w:t>Tullut voimaan: 16.11.2018</w:t>
            </w:r>
            <w:proofErr w:type="gramEnd"/>
          </w:p>
        </w:tc>
        <w:tc>
          <w:tcPr>
            <w:tcW w:w="3019" w:type="dxa"/>
          </w:tcPr>
          <w:p w14:paraId="7488A0B7" w14:textId="77777777" w:rsidR="00FC6D0F" w:rsidRPr="00EE4F56" w:rsidRDefault="00FC6D0F" w:rsidP="002C4FD9">
            <w:pPr>
              <w:spacing w:after="60" w:line="240" w:lineRule="auto"/>
              <w:rPr>
                <w:rFonts w:ascii="Arial" w:hAnsi="Arial" w:cs="Arial"/>
                <w:b/>
                <w:sz w:val="18"/>
                <w:szCs w:val="18"/>
              </w:rPr>
            </w:pPr>
            <w:proofErr w:type="gramStart"/>
            <w:r>
              <w:rPr>
                <w:rFonts w:ascii="Arial" w:hAnsi="Arial"/>
                <w:b/>
                <w:sz w:val="18"/>
              </w:rPr>
              <w:t>Julkaistu:</w:t>
            </w:r>
            <w:proofErr w:type="gramEnd"/>
          </w:p>
          <w:p w14:paraId="478E30BE" w14:textId="77777777" w:rsidR="002C4FD9" w:rsidRPr="00EE4F56" w:rsidRDefault="002C4FD9" w:rsidP="002C4FD9">
            <w:pPr>
              <w:spacing w:after="60" w:line="240" w:lineRule="auto"/>
              <w:rPr>
                <w:rFonts w:ascii="Arial" w:hAnsi="Arial" w:cs="Arial"/>
                <w:b/>
                <w:sz w:val="18"/>
                <w:szCs w:val="18"/>
              </w:rPr>
            </w:pPr>
            <w:proofErr w:type="spellStart"/>
            <w:r>
              <w:rPr>
                <w:rFonts w:ascii="Arial" w:hAnsi="Arial"/>
                <w:b/>
                <w:sz w:val="18"/>
              </w:rPr>
              <w:t>Latvijas</w:t>
            </w:r>
            <w:proofErr w:type="spellEnd"/>
            <w:r>
              <w:rPr>
                <w:rFonts w:ascii="Arial" w:hAnsi="Arial"/>
                <w:b/>
                <w:sz w:val="18"/>
              </w:rPr>
              <w:t xml:space="preserve"> </w:t>
            </w:r>
            <w:proofErr w:type="spellStart"/>
            <w:r>
              <w:rPr>
                <w:rFonts w:ascii="Arial" w:hAnsi="Arial"/>
                <w:b/>
                <w:sz w:val="18"/>
              </w:rPr>
              <w:t>Vēstnesis</w:t>
            </w:r>
            <w:proofErr w:type="spellEnd"/>
            <w:r>
              <w:rPr>
                <w:rFonts w:ascii="Arial" w:hAnsi="Arial"/>
                <w:b/>
                <w:sz w:val="18"/>
              </w:rPr>
              <w:t xml:space="preserve"> [Latvian virallinen lehti], 226/6312,</w:t>
            </w:r>
          </w:p>
          <w:p w14:paraId="388A83C4" w14:textId="0FAEFF8B" w:rsidR="00FC6D0F" w:rsidRPr="00EE4F56" w:rsidRDefault="00FC6D0F" w:rsidP="002C4FD9">
            <w:pPr>
              <w:spacing w:after="60" w:line="240" w:lineRule="auto"/>
              <w:rPr>
                <w:rFonts w:ascii="Arial" w:hAnsi="Arial" w:cs="Arial"/>
                <w:b/>
                <w:sz w:val="18"/>
                <w:szCs w:val="18"/>
              </w:rPr>
            </w:pPr>
            <w:r>
              <w:rPr>
                <w:rFonts w:ascii="Arial" w:hAnsi="Arial"/>
                <w:b/>
                <w:sz w:val="18"/>
              </w:rPr>
              <w:t>15.11.2018</w:t>
            </w:r>
          </w:p>
          <w:p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rFonts w:ascii="Arial" w:hAnsi="Arial" w:cs="Arial"/>
                <w:b/>
                <w:sz w:val="18"/>
                <w:szCs w:val="18"/>
              </w:rPr>
            </w:pPr>
            <w:r>
              <w:rPr>
                <w:rFonts w:ascii="Arial" w:hAnsi="Arial"/>
                <w:b/>
                <w:sz w:val="18"/>
              </w:rPr>
              <w:t>OP-numero: 2018/226.2</w:t>
            </w:r>
          </w:p>
        </w:tc>
      </w:tr>
      <w:tr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05E71263" w:rsidR="00344F8E" w:rsidRDefault="00344F8E" w:rsidP="00344F8E">
      <w:pPr>
        <w:pStyle w:val="PlainText"/>
        <w:rPr>
          <w:rFonts w:ascii="Courier New" w:hAnsi="Courier New" w:cs="Courier New"/>
          <w:sz w:val="20"/>
          <w:szCs w:val="20"/>
        </w:rPr>
      </w:pPr>
      <w:r>
        <w:rPr>
          <w:rFonts w:ascii="Courier New" w:hAnsi="Courier New"/>
          <w:sz w:val="20"/>
        </w:rPr>
        <w:t xml:space="preserve">1. </w:t>
      </w:r>
      <w:proofErr w:type="gramStart"/>
      <w:r>
        <w:rPr>
          <w:rFonts w:ascii="Courier New" w:hAnsi="Courier New"/>
          <w:sz w:val="20"/>
        </w:rPr>
        <w:t>---</w:t>
      </w:r>
      <w:proofErr w:type="gramEnd"/>
      <w:r>
        <w:rPr>
          <w:rFonts w:ascii="Courier New" w:hAnsi="Courier New"/>
          <w:sz w:val="20"/>
        </w:rPr>
        <w:t>---IND- 2018 0211 LV-- FI- ------ 20191218 --- --- FINAL</w:t>
      </w:r>
    </w:p>
    <w:p w14:paraId="5B599D26" w14:textId="77777777"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Neuvoston määräys nro 682</w:t>
      </w:r>
    </w:p>
    <w:p w14:paraId="72CF7DF1" w14:textId="17EEA2F5"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Riika, 13 päivänä marraskuuta 2018 (Viitenumero 52 34 kohta)</w:t>
      </w:r>
    </w:p>
    <w:p w14:paraId="38EE56EA" w14:textId="77777777" w:rsidR="00FC6D0F" w:rsidRPr="00EE4F56" w:rsidRDefault="00FC6D0F" w:rsidP="002C4FD9">
      <w:pPr>
        <w:spacing w:before="120" w:after="120" w:line="240" w:lineRule="auto"/>
        <w:rPr>
          <w:rFonts w:ascii="Arial" w:hAnsi="Arial" w:cs="Arial"/>
          <w:b/>
          <w:sz w:val="18"/>
          <w:szCs w:val="18"/>
        </w:rPr>
      </w:pPr>
    </w:p>
    <w:p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rFonts w:ascii="Arial" w:eastAsia="Times New Roman" w:hAnsi="Arial" w:cs="Arial"/>
          <w:b/>
          <w:sz w:val="28"/>
          <w:szCs w:val="28"/>
        </w:rPr>
      </w:pPr>
      <w:proofErr w:type="gramStart"/>
      <w:r>
        <w:rPr>
          <w:rFonts w:ascii="Arial" w:hAnsi="Arial"/>
          <w:b/>
          <w:sz w:val="28"/>
        </w:rPr>
        <w:t>Menettely käytöstä poistetuista renkaista saadun kumimateriaalin jätteeksi luokittelun lopettamiselle</w:t>
      </w:r>
      <w:proofErr w:type="gramEnd"/>
    </w:p>
    <w:p w14:paraId="1D1F7932" w14:textId="77777777" w:rsidR="00451295" w:rsidRPr="00EE4F56" w:rsidRDefault="00451295" w:rsidP="002C4FD9">
      <w:pPr>
        <w:spacing w:before="120" w:after="120" w:line="240" w:lineRule="auto"/>
        <w:jc w:val="right"/>
        <w:rPr>
          <w:rFonts w:ascii="Arial" w:eastAsia="Times New Roman" w:hAnsi="Arial" w:cs="Arial"/>
          <w:sz w:val="18"/>
          <w:szCs w:val="18"/>
        </w:rPr>
      </w:pPr>
    </w:p>
    <w:p w14:paraId="107A9741" w14:textId="11FBC4C8" w:rsidR="00FB0141" w:rsidRPr="00EE4F56" w:rsidRDefault="00154E01" w:rsidP="00EE4F56">
      <w:pPr>
        <w:keepNext/>
        <w:keepLines/>
        <w:spacing w:before="120" w:after="120" w:line="240" w:lineRule="auto"/>
        <w:jc w:val="right"/>
        <w:rPr>
          <w:rFonts w:ascii="Arial" w:eastAsia="Times New Roman" w:hAnsi="Arial" w:cs="Arial"/>
          <w:i/>
          <w:sz w:val="18"/>
          <w:szCs w:val="18"/>
        </w:rPr>
      </w:pPr>
      <w:proofErr w:type="gramStart"/>
      <w:r>
        <w:rPr>
          <w:rFonts w:ascii="Arial" w:hAnsi="Arial"/>
          <w:i/>
          <w:sz w:val="18"/>
        </w:rPr>
        <w:t xml:space="preserve">Annettu jätehuoltolain </w:t>
      </w:r>
      <w:r>
        <w:rPr>
          <w:rFonts w:ascii="Arial" w:hAnsi="Arial"/>
          <w:i/>
          <w:sz w:val="18"/>
          <w:szCs w:val="18"/>
        </w:rPr>
        <w:br/>
      </w:r>
      <w:r>
        <w:rPr>
          <w:rFonts w:ascii="Arial" w:hAnsi="Arial"/>
          <w:i/>
          <w:sz w:val="18"/>
        </w:rPr>
        <w:t>6 §:n 1 momentin 1 alamomentin</w:t>
      </w:r>
      <w:r>
        <w:rPr>
          <w:rFonts w:ascii="Arial" w:hAnsi="Arial"/>
          <w:i/>
          <w:sz w:val="18"/>
          <w:szCs w:val="18"/>
        </w:rPr>
        <w:br/>
      </w:r>
      <w:r>
        <w:rPr>
          <w:rFonts w:ascii="Arial" w:hAnsi="Arial"/>
          <w:i/>
          <w:sz w:val="18"/>
        </w:rPr>
        <w:t>nojalla</w:t>
      </w:r>
      <w:proofErr w:type="gramEnd"/>
    </w:p>
    <w:p w14:paraId="712531AB" w14:textId="5769D68D"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Määräyksessä säädetään menettely käytöstä poistetuista renkaista saadun kumimateriaalin jätteeksi luokittelun lopettamiselle.</w:t>
      </w:r>
    </w:p>
    <w:p w14:paraId="292A079A" w14:textId="36B6788D" w:rsidR="005F5128" w:rsidRPr="00EE4F56" w:rsidRDefault="00565BE4" w:rsidP="00565BE4">
      <w:pPr>
        <w:pStyle w:val="NumPar1"/>
        <w:numPr>
          <w:ilvl w:val="0"/>
          <w:numId w:val="1"/>
        </w:numPr>
        <w:rPr>
          <w:rFonts w:ascii="Arial" w:hAnsi="Arial" w:cs="Arial"/>
          <w:sz w:val="18"/>
          <w:szCs w:val="18"/>
        </w:rPr>
      </w:pPr>
      <w:r>
        <w:rPr>
          <w:rFonts w:ascii="Arial" w:hAnsi="Arial"/>
          <w:sz w:val="18"/>
        </w:rPr>
        <w:t>Tässä määräyksessä uusioraaka-aineina pidetään käytöstä poistetuista renkaista rikkomalla, murskaamalla, silppuamalla, leikkaamalla tai pelletoimalla saatuja kumimateriaaleja, jos kyseiset materiaalit on tarkoitettu myyntiin markkinoille tulevaa käyttöä varten renkaiden käsittelyn jälkeen joko sidosaineiden kanssa tai ilman ja jos ne täyttävät kaikki tämän määräyksen liitteessä 1 mainitut perusteet.</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Käytöstä poistetuista renkaista voi saada seuraavia uusioraaka-aineita:</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kumijauhe: kumimateriaali, joka on saatu murskaamalla käytöstä poistetut renkaat alle 0,8 millimetrin kokoisiksi hiukkasiksi;</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kumipelletti: kumimateriaali, joka on saatu pelletoimalla käytöstä poistetut renkaat 0,9–20 millimetrin kokoisiksi hiukkasiksi;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kumikate: kumimateriaali, joka on saatu murentamalla, murskaamalla tai silppuamalla käytöstä poistetut renkaat 10–50 millimetrin kokoisiksi epäsäännöllisen muotoisiksi hiukkasiksi. Tekstiileistä koostuva lisäaine sallitaan;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kumimurska: kumimateriaali, joka on saatu murentamalla, murskaamalla tai silppuamalla käytöstä poistetut renkaat pääasiallisesti 50–300 millimetrin kokoisiksi epäsäännöllisen muotoisiksi hiukkasiksi. Metallilangasta tai tekstiileistä koostuva lisäaine sallitaan;</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kumilastut: kumimateriaali, joka on saatu murentamalla, murskaamalla tai silppuamalla käytöstä poistetut renkaat pääasiallisesti 300–500 millimetrin kokoisiksi epäsäännöllisen muotoisiksi hiukkasiksi. Metallilangasta tai tekstiileistä koostuva lisäaine sallitaan.</w:t>
      </w:r>
    </w:p>
    <w:p w14:paraId="389623F8" w14:textId="05737329"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Kumimateriaaleja ei pidetä uusioraaka-aineina vaan jätteenä, jos niitä käytetään seuraaviin tarkoituksiin:</w:t>
      </w:r>
    </w:p>
    <w:p w14:paraId="72EEBFA7" w14:textId="77777777" w:rsidR="00BB0531" w:rsidRPr="00EE4F56" w:rsidRDefault="005770E0" w:rsidP="002C4FD9">
      <w:pPr>
        <w:pStyle w:val="NumPar1"/>
        <w:numPr>
          <w:ilvl w:val="1"/>
          <w:numId w:val="1"/>
        </w:numPr>
        <w:rPr>
          <w:rFonts w:ascii="Arial" w:hAnsi="Arial" w:cs="Arial"/>
          <w:sz w:val="18"/>
          <w:szCs w:val="18"/>
        </w:rPr>
      </w:pPr>
      <w:r>
        <w:rPr>
          <w:rFonts w:ascii="Arial" w:hAnsi="Arial"/>
          <w:sz w:val="18"/>
        </w:rPr>
        <w:t>polttamiseen energian talteenotolla tai ilman;</w:t>
      </w:r>
    </w:p>
    <w:p w14:paraId="4C3B4C59" w14:textId="198943EB" w:rsidR="00BB0531" w:rsidRPr="00EE4F56" w:rsidRDefault="005770E0" w:rsidP="002C4FD9">
      <w:pPr>
        <w:pStyle w:val="NumPar1"/>
        <w:numPr>
          <w:ilvl w:val="1"/>
          <w:numId w:val="1"/>
        </w:numPr>
        <w:rPr>
          <w:rFonts w:ascii="Arial" w:hAnsi="Arial" w:cs="Arial"/>
          <w:sz w:val="18"/>
          <w:szCs w:val="18"/>
        </w:rPr>
      </w:pPr>
      <w:proofErr w:type="spellStart"/>
      <w:r>
        <w:rPr>
          <w:rFonts w:ascii="Arial" w:hAnsi="Arial"/>
          <w:sz w:val="18"/>
        </w:rPr>
        <w:t>pyrolyysiin</w:t>
      </w:r>
      <w:proofErr w:type="spellEnd"/>
      <w:r>
        <w:rPr>
          <w:rFonts w:ascii="Arial" w:hAnsi="Arial"/>
          <w:sz w:val="18"/>
        </w:rPr>
        <w:t xml:space="preserve">, </w:t>
      </w:r>
      <w:proofErr w:type="spellStart"/>
      <w:r>
        <w:rPr>
          <w:rFonts w:ascii="Arial" w:hAnsi="Arial"/>
          <w:sz w:val="18"/>
        </w:rPr>
        <w:t>plasmolyysiin</w:t>
      </w:r>
      <w:proofErr w:type="spellEnd"/>
      <w:r>
        <w:rPr>
          <w:rFonts w:ascii="Arial" w:hAnsi="Arial"/>
          <w:sz w:val="18"/>
        </w:rPr>
        <w:t>, kaasutukseen ja muihin samankaltaisiin teknologisiin prosesseihin, joissa kumimateriaalin fyysisiä ja kemiallisia ominaisuuksia muutetaan;</w:t>
      </w:r>
    </w:p>
    <w:p w14:paraId="19ECD4B7" w14:textId="371489AD" w:rsidR="00BB0531" w:rsidRPr="00EE4F56" w:rsidRDefault="00565BE4" w:rsidP="00565BE4">
      <w:pPr>
        <w:pStyle w:val="NumPar1"/>
        <w:numPr>
          <w:ilvl w:val="1"/>
          <w:numId w:val="1"/>
        </w:numPr>
        <w:rPr>
          <w:rFonts w:ascii="Arial" w:hAnsi="Arial" w:cs="Arial"/>
          <w:sz w:val="18"/>
          <w:szCs w:val="18"/>
        </w:rPr>
      </w:pPr>
      <w:r>
        <w:rPr>
          <w:rFonts w:ascii="Arial" w:hAnsi="Arial"/>
          <w:sz w:val="18"/>
        </w:rPr>
        <w:t>kaatopaikkasijoitukseen tai varastointiin yli yhden vuoden ajaksi.</w:t>
      </w:r>
    </w:p>
    <w:p w14:paraId="39D31276" w14:textId="7C214E46"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Käytöstä poistettujen renkaiden käsittelijän on taattava seuraavat asiat:</w:t>
      </w:r>
    </w:p>
    <w:p w14:paraId="51D52158" w14:textId="29D643C9" w:rsidR="009653E2" w:rsidRPr="00EE4F56" w:rsidRDefault="00565BE4" w:rsidP="00565BE4">
      <w:pPr>
        <w:pStyle w:val="NumPar1"/>
        <w:numPr>
          <w:ilvl w:val="1"/>
          <w:numId w:val="1"/>
        </w:numPr>
        <w:rPr>
          <w:rFonts w:ascii="Arial" w:eastAsia="SimSun" w:hAnsi="Arial" w:cs="Arial"/>
          <w:snapToGrid/>
          <w:sz w:val="18"/>
          <w:szCs w:val="18"/>
        </w:rPr>
      </w:pPr>
      <w:proofErr w:type="gramStart"/>
      <w:r>
        <w:rPr>
          <w:rFonts w:ascii="Arial" w:hAnsi="Arial"/>
          <w:snapToGrid/>
          <w:sz w:val="18"/>
        </w:rPr>
        <w:t>jokaista uusioraaka-aineiden erää kohden täytetään ilmoitus, jossa osoitetaan, että uusioraaka-aineet täyttävät sovellettavat tämän määräyksen liitteessä 1 asetetut, liitteen 2 mukaiset jätteeksi luokittelun päättymisen arviointiperusteet (jäljempänä ’vaatimustenmukaisuusilmoitus’</w:t>
      </w:r>
      <w:proofErr w:type="gramEnd"/>
      <w:r>
        <w:rPr>
          <w:rFonts w:ascii="Arial" w:hAnsi="Arial"/>
          <w:snapToGrid/>
          <w:sz w:val="18"/>
        </w:rPr>
        <w:t>);</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kierrätyskelpoisia käytöstä poistettuja renkaita koskeva kirjanpito suoritetaan virallisia ympäristötilastolomakkeita koskevien sääntöjen ja määräysten mukaisesti; </w:t>
      </w:r>
    </w:p>
    <w:p w14:paraId="786D0934" w14:textId="58A6CBBB" w:rsidR="009653E2" w:rsidRPr="00EE4F56" w:rsidRDefault="00565BE4" w:rsidP="00565BE4">
      <w:pPr>
        <w:pStyle w:val="NumPar1"/>
        <w:numPr>
          <w:ilvl w:val="1"/>
          <w:numId w:val="1"/>
        </w:numPr>
        <w:rPr>
          <w:rFonts w:ascii="Arial" w:hAnsi="Arial" w:cs="Arial"/>
          <w:sz w:val="18"/>
          <w:szCs w:val="18"/>
        </w:rPr>
      </w:pPr>
      <w:r>
        <w:rPr>
          <w:rFonts w:ascii="Arial" w:hAnsi="Arial"/>
          <w:sz w:val="18"/>
        </w:rPr>
        <w:t>jokaisen uusioraaka-aineiden erän mukana on kuljetuksen aikana vaatimustenmukaisuusilmoituksen paperijäljennös, minkä ansiosta Latvian tasavallan kansallinen ympäristövirasto voi vaatia käytöstä poistettujen renkaiden käsittelijää esittämään alkuperäiskappaleen vaatimustenmukaisuusilmoituksesta.</w:t>
      </w:r>
    </w:p>
    <w:p w14:paraId="49B3F50D" w14:textId="3BD9020A" w:rsidR="00380381" w:rsidRPr="00EE4F56" w:rsidRDefault="00565BE4" w:rsidP="00565BE4">
      <w:pPr>
        <w:pStyle w:val="NumPar1"/>
        <w:numPr>
          <w:ilvl w:val="0"/>
          <w:numId w:val="1"/>
        </w:numPr>
        <w:rPr>
          <w:rFonts w:ascii="Arial" w:hAnsi="Arial" w:cs="Arial"/>
          <w:sz w:val="18"/>
          <w:szCs w:val="18"/>
        </w:rPr>
      </w:pPr>
      <w:r>
        <w:rPr>
          <w:rFonts w:ascii="Arial" w:hAnsi="Arial"/>
          <w:sz w:val="18"/>
        </w:rPr>
        <w:lastRenderedPageBreak/>
        <w:t>Vaatimustenmukaisuusilmoitus on valmisteltava sähköisesti sähköisiä asiakirjoja koskevien sääntöjen ja määräysten mukaisesti.</w:t>
      </w:r>
    </w:p>
    <w:p w14:paraId="0A20DC9F" w14:textId="49A390BE" w:rsidR="00565BE4" w:rsidRPr="00EE4F56" w:rsidRDefault="00565BE4" w:rsidP="00565BE4">
      <w:pPr>
        <w:pStyle w:val="NumPar1"/>
        <w:numPr>
          <w:ilvl w:val="0"/>
          <w:numId w:val="1"/>
        </w:numPr>
        <w:rPr>
          <w:rFonts w:ascii="Arial" w:hAnsi="Arial" w:cs="Arial"/>
          <w:sz w:val="18"/>
          <w:szCs w:val="18"/>
        </w:rPr>
      </w:pPr>
      <w:r>
        <w:rPr>
          <w:rFonts w:ascii="Arial" w:hAnsi="Arial"/>
          <w:sz w:val="18"/>
        </w:rPr>
        <w:t>Käytöstä poistettujen renkaiden käsittelijän on säilytettävä vaatimustenmukaisuusilmoitus viisi vuotta sen antamispäivästä ja esitettävä se jätehuollosta vastaavan toimivaltaisten viranomaisten pyynnöstä kymmenen työpäivän kuluessa.</w:t>
      </w:r>
    </w:p>
    <w:p w14:paraId="291BE649" w14:textId="3A776A32" w:rsidR="009653E2" w:rsidRPr="00EE4F56" w:rsidRDefault="00565BE4" w:rsidP="00565BE4">
      <w:pPr>
        <w:pStyle w:val="NumPar1"/>
        <w:numPr>
          <w:ilvl w:val="0"/>
          <w:numId w:val="1"/>
        </w:numPr>
        <w:rPr>
          <w:rFonts w:ascii="Arial" w:hAnsi="Arial" w:cs="Arial"/>
          <w:sz w:val="18"/>
          <w:szCs w:val="18"/>
        </w:rPr>
      </w:pPr>
      <w:r>
        <w:rPr>
          <w:rFonts w:ascii="Arial" w:hAnsi="Arial"/>
          <w:sz w:val="18"/>
        </w:rPr>
        <w:t>Käytöstä poistettujen renkaiden käsittelijän on liitettävä jokaiseen uusioraaka-aineiden erään tuotteen tekniset eritelmät.</w:t>
      </w:r>
    </w:p>
    <w:p w14:paraId="74EDE252" w14:textId="3B99B488" w:rsidR="00E40F3E" w:rsidRPr="00EE4F56" w:rsidRDefault="005770E0" w:rsidP="00565BE4">
      <w:pPr>
        <w:pStyle w:val="NumPar1"/>
        <w:numPr>
          <w:ilvl w:val="0"/>
          <w:numId w:val="1"/>
        </w:numPr>
        <w:rPr>
          <w:rFonts w:ascii="Arial" w:hAnsi="Arial" w:cs="Arial"/>
          <w:sz w:val="18"/>
          <w:szCs w:val="18"/>
        </w:rPr>
      </w:pPr>
      <w:r>
        <w:rPr>
          <w:rFonts w:ascii="Arial" w:hAnsi="Arial"/>
          <w:sz w:val="18"/>
        </w:rPr>
        <w:t>Uusioraaka-aineiden maahantuonnista Latviaan vastuussa olevan henkilön on taattava, että käytöstä poistettujen renkaiden käsittelijä liittää jokaiseen uusioraaka-aineiden erään ilmoituksen, jossa on tiedot toimituksen fysikaalisista ja kemiallisista ominaisuuksista sekä käytöstä poistettujen renkaiden käsittelijän tiedot.</w:t>
      </w:r>
    </w:p>
    <w:p w14:paraId="135C14D9" w14:textId="4C3291F3" w:rsidR="00E40F3E" w:rsidRPr="00EE4F56" w:rsidRDefault="00565BE4" w:rsidP="00565BE4">
      <w:pPr>
        <w:pStyle w:val="NumPar1"/>
        <w:numPr>
          <w:ilvl w:val="0"/>
          <w:numId w:val="1"/>
        </w:numPr>
        <w:rPr>
          <w:rFonts w:ascii="Arial" w:hAnsi="Arial" w:cs="Arial"/>
          <w:sz w:val="18"/>
          <w:szCs w:val="18"/>
        </w:rPr>
      </w:pPr>
      <w:r>
        <w:rPr>
          <w:rFonts w:ascii="Arial" w:hAnsi="Arial"/>
          <w:sz w:val="18"/>
        </w:rPr>
        <w:t>Uusioraaka-aineiden maahantuonnista Latviaan vastuussa olevan henkilön on säilytettävä tämän määräyksen 9 kohdassa mainittu ilmoitus viisi vuotta sen tekopäivämäärästä ja esitettävä se jätehuollosta vastaavien toimivaltaisten viranomaisten pyynnöstä kymmenen työpäivän kuluessa.</w:t>
      </w:r>
    </w:p>
    <w:p w14:paraId="2E5E440E" w14:textId="072B3AB0" w:rsidR="007F3ACF" w:rsidRPr="00EE4F56" w:rsidRDefault="00565BE4" w:rsidP="00565BE4">
      <w:pPr>
        <w:pStyle w:val="NumPar1"/>
        <w:numPr>
          <w:ilvl w:val="0"/>
          <w:numId w:val="1"/>
        </w:numPr>
        <w:rPr>
          <w:rFonts w:ascii="Arial" w:hAnsi="Arial" w:cs="Arial"/>
          <w:sz w:val="18"/>
          <w:szCs w:val="18"/>
        </w:rPr>
      </w:pPr>
      <w:r>
        <w:rPr>
          <w:rFonts w:ascii="Arial" w:hAnsi="Arial"/>
          <w:sz w:val="18"/>
        </w:rPr>
        <w:t>Käytöstä poistettujen renkaiden käsittelijän on otettava käyttöön laadunhallintajärjestelmä jäterenkaiden käsittelyn jäljitettävyyden varmistamiseksi. Käytöstä poistettujen renkaiden käsittelijän on noudatettava uusioraaka-aineiden ostajan teknisissä eritelmissä säädettyjä laatuvaatimuksia ja uusioraaka-aineiden fysikaalisia ja kemiallisia ominaisuuksia.</w:t>
      </w:r>
    </w:p>
    <w:p w14:paraId="71659623" w14:textId="1D6FD2D2"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Laadunvalvontajärjestelmän on sisällettävä yksityiskohtainen kuvaus käytöstä poistettujen renkaiden käsittelystä, mukaan lukien seuraavat tiedot:</w:t>
      </w:r>
    </w:p>
    <w:p w14:paraId="613DC0BD" w14:textId="3D66A01D" w:rsidR="007F3ACF" w:rsidRPr="00EE4F56" w:rsidRDefault="00565BE4" w:rsidP="00565BE4">
      <w:pPr>
        <w:pStyle w:val="NumPar1"/>
        <w:numPr>
          <w:ilvl w:val="1"/>
          <w:numId w:val="1"/>
        </w:numPr>
        <w:rPr>
          <w:rFonts w:ascii="Arial" w:hAnsi="Arial" w:cs="Arial"/>
          <w:sz w:val="18"/>
          <w:szCs w:val="18"/>
        </w:rPr>
      </w:pPr>
      <w:r>
        <w:rPr>
          <w:rFonts w:ascii="Arial" w:hAnsi="Arial"/>
          <w:sz w:val="18"/>
        </w:rPr>
        <w:t>kuvaus käytöstä poistettujen renkaiden käsittelyn laadunvalvonnasta tämän määräyksen liitteen 1 mukaisesti;</w:t>
      </w:r>
    </w:p>
    <w:p w14:paraId="1917EE9A" w14:textId="53719853" w:rsidR="007F3ACF" w:rsidRPr="00EE4F56" w:rsidRDefault="00565BE4" w:rsidP="00565BE4">
      <w:pPr>
        <w:pStyle w:val="NumPar1"/>
        <w:numPr>
          <w:ilvl w:val="1"/>
          <w:numId w:val="1"/>
        </w:numPr>
        <w:rPr>
          <w:rFonts w:ascii="Arial" w:hAnsi="Arial" w:cs="Arial"/>
          <w:sz w:val="18"/>
          <w:szCs w:val="18"/>
        </w:rPr>
      </w:pPr>
      <w:r>
        <w:rPr>
          <w:rFonts w:ascii="Arial" w:hAnsi="Arial"/>
          <w:sz w:val="18"/>
        </w:rPr>
        <w:t>käytetyt näytteenottomenetelmät, näytteiden fysikaaliset ja kemialliset testit, uusioraaka-aineiden merkintä, pakkaus- ja varastointimenetelmien kuvaus;</w:t>
      </w:r>
    </w:p>
    <w:p w14:paraId="4629388D" w14:textId="455AFCE6" w:rsidR="007F3ACF" w:rsidRPr="00EE4F56" w:rsidRDefault="00565BE4" w:rsidP="00565BE4">
      <w:pPr>
        <w:pStyle w:val="NumPar1"/>
        <w:numPr>
          <w:ilvl w:val="1"/>
          <w:numId w:val="1"/>
        </w:numPr>
        <w:rPr>
          <w:rFonts w:ascii="Arial" w:hAnsi="Arial" w:cs="Arial"/>
          <w:sz w:val="18"/>
          <w:szCs w:val="18"/>
        </w:rPr>
      </w:pPr>
      <w:r>
        <w:rPr>
          <w:rFonts w:ascii="Arial" w:hAnsi="Arial"/>
          <w:sz w:val="18"/>
        </w:rPr>
        <w:t>käytöstä poistettujen renkaiden hyväksyntäperusteet, eri valvontatoimenpiteet käytöstä poistettujen renkaiden vaatimustenmukaisuuden arvioimiseksi sekä tavat, joilla tulokset dokumentoidaan;</w:t>
      </w:r>
    </w:p>
    <w:p w14:paraId="4E419FC7" w14:textId="4E331898" w:rsidR="00480951" w:rsidRPr="00EE4F56" w:rsidRDefault="00565BE4" w:rsidP="00565BE4">
      <w:pPr>
        <w:pStyle w:val="NumPar1"/>
        <w:numPr>
          <w:ilvl w:val="1"/>
          <w:numId w:val="1"/>
        </w:numPr>
        <w:rPr>
          <w:rFonts w:ascii="Arial" w:hAnsi="Arial" w:cs="Arial"/>
          <w:sz w:val="18"/>
          <w:szCs w:val="18"/>
        </w:rPr>
      </w:pPr>
      <w:r>
        <w:rPr>
          <w:rFonts w:ascii="Arial" w:hAnsi="Arial"/>
          <w:sz w:val="18"/>
        </w:rPr>
        <w:t>käytöstä poistettujen renkaiden koko käsittelyprosessin kuvaus, joka käsittää myös käsittelyprosessissa syntyvän jätteen myöhemmän käsittelyn ja varastoinnin, ja tiedot uusioraaka-aineiden mahdollisesta myynnistä;</w:t>
      </w:r>
    </w:p>
    <w:p w14:paraId="469B7188" w14:textId="074B0FBC" w:rsidR="00480951" w:rsidRPr="00EE4F56" w:rsidRDefault="00565BE4" w:rsidP="00565BE4">
      <w:pPr>
        <w:pStyle w:val="NumPar1"/>
        <w:numPr>
          <w:ilvl w:val="1"/>
          <w:numId w:val="1"/>
        </w:numPr>
        <w:rPr>
          <w:rFonts w:ascii="Arial" w:hAnsi="Arial" w:cs="Arial"/>
          <w:sz w:val="18"/>
          <w:szCs w:val="18"/>
        </w:rPr>
      </w:pPr>
      <w:r>
        <w:rPr>
          <w:rFonts w:ascii="Arial" w:hAnsi="Arial"/>
          <w:sz w:val="18"/>
        </w:rPr>
        <w:t>tämän määräyksen liitteen 1 mukaiset uusioraaka-aineiden laadun vaatimustenmukaisuuden arviointiperusteet ja omavalvonnan arviointiperusteet;</w:t>
      </w:r>
    </w:p>
    <w:p w14:paraId="4098FDC1" w14:textId="5E9725DF" w:rsidR="00480951" w:rsidRPr="00EE4F56" w:rsidRDefault="00565BE4" w:rsidP="00565BE4">
      <w:pPr>
        <w:pStyle w:val="NumPar1"/>
        <w:numPr>
          <w:ilvl w:val="1"/>
          <w:numId w:val="1"/>
        </w:numPr>
        <w:rPr>
          <w:rFonts w:ascii="Arial" w:hAnsi="Arial" w:cs="Arial"/>
          <w:sz w:val="18"/>
          <w:szCs w:val="18"/>
        </w:rPr>
      </w:pPr>
      <w:r>
        <w:rPr>
          <w:rFonts w:ascii="Arial" w:hAnsi="Arial"/>
          <w:sz w:val="18"/>
        </w:rPr>
        <w:t>jäterenkaiden käsittelijän työntekijät, jotka ovat vastuussa kustakin käytöstä poistettujen renkaiden käsittelyn vaiheesta;</w:t>
      </w:r>
    </w:p>
    <w:p w14:paraId="484BA343" w14:textId="1A535465" w:rsidR="007F3ACF" w:rsidRPr="00EE4F56" w:rsidRDefault="00565BE4" w:rsidP="00565BE4">
      <w:pPr>
        <w:pStyle w:val="NumPar1"/>
        <w:numPr>
          <w:ilvl w:val="1"/>
          <w:numId w:val="1"/>
        </w:numPr>
        <w:rPr>
          <w:rFonts w:ascii="Arial" w:hAnsi="Arial" w:cs="Arial"/>
          <w:sz w:val="18"/>
          <w:szCs w:val="18"/>
        </w:rPr>
      </w:pPr>
      <w:r>
        <w:rPr>
          <w:rFonts w:ascii="Arial" w:hAnsi="Arial"/>
          <w:sz w:val="18"/>
        </w:rPr>
        <w:t>käytöstä poistettujen renkaiden käsittelyn mahdollinen määrä.</w:t>
      </w:r>
    </w:p>
    <w:p w14:paraId="3FD89920" w14:textId="523E5EB5"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Käytöstä poistettujen renkaiden käsittelijän on säilytettävä tämän määräyksen 12 kohdassa määritetyt tiedot viisi vuotta kyseessä olevan uusioraaka-aineiden erän vastaanottamisen jälkeen.</w:t>
      </w:r>
    </w:p>
    <w:p w14:paraId="47FF1256" w14:textId="25E899E6"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Käytöstä poistettujen renkaiden käsittelijän on tarkastettava laadunvalvontajärjestelmä joka vuosi ja myös silloin, kuin uusioraaka-aineiden hankkimista koskeviin teknologisiin prosesseihin tehdään huomattavia muutoksia tai uusioraaka-aineiden fysikaalisia tai kemiallisia ominaisuuksia muutetaan.</w:t>
      </w:r>
    </w:p>
    <w:p w14:paraId="75E15CC2" w14:textId="23425DAE" w:rsidR="00361744" w:rsidRPr="00EE4F56" w:rsidRDefault="00565BE4" w:rsidP="00565BE4">
      <w:pPr>
        <w:pStyle w:val="NumPar1"/>
        <w:numPr>
          <w:ilvl w:val="0"/>
          <w:numId w:val="1"/>
        </w:numPr>
        <w:rPr>
          <w:rFonts w:ascii="Arial" w:hAnsi="Arial" w:cs="Arial"/>
          <w:sz w:val="18"/>
          <w:szCs w:val="18"/>
        </w:rPr>
      </w:pPr>
      <w:r>
        <w:rPr>
          <w:rFonts w:ascii="Arial" w:hAnsi="Arial"/>
          <w:sz w:val="18"/>
        </w:rPr>
        <w:t>Käytöstä poistettujen renkaiden käsittelijän tai uusioraaka-aineiden maahantuonnista Latviaan vastuussa olevan henkilön on annettava jätehuollosta vastaavien toimivaltaisten viranomaisten kirjallisesta pyynnöstä pääsy alueille, tiloihin ja asiakirjoihin, jotka liittyvät käytöstä poistettujen renkaiden käsittelyyn ja varastoimiseen, jotta voidaan arvioida, ovatko ne tässä määräyksessä säädettyjen vaatimusten mukaisia.</w:t>
      </w:r>
    </w:p>
    <w:p w14:paraId="5A891589" w14:textId="735B2B58" w:rsidR="00E83F91" w:rsidRPr="00EE4F56" w:rsidRDefault="00565BE4" w:rsidP="00565BE4">
      <w:pPr>
        <w:pStyle w:val="NumPar1"/>
        <w:numPr>
          <w:ilvl w:val="0"/>
          <w:numId w:val="1"/>
        </w:numPr>
        <w:rPr>
          <w:rFonts w:ascii="Arial" w:hAnsi="Arial" w:cs="Arial"/>
          <w:sz w:val="18"/>
          <w:szCs w:val="18"/>
        </w:rPr>
      </w:pPr>
      <w:r>
        <w:rPr>
          <w:rFonts w:ascii="Arial" w:hAnsi="Arial"/>
          <w:sz w:val="18"/>
        </w:rPr>
        <w:t>Käytöstä poistettujen renkaiden käsittelijän on ilmoitettava uusioraaka-aineiden ostajalle, että käytöstä poistetut renkaat käsitellään laadunvalvontajärjestelmän mukaisesti.</w:t>
      </w:r>
    </w:p>
    <w:p w14:paraId="21ADDD4B" w14:textId="2365971E"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t>Jos käytöstä poistetuista renkaista saatuja kumimateriaaleja tuodaan maahan muista maista ja lähtömaan ja kohdemaan toimivaltaiset viranomaiset eivät pääse sopuun kumimateriaalin luokittelusta, sovelletaan jätteiden siirrosta 14 päivänä kesäkuuta 2006 annetun Euroopan parlamentin ja neuvoston asetuksen (EY) N:o 1013/2006 28 artiklan 1 kohtaa.</w:t>
      </w:r>
    </w:p>
    <w:p w14:paraId="76071F60" w14:textId="244EBA92"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rPr>
        <w:t>Viittaus Euroopan unionin direktiiviin</w:t>
      </w:r>
    </w:p>
    <w:p w14:paraId="0A4B9838" w14:textId="0C6C33F6" w:rsidR="00565BE4" w:rsidRPr="00EE4F56" w:rsidRDefault="00565BE4" w:rsidP="00565BE4">
      <w:pPr>
        <w:spacing w:before="120" w:after="120" w:line="240" w:lineRule="auto"/>
        <w:ind w:firstLine="360"/>
        <w:rPr>
          <w:rFonts w:ascii="Arial" w:hAnsi="Arial" w:cs="Arial"/>
          <w:sz w:val="18"/>
          <w:szCs w:val="18"/>
        </w:rPr>
      </w:pPr>
      <w:r>
        <w:rPr>
          <w:rFonts w:ascii="Arial" w:hAnsi="Arial"/>
          <w:sz w:val="18"/>
        </w:rPr>
        <w:t>Lainsäännöksistä sovitaan Euroopan komission ja Euroopan unionin jäsenvaltioiden kanssa teknisiä määräyksiä ja tietoyhteiskunnan palveluja koskevia määräyksiä koskevien tietojen toimittamisessa noudatettavasta menettelystä 9 päivänä syyskuuta 2015 annetun Euroopan parlamentin ja neuvoston direktiivin (EU) 2015/1535 mukaisesti.</w:t>
      </w:r>
    </w:p>
    <w:p w14:paraId="111B5704" w14:textId="04E7938A"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 xml:space="preserve">Pääministeri </w:t>
      </w:r>
      <w:proofErr w:type="spellStart"/>
      <w:r>
        <w:rPr>
          <w:rFonts w:ascii="Arial" w:hAnsi="Arial"/>
          <w:i/>
          <w:sz w:val="18"/>
        </w:rPr>
        <w:t>Māris</w:t>
      </w:r>
      <w:proofErr w:type="spellEnd"/>
      <w:r>
        <w:rPr>
          <w:rFonts w:ascii="Arial" w:hAnsi="Arial"/>
          <w:i/>
          <w:sz w:val="18"/>
        </w:rPr>
        <w:t xml:space="preserve"> </w:t>
      </w:r>
      <w:proofErr w:type="spellStart"/>
      <w:r>
        <w:rPr>
          <w:rFonts w:ascii="Arial" w:hAnsi="Arial"/>
          <w:i/>
          <w:sz w:val="18"/>
        </w:rPr>
        <w:t>Kučinskis</w:t>
      </w:r>
      <w:proofErr w:type="spellEnd"/>
    </w:p>
    <w:p w14:paraId="3BF184A1" w14:textId="66E75894"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Ympäristönsuojelu-</w:t>
      </w:r>
      <w:r>
        <w:rPr>
          <w:rFonts w:ascii="Arial" w:hAnsi="Arial"/>
          <w:i/>
          <w:sz w:val="18"/>
          <w:szCs w:val="18"/>
        </w:rPr>
        <w:br/>
      </w:r>
      <w:r>
        <w:rPr>
          <w:rFonts w:ascii="Arial" w:hAnsi="Arial"/>
          <w:i/>
          <w:sz w:val="18"/>
        </w:rPr>
        <w:t xml:space="preserve">ja aluekehitysministeri </w:t>
      </w:r>
      <w:proofErr w:type="spellStart"/>
      <w:r>
        <w:rPr>
          <w:rFonts w:ascii="Arial" w:hAnsi="Arial"/>
          <w:i/>
          <w:sz w:val="18"/>
        </w:rPr>
        <w:t>Kaspars</w:t>
      </w:r>
      <w:proofErr w:type="spellEnd"/>
      <w:r>
        <w:rPr>
          <w:rFonts w:ascii="Arial" w:hAnsi="Arial"/>
          <w:i/>
          <w:sz w:val="18"/>
        </w:rPr>
        <w:t xml:space="preserve"> </w:t>
      </w:r>
      <w:proofErr w:type="spellStart"/>
      <w:r>
        <w:rPr>
          <w:rFonts w:ascii="Arial" w:hAnsi="Arial"/>
          <w:i/>
          <w:sz w:val="18"/>
        </w:rPr>
        <w:t>Gerhards</w:t>
      </w:r>
      <w:proofErr w:type="spellEnd"/>
    </w:p>
    <w:p w14:paraId="63DE9F70" w14:textId="458F70E2"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rPr>
        <w:lastRenderedPageBreak/>
        <w:t>13 päivänä marraskuuta 2018</w:t>
      </w:r>
      <w:r>
        <w:rPr>
          <w:rFonts w:ascii="Arial" w:hAnsi="Arial"/>
          <w:sz w:val="18"/>
          <w:szCs w:val="18"/>
        </w:rPr>
        <w:br/>
      </w:r>
      <w:r>
        <w:rPr>
          <w:rFonts w:ascii="Arial" w:hAnsi="Arial"/>
          <w:sz w:val="18"/>
        </w:rPr>
        <w:t>annetun</w:t>
      </w:r>
      <w:r>
        <w:rPr>
          <w:rFonts w:ascii="Arial" w:hAnsi="Arial"/>
          <w:sz w:val="18"/>
          <w:szCs w:val="18"/>
        </w:rPr>
        <w:br/>
      </w:r>
      <w:r>
        <w:rPr>
          <w:rFonts w:ascii="Arial" w:hAnsi="Arial"/>
          <w:sz w:val="18"/>
        </w:rPr>
        <w:t>neuvoston määräyksen nro 682</w:t>
      </w:r>
      <w:r>
        <w:rPr>
          <w:rFonts w:ascii="Arial" w:hAnsi="Arial"/>
          <w:sz w:val="18"/>
          <w:szCs w:val="18"/>
        </w:rPr>
        <w:br/>
      </w:r>
      <w:r>
        <w:rPr>
          <w:rFonts w:ascii="Arial" w:hAnsi="Arial"/>
          <w:sz w:val="18"/>
        </w:rPr>
        <w:t>liite 1</w:t>
      </w:r>
    </w:p>
    <w:p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rFonts w:ascii="Arial" w:hAnsi="Arial" w:cs="Arial"/>
          <w:b/>
          <w:sz w:val="24"/>
          <w:szCs w:val="24"/>
        </w:rPr>
      </w:pPr>
      <w:proofErr w:type="gramStart"/>
      <w:r>
        <w:rPr>
          <w:rFonts w:ascii="Arial" w:hAnsi="Arial"/>
          <w:b/>
          <w:sz w:val="24"/>
        </w:rPr>
        <w:t>Jätteeksi luokittelun päättymisen arviointiperusteet käytöstä poistetuista renkaista saadulle kumimateriaalille</w:t>
      </w:r>
      <w:proofErr w:type="gramEnd"/>
    </w:p>
    <w:p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1247"/>
        <w:gridCol w:w="4254"/>
        <w:gridCol w:w="3554"/>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rFonts w:ascii="Arial" w:hAnsi="Arial" w:cs="Arial"/>
                <w:sz w:val="18"/>
                <w:szCs w:val="18"/>
              </w:rPr>
            </w:pPr>
            <w:r>
              <w:rPr>
                <w:rFonts w:ascii="Arial" w:hAnsi="Arial"/>
                <w:sz w:val="18"/>
              </w:rPr>
              <w:t>Sarjanumero</w:t>
            </w:r>
          </w:p>
        </w:tc>
        <w:tc>
          <w:tcPr>
            <w:tcW w:w="4500" w:type="dxa"/>
          </w:tcPr>
          <w:p w14:paraId="3F1C7675" w14:textId="0C4E0112" w:rsidR="00C073D2" w:rsidRPr="00EE4F56" w:rsidRDefault="00C073D2" w:rsidP="00EE4F56">
            <w:pPr>
              <w:keepNext/>
              <w:spacing w:after="0" w:line="240" w:lineRule="auto"/>
              <w:rPr>
                <w:rFonts w:ascii="Arial" w:hAnsi="Arial" w:cs="Arial"/>
                <w:sz w:val="18"/>
                <w:szCs w:val="18"/>
              </w:rPr>
            </w:pPr>
            <w:r>
              <w:rPr>
                <w:rFonts w:ascii="Arial" w:hAnsi="Arial"/>
                <w:sz w:val="18"/>
              </w:rPr>
              <w:t>Jätteeksi luokittelun päättymisen arviointiperusteet</w:t>
            </w:r>
          </w:p>
        </w:tc>
        <w:tc>
          <w:tcPr>
            <w:tcW w:w="3660" w:type="dxa"/>
          </w:tcPr>
          <w:p w14:paraId="41F94A4F" w14:textId="2A896D83" w:rsidR="00C073D2" w:rsidRPr="00EE4F56" w:rsidRDefault="00457E36" w:rsidP="00EE4F56">
            <w:pPr>
              <w:keepNext/>
              <w:spacing w:after="0" w:line="240" w:lineRule="auto"/>
              <w:rPr>
                <w:rFonts w:ascii="Arial" w:hAnsi="Arial" w:cs="Arial"/>
                <w:sz w:val="18"/>
                <w:szCs w:val="18"/>
              </w:rPr>
            </w:pPr>
            <w:r>
              <w:rPr>
                <w:rFonts w:ascii="Arial" w:hAnsi="Arial"/>
                <w:sz w:val="18"/>
              </w:rPr>
              <w:t>Omavalvonnan arviointiperusteet</w:t>
            </w:r>
          </w:p>
        </w:tc>
      </w:tr>
      <w:tr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rFonts w:ascii="Arial" w:hAnsi="Arial" w:cs="Arial"/>
                <w:sz w:val="18"/>
                <w:szCs w:val="18"/>
              </w:rPr>
            </w:pPr>
            <w:r>
              <w:rPr>
                <w:rFonts w:ascii="Arial" w:hAnsi="Arial"/>
                <w:sz w:val="18"/>
              </w:rPr>
              <w:t>1.</w:t>
            </w:r>
          </w:p>
        </w:tc>
        <w:tc>
          <w:tcPr>
            <w:tcW w:w="4500" w:type="dxa"/>
          </w:tcPr>
          <w:p w14:paraId="397DE84A" w14:textId="353A33F4" w:rsidR="0092066C" w:rsidRPr="00EE4F56" w:rsidRDefault="0092066C" w:rsidP="00457E36">
            <w:pPr>
              <w:spacing w:after="0" w:line="240" w:lineRule="auto"/>
              <w:rPr>
                <w:rFonts w:ascii="Arial" w:hAnsi="Arial" w:cs="Arial"/>
                <w:sz w:val="18"/>
                <w:szCs w:val="18"/>
              </w:rPr>
            </w:pPr>
            <w:proofErr w:type="gramStart"/>
            <w:r>
              <w:rPr>
                <w:rFonts w:ascii="Arial" w:hAnsi="Arial"/>
                <w:sz w:val="18"/>
              </w:rPr>
              <w:t>Käytöstä poistetuista renkaista mekaanisella käsittelyllä saadun kumimateriaalin laatuvaatimukset:</w:t>
            </w:r>
            <w:proofErr w:type="gramEnd"/>
          </w:p>
        </w:tc>
        <w:tc>
          <w:tcPr>
            <w:tcW w:w="3660" w:type="dxa"/>
            <w:vMerge w:val="restart"/>
          </w:tcPr>
          <w:p w14:paraId="7BBF54CE" w14:textId="77777777" w:rsidR="0092066C" w:rsidRPr="00EE4F56" w:rsidRDefault="00457E36" w:rsidP="00457E36">
            <w:pPr>
              <w:spacing w:after="0" w:line="240" w:lineRule="auto"/>
              <w:rPr>
                <w:rFonts w:ascii="Arial" w:hAnsi="Arial" w:cs="Arial"/>
                <w:sz w:val="18"/>
                <w:szCs w:val="18"/>
              </w:rPr>
            </w:pPr>
            <w:r>
              <w:rPr>
                <w:rFonts w:ascii="Arial" w:hAnsi="Arial"/>
                <w:sz w:val="18"/>
              </w:rPr>
              <w:t>Kumimateriaalien laatu määritetään seuraavien avulla:</w:t>
            </w:r>
          </w:p>
          <w:p w14:paraId="5373921E" w14:textId="77777777" w:rsidR="00457E36" w:rsidRPr="00EE4F56" w:rsidRDefault="00457E36" w:rsidP="00457E36">
            <w:pPr>
              <w:spacing w:after="0" w:line="240" w:lineRule="auto"/>
              <w:rPr>
                <w:rFonts w:ascii="Arial" w:hAnsi="Arial" w:cs="Arial"/>
                <w:sz w:val="18"/>
                <w:szCs w:val="18"/>
              </w:rPr>
            </w:pPr>
            <w:proofErr w:type="gramStart"/>
            <w:r>
              <w:rPr>
                <w:rFonts w:ascii="Arial" w:hAnsi="Arial"/>
                <w:sz w:val="18"/>
              </w:rPr>
              <w:t>-</w:t>
            </w:r>
            <w:proofErr w:type="gramEnd"/>
            <w:r>
              <w:rPr>
                <w:rFonts w:ascii="Arial" w:hAnsi="Arial"/>
                <w:sz w:val="18"/>
              </w:rPr>
              <w:t xml:space="preserve"> silmämääräisesti;</w:t>
            </w:r>
          </w:p>
          <w:p w14:paraId="5FC028C4" w14:textId="77777777" w:rsidR="00457E36" w:rsidRPr="00EE4F56" w:rsidRDefault="00457E36" w:rsidP="00457E36">
            <w:pPr>
              <w:spacing w:after="0" w:line="240" w:lineRule="auto"/>
              <w:rPr>
                <w:rFonts w:ascii="Arial" w:hAnsi="Arial" w:cs="Arial"/>
                <w:sz w:val="18"/>
                <w:szCs w:val="18"/>
              </w:rPr>
            </w:pPr>
            <w:proofErr w:type="gramStart"/>
            <w:r>
              <w:rPr>
                <w:rFonts w:ascii="Arial" w:hAnsi="Arial"/>
                <w:sz w:val="18"/>
              </w:rPr>
              <w:t>-</w:t>
            </w:r>
            <w:proofErr w:type="gramEnd"/>
            <w:r>
              <w:rPr>
                <w:rFonts w:ascii="Arial" w:hAnsi="Arial"/>
                <w:sz w:val="18"/>
              </w:rPr>
              <w:t xml:space="preserve"> fysikaalisten ja kemiallisten ominaisuuksien osalta, jotka saadaan laboratoriokokeilla, mukaan luettuina uusioraaka-aineiden ostajien teknisissä eritelmissä esitetyt kokeet. Muita laboratoriokokeita voidaan tehdä uusioraaka-aineiden ostajan antamien lisäeritelmien mukaisesti uusioraaka-aineiden ostajan pyynnöstä.</w:t>
            </w:r>
          </w:p>
          <w:p w14:paraId="69E8DEB6" w14:textId="77777777" w:rsidR="00457E36" w:rsidRPr="00EE4F56" w:rsidRDefault="00457E36" w:rsidP="00457E36">
            <w:pPr>
              <w:spacing w:after="0" w:line="240" w:lineRule="auto"/>
              <w:rPr>
                <w:rFonts w:ascii="Arial" w:hAnsi="Arial" w:cs="Arial"/>
                <w:sz w:val="18"/>
                <w:szCs w:val="18"/>
              </w:rPr>
            </w:pPr>
            <w:r>
              <w:rPr>
                <w:rFonts w:ascii="Arial" w:hAnsi="Arial"/>
                <w:sz w:val="18"/>
              </w:rPr>
              <w:t>Jokaisen käytöstä poistetuista renkaista saadun uusioraaka-ainetyypin osalta on testattava edustavia näytteitä.</w:t>
            </w:r>
          </w:p>
          <w:p w14:paraId="11203C7D" w14:textId="153A46CA" w:rsidR="00457E36" w:rsidRPr="00EE4F56" w:rsidRDefault="00457E36" w:rsidP="00457E36">
            <w:pPr>
              <w:spacing w:after="0" w:line="240" w:lineRule="auto"/>
              <w:rPr>
                <w:rFonts w:ascii="Arial" w:hAnsi="Arial" w:cs="Arial"/>
                <w:sz w:val="18"/>
                <w:szCs w:val="18"/>
              </w:rPr>
            </w:pPr>
            <w:r>
              <w:rPr>
                <w:rFonts w:ascii="Arial" w:hAnsi="Arial"/>
                <w:sz w:val="18"/>
              </w:rPr>
              <w:t>Edustavat näytteet on otettava laadunvalvontajärjestelmässä määritetyn ja sen osana yksityiskohtaisesti kuvaillun näytteenottomenetelmän mukaisesti (esimerkiksi käytettävät näytteenottomenetelmät, näytteenottotiheys, koko, näytetyypit ja -määrät, tilastollinen analyysi ynnä muut). Fyysiset ja kemialliset ominaisuudet on testattava laboratoriossa.</w:t>
            </w:r>
          </w:p>
          <w:p w14:paraId="2E45229F" w14:textId="1CBD42AE" w:rsidR="00457E36" w:rsidRPr="00EE4F56" w:rsidRDefault="00457E36" w:rsidP="00457E36">
            <w:pPr>
              <w:spacing w:after="0" w:line="240" w:lineRule="auto"/>
              <w:rPr>
                <w:rFonts w:ascii="Arial" w:hAnsi="Arial" w:cs="Arial"/>
                <w:sz w:val="18"/>
                <w:szCs w:val="18"/>
              </w:rPr>
            </w:pPr>
            <w:r>
              <w:rPr>
                <w:rFonts w:ascii="Arial" w:hAnsi="Arial"/>
                <w:sz w:val="18"/>
              </w:rPr>
              <w:t>Tässä liitteessä olevassa 1 kohdassa määritetyt uusioraaka-aineiden vaatimustenmukaisuuden arviointiperusteet on esiteltävä ja kuvailtava käytettävässä laadunvalvontajärjestelmässä.</w:t>
            </w:r>
          </w:p>
        </w:tc>
      </w:tr>
      <w:tr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rFonts w:ascii="Arial" w:hAnsi="Arial" w:cs="Arial"/>
                <w:sz w:val="18"/>
                <w:szCs w:val="18"/>
              </w:rPr>
            </w:pPr>
            <w:r>
              <w:rPr>
                <w:rFonts w:ascii="Arial" w:hAnsi="Arial"/>
                <w:sz w:val="18"/>
              </w:rPr>
              <w:t>1.1</w:t>
            </w:r>
          </w:p>
        </w:tc>
        <w:tc>
          <w:tcPr>
            <w:tcW w:w="4500" w:type="dxa"/>
          </w:tcPr>
          <w:p w14:paraId="71627365" w14:textId="23D87936" w:rsidR="0092066C" w:rsidRPr="00EE4F56" w:rsidRDefault="0092066C" w:rsidP="00B7715F">
            <w:pPr>
              <w:spacing w:after="0" w:line="240" w:lineRule="auto"/>
              <w:rPr>
                <w:rFonts w:ascii="Arial" w:hAnsi="Arial" w:cs="Arial"/>
                <w:sz w:val="18"/>
                <w:szCs w:val="18"/>
              </w:rPr>
            </w:pPr>
            <w:r>
              <w:rPr>
                <w:rFonts w:ascii="Arial" w:hAnsi="Arial"/>
                <w:sz w:val="18"/>
              </w:rPr>
              <w:t xml:space="preserve">niillä ei ole jätteistä ja </w:t>
            </w:r>
            <w:proofErr w:type="spellStart"/>
            <w:r>
              <w:rPr>
                <w:rFonts w:ascii="Arial" w:hAnsi="Arial"/>
                <w:sz w:val="18"/>
              </w:rPr>
              <w:t>tiettyjen</w:t>
            </w:r>
            <w:proofErr w:type="spellEnd"/>
            <w:r>
              <w:rPr>
                <w:rFonts w:ascii="Arial" w:hAnsi="Arial"/>
                <w:sz w:val="18"/>
              </w:rPr>
              <w:t xml:space="preserve"> direktiivien kumoamisesta annetun Euroopan parlamentin ja neuvoston direktiivin 2008/98/EY liitteen III korvaamisesta 18 päivänä joulukuuta 2014 annetussa komission asetuksessa (EU) N:o 1357/2014 mainittuja vaaraominaisuuksia, eivätkä ne ylitä pysyvistä orgaanisista yhdisteistä sekä direktiivin 79/117/ETY muuttamisesta 29 päivänä huhtikuuta 2004 annetussa Euroopan parlamentin ja n</w:t>
            </w:r>
            <w:r w:rsidR="009B3050">
              <w:rPr>
                <w:rFonts w:ascii="Arial" w:hAnsi="Arial"/>
                <w:sz w:val="18"/>
              </w:rPr>
              <w:t>euvoston asetuksessa (EY) N:o 850</w:t>
            </w:r>
            <w:bookmarkStart w:id="0" w:name="_GoBack"/>
            <w:bookmarkEnd w:id="0"/>
            <w:r>
              <w:rPr>
                <w:rFonts w:ascii="Arial" w:hAnsi="Arial"/>
                <w:sz w:val="18"/>
              </w:rPr>
              <w:t>/2004 määritettyjä pitoisuusrajoja;</w:t>
            </w:r>
          </w:p>
        </w:tc>
        <w:tc>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rFonts w:ascii="Arial" w:hAnsi="Arial" w:cs="Arial"/>
                <w:sz w:val="18"/>
                <w:szCs w:val="18"/>
              </w:rPr>
            </w:pPr>
            <w:r>
              <w:rPr>
                <w:rFonts w:ascii="Arial" w:hAnsi="Arial"/>
                <w:sz w:val="18"/>
              </w:rPr>
              <w:t>1.2.</w:t>
            </w:r>
          </w:p>
        </w:tc>
        <w:tc>
          <w:tcPr>
            <w:tcW w:w="4500" w:type="dxa"/>
          </w:tcPr>
          <w:p w14:paraId="008EA745" w14:textId="5C4C4C5F" w:rsidR="0092066C" w:rsidRPr="00EE4F56" w:rsidRDefault="0092066C" w:rsidP="00457E36">
            <w:pPr>
              <w:spacing w:after="0" w:line="240" w:lineRule="auto"/>
              <w:rPr>
                <w:rFonts w:ascii="Arial" w:hAnsi="Arial" w:cs="Arial"/>
                <w:sz w:val="18"/>
                <w:szCs w:val="18"/>
              </w:rPr>
            </w:pPr>
            <w:r>
              <w:rPr>
                <w:rFonts w:ascii="Arial" w:hAnsi="Arial"/>
                <w:sz w:val="18"/>
              </w:rPr>
              <w:t>ne täyttävät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 18 päivänä joulukuuta 2006 annetun Euroopan parlamentin ja neuvoston asetuksen (EY) N:o 1907/2006 liitteessä XVII olevan 50 kohdan rajoitukset;</w:t>
            </w:r>
          </w:p>
        </w:tc>
        <w:tc>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rFonts w:ascii="Arial" w:hAnsi="Arial" w:cs="Arial"/>
                <w:sz w:val="18"/>
                <w:szCs w:val="18"/>
              </w:rPr>
            </w:pPr>
            <w:r>
              <w:rPr>
                <w:rFonts w:ascii="Arial" w:hAnsi="Arial"/>
                <w:sz w:val="18"/>
              </w:rPr>
              <w:t>1.3.</w:t>
            </w:r>
          </w:p>
        </w:tc>
        <w:tc>
          <w:tcPr>
            <w:tcW w:w="4500" w:type="dxa"/>
          </w:tcPr>
          <w:p w14:paraId="277CB8C9" w14:textId="43031A50" w:rsidR="0092066C" w:rsidRPr="00EE4F56" w:rsidRDefault="0092066C" w:rsidP="00457E36">
            <w:pPr>
              <w:spacing w:after="0" w:line="240" w:lineRule="auto"/>
              <w:rPr>
                <w:rFonts w:ascii="Arial" w:hAnsi="Arial" w:cs="Arial"/>
                <w:sz w:val="18"/>
                <w:szCs w:val="18"/>
              </w:rPr>
            </w:pPr>
            <w:r>
              <w:rPr>
                <w:rFonts w:ascii="Arial" w:hAnsi="Arial"/>
                <w:sz w:val="18"/>
              </w:rPr>
              <w:t>ne eivät sisällä huomattavia määriä öljyä tai voiteluainetta;</w:t>
            </w:r>
          </w:p>
        </w:tc>
        <w:tc>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rFonts w:ascii="Arial" w:hAnsi="Arial" w:cs="Arial"/>
                <w:sz w:val="18"/>
                <w:szCs w:val="18"/>
              </w:rPr>
            </w:pPr>
            <w:r>
              <w:rPr>
                <w:rFonts w:ascii="Arial" w:hAnsi="Arial"/>
                <w:sz w:val="18"/>
              </w:rPr>
              <w:t>1.4.</w:t>
            </w:r>
          </w:p>
        </w:tc>
        <w:tc>
          <w:tcPr>
            <w:tcW w:w="4500" w:type="dxa"/>
          </w:tcPr>
          <w:p w14:paraId="64C88B10" w14:textId="09CBDBFE" w:rsidR="0092066C" w:rsidRPr="00EE4F56" w:rsidRDefault="0092066C" w:rsidP="00457E36">
            <w:pPr>
              <w:spacing w:after="0" w:line="240" w:lineRule="auto"/>
              <w:rPr>
                <w:rFonts w:ascii="Arial" w:hAnsi="Arial" w:cs="Arial"/>
                <w:sz w:val="18"/>
                <w:szCs w:val="18"/>
              </w:rPr>
            </w:pPr>
            <w:r>
              <w:rPr>
                <w:rFonts w:ascii="Arial" w:hAnsi="Arial"/>
                <w:sz w:val="18"/>
              </w:rPr>
              <w:t>lajittelu ja kvantitatiivinen määritys tehdään tyypin/koon mukaan.</w:t>
            </w:r>
          </w:p>
        </w:tc>
        <w:tc>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rFonts w:ascii="Arial" w:hAnsi="Arial" w:cs="Arial"/>
                <w:sz w:val="18"/>
                <w:szCs w:val="18"/>
              </w:rPr>
            </w:pPr>
            <w:r>
              <w:rPr>
                <w:rFonts w:ascii="Arial" w:hAnsi="Arial"/>
                <w:sz w:val="18"/>
              </w:rPr>
              <w:t>2.</w:t>
            </w:r>
          </w:p>
        </w:tc>
        <w:tc>
          <w:tcPr>
            <w:tcW w:w="4500" w:type="dxa"/>
          </w:tcPr>
          <w:p w14:paraId="2C5FAF68" w14:textId="0EBED6BA" w:rsidR="00457E36" w:rsidRPr="00EE4F56" w:rsidRDefault="00457E36" w:rsidP="00457E36">
            <w:pPr>
              <w:spacing w:after="0" w:line="240" w:lineRule="auto"/>
              <w:rPr>
                <w:rFonts w:ascii="Arial" w:hAnsi="Arial" w:cs="Arial"/>
                <w:sz w:val="18"/>
                <w:szCs w:val="18"/>
              </w:rPr>
            </w:pPr>
            <w:r>
              <w:rPr>
                <w:rFonts w:ascii="Arial" w:hAnsi="Arial"/>
                <w:sz w:val="18"/>
              </w:rPr>
              <w:t>Vaatimukset uusioraaka-aineeksi kierrätettävälle jätteelle:</w:t>
            </w:r>
          </w:p>
        </w:tc>
        <w:tc>
          <w:tcPr>
            <w:tcW w:w="3660" w:type="dxa"/>
            <w:vMerge w:val="restart"/>
          </w:tcPr>
          <w:p w14:paraId="6DD9035E" w14:textId="2E7CF763" w:rsidR="00457E36" w:rsidRPr="00EE4F56" w:rsidRDefault="00457E36" w:rsidP="00457E36">
            <w:pPr>
              <w:spacing w:after="0" w:line="240" w:lineRule="auto"/>
              <w:rPr>
                <w:rFonts w:ascii="Arial" w:hAnsi="Arial" w:cs="Arial"/>
                <w:sz w:val="18"/>
                <w:szCs w:val="18"/>
              </w:rPr>
            </w:pPr>
            <w:r>
              <w:rPr>
                <w:rFonts w:ascii="Arial" w:hAnsi="Arial"/>
                <w:sz w:val="18"/>
              </w:rPr>
              <w:t>Kumimateriaalien laatu määritetään silmämääräisesti. Vastaanotettujen ja kierrätettyjen käytöstä poistettujen renkaiden määrää koskeva kirjanpito suoritetaan virallisia ympäristötilastolomakkeita koskevien sääntöjen ja määräysten mukaisesti;</w:t>
            </w:r>
          </w:p>
        </w:tc>
      </w:tr>
      <w:tr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rFonts w:ascii="Arial" w:hAnsi="Arial" w:cs="Arial"/>
                <w:sz w:val="18"/>
                <w:szCs w:val="18"/>
              </w:rPr>
            </w:pPr>
            <w:r>
              <w:rPr>
                <w:rFonts w:ascii="Arial" w:hAnsi="Arial"/>
                <w:sz w:val="18"/>
              </w:rPr>
              <w:t>2.1.</w:t>
            </w:r>
          </w:p>
        </w:tc>
        <w:tc>
          <w:tcPr>
            <w:tcW w:w="4500" w:type="dxa"/>
          </w:tcPr>
          <w:p w14:paraId="437EA2BC" w14:textId="54240C77" w:rsidR="00457E36" w:rsidRPr="00EE4F56" w:rsidRDefault="00457E36" w:rsidP="00457E36">
            <w:pPr>
              <w:spacing w:after="0" w:line="240" w:lineRule="auto"/>
              <w:rPr>
                <w:rFonts w:ascii="Arial" w:hAnsi="Arial" w:cs="Arial"/>
                <w:sz w:val="18"/>
                <w:szCs w:val="18"/>
              </w:rPr>
            </w:pPr>
            <w:r>
              <w:rPr>
                <w:rFonts w:ascii="Arial" w:hAnsi="Arial"/>
                <w:sz w:val="18"/>
              </w:rPr>
              <w:t>saa käyttää ainoastaan sellaisia käytöstä poistettuja renkaita, jotka vastaavat säännöissä ja määräyksissä määritettyjä jäteluokituksia ja vaarallisen jätteen ominaisuuksia;</w:t>
            </w:r>
          </w:p>
        </w:tc>
        <w:tc>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rFonts w:ascii="Arial" w:hAnsi="Arial" w:cs="Arial"/>
                <w:sz w:val="18"/>
                <w:szCs w:val="18"/>
              </w:rPr>
            </w:pPr>
            <w:r>
              <w:rPr>
                <w:rFonts w:ascii="Arial" w:hAnsi="Arial"/>
                <w:sz w:val="18"/>
              </w:rPr>
              <w:t>2.2.</w:t>
            </w:r>
          </w:p>
        </w:tc>
        <w:tc>
          <w:tcPr>
            <w:tcW w:w="4500" w:type="dxa"/>
          </w:tcPr>
          <w:p w14:paraId="5FE90D11" w14:textId="5591F11E" w:rsidR="00457E36" w:rsidRPr="00EE4F56" w:rsidRDefault="00457E36" w:rsidP="00457E36">
            <w:pPr>
              <w:spacing w:after="0" w:line="240" w:lineRule="auto"/>
              <w:rPr>
                <w:rFonts w:ascii="Arial" w:hAnsi="Arial" w:cs="Arial"/>
                <w:sz w:val="18"/>
                <w:szCs w:val="18"/>
              </w:rPr>
            </w:pPr>
            <w:r>
              <w:rPr>
                <w:rFonts w:ascii="Arial" w:hAnsi="Arial"/>
                <w:sz w:val="18"/>
              </w:rPr>
              <w:t>ei saa käyttää käytöstä poistettuja renkaita, jotka sisältävät vaarallisia aineita tai vaarallista jätettä;</w:t>
            </w:r>
          </w:p>
        </w:tc>
        <w:tc>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rFonts w:ascii="Arial" w:hAnsi="Arial" w:cs="Arial"/>
                <w:sz w:val="18"/>
                <w:szCs w:val="18"/>
              </w:rPr>
            </w:pPr>
            <w:r>
              <w:rPr>
                <w:rFonts w:ascii="Arial" w:hAnsi="Arial"/>
                <w:sz w:val="18"/>
              </w:rPr>
              <w:t>3.</w:t>
            </w:r>
          </w:p>
        </w:tc>
        <w:tc>
          <w:tcPr>
            <w:tcW w:w="4500" w:type="dxa"/>
          </w:tcPr>
          <w:p w14:paraId="14AE1F5E" w14:textId="31DB0E8D" w:rsidR="00457E36" w:rsidRPr="00EE4F56" w:rsidRDefault="00457E36" w:rsidP="00457E36">
            <w:pPr>
              <w:spacing w:after="0" w:line="240" w:lineRule="auto"/>
              <w:rPr>
                <w:rFonts w:ascii="Arial" w:hAnsi="Arial" w:cs="Arial"/>
                <w:sz w:val="18"/>
                <w:szCs w:val="18"/>
              </w:rPr>
            </w:pPr>
            <w:r>
              <w:rPr>
                <w:rFonts w:ascii="Arial" w:hAnsi="Arial"/>
                <w:sz w:val="18"/>
              </w:rPr>
              <w:t>Käytöstä poistetut renkaat on käsiteltävä seuraavalla tavalla:</w:t>
            </w:r>
          </w:p>
        </w:tc>
        <w:tc>
          <w:tcPr>
            <w:tcW w:w="3660" w:type="dxa"/>
            <w:vMerge w:val="restart"/>
          </w:tcPr>
          <w:p w14:paraId="76F60667" w14:textId="1033D024" w:rsidR="00457E36" w:rsidRPr="00EE4F56" w:rsidRDefault="00457E36" w:rsidP="00457E36">
            <w:pPr>
              <w:spacing w:after="0" w:line="240" w:lineRule="auto"/>
              <w:rPr>
                <w:rFonts w:ascii="Arial" w:hAnsi="Arial" w:cs="Arial"/>
                <w:sz w:val="18"/>
                <w:szCs w:val="18"/>
              </w:rPr>
            </w:pPr>
            <w:r>
              <w:rPr>
                <w:rFonts w:ascii="Arial" w:hAnsi="Arial"/>
                <w:sz w:val="18"/>
              </w:rPr>
              <w:t>renkaat on puhdistettava mekaanisesti tai käsin;</w:t>
            </w:r>
          </w:p>
        </w:tc>
      </w:tr>
      <w:tr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rFonts w:ascii="Arial" w:hAnsi="Arial" w:cs="Arial"/>
                <w:sz w:val="18"/>
                <w:szCs w:val="18"/>
              </w:rPr>
            </w:pPr>
            <w:r>
              <w:rPr>
                <w:rFonts w:ascii="Arial" w:hAnsi="Arial"/>
                <w:sz w:val="18"/>
              </w:rPr>
              <w:t>3.1.</w:t>
            </w:r>
          </w:p>
        </w:tc>
        <w:tc>
          <w:tcPr>
            <w:tcW w:w="4500" w:type="dxa"/>
          </w:tcPr>
          <w:p w14:paraId="3C7EE451" w14:textId="1F2099C9" w:rsidR="00457E36" w:rsidRPr="00EE4F56" w:rsidRDefault="00457E36" w:rsidP="00457E36">
            <w:pPr>
              <w:spacing w:after="0" w:line="240" w:lineRule="auto"/>
              <w:rPr>
                <w:rFonts w:ascii="Arial" w:hAnsi="Arial" w:cs="Arial"/>
                <w:sz w:val="18"/>
                <w:szCs w:val="18"/>
              </w:rPr>
            </w:pPr>
            <w:r>
              <w:rPr>
                <w:rFonts w:ascii="Arial" w:hAnsi="Arial"/>
                <w:sz w:val="18"/>
              </w:rPr>
              <w:t>vierasesineet, kuten kivet, metallinpalat ja roskat, on poistettava;</w:t>
            </w:r>
          </w:p>
        </w:tc>
        <w:tc>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rFonts w:ascii="Arial" w:hAnsi="Arial" w:cs="Arial"/>
                <w:sz w:val="18"/>
                <w:szCs w:val="18"/>
              </w:rPr>
            </w:pPr>
            <w:r>
              <w:rPr>
                <w:rFonts w:ascii="Arial" w:hAnsi="Arial"/>
                <w:sz w:val="18"/>
              </w:rPr>
              <w:t>3.2.</w:t>
            </w:r>
          </w:p>
        </w:tc>
        <w:tc>
          <w:tcPr>
            <w:tcW w:w="4500" w:type="dxa"/>
          </w:tcPr>
          <w:p w14:paraId="0A66B71C" w14:textId="02FFCA5B" w:rsidR="00457E36" w:rsidRPr="00EE4F56" w:rsidRDefault="00457E36" w:rsidP="00457E36">
            <w:pPr>
              <w:spacing w:after="0" w:line="240" w:lineRule="auto"/>
              <w:rPr>
                <w:rFonts w:ascii="Arial" w:hAnsi="Arial" w:cs="Arial"/>
                <w:sz w:val="18"/>
                <w:szCs w:val="18"/>
              </w:rPr>
            </w:pPr>
            <w:r>
              <w:rPr>
                <w:rFonts w:ascii="Arial" w:hAnsi="Arial"/>
                <w:sz w:val="18"/>
              </w:rPr>
              <w:t>käytetyillä menetelmillä ja prosesseilla ei saa olla haitallista vaikutusta ympäristöön;</w:t>
            </w:r>
          </w:p>
        </w:tc>
        <w:tc>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rFonts w:ascii="Arial" w:hAnsi="Arial" w:cs="Arial"/>
                <w:sz w:val="18"/>
                <w:szCs w:val="18"/>
              </w:rPr>
            </w:pPr>
            <w:r>
              <w:rPr>
                <w:rFonts w:ascii="Arial" w:hAnsi="Arial"/>
                <w:sz w:val="18"/>
              </w:rPr>
              <w:t>3.3.</w:t>
            </w:r>
          </w:p>
        </w:tc>
        <w:tc>
          <w:tcPr>
            <w:tcW w:w="4500" w:type="dxa"/>
          </w:tcPr>
          <w:p w14:paraId="7951EDFA" w14:textId="60205C4B" w:rsidR="00457E36" w:rsidRPr="00EE4F56" w:rsidRDefault="00457E36" w:rsidP="00457E36">
            <w:pPr>
              <w:spacing w:after="0" w:line="240" w:lineRule="auto"/>
              <w:rPr>
                <w:rFonts w:ascii="Arial" w:hAnsi="Arial" w:cs="Arial"/>
                <w:sz w:val="18"/>
                <w:szCs w:val="18"/>
              </w:rPr>
            </w:pPr>
            <w:r>
              <w:rPr>
                <w:rFonts w:ascii="Arial" w:hAnsi="Arial"/>
                <w:sz w:val="18"/>
              </w:rPr>
              <w:t>jätteiden huoltoon ja käsittelyyn sovellettavia sääntöjä ja määräyksiä on noudatettava.</w:t>
            </w:r>
          </w:p>
        </w:tc>
        <w:tc>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Ympäristönsuojelu-</w:t>
      </w:r>
      <w:r>
        <w:rPr>
          <w:rFonts w:ascii="Arial" w:hAnsi="Arial"/>
          <w:sz w:val="18"/>
          <w:szCs w:val="18"/>
        </w:rPr>
        <w:br/>
      </w:r>
      <w:r>
        <w:rPr>
          <w:rFonts w:ascii="Arial" w:hAnsi="Arial"/>
          <w:sz w:val="18"/>
        </w:rPr>
        <w:t xml:space="preserve">ja aluekehitysministeri </w:t>
      </w:r>
      <w:proofErr w:type="spellStart"/>
      <w:r>
        <w:rPr>
          <w:rFonts w:ascii="Arial" w:hAnsi="Arial"/>
          <w:sz w:val="18"/>
        </w:rPr>
        <w:t>Kaspars</w:t>
      </w:r>
      <w:proofErr w:type="spellEnd"/>
      <w:r>
        <w:rPr>
          <w:rFonts w:ascii="Arial" w:hAnsi="Arial"/>
          <w:sz w:val="18"/>
        </w:rPr>
        <w:t xml:space="preserve"> </w:t>
      </w:r>
      <w:proofErr w:type="spellStart"/>
      <w:r>
        <w:rPr>
          <w:rFonts w:ascii="Arial" w:hAnsi="Arial"/>
          <w:sz w:val="18"/>
        </w:rPr>
        <w:t>Gerhards</w:t>
      </w:r>
      <w:proofErr w:type="spellEnd"/>
    </w:p>
    <w:p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rPr>
        <w:lastRenderedPageBreak/>
        <w:t>13 päivänä marraskuuta 2018</w:t>
      </w:r>
      <w:r>
        <w:rPr>
          <w:rFonts w:ascii="Arial" w:hAnsi="Arial"/>
          <w:sz w:val="18"/>
          <w:szCs w:val="18"/>
        </w:rPr>
        <w:br/>
      </w:r>
      <w:r>
        <w:rPr>
          <w:rFonts w:ascii="Arial" w:hAnsi="Arial"/>
          <w:sz w:val="18"/>
        </w:rPr>
        <w:t>annetun</w:t>
      </w:r>
      <w:r>
        <w:rPr>
          <w:rFonts w:ascii="Arial" w:hAnsi="Arial"/>
          <w:sz w:val="18"/>
          <w:szCs w:val="18"/>
        </w:rPr>
        <w:br/>
      </w:r>
      <w:r>
        <w:rPr>
          <w:rFonts w:ascii="Arial" w:hAnsi="Arial"/>
          <w:sz w:val="18"/>
        </w:rPr>
        <w:t>neuvoston määräyksen nro 682</w:t>
      </w:r>
      <w:r>
        <w:rPr>
          <w:rFonts w:ascii="Arial" w:hAnsi="Arial"/>
          <w:sz w:val="18"/>
          <w:szCs w:val="18"/>
        </w:rPr>
        <w:br/>
      </w:r>
      <w:r>
        <w:rPr>
          <w:rFonts w:ascii="Arial" w:hAnsi="Arial"/>
          <w:sz w:val="18"/>
        </w:rPr>
        <w:t>liite 2</w:t>
      </w:r>
    </w:p>
    <w:p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Ilmoitus siitä, että uusioraaka-aineet täyttävät jätteeksi luokittelun päättymisen arviointiperusteet</w:t>
      </w:r>
    </w:p>
    <w:p w14:paraId="6CB22342" w14:textId="77777777" w:rsidR="00B7715F" w:rsidRPr="00EE4F5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rFonts w:ascii="Arial" w:hAnsi="Arial" w:cs="Arial"/>
                <w:sz w:val="18"/>
                <w:szCs w:val="18"/>
              </w:rPr>
            </w:pPr>
            <w:r>
              <w:rPr>
                <w:rFonts w:ascii="Arial" w:hAnsi="Arial"/>
                <w:sz w:val="18"/>
              </w:rPr>
              <w:t xml:space="preserve">1. </w:t>
            </w:r>
            <w:proofErr w:type="gramStart"/>
            <w:r>
              <w:rPr>
                <w:rFonts w:ascii="Arial" w:hAnsi="Arial"/>
                <w:sz w:val="18"/>
              </w:rPr>
              <w:t>Käytöstä poistettujen renkaiden käsittelijän tiedot:</w:t>
            </w:r>
            <w:proofErr w:type="gramEnd"/>
          </w:p>
        </w:tc>
        <w:tc>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rFonts w:ascii="Arial" w:hAnsi="Arial" w:cs="Arial"/>
                <w:sz w:val="18"/>
                <w:szCs w:val="18"/>
              </w:rPr>
            </w:pPr>
            <w:r>
              <w:rPr>
                <w:rFonts w:ascii="Arial" w:hAnsi="Arial"/>
                <w:sz w:val="18"/>
              </w:rPr>
              <w:t>Oikeushenkilön nimi</w:t>
            </w:r>
          </w:p>
        </w:tc>
        <w:tc>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rFonts w:ascii="Arial" w:hAnsi="Arial" w:cs="Arial"/>
                <w:sz w:val="18"/>
                <w:szCs w:val="18"/>
              </w:rPr>
            </w:pPr>
            <w:r>
              <w:rPr>
                <w:rFonts w:ascii="Arial" w:hAnsi="Arial"/>
                <w:sz w:val="18"/>
              </w:rPr>
              <w:t>Rekisteröintinumero</w:t>
            </w:r>
          </w:p>
        </w:tc>
        <w:tc>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rFonts w:ascii="Arial" w:hAnsi="Arial" w:cs="Arial"/>
                <w:sz w:val="18"/>
                <w:szCs w:val="18"/>
              </w:rPr>
            </w:pPr>
            <w:r>
              <w:rPr>
                <w:rFonts w:ascii="Arial" w:hAnsi="Arial"/>
                <w:sz w:val="18"/>
              </w:rPr>
              <w:t>Käsittelyosoite</w:t>
            </w:r>
          </w:p>
        </w:tc>
        <w:tc>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rFonts w:ascii="Arial" w:hAnsi="Arial" w:cs="Arial"/>
                <w:sz w:val="18"/>
                <w:szCs w:val="18"/>
              </w:rPr>
            </w:pPr>
            <w:r>
              <w:rPr>
                <w:rFonts w:ascii="Arial" w:hAnsi="Arial"/>
                <w:sz w:val="18"/>
              </w:rPr>
              <w:t>Virallinen osoite</w:t>
            </w:r>
          </w:p>
        </w:tc>
        <w:tc>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rFonts w:ascii="Arial" w:hAnsi="Arial" w:cs="Arial"/>
                <w:sz w:val="18"/>
                <w:szCs w:val="18"/>
              </w:rPr>
            </w:pPr>
            <w:r>
              <w:rPr>
                <w:rFonts w:ascii="Arial" w:hAnsi="Arial"/>
                <w:sz w:val="18"/>
              </w:rPr>
              <w:t>Yhteyshenkilö</w:t>
            </w:r>
          </w:p>
        </w:tc>
        <w:tc>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rFonts w:ascii="Arial" w:hAnsi="Arial" w:cs="Arial"/>
                <w:sz w:val="18"/>
                <w:szCs w:val="18"/>
              </w:rPr>
            </w:pPr>
            <w:r>
              <w:rPr>
                <w:rFonts w:ascii="Arial" w:hAnsi="Arial"/>
                <w:sz w:val="18"/>
              </w:rPr>
              <w:t>Puhelinnumero</w:t>
            </w:r>
          </w:p>
        </w:tc>
        <w:tc>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rFonts w:ascii="Arial" w:hAnsi="Arial" w:cs="Arial"/>
                <w:sz w:val="18"/>
                <w:szCs w:val="18"/>
              </w:rPr>
            </w:pPr>
            <w:r>
              <w:rPr>
                <w:rFonts w:ascii="Arial" w:hAnsi="Arial"/>
                <w:sz w:val="18"/>
              </w:rPr>
              <w:t>Sähköposti</w:t>
            </w:r>
          </w:p>
        </w:tc>
        <w:tc>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rFonts w:ascii="Arial" w:hAnsi="Arial" w:cs="Arial"/>
          <w:sz w:val="18"/>
          <w:szCs w:val="18"/>
        </w:rPr>
      </w:pPr>
      <w:r>
        <w:rPr>
          <w:rFonts w:ascii="Arial" w:hAnsi="Arial"/>
          <w:sz w:val="18"/>
        </w:rPr>
        <w:t>2. Uusioraaka-aineen ostajan teknisessä eritelmässä säädetyt tekniset vaatimukset, mukaan lukien rakenne, koko, lisäaineet, fysikaaliset ja kemialliset ominaisuudet (tarkenna tekniset vaatimukset).</w:t>
      </w:r>
    </w:p>
    <w:p w14:paraId="20DC131E" w14:textId="6362BFA0"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14378538" w14:textId="5E5E3829"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30FE7ABB" w14:textId="1F4C6576" w:rsidR="00B7715F" w:rsidRPr="00EE4F56" w:rsidRDefault="00B7715F" w:rsidP="00C073D2">
      <w:pPr>
        <w:spacing w:before="120" w:after="120" w:line="240" w:lineRule="auto"/>
        <w:rPr>
          <w:rFonts w:ascii="Arial" w:hAnsi="Arial" w:cs="Arial"/>
          <w:sz w:val="18"/>
          <w:szCs w:val="18"/>
        </w:rPr>
      </w:pPr>
      <w:r>
        <w:rPr>
          <w:rFonts w:ascii="Arial" w:hAnsi="Arial"/>
          <w:sz w:val="18"/>
        </w:rPr>
        <w:t>Käytöstä poistetuista renkaista saadut uusioraaka-aineet täyttävät teknisissä eritelmissä asetetut vaatimukset.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rFonts w:ascii="Arial" w:hAnsi="Arial" w:cs="Arial"/>
                <w:sz w:val="18"/>
                <w:szCs w:val="18"/>
              </w:rPr>
            </w:pPr>
            <w:r>
              <w:rPr>
                <w:rFonts w:ascii="Arial" w:hAnsi="Arial"/>
                <w:sz w:val="18"/>
              </w:rPr>
              <w:t>3. Toimituksen koko kilogrammoina</w:t>
            </w:r>
          </w:p>
        </w:tc>
        <w:tc>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rFonts w:ascii="Arial" w:hAnsi="Arial" w:cs="Arial"/>
          <w:sz w:val="18"/>
          <w:szCs w:val="18"/>
        </w:rPr>
      </w:pPr>
      <w:r>
        <w:rPr>
          <w:rFonts w:ascii="Arial" w:hAnsi="Arial"/>
          <w:sz w:val="18"/>
        </w:rPr>
        <w:t>4. Käytöstä poistetuista renkaista saadut uusioraaka-aineet täyttävät jätteeksi luokittelun päättymisen arviointiperusteet.*</w:t>
      </w:r>
    </w:p>
    <w:p w14:paraId="1FC59C20" w14:textId="22230D62" w:rsidR="00B7715F" w:rsidRPr="00EE4F56" w:rsidRDefault="00B7715F" w:rsidP="00C073D2">
      <w:pPr>
        <w:spacing w:before="120" w:after="120" w:line="240" w:lineRule="auto"/>
        <w:rPr>
          <w:rFonts w:ascii="Arial" w:hAnsi="Arial" w:cs="Arial"/>
          <w:sz w:val="18"/>
          <w:szCs w:val="18"/>
        </w:rPr>
      </w:pPr>
      <w:r>
        <w:rPr>
          <w:rFonts w:ascii="Arial" w:hAnsi="Arial"/>
          <w:sz w:val="18"/>
        </w:rPr>
        <w:t>5. Käytöstä poistettujen renkaiden käsittelijä toimii laadunvalvontajärjestelmän mukaisesti.</w:t>
      </w:r>
    </w:p>
    <w:p w14:paraId="7B0345EC" w14:textId="1115596F" w:rsidR="00B7715F" w:rsidRPr="00EE4F56" w:rsidRDefault="00B7715F" w:rsidP="00C073D2">
      <w:pPr>
        <w:spacing w:before="120" w:after="120" w:line="240" w:lineRule="auto"/>
        <w:rPr>
          <w:rFonts w:ascii="Arial" w:hAnsi="Arial" w:cs="Arial"/>
          <w:sz w:val="18"/>
          <w:szCs w:val="18"/>
        </w:rPr>
      </w:pPr>
      <w:r>
        <w:rPr>
          <w:rFonts w:ascii="Arial" w:hAnsi="Arial"/>
          <w:sz w:val="18"/>
        </w:rPr>
        <w:t>6. Toimitukseen sisältyvät uusioraaka-aineet on tarkoitettu ainoastaan välittömään käyttöön (ilmoita käyttötarkoitus)</w:t>
      </w:r>
    </w:p>
    <w:p w14:paraId="12A81E9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6AA0222"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79E67D1" w14:textId="46E2033A" w:rsidR="00B7715F" w:rsidRPr="00EE4F56" w:rsidRDefault="00B7715F" w:rsidP="00C073D2">
      <w:pPr>
        <w:spacing w:before="120" w:after="120" w:line="240" w:lineRule="auto"/>
        <w:rPr>
          <w:rFonts w:ascii="Arial" w:hAnsi="Arial" w:cs="Arial"/>
          <w:sz w:val="18"/>
          <w:szCs w:val="18"/>
        </w:rPr>
      </w:pPr>
      <w:r>
        <w:rPr>
          <w:rFonts w:ascii="Arial" w:hAnsi="Arial"/>
          <w:sz w:val="18"/>
        </w:rPr>
        <w:t>7. Muut tiedot</w:t>
      </w:r>
    </w:p>
    <w:p w14:paraId="7CEA73E9"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496DA8B5" w14:textId="77777777"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14:paraId="5320C18B" w14:textId="16066DFF" w:rsidR="00B7715F" w:rsidRPr="00EE4F56" w:rsidRDefault="00B7715F" w:rsidP="00C073D2">
      <w:pPr>
        <w:spacing w:before="120" w:after="120" w:line="240" w:lineRule="auto"/>
        <w:rPr>
          <w:rFonts w:ascii="Arial" w:hAnsi="Arial" w:cs="Arial"/>
          <w:sz w:val="18"/>
          <w:szCs w:val="18"/>
        </w:rPr>
      </w:pPr>
      <w:r>
        <w:rPr>
          <w:rFonts w:ascii="Arial" w:hAnsi="Arial"/>
          <w:sz w:val="18"/>
        </w:rPr>
        <w:t>8. Vahvistan, että ilmoituksessa annetut tiedot ovat täydellisiä ja paikkansapitäviä.</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rFonts w:ascii="Arial" w:hAnsi="Arial" w:cs="Arial"/>
                <w:sz w:val="18"/>
                <w:szCs w:val="18"/>
              </w:rPr>
            </w:pPr>
            <w:r>
              <w:rPr>
                <w:rFonts w:ascii="Arial" w:hAnsi="Arial"/>
                <w:sz w:val="18"/>
              </w:rPr>
              <w:t>Taloudellisen toimijan edustaja</w:t>
            </w:r>
          </w:p>
        </w:tc>
        <w:tc>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rFonts w:ascii="Arial" w:hAnsi="Arial" w:cs="Arial"/>
                <w:sz w:val="18"/>
                <w:szCs w:val="18"/>
              </w:rPr>
            </w:pPr>
            <w:r>
              <w:rPr>
                <w:rFonts w:ascii="Arial" w:hAnsi="Arial"/>
                <w:sz w:val="18"/>
              </w:rPr>
              <w:t>(etunimi, sukunimi)</w:t>
            </w:r>
          </w:p>
        </w:tc>
        <w:tc>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rFonts w:ascii="Arial" w:hAnsi="Arial" w:cs="Arial"/>
                <w:sz w:val="18"/>
                <w:szCs w:val="18"/>
              </w:rPr>
            </w:pPr>
            <w:r>
              <w:rPr>
                <w:rFonts w:ascii="Arial" w:hAnsi="Arial"/>
                <w:sz w:val="18"/>
              </w:rPr>
              <w:t>(toimi)</w:t>
            </w:r>
          </w:p>
        </w:tc>
        <w:tc>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rFonts w:ascii="Arial" w:hAnsi="Arial" w:cs="Arial"/>
                <w:sz w:val="18"/>
                <w:szCs w:val="18"/>
              </w:rPr>
            </w:pPr>
            <w:r>
              <w:rPr>
                <w:rFonts w:ascii="Arial" w:hAnsi="Arial"/>
                <w:sz w:val="18"/>
              </w:rPr>
              <w:t>(allekirjoitus)</w:t>
            </w:r>
          </w:p>
        </w:tc>
      </w:tr>
    </w:tbl>
    <w:p w14:paraId="2AADE09E" w14:textId="053B16F2"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Päivämäärä </w:t>
      </w:r>
      <w:r>
        <w:tab/>
      </w:r>
    </w:p>
    <w:p w14:paraId="6B8ECF2F" w14:textId="67FDA42C" w:rsidR="00B7715F" w:rsidRPr="00EE4F56" w:rsidRDefault="00B7715F" w:rsidP="00C073D2">
      <w:pPr>
        <w:spacing w:before="120" w:after="120" w:line="240" w:lineRule="auto"/>
        <w:rPr>
          <w:rFonts w:ascii="Arial" w:hAnsi="Arial" w:cs="Arial"/>
          <w:sz w:val="18"/>
          <w:szCs w:val="18"/>
        </w:rPr>
      </w:pPr>
      <w:proofErr w:type="gramStart"/>
      <w:r>
        <w:rPr>
          <w:rFonts w:ascii="Arial" w:hAnsi="Arial"/>
          <w:sz w:val="18"/>
        </w:rPr>
        <w:t>Huomautus: * 13 päivänä marraskuuta 2018 annetun neuvoston määräyksen ”Menettely käytöstä poistetuista renkaista saadun kumimateriaalin jätteeksi luokittelun lopettamiselle” nro 682 liitteessä 1 säädetyt ja käytöstä poistettujen renkaiden käsittelijän laadunhallintajärjestelmään sisällytetyt perusteet.</w:t>
      </w:r>
      <w:proofErr w:type="gramEnd"/>
    </w:p>
    <w:p w14:paraId="08902B5E" w14:textId="13292DF0"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Ympäristönsuojelu-</w:t>
      </w:r>
      <w:r>
        <w:rPr>
          <w:rFonts w:ascii="Arial" w:hAnsi="Arial"/>
          <w:sz w:val="18"/>
          <w:szCs w:val="18"/>
        </w:rPr>
        <w:br/>
      </w:r>
      <w:r>
        <w:rPr>
          <w:rFonts w:ascii="Arial" w:hAnsi="Arial"/>
          <w:sz w:val="18"/>
        </w:rPr>
        <w:t xml:space="preserve">ja aluekehitysministeri </w:t>
      </w:r>
      <w:proofErr w:type="spellStart"/>
      <w:r>
        <w:rPr>
          <w:rFonts w:ascii="Arial" w:hAnsi="Arial"/>
          <w:sz w:val="18"/>
        </w:rPr>
        <w:t>Kaspars</w:t>
      </w:r>
      <w:proofErr w:type="spellEnd"/>
      <w:r>
        <w:rPr>
          <w:rFonts w:ascii="Arial" w:hAnsi="Arial"/>
          <w:sz w:val="18"/>
        </w:rPr>
        <w:t xml:space="preserve"> </w:t>
      </w:r>
      <w:proofErr w:type="spellStart"/>
      <w:r>
        <w:rPr>
          <w:rFonts w:ascii="Arial" w:hAnsi="Arial"/>
          <w:sz w:val="18"/>
        </w:rPr>
        <w:t>Gerhards</w:t>
      </w:r>
      <w:proofErr w:type="spellEnd"/>
    </w:p>
    <w:p w14:paraId="1DDC6089" w14:textId="77777777" w:rsidR="00B7715F" w:rsidRPr="00EE4F56" w:rsidRDefault="00B7715F" w:rsidP="00C073D2">
      <w:pPr>
        <w:spacing w:before="120" w:after="120" w:line="240" w:lineRule="auto"/>
        <w:rPr>
          <w:rFonts w:ascii="Arial" w:hAnsi="Arial" w:cs="Arial"/>
          <w:sz w:val="18"/>
          <w:szCs w:val="18"/>
        </w:rPr>
      </w:pPr>
    </w:p>
    <w:p w14:paraId="2DD4180C" w14:textId="77777777"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rFonts w:ascii="Arial" w:hAnsi="Arial" w:cs="Arial"/>
          <w:b/>
          <w:color w:val="A6A6A6"/>
          <w:sz w:val="18"/>
          <w:szCs w:val="18"/>
        </w:rPr>
      </w:pPr>
      <w:r>
        <w:rPr>
          <w:rFonts w:ascii="Arial" w:hAnsi="Arial"/>
          <w:b/>
          <w:color w:val="A6A6A6"/>
          <w:sz w:val="18"/>
        </w:rPr>
        <w:t>© Virallinen julkaisu ”</w:t>
      </w:r>
      <w:proofErr w:type="spellStart"/>
      <w:r>
        <w:rPr>
          <w:rFonts w:ascii="Arial" w:hAnsi="Arial"/>
          <w:b/>
          <w:color w:val="A6A6A6"/>
          <w:sz w:val="18"/>
        </w:rPr>
        <w:t>Latvijas</w:t>
      </w:r>
      <w:proofErr w:type="spellEnd"/>
      <w:r>
        <w:rPr>
          <w:rFonts w:ascii="Arial" w:hAnsi="Arial"/>
          <w:b/>
          <w:color w:val="A6A6A6"/>
          <w:sz w:val="18"/>
        </w:rPr>
        <w:t xml:space="preserve"> </w:t>
      </w:r>
      <w:proofErr w:type="spellStart"/>
      <w:r>
        <w:rPr>
          <w:rFonts w:ascii="Arial" w:hAnsi="Arial"/>
          <w:b/>
          <w:color w:val="A6A6A6"/>
          <w:sz w:val="18"/>
        </w:rPr>
        <w:t>Vēstnesis</w:t>
      </w:r>
      <w:proofErr w:type="spellEnd"/>
      <w:r>
        <w:rPr>
          <w:rFonts w:ascii="Arial" w:hAnsi="Arial"/>
          <w:b/>
          <w:color w:val="A6A6A6"/>
          <w:sz w:val="18"/>
        </w:rPr>
        <w:t>”</w:t>
      </w:r>
    </w:p>
    <w:sectPr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C6FE5" w14:textId="77777777" w:rsidR="00716463" w:rsidRDefault="00716463">
      <w:pPr>
        <w:spacing w:after="0" w:line="240" w:lineRule="auto"/>
      </w:pPr>
      <w:r>
        <w:separator/>
      </w:r>
    </w:p>
  </w:endnote>
  <w:endnote w:type="continuationSeparator" w:id="0">
    <w:p w14:paraId="4C0D660D" w14:textId="77777777"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9B3050">
          <w:rPr>
            <w:rFonts w:ascii="Arial" w:hAnsi="Arial" w:cs="Arial"/>
            <w:noProof/>
            <w:sz w:val="18"/>
            <w:szCs w:val="18"/>
          </w:rPr>
          <w:t>4</w:t>
        </w:r>
        <w:r w:rsidRPr="001919C1">
          <w:rPr>
            <w:rFonts w:ascii="Arial" w:hAnsi="Arial" w:cs="Arial"/>
            <w:sz w:val="18"/>
            <w:szCs w:val="18"/>
          </w:rPr>
          <w:fldChar w:fldCharType="end"/>
        </w:r>
        <w:r>
          <w:rPr>
            <w:rFonts w:ascii="Arial" w:hAnsi="Arial"/>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9B3050">
              <w:rPr>
                <w:rFonts w:ascii="Arial" w:hAnsi="Arial" w:cs="Arial"/>
                <w:noProof/>
                <w:sz w:val="18"/>
                <w:szCs w:val="18"/>
              </w:rPr>
              <w:t>4</w:t>
            </w:r>
            <w:r w:rsidRPr="001919C1">
              <w:rPr>
                <w:rFonts w:ascii="Arial" w:hAnsi="Arial" w:cs="Arial"/>
                <w:sz w:val="18"/>
                <w:szCs w:val="18"/>
              </w:rPr>
              <w:fldChar w:fldCharType="end"/>
            </w:r>
          </w:sdtContent>
        </w:sdt>
      </w:p>
      <w:p w14:paraId="73533EAC" w14:textId="340B73F3" w:rsidR="00C77626" w:rsidRDefault="009B3050">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9B3050"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sz w:val="24"/>
            <w:szCs w:val="24"/>
          </w:rPr>
          <w:fldChar w:fldCharType="end"/>
        </w:r>
      </w:sdtContent>
    </w:sdt>
    <w:r w:rsidR="00344F8E">
      <w:rPr>
        <w:rFonts w:ascii="Times New Roman" w:hAnsi="Times New Roman"/>
        <w:sz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4</w:t>
        </w:r>
        <w:r w:rsidR="00FC6D0F" w:rsidRPr="00BB2301">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F093D" w14:textId="77777777" w:rsidR="00716463" w:rsidRDefault="00716463">
      <w:pPr>
        <w:spacing w:after="0" w:line="240" w:lineRule="auto"/>
      </w:pPr>
      <w:r>
        <w:separator/>
      </w:r>
    </w:p>
  </w:footnote>
  <w:footnote w:type="continuationSeparator" w:id="0">
    <w:p w14:paraId="6B4DF62E" w14:textId="77777777"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B3050"/>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i-FI"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9B3"/>
    <w:rPr>
      <w:sz w:val="16"/>
      <w:szCs w:val="16"/>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fi-FI"/>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fi-FI"/>
    </w:rPr>
  </w:style>
  <w:style w:type="paragraph" w:styleId="ListParagraph">
    <w:name w:val="List Paragraph"/>
    <w:basedOn w:val="Normal"/>
    <w:uiPriority w:val="34"/>
    <w:qFormat/>
    <w:rsid w:val="00BA59B3"/>
    <w:pPr>
      <w:ind w:left="720"/>
      <w:contextualSpacing/>
    </w:pPr>
    <w:rPr>
      <w:rFonts w:ascii="Calibri" w:eastAsia="SimSun"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fi-FI" w:eastAsia="en-GB"/>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fi-FI" w:eastAsia="en-GB"/>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fi-FI"/>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fi-FI"/>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8D118F"/>
    <w:rPr>
      <w:rFonts w:ascii="Calibri" w:eastAsia="SimSun" w:hAnsi="Calibri" w:cs="Times New Roman"/>
      <w:sz w:val="22"/>
      <w:szCs w:val="22"/>
      <w:lang w:val="fi-FI" w:eastAsia="en-GB"/>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8D118F"/>
    <w:rPr>
      <w:rFonts w:ascii="Calibri" w:eastAsia="SimSun" w:hAnsi="Calibri" w:cs="Times New Roman"/>
      <w:sz w:val="22"/>
      <w:szCs w:val="22"/>
      <w:lang w:val="fi-FI" w:eastAsia="en-GB"/>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C00AF-967F-4CF7-98D0-8B037CA7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MIETTINEN, Marjaana</cp:lastModifiedBy>
  <cp:revision>22</cp:revision>
  <cp:lastPrinted>2018-03-14T09:38:00Z</cp:lastPrinted>
  <dcterms:created xsi:type="dcterms:W3CDTF">2018-05-16T10:48:00Z</dcterms:created>
  <dcterms:modified xsi:type="dcterms:W3CDTF">2019-12-18T11:24:00Z</dcterms:modified>
</cp:coreProperties>
</file>