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xmlns:w="http://schemas.openxmlformats.org/wordprocessingml/2006/main">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887"/>
        <w:gridCol w:w="2888"/>
      </w:tblGrid>
      <w:tr w:rsidR="00FC6D0F" w:rsidRPr="00EE4F56" w14:paraId="3A0B40E4" w14:textId="77777777" w:rsidTr="00F16937">
        <w:tc>
          <w:tcPr>
            <w:tcW w:w="3018" w:type="dxa"/>
          </w:tcPr>
          <w:p w14:paraId="251EF203" w14:textId="550681D8" w:rsidR="00FC6D0F" w:rsidRPr="00EE4F56" w:rsidRDefault="00FC6D0F" w:rsidP="002C4FD9">
            <w:pPr>
              <w:spacing w:after="60" w:line="240" w:lineRule="auto"/>
              <w:rPr>
                <w:rFonts w:ascii="Arial" w:hAnsi="Arial" w:cs="Arial"/>
                <w:b/>
                <w:sz w:val="18"/>
                <w:szCs w:val="18"/>
              </w:rPr>
            </w:pPr>
            <w:r>
              <w:rPr>
                <w:rFonts w:ascii="Arial" w:hAnsi="Arial" w:cs="Arial"/>
                <w:noProof/>
                <w:sz w:val="18"/>
                <w:szCs w:val="18"/>
              </w:rPr>
              <w:drawing>
                <wp:inline xmlns:wp14="http://schemas.microsoft.com/office/word/2010/wordprocessingDrawing" xmlns:wp="http://schemas.openxmlformats.org/drawingml/2006/wordprocessingDrawing" distT="0" distB="0" distL="0" distR="0" wp14:anchorId="75B031B4" wp14:editId="036FB85C">
                  <wp:extent cx="1952381" cy="314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2381" cy="314286"/>
                          </a:xfrm>
                          <a:prstGeom prst="rect">
                            <a:avLst/>
                          </a:prstGeom>
                        </pic:spPr>
                      </pic:pic>
                    </a:graphicData>
                  </a:graphic>
                </wp:inline>
              </w:drawing>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018" w:type="dxa"/>
          </w:tcPr>
          <w:p w14:paraId="32EAAB70" w14:textId="77777777" w:rsidR="002C4FD9" w:rsidRPr="00EE4F56" w:rsidRDefault="00FC6D0F" w:rsidP="002C4FD9">
            <w:pPr>
              <w:spacing w:after="60" w:line="240" w:lineRule="auto"/>
              <w:rPr>
                <w:rFonts w:ascii="Arial" w:hAnsi="Arial" w:cs="Arial"/>
                <w:b/>
                <w:sz w:val="18"/>
                <w:szCs w:val="18"/>
              </w:rPr>
            </w:pPr>
            <w:r>
              <w:rPr>
                <w:rFonts w:ascii="Arial" w:hAnsi="Arial"/>
                <w:b/>
                <w:sz w:val="18"/>
              </w:rPr>
              <w:t xml:space="preserve">Editore: </w:t>
            </w:r>
            <w:r>
              <w:rPr>
                <w:rFonts w:ascii="Arial" w:hAnsi="Arial"/>
                <w:b/>
                <w:sz w:val="18"/>
              </w:rPr>
              <w:t>Consiglio dei ministri</w:t>
            </w:r>
          </w:p>
          <w:p w14:paraId="16989A06" w14:textId="77777777" w:rsidR="002C4FD9" w:rsidRPr="00EE4F56" w:rsidRDefault="002C4FD9" w:rsidP="002C4FD9">
            <w:pPr>
              <w:spacing w:after="60" w:line="240" w:lineRule="auto"/>
              <w:rPr>
                <w:rFonts w:ascii="Arial" w:hAnsi="Arial" w:cs="Arial"/>
                <w:b/>
                <w:sz w:val="18"/>
                <w:szCs w:val="18"/>
              </w:rPr>
            </w:pPr>
            <w:r>
              <w:rPr>
                <w:rFonts w:ascii="Arial" w:hAnsi="Arial"/>
                <w:b/>
                <w:sz w:val="18"/>
              </w:rPr>
              <w:t>Forma: regolamento</w:t>
            </w:r>
          </w:p>
          <w:p w14:paraId="0FDC095B" w14:textId="1656AF87" w:rsidR="00FC6D0F" w:rsidRPr="00EE4F56" w:rsidRDefault="00FC6D0F" w:rsidP="002C4FD9">
            <w:pPr>
              <w:spacing w:after="60" w:line="240" w:lineRule="auto"/>
              <w:rPr>
                <w:rFonts w:ascii="Arial" w:hAnsi="Arial" w:cs="Arial"/>
                <w:b/>
                <w:sz w:val="18"/>
                <w:szCs w:val="18"/>
              </w:rPr>
            </w:pPr>
            <w:r>
              <w:rPr>
                <w:rFonts w:ascii="Arial" w:hAnsi="Arial"/>
                <w:b/>
                <w:sz w:val="18"/>
              </w:rPr>
              <w:t xml:space="preserve">Numero: </w:t>
            </w:r>
            <w:r>
              <w:rPr>
                <w:rFonts w:ascii="Arial" w:hAnsi="Arial"/>
                <w:b/>
                <w:sz w:val="18"/>
              </w:rPr>
              <w:t>682</w:t>
            </w:r>
          </w:p>
          <w:p w14:paraId="1F711D81" w14:textId="77777777" w:rsidR="002C4FD9" w:rsidRPr="00EE4F56" w:rsidRDefault="002C4FD9" w:rsidP="002C4FD9">
            <w:pPr>
              <w:spacing w:after="60" w:line="240" w:lineRule="auto"/>
              <w:rPr>
                <w:rFonts w:ascii="Arial" w:hAnsi="Arial" w:cs="Arial"/>
                <w:b/>
                <w:sz w:val="18"/>
                <w:szCs w:val="18"/>
              </w:rPr>
            </w:pPr>
            <w:r>
              <w:rPr>
                <w:rFonts w:ascii="Arial" w:hAnsi="Arial"/>
                <w:b/>
                <w:sz w:val="18"/>
              </w:rPr>
              <w:t xml:space="preserve">Adottato: </w:t>
            </w:r>
            <w:r>
              <w:rPr>
                <w:rFonts w:ascii="Arial" w:hAnsi="Arial"/>
                <w:b/>
                <w:sz w:val="18"/>
              </w:rPr>
              <w:t>13.11.2018</w:t>
            </w:r>
          </w:p>
          <w:p w14:paraId="2F3725B2" w14:textId="425DB18C" w:rsidR="00FC6D0F" w:rsidRPr="00EE4F56" w:rsidRDefault="00FC6D0F" w:rsidP="002C4FD9">
            <w:pPr>
              <w:spacing w:after="60" w:line="240" w:lineRule="auto"/>
              <w:rPr>
                <w:rFonts w:ascii="Arial" w:hAnsi="Arial" w:cs="Arial"/>
                <w:b/>
                <w:sz w:val="18"/>
                <w:szCs w:val="18"/>
              </w:rPr>
            </w:pPr>
            <w:r>
              <w:rPr>
                <w:rFonts w:ascii="Arial" w:hAnsi="Arial"/>
                <w:b/>
                <w:sz w:val="18"/>
              </w:rPr>
              <w:t xml:space="preserve">Entrata in vigore: </w:t>
            </w:r>
            <w:r>
              <w:rPr>
                <w:rFonts w:ascii="Arial" w:hAnsi="Arial"/>
                <w:b/>
                <w:sz w:val="18"/>
              </w:rPr>
              <w:t>16.11.2018</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019" w:type="dxa"/>
          </w:tcPr>
          <w:p w14:paraId="7488A0B7" w14:textId="77777777" w:rsidR="00FC6D0F" w:rsidRPr="00EE4F56" w:rsidRDefault="00FC6D0F" w:rsidP="002C4FD9">
            <w:pPr>
              <w:spacing w:after="60" w:line="240" w:lineRule="auto"/>
              <w:rPr>
                <w:rFonts w:ascii="Arial" w:hAnsi="Arial" w:cs="Arial"/>
                <w:b/>
                <w:sz w:val="18"/>
                <w:szCs w:val="18"/>
              </w:rPr>
            </w:pPr>
            <w:r>
              <w:rPr>
                <w:rFonts w:ascii="Arial" w:hAnsi="Arial"/>
                <w:b/>
                <w:sz w:val="18"/>
              </w:rPr>
              <w:t>Pubblicato:</w:t>
            </w:r>
          </w:p>
          <w:p w14:paraId="478E30BE" w14:textId="77777777" w:rsidR="002C4FD9" w:rsidRPr="00EE4F56" w:rsidRDefault="002C4FD9" w:rsidP="002C4FD9">
            <w:pPr>
              <w:spacing w:after="60" w:line="240" w:lineRule="auto"/>
              <w:rPr>
                <w:rFonts w:ascii="Arial" w:hAnsi="Arial" w:cs="Arial"/>
                <w:b/>
                <w:sz w:val="18"/>
                <w:szCs w:val="18"/>
              </w:rPr>
            </w:pPr>
            <w:r>
              <w:rPr>
                <w:rFonts w:ascii="Arial" w:hAnsi="Arial"/>
                <w:b/>
                <w:sz w:val="18"/>
              </w:rPr>
              <w:t>Latvijas Vēstnesis [Gazzetta ufficiale lettone], 226/6312,</w:t>
            </w:r>
          </w:p>
          <w:p w14:paraId="388A83C4" w14:textId="0FAEFF8B" w:rsidR="00FC6D0F" w:rsidRPr="00EE4F56" w:rsidRDefault="00FC6D0F" w:rsidP="002C4FD9">
            <w:pPr>
              <w:spacing w:after="60" w:line="240" w:lineRule="auto"/>
              <w:rPr>
                <w:rFonts w:ascii="Arial" w:hAnsi="Arial" w:cs="Arial"/>
                <w:b/>
                <w:sz w:val="18"/>
                <w:szCs w:val="18"/>
              </w:rPr>
            </w:pPr>
            <w:r>
              <w:rPr>
                <w:rFonts w:ascii="Arial" w:hAnsi="Arial"/>
                <w:b/>
                <w:sz w:val="18"/>
              </w:rPr>
              <w:t>15.11.2018</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1222F8F6" w14:textId="77777777" w:rsidR="002C4FD9" w:rsidRPr="00EE4F56" w:rsidRDefault="002C4FD9" w:rsidP="002C4FD9">
            <w:pPr>
              <w:spacing w:after="60" w:line="240" w:lineRule="auto"/>
              <w:rPr>
                <w:rFonts w:ascii="Arial" w:hAnsi="Arial" w:cs="Arial"/>
                <w:b/>
                <w:sz w:val="18"/>
                <w:szCs w:val="18"/>
              </w:rPr>
            </w:pPr>
          </w:p>
          <w:p w14:paraId="71ADF7E0" w14:textId="34EDD6A3" w:rsidR="00FC6D0F" w:rsidRPr="00EE4F56" w:rsidRDefault="00FC6D0F" w:rsidP="002C4FD9">
            <w:pPr>
              <w:spacing w:after="60" w:line="240" w:lineRule="auto"/>
              <w:rPr>
                <w:rFonts w:ascii="Arial" w:hAnsi="Arial" w:cs="Arial"/>
                <w:b/>
                <w:sz w:val="18"/>
                <w:szCs w:val="18"/>
              </w:rPr>
            </w:pPr>
            <w:r>
              <w:rPr>
                <w:rFonts w:ascii="Arial" w:hAnsi="Arial"/>
                <w:b/>
                <w:sz w:val="18"/>
              </w:rPr>
              <w:t xml:space="preserve">Numero OP: </w:t>
            </w:r>
            <w:r>
              <w:rPr>
                <w:rFonts w:ascii="Arial" w:hAnsi="Arial"/>
                <w:b/>
                <w:sz w:val="18"/>
              </w:rPr>
              <w:t>2018/226.2</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2C4FD9" w:rsidRPr="00EE4F56" w14:paraId="4D939C94" w14:textId="77777777" w:rsidTr="00F16937">
        <w:tc>
          <w:tcPr>
            <w:tcW w:w="3018" w:type="dxa"/>
            <w:tcBorders>
              <w:bottom w:val="single" w:sz="12" w:space="0" w:color="A6A6A6"/>
            </w:tcBorders>
          </w:tcPr>
          <w:p w14:paraId="5331360F" w14:textId="34F0BA2C" w:rsidR="002C4FD9" w:rsidRPr="00EE4F56" w:rsidRDefault="002C4FD9" w:rsidP="002C4FD9">
            <w:pPr>
              <w:spacing w:after="60" w:line="240" w:lineRule="auto"/>
              <w:rPr>
                <w:rFonts w:ascii="Arial" w:hAnsi="Arial" w:cs="Arial"/>
                <w:noProof/>
                <w:sz w:val="18"/>
                <w:szCs w:val="18"/>
                <w:lang/>
              </w:rPr>
            </w:pPr>
          </w:p>
        </w:tc>
        <w:tc>
          <w:tcPr>
            <w:tcW w:w="3018" w:type="dxa"/>
            <w:tcBorders>
              <w:bottom w:val="single" w:sz="12" w:space="0" w:color="A6A6A6"/>
            </w:tcBorders>
          </w:tcPr>
          <w:p w14:paraId="21F3C753" w14:textId="77777777" w:rsidR="002C4FD9" w:rsidRPr="00EE4F56" w:rsidRDefault="002C4FD9" w:rsidP="002C4FD9">
            <w:pPr>
              <w:spacing w:after="60" w:line="240" w:lineRule="auto"/>
              <w:rPr>
                <w:rFonts w:ascii="Arial" w:hAnsi="Arial" w:cs="Arial"/>
                <w:b/>
                <w:sz w:val="18"/>
                <w:szCs w:val="18"/>
              </w:rPr>
            </w:pPr>
          </w:p>
        </w:tc>
        <w:tc>
          <w:tcPr>
            <w:tcW w:w="3019" w:type="dxa"/>
            <w:tcBorders>
              <w:bottom w:val="single" w:sz="12" w:space="0" w:color="A6A6A6"/>
            </w:tcBorders>
          </w:tcPr>
          <w:p w14:paraId="203287E2" w14:textId="77777777" w:rsidR="002C4FD9" w:rsidRPr="00EE4F56" w:rsidRDefault="002C4FD9" w:rsidP="002C4FD9">
            <w:pPr>
              <w:spacing w:after="60" w:line="240" w:lineRule="auto"/>
              <w:rPr>
                <w:rFonts w:ascii="Arial" w:hAnsi="Arial" w:cs="Arial"/>
                <w:b/>
                <w:sz w:val="18"/>
                <w:szCs w:val="18"/>
              </w:rPr>
            </w:pPr>
          </w:p>
        </w:tc>
      </w:tr>
    </w:tbl>
    <w:p w14:paraId="2F583246" w14:textId="05D287ED" w:rsidR="00C05723" w:rsidRPr="00EE4F56" w:rsidRDefault="00C05723" w:rsidP="002C4FD9">
      <w:pPr>
        <w:spacing w:before="120" w:after="120" w:line="240" w:lineRule="auto"/>
        <w:rPr>
          <w:rFonts w:ascii="Arial" w:hAnsi="Arial" w:cs="Arial"/>
          <w:b/>
          <w:sz w:val="18"/>
          <w:szCs w:val="18"/>
        </w:rPr>
      </w:pPr>
    </w:p>
    <w:p w14:paraId="1B1C223E" w14:textId="05E71263" w:rsidR="00344F8E" w:rsidRDefault="00344F8E" w:rsidP="00344F8E">
      <w:pPr>
        <w:pStyle w:val="PlainText"/>
        <w:rPr>
          <w:rFonts w:ascii="Courier New" w:hAnsi="Courier New" w:cs="Courier New"/>
          <w:sz w:val="20"/>
          <w:szCs w:val="20"/>
          <w:lang/>
        </w:rPr>
      </w:pPr>
      <w:r>
        <w:rPr>
          <w:rFonts w:ascii="Courier New" w:hAnsi="Courier New"/>
          <w:sz w:val="20"/>
        </w:rPr>
        <w:t xml:space="preserve">1. </w:t>
      </w:r>
      <w:r>
        <w:rPr>
          <w:rFonts w:ascii="Courier New" w:hAnsi="Courier New"/>
          <w:sz w:val="20"/>
        </w:rPr>
        <w:t>------IND- 2018 0211 LV- IT- ------ 20191218 --- --- FINAL</w:t>
      </w:r>
    </w:p>
    <w:p w14:paraId="5B599D26" w14:textId="77777777" w:rsidR="00FC6D0F" w:rsidRPr="00EE4F56" w:rsidRDefault="00FC6D0F" w:rsidP="00154E01">
      <w:pPr>
        <w:spacing w:before="120" w:after="120" w:line="240" w:lineRule="auto"/>
        <w:jc w:val="right"/>
        <w:rPr>
          <w:rFonts w:ascii="Arial" w:hAnsi="Arial" w:cs="Arial"/>
          <w:b/>
          <w:sz w:val="18"/>
          <w:szCs w:val="18"/>
        </w:rPr>
      </w:pPr>
      <w:r>
        <w:rPr>
          <w:rFonts w:ascii="Arial" w:hAnsi="Arial"/>
          <w:b/>
          <w:sz w:val="18"/>
        </w:rPr>
        <w:t>Regolamento del Consiglio dei ministri n. 682</w:t>
      </w:r>
    </w:p>
    <w:p w14:paraId="72CF7DF1" w14:textId="17EEA2F5" w:rsidR="00451295" w:rsidRPr="00EE4F56" w:rsidRDefault="00FC6D0F" w:rsidP="00154E01">
      <w:pPr>
        <w:spacing w:before="120" w:after="120" w:line="240" w:lineRule="auto"/>
        <w:jc w:val="right"/>
        <w:rPr>
          <w:rFonts w:ascii="Arial" w:hAnsi="Arial" w:cs="Arial"/>
          <w:sz w:val="18"/>
          <w:szCs w:val="18"/>
        </w:rPr>
      </w:pPr>
      <w:r>
        <w:rPr>
          <w:rFonts w:ascii="Arial" w:hAnsi="Arial"/>
          <w:sz w:val="18"/>
        </w:rPr>
        <w:t>Riga, 13 novembre 2018 (Rif. n. 52, paragrafo 34.)</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38EE56EA" w14:textId="77777777" w:rsidR="00FC6D0F" w:rsidRPr="00EE4F56" w:rsidRDefault="00FC6D0F" w:rsidP="002C4FD9">
      <w:pPr>
        <w:spacing w:before="120" w:after="120" w:line="240" w:lineRule="auto"/>
        <w:rPr>
          <w:rFonts w:ascii="Arial" w:hAnsi="Arial" w:cs="Arial"/>
          <w:b/>
          <w:sz w:val="18"/>
          <w:szCs w:val="18"/>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2A89148B" w14:textId="77777777" w:rsidR="00FC6D0F" w:rsidRPr="00EE4F56" w:rsidRDefault="00FC6D0F" w:rsidP="002C4FD9">
      <w:pPr>
        <w:spacing w:before="120" w:after="120" w:line="240" w:lineRule="auto"/>
        <w:rPr>
          <w:rFonts w:ascii="Arial" w:hAnsi="Arial" w:cs="Arial"/>
          <w:b/>
          <w:sz w:val="18"/>
          <w:szCs w:val="18"/>
        </w:rPr>
      </w:pPr>
    </w:p>
    <w:p w14:paraId="7F6485A1" w14:textId="6519F9EF" w:rsidR="00BA59B3" w:rsidRPr="00EE4F56" w:rsidRDefault="00FC6D0F" w:rsidP="002C4FD9">
      <w:pPr>
        <w:spacing w:before="120" w:after="120" w:line="240" w:lineRule="auto"/>
        <w:jc w:val="center"/>
        <w:rPr>
          <w:rFonts w:ascii="Arial" w:eastAsia="Times New Roman" w:hAnsi="Arial" w:cs="Arial"/>
          <w:b/>
          <w:sz w:val="28"/>
          <w:szCs w:val="28"/>
          <w:lang/>
        </w:rPr>
      </w:pPr>
      <w:r>
        <w:rPr>
          <w:rFonts w:ascii="Arial" w:hAnsi="Arial"/>
          <w:b/>
          <w:sz w:val="28"/>
        </w:rPr>
        <w:t>Procedura mediante la quale la qualifica di rifiuto per la gomma ottenuta da pneumatici a fine vita cessa di essere applicata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1D1F7932" w14:textId="77777777" w:rsidR="00451295" w:rsidRPr="00EE4F56" w:rsidRDefault="00451295" w:rsidP="002C4FD9">
      <w:pPr>
        <w:spacing w:before="120" w:after="120" w:line="240" w:lineRule="auto"/>
        <w:jc w:val="right"/>
        <w:rPr>
          <w:rFonts w:ascii="Arial" w:eastAsia="Times New Roman" w:hAnsi="Arial" w:cs="Arial"/>
          <w:sz w:val="18"/>
          <w:szCs w:val="18"/>
          <w:lang/>
        </w:rPr>
      </w:pPr>
    </w:p>
    <w:p w14:paraId="107A9741" w14:textId="11FBC4C8" w:rsidR="00FB0141" w:rsidRPr="00EE4F56" w:rsidRDefault="00154E01" w:rsidP="00EE4F56">
      <w:pPr>
        <w:keepNext/>
        <w:keepLines/>
        <w:spacing w:before="120" w:after="120" w:line="240" w:lineRule="auto"/>
        <w:jc w:val="right"/>
        <w:rPr>
          <w:rFonts w:ascii="Arial" w:eastAsia="Times New Roman" w:hAnsi="Arial" w:cs="Arial"/>
          <w:i/>
          <w:sz w:val="18"/>
          <w:szCs w:val="18"/>
          <w:lang/>
        </w:rPr>
      </w:pPr>
      <w:r>
        <w:rPr>
          <w:rFonts w:ascii="Arial" w:hAnsi="Arial"/>
          <w:i/>
          <w:sz w:val="18"/>
        </w:rPr>
        <w:t>Emanato ai sensi</w:t>
      </w:r>
      <w:r>
        <w:rPr>
          <w:rFonts w:ascii="Arial" w:hAnsi="Arial"/>
          <w:i/>
          <w:sz w:val="18"/>
        </w:rPr>
        <w:br/>
      </w:r>
      <w:r>
        <w:rPr>
          <w:rFonts w:ascii="Arial" w:hAnsi="Arial"/>
          <w:i/>
          <w:sz w:val="18"/>
        </w:rPr>
        <w:t>dell'articolo 6, paragrafo 1, punto 1,</w:t>
      </w:r>
      <w:r>
        <w:rPr>
          <w:rFonts w:ascii="Arial" w:hAnsi="Arial"/>
          <w:i/>
          <w:sz w:val="18"/>
        </w:rPr>
        <w:br/>
      </w:r>
      <w:r>
        <w:rPr>
          <w:rFonts w:ascii="Arial" w:hAnsi="Arial"/>
          <w:i/>
          <w:sz w:val="18"/>
        </w:rPr>
        <w:t>della legge sulla gestione dei rifiuti</w:t>
      </w:r>
    </w:p>
    <w:p w14:paraId="712531AB" w14:textId="5769D68D" w:rsidR="00BA59B3" w:rsidRPr="00EE4F56" w:rsidRDefault="00565BE4" w:rsidP="00565BE4">
      <w:pPr>
        <w:pStyle w:val="ListParagraph"/>
        <w:numPr>
          <w:ilvl w:val="0"/>
          <w:numId w:val="1"/>
        </w:numPr>
        <w:spacing w:before="120" w:after="120" w:line="240" w:lineRule="auto"/>
        <w:contextualSpacing w:val="0"/>
        <w:jc w:val="both"/>
        <w:rPr>
          <w:rFonts w:ascii="Arial" w:hAnsi="Arial" w:cs="Arial"/>
          <w:sz w:val="18"/>
          <w:szCs w:val="18"/>
        </w:rPr>
      </w:pPr>
      <w:r>
        <w:rPr>
          <w:rFonts w:ascii="Arial" w:hAnsi="Arial"/>
          <w:sz w:val="18"/>
        </w:rPr>
        <w:t>Il presente regolamento stabilisce la procedura mediante la quale la qualifica di rifiuto per la gomma ottenuta da pneumatici a fine vita cessa di essere applicata.</w:t>
      </w:r>
    </w:p>
    <w:p w14:paraId="292A079A" w14:textId="36B6788D" w:rsidR="005F5128" w:rsidRPr="00EE4F56" w:rsidRDefault="00565BE4" w:rsidP="00565BE4">
      <w:pPr>
        <w:pStyle w:val="NumPar1"/>
        <w:numPr>
          <w:ilvl w:val="0"/>
          <w:numId w:val="1"/>
        </w:numPr>
        <w:rPr>
          <w:rFonts w:ascii="Arial" w:hAnsi="Arial" w:cs="Arial"/>
          <w:sz w:val="18"/>
          <w:szCs w:val="18"/>
        </w:rPr>
      </w:pPr>
      <w:r>
        <w:rPr>
          <w:rFonts w:ascii="Arial" w:hAnsi="Arial"/>
          <w:sz w:val="18"/>
        </w:rPr>
        <w:t>Ai sensi del presente regolamento, si considera come materia prima di recupero la gomma ottenuta dagli pneumatici a fine vita mediante la distruzione, la macinazione, la sminuzzatura, il taglio o la pellettizzazione se, successivamente alla lavorazione degli pneumatici, tale gomma è destinata alla vendita sul mercato ai fini di un ulteriore uso, con o senza agenti leganti, e soddisfa tutti i criteri indicati all'allegato 1 del presente regolamento.</w:t>
      </w:r>
    </w:p>
    <w:p w14:paraId="0C893223" w14:textId="5D905217" w:rsidR="00B25D4C" w:rsidRPr="00EE4F56" w:rsidRDefault="005770E0" w:rsidP="002C4FD9">
      <w:pPr>
        <w:pStyle w:val="ListParagraph"/>
        <w:keepNext/>
        <w:keepLines/>
        <w:numPr>
          <w:ilvl w:val="0"/>
          <w:numId w:val="1"/>
        </w:numPr>
        <w:spacing w:before="120" w:after="120" w:line="240" w:lineRule="auto"/>
        <w:contextualSpacing w:val="0"/>
        <w:jc w:val="both"/>
        <w:rPr>
          <w:rFonts w:ascii="Arial" w:hAnsi="Arial" w:cs="Arial"/>
          <w:sz w:val="18"/>
          <w:szCs w:val="18"/>
        </w:rPr>
      </w:pPr>
      <w:r>
        <w:rPr>
          <w:rFonts w:ascii="Arial" w:hAnsi="Arial"/>
          <w:sz w:val="18"/>
        </w:rPr>
        <w:t>Dagli pneumatici a fine vita si possono ottenere le seguenti materie prime di recupero:</w:t>
      </w:r>
    </w:p>
    <w:p w14:paraId="06550F9B" w14:textId="34B2435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gomma in polvere: gomma ottenuta dalla macinazione degli pneumatici a fine vita, riducendoli in particelle fino a 0,8 mm di dimensione;</w:t>
      </w:r>
    </w:p>
    <w:p w14:paraId="08446B34" w14:textId="330C7D69"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granulato di gomma (pellet): gomma ottenuta dalla pellettizzazione degli pneumatici a fine vita, riducendoli in particelle di dimensione dagli 0,9 ai 20 mm; </w:t>
      </w:r>
    </w:p>
    <w:p w14:paraId="43D15EB7" w14:textId="2CBC7E4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pacciame di gomma: gomma ottenuta dallo sbriciolamento, dalla macinazione o dalla sminuzzatura degli pneumatici a fine vita, riducendoli in particelle di forma irregolare di dimensione dai 10 ai 50 mm. È ammessa l'aggiunta tramite miscela di materiali tessili; </w:t>
      </w:r>
    </w:p>
    <w:p w14:paraId="522B6E7E" w14:textId="216598D1"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frantumi di gomma: gomma ottenuta dallo sbriciolamento, dalla macinazione o dalla sminuzzatura degli pneumatici a fine vita, riducendoli in particelle di forma irregolare di dimensione dai 50 ai 300 mm. È ammessa l'aggiunta tramite miscela di fili metallici e materiali tessili;</w:t>
      </w:r>
    </w:p>
    <w:p w14:paraId="673AB3B5" w14:textId="61406F9C"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ritagli di gomma: gomma ottenuta dallo sbriciolamento, dalla macinazione o dalla sminuzzatura degli pneumatici a fine vita, riducendoli in particelle di forma irregolare, principalmente di dimensione dai 300 ai 500 mm. È ammessa l'aggiunta di una miscela di fili metallici e materiali tessili.</w:t>
      </w:r>
    </w:p>
    <w:p w14:paraId="389623F8" w14:textId="05737329" w:rsidR="00BB0531" w:rsidRPr="00EE4F56" w:rsidRDefault="00565BE4" w:rsidP="00565BE4">
      <w:pPr>
        <w:pStyle w:val="NumPar1"/>
        <w:keepNext/>
        <w:keepLines/>
        <w:numPr>
          <w:ilvl w:val="0"/>
          <w:numId w:val="1"/>
        </w:numPr>
        <w:rPr>
          <w:rFonts w:ascii="Arial" w:hAnsi="Arial" w:cs="Arial"/>
          <w:sz w:val="18"/>
          <w:szCs w:val="18"/>
        </w:rPr>
      </w:pPr>
      <w:r>
        <w:rPr>
          <w:rFonts w:ascii="Arial" w:hAnsi="Arial"/>
          <w:sz w:val="18"/>
        </w:rPr>
        <w:t>La gomma non si considera materia prima di recupero, bensì rifiuto, se utilizzata per le seguenti finalità:</w:t>
      </w:r>
    </w:p>
    <w:p w14:paraId="72EEBFA7" w14:textId="77777777" w:rsidR="00BB0531" w:rsidRPr="00EE4F56" w:rsidRDefault="005770E0" w:rsidP="002C4FD9">
      <w:pPr>
        <w:pStyle w:val="NumPar1"/>
        <w:numPr>
          <w:ilvl w:val="1"/>
          <w:numId w:val="1"/>
        </w:numPr>
        <w:rPr>
          <w:rFonts w:ascii="Arial" w:hAnsi="Arial" w:cs="Arial"/>
          <w:sz w:val="18"/>
          <w:szCs w:val="18"/>
        </w:rPr>
      </w:pPr>
      <w:r>
        <w:rPr>
          <w:rFonts w:ascii="Arial" w:hAnsi="Arial"/>
          <w:sz w:val="18"/>
        </w:rPr>
        <w:t>incenerimento, con o senza recupero energetico;</w:t>
      </w:r>
    </w:p>
    <w:p w14:paraId="4C3B4C59" w14:textId="198943EB" w:rsidR="00BB0531" w:rsidRPr="00EE4F56" w:rsidRDefault="005770E0" w:rsidP="002C4FD9">
      <w:pPr>
        <w:pStyle w:val="NumPar1"/>
        <w:numPr>
          <w:ilvl w:val="1"/>
          <w:numId w:val="1"/>
        </w:numPr>
        <w:rPr>
          <w:rFonts w:ascii="Arial" w:hAnsi="Arial" w:cs="Arial"/>
          <w:sz w:val="18"/>
          <w:szCs w:val="18"/>
        </w:rPr>
      </w:pPr>
      <w:r>
        <w:rPr>
          <w:rFonts w:ascii="Arial" w:hAnsi="Arial"/>
          <w:sz w:val="18"/>
        </w:rPr>
        <w:t>pirolisi, plasmolisi, gassificazione e processi tecnologici affini dove si modificano le caratteristiche fisiche o chimiche della gomma;</w:t>
      </w:r>
    </w:p>
    <w:p w14:paraId="19ECD4B7" w14:textId="371489AD" w:rsidR="00BB0531" w:rsidRPr="00EE4F56" w:rsidRDefault="00565BE4" w:rsidP="00565BE4">
      <w:pPr>
        <w:pStyle w:val="NumPar1"/>
        <w:numPr>
          <w:ilvl w:val="1"/>
          <w:numId w:val="1"/>
        </w:numPr>
        <w:rPr>
          <w:rFonts w:ascii="Arial" w:hAnsi="Arial" w:cs="Arial"/>
          <w:sz w:val="18"/>
          <w:szCs w:val="18"/>
        </w:rPr>
      </w:pPr>
      <w:r>
        <w:rPr>
          <w:rFonts w:ascii="Arial" w:hAnsi="Arial"/>
          <w:sz w:val="18"/>
        </w:rPr>
        <w:t>deposito nelle discariche o immagazzinaggio di durata superiore a 1 anno.</w:t>
      </w:r>
    </w:p>
    <w:p w14:paraId="39D31276" w14:textId="7C214E46" w:rsidR="00F43F5D" w:rsidRPr="00EE4F56" w:rsidRDefault="00565BE4" w:rsidP="00565BE4">
      <w:pPr>
        <w:pStyle w:val="NumPar1"/>
        <w:keepNext/>
        <w:keepLines/>
        <w:numPr>
          <w:ilvl w:val="0"/>
          <w:numId w:val="1"/>
        </w:numPr>
        <w:rPr>
          <w:rFonts w:ascii="Arial" w:hAnsi="Arial" w:cs="Arial"/>
          <w:sz w:val="18"/>
          <w:szCs w:val="18"/>
        </w:rPr>
      </w:pPr>
      <w:r>
        <w:rPr>
          <w:rFonts w:ascii="Arial" w:hAnsi="Arial"/>
          <w:sz w:val="18"/>
        </w:rPr>
        <w:t>Il soggetto trasformatore degli pneumatici a fine vita assicura quanto segue:</w:t>
      </w:r>
    </w:p>
    <w:p w14:paraId="51D52158" w14:textId="29D643C9" w:rsidR="009653E2" w:rsidRPr="00EE4F56" w:rsidRDefault="00565BE4" w:rsidP="00565BE4">
      <w:pPr>
        <w:pStyle w:val="NumPar1"/>
        <w:numPr>
          <w:ilvl w:val="1"/>
          <w:numId w:val="1"/>
        </w:numPr>
        <w:rPr>
          <w:rFonts w:ascii="Arial" w:eastAsia="SimSun" w:hAnsi="Arial" w:cs="Arial"/>
          <w:snapToGrid/>
          <w:sz w:val="18"/>
          <w:szCs w:val="18"/>
        </w:rPr>
      </w:pPr>
      <w:r>
        <w:rPr>
          <w:rFonts w:ascii="Arial" w:hAnsi="Arial"/>
          <w:snapToGrid/>
          <w:sz w:val="18"/>
        </w:rPr>
        <w:t>per ciascuna partita di materie prime di recupero, si compila una dichiarazione che dimostri il soddisfacimento, da parte delle materie prime di recupero, dei criteri per la cessazione della qualifica di rifiuto applicabili, delineati all'allegato 1 del presente regolamento ai sensi dell'allegato 2 dello stesso (in prosieguo "dichiarazione di conformità");</w:t>
      </w:r>
    </w:p>
    <w:p w14:paraId="28D93D0E" w14:textId="117C311A" w:rsidR="00AF72FA" w:rsidRPr="00EE4F56" w:rsidRDefault="005770E0" w:rsidP="002C4FD9">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la tenuta dei registri degli pneumatici a fine vita riciclabili si effettua secondo le norme e i regolamenti sui moduli ufficiali delle statistiche ambientali; </w:t>
      </w:r>
    </w:p>
    <w:p w14:paraId="786D0934" w14:textId="58A6CBBB" w:rsidR="009653E2" w:rsidRPr="00EE4F56" w:rsidRDefault="00565BE4" w:rsidP="00565BE4">
      <w:pPr>
        <w:pStyle w:val="NumPar1"/>
        <w:numPr>
          <w:ilvl w:val="1"/>
          <w:numId w:val="1"/>
        </w:numPr>
        <w:rPr>
          <w:rFonts w:ascii="Arial" w:hAnsi="Arial" w:cs="Arial"/>
          <w:sz w:val="18"/>
          <w:szCs w:val="18"/>
        </w:rPr>
      </w:pPr>
      <w:r>
        <w:rPr>
          <w:rFonts w:ascii="Arial" w:hAnsi="Arial"/>
          <w:sz w:val="18"/>
        </w:rPr>
        <w:t>nel corso del trasporto, ciascuna partita di materie prime di recupero è corredata di una copia cartacea della dichiarazione di conformità, che consenta al Servizio ambientale di Stato della Repubblica di Lettonia di imporre al soggetto trasformatore degli pneumatici a fine vita di esibire la copia originale della dichiarazione di conformità.</w:t>
      </w:r>
    </w:p>
    <w:p w14:paraId="49B3F50D" w14:textId="3BD9020A" w:rsidR="00380381" w:rsidRPr="00EE4F56" w:rsidRDefault="00565BE4" w:rsidP="00565BE4">
      <w:pPr>
        <w:pStyle w:val="NumPar1"/>
        <w:numPr>
          <w:ilvl w:val="0"/>
          <w:numId w:val="1"/>
        </w:numPr>
        <w:rPr>
          <w:rFonts w:ascii="Arial" w:hAnsi="Arial" w:cs="Arial"/>
          <w:sz w:val="18"/>
          <w:szCs w:val="18"/>
        </w:rPr>
      </w:pPr>
      <w:r>
        <w:rPr>
          <w:rFonts w:ascii="Arial" w:hAnsi="Arial"/>
          <w:sz w:val="18"/>
        </w:rPr>
        <w:t>La dichiarazione di conformità si redige elettronicamente ai sensi delle norme e dei regolamenti sui documenti elettronici.</w:t>
      </w:r>
    </w:p>
    <w:p w14:paraId="0A20DC9F" w14:textId="49A390BE" w:rsidR="00565BE4" w:rsidRPr="00EE4F56" w:rsidRDefault="00565BE4" w:rsidP="00565BE4">
      <w:pPr>
        <w:pStyle w:val="NumPar1"/>
        <w:numPr>
          <w:ilvl w:val="0"/>
          <w:numId w:val="1"/>
        </w:numPr>
        <w:rPr>
          <w:rFonts w:ascii="Arial" w:hAnsi="Arial" w:cs="Arial"/>
          <w:sz w:val="18"/>
          <w:szCs w:val="18"/>
        </w:rPr>
      </w:pPr>
      <w:r>
        <w:rPr>
          <w:rFonts w:ascii="Arial" w:hAnsi="Arial"/>
          <w:sz w:val="18"/>
        </w:rPr>
        <w:t>Il soggetto trasformatore degli pneumatici a fine vita conserva la dichiarazione di conformità per 5 anni a decorrere dalla data di rilascio della stessa e la produce, su richiesta delle autorità competenti responsabili della gestione dei rifiuti, entro 10 giorni lavorativi.</w:t>
      </w:r>
    </w:p>
    <w:p w14:paraId="291BE649" w14:textId="3A776A32" w:rsidR="009653E2" w:rsidRPr="00EE4F56" w:rsidRDefault="00565BE4" w:rsidP="00565BE4">
      <w:pPr>
        <w:pStyle w:val="NumPar1"/>
        <w:numPr>
          <w:ilvl w:val="0"/>
          <w:numId w:val="1"/>
        </w:numPr>
        <w:rPr>
          <w:rFonts w:ascii="Arial" w:hAnsi="Arial" w:cs="Arial"/>
          <w:sz w:val="18"/>
          <w:szCs w:val="18"/>
        </w:rPr>
      </w:pPr>
      <w:r>
        <w:rPr>
          <w:rFonts w:ascii="Arial" w:hAnsi="Arial"/>
          <w:sz w:val="18"/>
        </w:rPr>
        <w:t>Il soggetto trasformatore degli pneumatici acclude a ciascuna partita di materie prime di recupero la specifica tecnica del prodotto.</w:t>
      </w:r>
    </w:p>
    <w:p w14:paraId="74EDE252" w14:textId="3B99B488" w:rsidR="00E40F3E" w:rsidRPr="00EE4F56" w:rsidRDefault="005770E0" w:rsidP="00565BE4">
      <w:pPr>
        <w:pStyle w:val="NumPar1"/>
        <w:numPr>
          <w:ilvl w:val="0"/>
          <w:numId w:val="1"/>
        </w:numPr>
        <w:rPr>
          <w:rFonts w:ascii="Arial" w:hAnsi="Arial" w:cs="Arial"/>
          <w:sz w:val="18"/>
          <w:szCs w:val="18"/>
        </w:rPr>
      </w:pPr>
      <w:r>
        <w:rPr>
          <w:rFonts w:ascii="Arial" w:hAnsi="Arial"/>
          <w:sz w:val="18"/>
        </w:rPr>
        <w:t>Il responsabile dell'importazione delle materie prime di recupero in Lettonia assicura che il soggetto trasformatore degli pneumatici a fine vita accluda a ciascuna partita di materie prime di recupero una dichiarazione recante informazioni sulle caratteristiche fisiche e chimiche della spedizione e sui dati del predetto soggetto trasformatore.</w:t>
      </w:r>
    </w:p>
    <w:p w14:paraId="135C14D9" w14:textId="4C3291F3" w:rsidR="00E40F3E" w:rsidRPr="00EE4F56" w:rsidRDefault="00565BE4" w:rsidP="00565BE4">
      <w:pPr>
        <w:pStyle w:val="NumPar1"/>
        <w:numPr>
          <w:ilvl w:val="0"/>
          <w:numId w:val="1"/>
        </w:numPr>
        <w:rPr>
          <w:rFonts w:ascii="Arial" w:hAnsi="Arial" w:cs="Arial"/>
          <w:sz w:val="18"/>
          <w:szCs w:val="18"/>
        </w:rPr>
      </w:pPr>
      <w:r>
        <w:rPr>
          <w:rFonts w:ascii="Arial" w:hAnsi="Arial"/>
          <w:sz w:val="18"/>
        </w:rPr>
        <w:t>Il responsabile dell'importazione delle materie prime di recupero in Lettonia conserva la dichiarazione indicata al paragrafo 9 del presente regolamento per 5 anni a decorrere dalla data di redazione della stessa e la esibisce, su richiesta delle autorità competenti responsabili della gestione dei rifiuti, entro 10 giorni lavorativi.</w:t>
      </w:r>
    </w:p>
    <w:p w14:paraId="2E5E440E" w14:textId="072B3AB0" w:rsidR="007F3ACF" w:rsidRPr="00EE4F56" w:rsidRDefault="00565BE4" w:rsidP="00565BE4">
      <w:pPr>
        <w:pStyle w:val="NumPar1"/>
        <w:numPr>
          <w:ilvl w:val="0"/>
          <w:numId w:val="1"/>
        </w:numPr>
        <w:rPr>
          <w:rFonts w:ascii="Arial" w:hAnsi="Arial" w:cs="Arial"/>
          <w:sz w:val="18"/>
          <w:szCs w:val="18"/>
        </w:rPr>
      </w:pPr>
      <w:r>
        <w:rPr>
          <w:rFonts w:ascii="Arial" w:hAnsi="Arial"/>
          <w:sz w:val="18"/>
        </w:rPr>
        <w:t xml:space="preserve">Il soggetto trasformatore degli pneumatici a fine vita introduce un sistema di gestione della qualità per garantire la tracciabilità della lavorazione degli pneumatici di scarto. </w:t>
      </w:r>
      <w:r>
        <w:rPr>
          <w:rFonts w:ascii="Arial" w:hAnsi="Arial"/>
          <w:sz w:val="18"/>
        </w:rPr>
        <w:t>Il soggetto trasformatore degli pneumatici a fine vita osserva i requisiti di qualità e le caratteristiche fisiche e chimiche delle materie prime di recupero stabilite nella specifica tecnica dell'acquirente delle materie prime di recupero.</w:t>
      </w:r>
    </w:p>
    <w:p w14:paraId="71659623" w14:textId="1D6FD2D2" w:rsidR="007F3ACF" w:rsidRPr="00EE4F56" w:rsidRDefault="00565BE4" w:rsidP="00565BE4">
      <w:pPr>
        <w:pStyle w:val="NumPar1"/>
        <w:keepNext/>
        <w:keepLines/>
        <w:numPr>
          <w:ilvl w:val="0"/>
          <w:numId w:val="1"/>
        </w:numPr>
        <w:rPr>
          <w:rFonts w:ascii="Arial" w:hAnsi="Arial" w:cs="Arial"/>
          <w:sz w:val="18"/>
          <w:szCs w:val="18"/>
        </w:rPr>
      </w:pPr>
      <w:r>
        <w:rPr>
          <w:rFonts w:ascii="Arial" w:hAnsi="Arial"/>
          <w:sz w:val="18"/>
        </w:rPr>
        <w:t>Nel sistema di gestione della qualità rientra una descrizione particolareggiata della lavorazione degli pneumatici a fine vita, che include le seguenti informazioni:</w:t>
      </w:r>
    </w:p>
    <w:p w14:paraId="613DC0BD" w14:textId="3D66A01D" w:rsidR="007F3ACF" w:rsidRPr="00EE4F56" w:rsidRDefault="00565BE4" w:rsidP="00565BE4">
      <w:pPr>
        <w:pStyle w:val="NumPar1"/>
        <w:numPr>
          <w:ilvl w:val="1"/>
          <w:numId w:val="1"/>
        </w:numPr>
        <w:rPr>
          <w:rFonts w:ascii="Arial" w:hAnsi="Arial" w:cs="Arial"/>
          <w:sz w:val="18"/>
          <w:szCs w:val="18"/>
        </w:rPr>
      </w:pPr>
      <w:r>
        <w:rPr>
          <w:rFonts w:ascii="Arial" w:hAnsi="Arial"/>
          <w:sz w:val="18"/>
        </w:rPr>
        <w:t>descrizione del monitoraggio della qualità della lavorazione degli pneumatici a fine vita ai sensi dell'allegato 1 del presente regolamento;</w:t>
      </w:r>
    </w:p>
    <w:p w14:paraId="1917EE9A" w14:textId="53719853" w:rsidR="007F3ACF" w:rsidRPr="00EE4F56" w:rsidRDefault="00565BE4" w:rsidP="00565BE4">
      <w:pPr>
        <w:pStyle w:val="NumPar1"/>
        <w:numPr>
          <w:ilvl w:val="1"/>
          <w:numId w:val="1"/>
        </w:numPr>
        <w:rPr>
          <w:rFonts w:ascii="Arial" w:hAnsi="Arial" w:cs="Arial"/>
          <w:sz w:val="18"/>
          <w:szCs w:val="18"/>
        </w:rPr>
      </w:pPr>
      <w:r>
        <w:rPr>
          <w:rFonts w:ascii="Arial" w:hAnsi="Arial"/>
          <w:sz w:val="18"/>
        </w:rPr>
        <w:t>metodi di campionamento utilizzati, prove fisiche e chimiche sui campioni, etichettatura delle materie prime di recupero, descrizione dei processi di imballaggio e di immagazzinaggio;</w:t>
      </w:r>
    </w:p>
    <w:p w14:paraId="4629388D" w14:textId="455AFCE6" w:rsidR="007F3ACF" w:rsidRPr="00EE4F56" w:rsidRDefault="00565BE4" w:rsidP="00565BE4">
      <w:pPr>
        <w:pStyle w:val="NumPar1"/>
        <w:numPr>
          <w:ilvl w:val="1"/>
          <w:numId w:val="1"/>
        </w:numPr>
        <w:rPr>
          <w:rFonts w:ascii="Arial" w:hAnsi="Arial" w:cs="Arial"/>
          <w:sz w:val="18"/>
          <w:szCs w:val="18"/>
        </w:rPr>
      </w:pPr>
      <w:r>
        <w:rPr>
          <w:rFonts w:ascii="Arial" w:hAnsi="Arial"/>
          <w:sz w:val="18"/>
        </w:rPr>
        <w:t>criteri di conformità per gli pneumatici a fine vita, tipi di misure di controllo per la valutazione della conformità degli pneumatici a fine vita e modalità di documentazione degli esiti;</w:t>
      </w:r>
    </w:p>
    <w:p w14:paraId="4E419FC7" w14:textId="4E331898" w:rsidR="00480951" w:rsidRPr="00EE4F56" w:rsidRDefault="00565BE4" w:rsidP="00565BE4">
      <w:pPr>
        <w:pStyle w:val="NumPar1"/>
        <w:numPr>
          <w:ilvl w:val="1"/>
          <w:numId w:val="1"/>
        </w:numPr>
        <w:rPr>
          <w:rFonts w:ascii="Arial" w:hAnsi="Arial" w:cs="Arial"/>
          <w:sz w:val="18"/>
          <w:szCs w:val="18"/>
        </w:rPr>
      </w:pPr>
      <w:r>
        <w:rPr>
          <w:rFonts w:ascii="Arial" w:hAnsi="Arial"/>
          <w:sz w:val="18"/>
        </w:rPr>
        <w:t>descrizione dell'intero ciclo di lavorazione degli pneumatici a fine vita, compresi la successiva gestione e il successivo immagazzinaggio dei rifiuti prodotti nel processo di lavorazione, nonché informazioni sulla potenziale vendita delle materie prime di recupero;</w:t>
      </w:r>
    </w:p>
    <w:p w14:paraId="469B7188" w14:textId="074B0FBC" w:rsidR="00480951" w:rsidRPr="00EE4F56" w:rsidRDefault="00565BE4" w:rsidP="00565BE4">
      <w:pPr>
        <w:pStyle w:val="NumPar1"/>
        <w:numPr>
          <w:ilvl w:val="1"/>
          <w:numId w:val="1"/>
        </w:numPr>
        <w:rPr>
          <w:rFonts w:ascii="Arial" w:hAnsi="Arial" w:cs="Arial"/>
          <w:sz w:val="18"/>
          <w:szCs w:val="18"/>
        </w:rPr>
      </w:pPr>
      <w:r>
        <w:rPr>
          <w:rFonts w:ascii="Arial" w:hAnsi="Arial"/>
          <w:sz w:val="18"/>
        </w:rPr>
        <w:t>criteri di conformità in termini di qualità delle materie prime di recupero e criteri di autocontrollo ai sensi dell'allegato 1 del presente regolamento;</w:t>
      </w:r>
    </w:p>
    <w:p w14:paraId="4098FDC1" w14:textId="5E9725DF" w:rsidR="00480951" w:rsidRPr="00EE4F56" w:rsidRDefault="00565BE4" w:rsidP="00565BE4">
      <w:pPr>
        <w:pStyle w:val="NumPar1"/>
        <w:numPr>
          <w:ilvl w:val="1"/>
          <w:numId w:val="1"/>
        </w:numPr>
        <w:rPr>
          <w:rFonts w:ascii="Arial" w:hAnsi="Arial" w:cs="Arial"/>
          <w:sz w:val="18"/>
          <w:szCs w:val="18"/>
        </w:rPr>
      </w:pPr>
      <w:r>
        <w:rPr>
          <w:rFonts w:ascii="Arial" w:hAnsi="Arial"/>
          <w:sz w:val="18"/>
        </w:rPr>
        <w:t>personale del soggetto trasformatore degli pneumatici di scarto responsabili di ciascuna fase di lavorazione degli pneumatici a fine vita;</w:t>
      </w:r>
    </w:p>
    <w:p w14:paraId="484BA343" w14:textId="1A535465" w:rsidR="007F3ACF" w:rsidRPr="00EE4F56" w:rsidRDefault="00565BE4" w:rsidP="00565BE4">
      <w:pPr>
        <w:pStyle w:val="NumPar1"/>
        <w:numPr>
          <w:ilvl w:val="1"/>
          <w:numId w:val="1"/>
        </w:numPr>
        <w:rPr>
          <w:rFonts w:ascii="Arial" w:hAnsi="Arial" w:cs="Arial"/>
          <w:sz w:val="18"/>
          <w:szCs w:val="18"/>
        </w:rPr>
      </w:pPr>
      <w:r>
        <w:rPr>
          <w:rFonts w:ascii="Arial" w:hAnsi="Arial"/>
          <w:sz w:val="18"/>
        </w:rPr>
        <w:t>potenziale volume della trasformazione degli pneumatici a fine vita.</w:t>
      </w:r>
    </w:p>
    <w:p w14:paraId="3FD89920" w14:textId="523E5EB5" w:rsidR="00A31DB8" w:rsidRPr="00EE4F56" w:rsidRDefault="00565BE4" w:rsidP="00565BE4">
      <w:pPr>
        <w:pStyle w:val="NumPar1"/>
        <w:numPr>
          <w:ilvl w:val="0"/>
          <w:numId w:val="1"/>
        </w:numPr>
        <w:snapToGrid w:val="0"/>
        <w:rPr>
          <w:rFonts w:ascii="Arial" w:hAnsi="Arial" w:cs="Arial"/>
          <w:sz w:val="18"/>
          <w:szCs w:val="18"/>
        </w:rPr>
      </w:pPr>
      <w:r>
        <w:rPr>
          <w:rFonts w:ascii="Arial" w:hAnsi="Arial"/>
          <w:sz w:val="18"/>
        </w:rPr>
        <w:t>Il soggetto trasformatore degli pneumatici a fine vita conserva le informazioni precisate al paragrafo 12 del presente regolamento per 5 anni a decorrere dall'accettazione della relativa partita di materie prime di recupero.</w:t>
      </w:r>
    </w:p>
    <w:p w14:paraId="47FF1256" w14:textId="25E899E6" w:rsidR="007F3ACF" w:rsidRPr="00EE4F56" w:rsidRDefault="00565BE4" w:rsidP="00565BE4">
      <w:pPr>
        <w:pStyle w:val="NumPar1"/>
        <w:numPr>
          <w:ilvl w:val="0"/>
          <w:numId w:val="1"/>
        </w:numPr>
        <w:snapToGrid w:val="0"/>
        <w:rPr>
          <w:rFonts w:ascii="Arial" w:hAnsi="Arial" w:cs="Arial"/>
          <w:sz w:val="18"/>
          <w:szCs w:val="18"/>
        </w:rPr>
      </w:pPr>
      <w:r>
        <w:rPr>
          <w:rFonts w:ascii="Arial" w:hAnsi="Arial"/>
          <w:sz w:val="18"/>
        </w:rPr>
        <w:t>Il soggetto trasformatore degli pneumatici sottopone a revisione il sistema di gestione della qualità con cadenza annuale, nonché in caso di modifiche rilevanti ai processi tecnologici per ottenere le materie prime di recupero o in caso di modifica delle caratteristiche fisiche o chimiche di tali materie prime.</w:t>
      </w:r>
    </w:p>
    <w:p w14:paraId="75E15CC2" w14:textId="23425DAE" w:rsidR="00361744" w:rsidRPr="00EE4F56" w:rsidRDefault="00565BE4" w:rsidP="00565BE4">
      <w:pPr>
        <w:pStyle w:val="NumPar1"/>
        <w:numPr>
          <w:ilvl w:val="0"/>
          <w:numId w:val="1"/>
        </w:numPr>
        <w:rPr>
          <w:rFonts w:ascii="Arial" w:hAnsi="Arial" w:cs="Arial"/>
          <w:sz w:val="18"/>
          <w:szCs w:val="18"/>
        </w:rPr>
      </w:pPr>
      <w:r>
        <w:rPr>
          <w:rFonts w:ascii="Arial" w:hAnsi="Arial"/>
          <w:sz w:val="18"/>
        </w:rPr>
        <w:t>Su richiesta scritta delle autorità competenti incaricate della gestione dei rifiuti, il soggetto trasformatore degli pneumatici a fine vita o il responsabile dell'importazione delle materie prime di recupero in Lettonia consente l'accesso a tutte le aree, a tutti i locali e a tutti i documenti collegati alla lavorazione e all'immagazzinaggio di tali pneumatici, al fine di valutarne la conformità ai requisiti sanciti nel presente regolamento.</w:t>
      </w:r>
    </w:p>
    <w:p w14:paraId="5A891589" w14:textId="735B2B58" w:rsidR="00E83F91" w:rsidRPr="00EE4F56" w:rsidRDefault="00565BE4" w:rsidP="00565BE4">
      <w:pPr>
        <w:pStyle w:val="NumPar1"/>
        <w:numPr>
          <w:ilvl w:val="0"/>
          <w:numId w:val="1"/>
        </w:numPr>
        <w:rPr>
          <w:rFonts w:ascii="Arial" w:hAnsi="Arial" w:cs="Arial"/>
          <w:sz w:val="18"/>
          <w:szCs w:val="18"/>
        </w:rPr>
      </w:pPr>
      <w:r>
        <w:rPr>
          <w:rFonts w:ascii="Arial" w:hAnsi="Arial"/>
          <w:sz w:val="18"/>
        </w:rPr>
        <w:t>Il soggetto trasformatore degli pneumatici a fine vita informa l'acquirente delle materie prime di recupero del fatto che tali pneumatici sono trasformati conformemente a un sistema di gestione della qualità.</w:t>
      </w:r>
    </w:p>
    <w:p w14:paraId="21ADDD4B" w14:textId="2365971E" w:rsidR="00E83F91" w:rsidRPr="00EE4F56" w:rsidRDefault="00565BE4" w:rsidP="00565BE4">
      <w:pPr>
        <w:pStyle w:val="NumPar1"/>
        <w:numPr>
          <w:ilvl w:val="0"/>
          <w:numId w:val="1"/>
        </w:numPr>
        <w:snapToGrid w:val="0"/>
        <w:rPr>
          <w:rFonts w:ascii="Arial" w:hAnsi="Arial" w:cs="Arial"/>
          <w:sz w:val="18"/>
          <w:szCs w:val="18"/>
        </w:rPr>
      </w:pPr>
      <w:r>
        <w:rPr>
          <w:rFonts w:ascii="Arial" w:hAnsi="Arial"/>
          <w:sz w:val="18"/>
        </w:rPr>
        <w:t>Qualora la gomma ottenuta da pneumatici a fine vita sia importata da altri paesi e le autorità competenti del paese di spedizione e del paese di destinazione non concordino sulla classificazione della gomma, si applica l'articolo 28, paragrafo 1, del regolamento (CE) n. 1013/2006 del Parlamento europeo e del Consiglio, del 14 giugno 2006, relativo alle spedizioni di rifiuti.</w:t>
      </w:r>
    </w:p>
    <w:p w14:paraId="76071F60" w14:textId="244EBA92" w:rsidR="00565BE4" w:rsidRPr="00EE4F56" w:rsidRDefault="00565BE4" w:rsidP="00EE4F56">
      <w:pPr>
        <w:keepNext/>
        <w:spacing w:before="120" w:after="120" w:line="240" w:lineRule="auto"/>
        <w:jc w:val="center"/>
        <w:rPr>
          <w:rFonts w:ascii="Arial" w:hAnsi="Arial" w:cs="Arial"/>
          <w:b/>
          <w:sz w:val="18"/>
          <w:szCs w:val="18"/>
          <w:lang/>
        </w:rPr>
      </w:pPr>
      <w:r>
        <w:rPr>
          <w:rFonts w:ascii="Arial" w:hAnsi="Arial"/>
          <w:b/>
          <w:sz w:val="18"/>
        </w:rPr>
        <w:t>Riferimento alla direttiva dell'Unione europea</w:t>
      </w:r>
    </w:p>
    <w:p w14:paraId="0A4B9838" w14:textId="0C6C33F6" w:rsidR="00565BE4" w:rsidRPr="00EE4F56" w:rsidRDefault="00565BE4" w:rsidP="00565BE4">
      <w:pPr>
        <w:spacing w:before="120" w:after="120" w:line="240" w:lineRule="auto"/>
        <w:ind w:firstLine="360"/>
        <w:rPr>
          <w:rFonts w:ascii="Arial" w:hAnsi="Arial" w:cs="Arial"/>
          <w:sz w:val="18"/>
          <w:szCs w:val="18"/>
          <w:lang/>
        </w:rPr>
      </w:pPr>
      <w:r>
        <w:rPr>
          <w:rFonts w:ascii="Arial" w:hAnsi="Arial"/>
          <w:sz w:val="18"/>
        </w:rPr>
        <w:t>Le disposizioni giuridiche sono concordate con la Commissione europea e gli Stati membri dell'Unione europea in conformità della direttiva (UE) 2015/1535 del Parlamento europeo e del Consiglio, del 9 settembre 2015, che prevede una procedura d’informazione nel settore delle regolamentazioni tecniche e delle regole relative ai servizi della società dell’informazione.</w:t>
      </w:r>
    </w:p>
    <w:p w14:paraId="111B5704" w14:textId="04E7938A" w:rsidR="00565BE4" w:rsidRPr="00EE4F56" w:rsidRDefault="00565BE4" w:rsidP="00565BE4">
      <w:pPr>
        <w:spacing w:before="120" w:after="120" w:line="240" w:lineRule="auto"/>
        <w:jc w:val="right"/>
        <w:rPr>
          <w:rFonts w:ascii="Arial" w:hAnsi="Arial" w:cs="Arial"/>
          <w:i/>
          <w:sz w:val="18"/>
          <w:szCs w:val="18"/>
          <w:lang/>
        </w:rPr>
      </w:pPr>
      <w:r>
        <w:rPr>
          <w:rFonts w:ascii="Arial" w:hAnsi="Arial"/>
          <w:i/>
          <w:sz w:val="18"/>
        </w:rPr>
        <w:t>Il primo ministro Māris Kučinskis</w:t>
      </w:r>
    </w:p>
    <w:p w14:paraId="3BF184A1" w14:textId="66E75894" w:rsidR="00565BE4" w:rsidRPr="00EE4F56" w:rsidRDefault="00565BE4" w:rsidP="00565BE4">
      <w:pPr>
        <w:spacing w:before="120" w:after="120" w:line="240" w:lineRule="auto"/>
        <w:jc w:val="right"/>
        <w:rPr>
          <w:rFonts w:ascii="Arial" w:hAnsi="Arial" w:cs="Arial"/>
          <w:i/>
          <w:sz w:val="18"/>
          <w:szCs w:val="18"/>
          <w:lang/>
        </w:rPr>
      </w:pPr>
      <w:r>
        <w:rPr>
          <w:rFonts w:ascii="Arial" w:hAnsi="Arial"/>
          <w:i/>
          <w:sz w:val="18"/>
        </w:rPr>
        <w:t>il ministro della tutela ambientale</w:t>
      </w:r>
      <w:r>
        <w:rPr>
          <w:rFonts w:ascii="Arial" w:hAnsi="Arial"/>
          <w:i/>
          <w:sz w:val="18"/>
        </w:rPr>
        <w:br/>
      </w:r>
      <w:r>
        <w:rPr>
          <w:rFonts w:ascii="Arial" w:hAnsi="Arial"/>
          <w:i/>
          <w:sz w:val="18"/>
        </w:rPr>
        <w:t>e dello sviluppo regionale Kaspars Gerhards</w:t>
      </w:r>
    </w:p>
    <w:p w14:paraId="63DE9F70" w14:textId="458F70E2" w:rsidR="00220D38" w:rsidRPr="00EE4F56" w:rsidRDefault="00220D38" w:rsidP="00F37A47">
      <w:pPr>
        <w:keepNext/>
        <w:keepLines/>
        <w:spacing w:before="120" w:after="120" w:line="240" w:lineRule="auto"/>
        <w:jc w:val="right"/>
        <w:rPr>
          <w:rFonts w:ascii="Arial" w:hAnsi="Arial" w:cs="Arial"/>
          <w:sz w:val="18"/>
          <w:szCs w:val="18"/>
        </w:rPr>
      </w:pPr>
      <w:r>
        <w:rPr>
          <w:rFonts w:ascii="Arial" w:hAnsi="Arial"/>
          <w:sz w:val="18"/>
        </w:rPr>
        <w:t>Allegato 1 al</w:t>
      </w:r>
      <w:r>
        <w:rPr>
          <w:rFonts w:ascii="Arial" w:hAnsi="Arial"/>
          <w:sz w:val="18"/>
        </w:rPr>
        <w:br/>
      </w:r>
      <w:r>
        <w:rPr>
          <w:rFonts w:ascii="Arial" w:hAnsi="Arial"/>
          <w:sz w:val="18"/>
        </w:rPr>
        <w:t>regolamento</w:t>
      </w:r>
      <w:r>
        <w:rPr>
          <w:rFonts w:ascii="Arial" w:hAnsi="Arial"/>
          <w:sz w:val="18"/>
        </w:rPr>
        <w:br/>
      </w:r>
      <w:r>
        <w:rPr>
          <w:rFonts w:ascii="Arial" w:hAnsi="Arial"/>
          <w:sz w:val="18"/>
        </w:rPr>
        <w:t>del Consiglio dei ministri n. 682</w:t>
      </w:r>
      <w:r>
        <w:rPr>
          <w:rFonts w:ascii="Arial" w:hAnsi="Arial"/>
          <w:sz w:val="18"/>
        </w:rPr>
        <w:br/>
      </w:r>
      <w:r>
        <w:rPr>
          <w:rFonts w:ascii="Arial" w:hAnsi="Arial"/>
          <w:sz w:val="18"/>
        </w:rPr>
        <w:t>del 13 novembre 2018</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6E977901" w14:textId="77777777" w:rsidR="00220D38" w:rsidRPr="00EE4F56" w:rsidRDefault="00220D38" w:rsidP="002C4FD9">
      <w:pPr>
        <w:keepNext/>
        <w:keepLines/>
        <w:spacing w:before="120" w:after="120" w:line="240" w:lineRule="auto"/>
        <w:jc w:val="center"/>
        <w:rPr>
          <w:rFonts w:ascii="Arial" w:hAnsi="Arial" w:cs="Arial"/>
          <w:b/>
          <w:sz w:val="18"/>
          <w:szCs w:val="18"/>
        </w:rPr>
      </w:pPr>
    </w:p>
    <w:p w14:paraId="2E4669EB" w14:textId="4F6392EA" w:rsidR="00220D38" w:rsidRPr="00EE4F56" w:rsidRDefault="00811273" w:rsidP="00926EC8">
      <w:pPr>
        <w:keepNext/>
        <w:keepLines/>
        <w:spacing w:before="120" w:after="120" w:line="240" w:lineRule="auto"/>
        <w:jc w:val="center"/>
        <w:rPr>
          <w:rFonts w:ascii="Arial" w:hAnsi="Arial" w:cs="Arial"/>
          <w:b/>
          <w:sz w:val="24"/>
          <w:szCs w:val="24"/>
        </w:rPr>
      </w:pPr>
      <w:r>
        <w:rPr>
          <w:rFonts w:ascii="Arial" w:hAnsi="Arial"/>
          <w:b/>
          <w:sz w:val="24"/>
        </w:rPr>
        <w:t>Criteri di cessazione della qualifica di rifiuto della gomma ottenuta dagli pneumatici a fine vita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3A07F18D" w14:textId="77777777" w:rsidR="00926EC8" w:rsidRPr="00EE4F56" w:rsidRDefault="00926EC8" w:rsidP="00926EC8">
      <w:pPr>
        <w:keepNext/>
        <w:keepLines/>
        <w:spacing w:before="120" w:after="120" w:line="240" w:lineRule="auto"/>
        <w:jc w:val="center"/>
        <w:rPr>
          <w:rFonts w:ascii="Arial" w:hAnsi="Arial" w:cs="Arial"/>
          <w:b/>
          <w:sz w:val="18"/>
          <w:szCs w:val="18"/>
        </w:rPr>
      </w:pP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Look w:val="04A0" w:firstRow="1" w:lastRow="0" w:firstColumn="1" w:lastColumn="0" w:noHBand="0" w:noVBand="1"/>
      </w:tblPr>
      <w:tblGrid>
        <w:gridCol w:w="895"/>
        <w:gridCol w:w="4500"/>
        <w:gridCol w:w="3660"/>
      </w:tblGrid>
      <w:tr w:rsidR="00C073D2" w:rsidRPr="00EE4F56" w14:paraId="13A49071" w14:textId="77777777" w:rsidTr="00457E36">
        <w:tc>
          <w:tcPr>
            <w:tcW w:w="895" w:type="dxa"/>
          </w:tcPr>
          <w:p w14:paraId="1BA90B1F" w14:textId="5E5E0C31" w:rsidR="00C073D2" w:rsidRPr="00EE4F56" w:rsidRDefault="00C073D2" w:rsidP="00EE4F56">
            <w:pPr>
              <w:keepNext/>
              <w:spacing w:after="0" w:line="240" w:lineRule="auto"/>
              <w:rPr>
                <w:rFonts w:ascii="Arial" w:hAnsi="Arial" w:cs="Arial"/>
                <w:sz w:val="18"/>
                <w:szCs w:val="18"/>
              </w:rPr>
            </w:pPr>
            <w:r>
              <w:rPr>
                <w:rFonts w:ascii="Arial" w:hAnsi="Arial"/>
                <w:sz w:val="18"/>
              </w:rPr>
              <w:t>N. di matricola</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3F1C7675" w14:textId="0C4E0112" w:rsidR="00C073D2" w:rsidRPr="00EE4F56" w:rsidRDefault="00C073D2" w:rsidP="00EE4F56">
            <w:pPr>
              <w:keepNext/>
              <w:spacing w:after="0" w:line="240" w:lineRule="auto"/>
              <w:rPr>
                <w:rFonts w:ascii="Arial" w:hAnsi="Arial" w:cs="Arial"/>
                <w:sz w:val="18"/>
                <w:szCs w:val="18"/>
              </w:rPr>
            </w:pPr>
            <w:r>
              <w:rPr>
                <w:rFonts w:ascii="Arial" w:hAnsi="Arial"/>
                <w:sz w:val="18"/>
              </w:rPr>
              <w:t>Criteri di cessazione della qualifica di rifiuto</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tcPr>
          <w:p w14:paraId="41F94A4F" w14:textId="2A896D83" w:rsidR="00C073D2" w:rsidRPr="00EE4F56" w:rsidRDefault="00457E36" w:rsidP="00EE4F56">
            <w:pPr>
              <w:keepNext/>
              <w:spacing w:after="0" w:line="240" w:lineRule="auto"/>
              <w:rPr>
                <w:rFonts w:ascii="Arial" w:hAnsi="Arial" w:cs="Arial"/>
                <w:sz w:val="18"/>
                <w:szCs w:val="18"/>
              </w:rPr>
            </w:pPr>
            <w:r>
              <w:rPr>
                <w:rFonts w:ascii="Arial" w:hAnsi="Arial"/>
                <w:sz w:val="18"/>
              </w:rPr>
              <w:t>Criteri di autocontrollo</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92066C" w:rsidRPr="00EE4F56" w14:paraId="2D4DE908" w14:textId="77777777" w:rsidTr="00457E36">
        <w:tc>
          <w:tcPr>
            <w:tcW w:w="895" w:type="dxa"/>
          </w:tcPr>
          <w:p w14:paraId="2B460D6D" w14:textId="5906950E" w:rsidR="0092066C" w:rsidRPr="00EE4F56" w:rsidRDefault="0092066C" w:rsidP="00457E36">
            <w:pPr>
              <w:spacing w:after="0" w:line="240" w:lineRule="auto"/>
              <w:rPr>
                <w:rFonts w:ascii="Arial" w:hAnsi="Arial" w:cs="Arial"/>
                <w:sz w:val="18"/>
                <w:szCs w:val="18"/>
              </w:rPr>
            </w:pPr>
            <w:r>
              <w:rPr>
                <w:rFonts w:ascii="Arial" w:hAnsi="Arial"/>
                <w:sz w:val="18"/>
              </w:rPr>
              <w:t>1.</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397DE84A" w14:textId="353A33F4" w:rsidR="0092066C" w:rsidRPr="00EE4F56" w:rsidRDefault="0092066C" w:rsidP="00457E36">
            <w:pPr>
              <w:spacing w:after="0" w:line="240" w:lineRule="auto"/>
              <w:rPr>
                <w:rFonts w:ascii="Arial" w:hAnsi="Arial" w:cs="Arial"/>
                <w:sz w:val="18"/>
                <w:szCs w:val="18"/>
              </w:rPr>
            </w:pPr>
            <w:r>
              <w:rPr>
                <w:rFonts w:ascii="Arial" w:hAnsi="Arial"/>
                <w:sz w:val="18"/>
              </w:rPr>
              <w:t>Requisiti di qualità per la gomma ottenuta dagli pneumatici a fine vita mediante lavorazione meccanica:</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val="restart"/>
          </w:tcPr>
          <w:p w14:paraId="7BBF54CE" w14:textId="77777777" w:rsidR="0092066C" w:rsidRPr="00EE4F56" w:rsidRDefault="00457E36" w:rsidP="00457E36">
            <w:pPr>
              <w:spacing w:after="0" w:line="240" w:lineRule="auto"/>
              <w:rPr>
                <w:rFonts w:ascii="Arial" w:hAnsi="Arial" w:cs="Arial"/>
                <w:sz w:val="18"/>
                <w:szCs w:val="18"/>
              </w:rPr>
            </w:pPr>
            <w:r>
              <w:rPr>
                <w:rFonts w:ascii="Arial" w:hAnsi="Arial"/>
                <w:sz w:val="18"/>
              </w:rPr>
              <w:t>La qualità della gomma si valuta:</w:t>
            </w:r>
          </w:p>
          <w:p w14:paraId="5373921E" w14:textId="77777777" w:rsidR="00457E36" w:rsidRPr="00EE4F56" w:rsidRDefault="00457E36" w:rsidP="00457E36">
            <w:pPr>
              <w:spacing w:after="0" w:line="240" w:lineRule="auto"/>
              <w:rPr>
                <w:rFonts w:ascii="Arial" w:hAnsi="Arial" w:cs="Arial"/>
                <w:sz w:val="18"/>
                <w:szCs w:val="18"/>
              </w:rPr>
            </w:pPr>
            <w:r>
              <w:rPr>
                <w:rFonts w:ascii="Arial" w:hAnsi="Arial"/>
                <w:sz w:val="18"/>
              </w:rPr>
              <w:t>- mediante esame visivo;</w:t>
            </w:r>
          </w:p>
          <w:p w14:paraId="5FC028C4" w14:textId="77777777" w:rsidR="00457E36" w:rsidRPr="00EE4F56" w:rsidRDefault="00457E36" w:rsidP="00457E36">
            <w:pPr>
              <w:spacing w:after="0" w:line="240" w:lineRule="auto"/>
              <w:rPr>
                <w:rFonts w:ascii="Arial" w:hAnsi="Arial" w:cs="Arial"/>
                <w:sz w:val="18"/>
                <w:szCs w:val="18"/>
              </w:rPr>
            </w:pPr>
            <w:r>
              <w:rPr>
                <w:rFonts w:ascii="Arial" w:hAnsi="Arial"/>
                <w:sz w:val="18"/>
              </w:rPr>
              <w:t xml:space="preserve">- in riferimento alle loro caratteristiche fisiche e chimiche ottenute mediante prove di laboratorio, comprese le caratteristiche rientranti nella specifica tecnica degli acquirenti delle materie prime di recupero. </w:t>
            </w:r>
            <w:r>
              <w:rPr>
                <w:rFonts w:ascii="Arial" w:hAnsi="Arial"/>
                <w:sz w:val="18"/>
              </w:rPr>
              <w:t>Su richiesta dell'acquirente delle materie prime di recupero, si possono eseguire altre prove di laboratorio in conformità delle specifiche aggiuntive del predetto acquirente.</w:t>
            </w:r>
          </w:p>
          <w:p w14:paraId="69E8DEB6" w14:textId="77777777" w:rsidR="00457E36" w:rsidRPr="00EE4F56" w:rsidRDefault="00457E36" w:rsidP="00457E36">
            <w:pPr>
              <w:spacing w:after="0" w:line="240" w:lineRule="auto"/>
              <w:rPr>
                <w:rFonts w:ascii="Arial" w:hAnsi="Arial" w:cs="Arial"/>
                <w:sz w:val="18"/>
                <w:szCs w:val="18"/>
              </w:rPr>
            </w:pPr>
            <w:r>
              <w:rPr>
                <w:rFonts w:ascii="Arial" w:hAnsi="Arial"/>
                <w:sz w:val="18"/>
              </w:rPr>
              <w:t>Per ciascun tipo di materia prima di recupero ottenuta dagli pneumatici a fine vita, si effettua una prova su campioni rappresentativi.</w:t>
            </w:r>
          </w:p>
          <w:p w14:paraId="11203C7D" w14:textId="153A46CA" w:rsidR="00457E36" w:rsidRPr="00EE4F56" w:rsidRDefault="00457E36" w:rsidP="00457E36">
            <w:pPr>
              <w:spacing w:after="0" w:line="240" w:lineRule="auto"/>
              <w:rPr>
                <w:rFonts w:ascii="Arial" w:hAnsi="Arial" w:cs="Arial"/>
                <w:sz w:val="18"/>
                <w:szCs w:val="18"/>
              </w:rPr>
            </w:pPr>
            <w:r>
              <w:rPr>
                <w:rFonts w:ascii="Arial" w:hAnsi="Arial"/>
                <w:sz w:val="18"/>
              </w:rPr>
              <w:t xml:space="preserve">I campioni rappresentativi si ottengono secondo la procedura di campionamento rientrante nel sistema di gestione della qualità e descritta in maniera particolareggiata nell'ambito di quest'ultimo (ad esempio, metodi di campionamento utilizzati, frequenza di campionamento, dimensione, tipi e numeri dei campioni, analisi statistica, ecc.). </w:t>
            </w:r>
            <w:r>
              <w:rPr>
                <w:rFonts w:ascii="Arial" w:hAnsi="Arial"/>
                <w:sz w:val="18"/>
              </w:rPr>
              <w:t>Le caratteristiche fisiche e chimiche sono sottoposte a prove in un laboratorio.</w:t>
            </w:r>
          </w:p>
          <w:p w14:paraId="2E45229F" w14:textId="1CBD42AE" w:rsidR="00457E36" w:rsidRPr="00EE4F56" w:rsidRDefault="00457E36" w:rsidP="00457E36">
            <w:pPr>
              <w:spacing w:after="0" w:line="240" w:lineRule="auto"/>
              <w:rPr>
                <w:rFonts w:ascii="Arial" w:hAnsi="Arial" w:cs="Arial"/>
                <w:sz w:val="18"/>
                <w:szCs w:val="18"/>
              </w:rPr>
            </w:pPr>
            <w:r>
              <w:rPr>
                <w:rFonts w:ascii="Arial" w:hAnsi="Arial" w:hint="eastAsia"/>
                <w:sz w:val="18"/>
              </w:rPr>
              <w:t>I</w:t>
            </w:r>
            <w:r>
              <w:rPr>
                <w:rFonts w:ascii="Arial" w:hAnsi="Arial"/>
                <w:sz w:val="18"/>
              </w:rPr>
              <w:t xml:space="preserve"> criteri di conformità delle materie prime di recupero precisati al paragrafo 1 del presente allegato si introducono e si descrivono nel sistema di gestione della qualità messo in atto.</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92066C" w:rsidRPr="00EE4F56" w14:paraId="22003AE0" w14:textId="77777777" w:rsidTr="00457E36">
        <w:tc>
          <w:tcPr>
            <w:tcW w:w="895" w:type="dxa"/>
          </w:tcPr>
          <w:p w14:paraId="20F1A562" w14:textId="07FED095" w:rsidR="0092066C" w:rsidRPr="00EE4F56" w:rsidRDefault="0092066C" w:rsidP="00457E36">
            <w:pPr>
              <w:spacing w:after="0" w:line="240" w:lineRule="auto"/>
              <w:rPr>
                <w:rFonts w:ascii="Arial" w:hAnsi="Arial" w:cs="Arial"/>
                <w:sz w:val="18"/>
                <w:szCs w:val="18"/>
              </w:rPr>
            </w:pPr>
            <w:r>
              <w:rPr>
                <w:rFonts w:ascii="Arial" w:hAnsi="Arial"/>
                <w:sz w:val="18"/>
              </w:rPr>
              <w:t>1.1</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71627365" w14:textId="5A597E79" w:rsidR="0092066C" w:rsidRPr="00EE4F56" w:rsidRDefault="0092066C" w:rsidP="00B7715F">
            <w:pPr>
              <w:spacing w:after="0" w:line="240" w:lineRule="auto"/>
              <w:rPr>
                <w:rFonts w:ascii="Arial" w:hAnsi="Arial" w:cs="Arial"/>
                <w:sz w:val="18"/>
                <w:szCs w:val="18"/>
              </w:rPr>
            </w:pPr>
            <w:r>
              <w:rPr>
                <w:rFonts w:ascii="Arial" w:hAnsi="Arial"/>
                <w:sz w:val="18"/>
              </w:rPr>
              <w:t>non presenta le caratteristiche di pericolo indicate al regolamento (UE) n. 1357/2014 della Commissione, del 18 dicembre 2014, che sostituisce l'allegato III della direttiva 2008/98/CE del Parlamento europeo e del Consiglio relativa ai rifiuti e che abroga alcune direttive e non supera i valori limite di concentrazione precisati all'allegato IV del regolamento (CE) n. 850/2004 del Parlamento europeo e del Consiglio, del 29 aprile 2004, relativo agli inquinanti organici persistenti e che modifica la direttiva 79/117/CEE;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68F1DEE1" w14:textId="77777777" w:rsidR="0092066C" w:rsidRPr="00EE4F56" w:rsidRDefault="0092066C" w:rsidP="00457E36">
            <w:pPr>
              <w:spacing w:after="0" w:line="240" w:lineRule="auto"/>
              <w:rPr>
                <w:rFonts w:ascii="Arial" w:hAnsi="Arial" w:cs="Arial"/>
                <w:sz w:val="18"/>
                <w:szCs w:val="18"/>
              </w:rPr>
            </w:pPr>
          </w:p>
        </w:tc>
      </w:tr>
      <w:tr w:rsidR="0092066C" w:rsidRPr="00EE4F56" w14:paraId="39061EA2" w14:textId="77777777" w:rsidTr="00457E36">
        <w:tc>
          <w:tcPr>
            <w:tcW w:w="895" w:type="dxa"/>
          </w:tcPr>
          <w:p w14:paraId="7DDF74BE" w14:textId="1922C9D1" w:rsidR="0092066C" w:rsidRPr="00EE4F56" w:rsidRDefault="0092066C" w:rsidP="00457E36">
            <w:pPr>
              <w:spacing w:after="0" w:line="240" w:lineRule="auto"/>
              <w:rPr>
                <w:rFonts w:ascii="Arial" w:hAnsi="Arial" w:cs="Arial"/>
                <w:sz w:val="18"/>
                <w:szCs w:val="18"/>
              </w:rPr>
            </w:pPr>
            <w:r>
              <w:rPr>
                <w:rFonts w:ascii="Arial" w:hAnsi="Arial"/>
                <w:sz w:val="18"/>
              </w:rPr>
              <w:t>1.2.</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008EA745" w14:textId="5C4C4C5F" w:rsidR="0092066C" w:rsidRPr="00EE4F56" w:rsidRDefault="0092066C" w:rsidP="00457E36">
            <w:pPr>
              <w:spacing w:after="0" w:line="240" w:lineRule="auto"/>
              <w:rPr>
                <w:rFonts w:ascii="Arial" w:hAnsi="Arial" w:cs="Arial"/>
                <w:sz w:val="18"/>
                <w:szCs w:val="18"/>
              </w:rPr>
            </w:pPr>
            <w:r>
              <w:rPr>
                <w:rFonts w:ascii="Arial" w:hAnsi="Arial"/>
                <w:sz w:val="18"/>
              </w:rPr>
              <w:t>soddisfa le restrizioni di cui all'articolo 50 del regolamento (CE) n. 1907/2006 del Parlamento europeo e del Consiglio, del 18 dicembre 2006, concernente la registrazione, la valutazione, l'autorizzazione e la restrizione delle sostanze chimiche (REACH), che istituisce un'Agenzia europea per le sostanze chimiche, che modifica la direttiva 1999/45/CE e che abroga il regolamento (CEE) n. 793/93 del Consiglio e il regolamento (CE) n. 1488/94 della Commissione, nonché la direttiva 76/769/CEE del Consiglio e le direttive della Commissione 91/155/CEE, 93/67/CEE, 93/105/CE e 2000/21/CE;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7BB3BA7C" w14:textId="77777777" w:rsidR="0092066C" w:rsidRPr="00EE4F56" w:rsidRDefault="0092066C" w:rsidP="00457E36">
            <w:pPr>
              <w:spacing w:after="0" w:line="240" w:lineRule="auto"/>
              <w:rPr>
                <w:rFonts w:ascii="Arial" w:hAnsi="Arial" w:cs="Arial"/>
                <w:sz w:val="18"/>
                <w:szCs w:val="18"/>
              </w:rPr>
            </w:pPr>
          </w:p>
        </w:tc>
      </w:tr>
      <w:tr w:rsidR="0092066C" w:rsidRPr="00EE4F56" w14:paraId="31CC99BE" w14:textId="77777777" w:rsidTr="00457E36">
        <w:tc>
          <w:tcPr>
            <w:tcW w:w="895" w:type="dxa"/>
          </w:tcPr>
          <w:p w14:paraId="3AD20E55" w14:textId="66A523E0" w:rsidR="0092066C" w:rsidRPr="00EE4F56" w:rsidRDefault="0092066C" w:rsidP="00457E36">
            <w:pPr>
              <w:spacing w:after="0" w:line="240" w:lineRule="auto"/>
              <w:rPr>
                <w:rFonts w:ascii="Arial" w:hAnsi="Arial" w:cs="Arial"/>
                <w:sz w:val="18"/>
                <w:szCs w:val="18"/>
              </w:rPr>
            </w:pPr>
            <w:r>
              <w:rPr>
                <w:rFonts w:ascii="Arial" w:hAnsi="Arial"/>
                <w:sz w:val="18"/>
              </w:rPr>
              <w:t>1.3.</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277CB8C9" w14:textId="43031A50" w:rsidR="0092066C" w:rsidRPr="00EE4F56" w:rsidRDefault="0092066C" w:rsidP="00457E36">
            <w:pPr>
              <w:spacing w:after="0" w:line="240" w:lineRule="auto"/>
              <w:rPr>
                <w:rFonts w:ascii="Arial" w:hAnsi="Arial" w:cs="Arial"/>
                <w:sz w:val="18"/>
                <w:szCs w:val="18"/>
              </w:rPr>
            </w:pPr>
            <w:r>
              <w:rPr>
                <w:rFonts w:ascii="Arial" w:hAnsi="Arial"/>
                <w:sz w:val="18"/>
              </w:rPr>
              <w:t>non contiene quantità percettibili di olio e di lubrificanti;</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76C9ABB1" w14:textId="77777777" w:rsidR="0092066C" w:rsidRPr="00EE4F56" w:rsidRDefault="0092066C" w:rsidP="00457E36">
            <w:pPr>
              <w:spacing w:after="0" w:line="240" w:lineRule="auto"/>
              <w:rPr>
                <w:rFonts w:ascii="Arial" w:hAnsi="Arial" w:cs="Arial"/>
                <w:sz w:val="18"/>
                <w:szCs w:val="18"/>
              </w:rPr>
            </w:pPr>
          </w:p>
        </w:tc>
      </w:tr>
      <w:tr w:rsidR="0092066C" w:rsidRPr="00EE4F56" w14:paraId="1D92DF7D" w14:textId="77777777" w:rsidTr="00457E36">
        <w:tc>
          <w:tcPr>
            <w:tcW w:w="895" w:type="dxa"/>
          </w:tcPr>
          <w:p w14:paraId="1132CBFE" w14:textId="685E371E" w:rsidR="0092066C" w:rsidRPr="00EE4F56" w:rsidRDefault="0092066C" w:rsidP="00457E36">
            <w:pPr>
              <w:spacing w:after="0" w:line="240" w:lineRule="auto"/>
              <w:rPr>
                <w:rFonts w:ascii="Arial" w:hAnsi="Arial" w:cs="Arial"/>
                <w:sz w:val="18"/>
                <w:szCs w:val="18"/>
              </w:rPr>
            </w:pPr>
            <w:r>
              <w:rPr>
                <w:rFonts w:ascii="Arial" w:hAnsi="Arial"/>
                <w:sz w:val="18"/>
              </w:rPr>
              <w:t>1.4.</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64C88B10" w14:textId="09CBDBFE" w:rsidR="0092066C" w:rsidRPr="00EE4F56" w:rsidRDefault="0092066C" w:rsidP="00457E36">
            <w:pPr>
              <w:spacing w:after="0" w:line="240" w:lineRule="auto"/>
              <w:rPr>
                <w:rFonts w:ascii="Arial" w:hAnsi="Arial" w:cs="Arial"/>
                <w:sz w:val="18"/>
                <w:szCs w:val="18"/>
              </w:rPr>
            </w:pPr>
            <w:r>
              <w:rPr>
                <w:rFonts w:ascii="Arial" w:hAnsi="Arial"/>
                <w:sz w:val="18"/>
              </w:rPr>
              <w:t>la separazione e la determinazione quantitativa si effettuano sulla base del tipo/della dimensione.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7C8BE310" w14:textId="77777777" w:rsidR="0092066C" w:rsidRPr="00EE4F56" w:rsidRDefault="0092066C" w:rsidP="00457E36">
            <w:pPr>
              <w:spacing w:after="0" w:line="240" w:lineRule="auto"/>
              <w:rPr>
                <w:rFonts w:ascii="Arial" w:hAnsi="Arial" w:cs="Arial"/>
                <w:sz w:val="18"/>
                <w:szCs w:val="18"/>
              </w:rPr>
            </w:pPr>
          </w:p>
        </w:tc>
      </w:tr>
      <w:tr w:rsidR="00457E36" w:rsidRPr="00EE4F56" w14:paraId="39631E24" w14:textId="77777777" w:rsidTr="00457E36">
        <w:tc>
          <w:tcPr>
            <w:tcW w:w="895" w:type="dxa"/>
          </w:tcPr>
          <w:p w14:paraId="26948FDC" w14:textId="01756593" w:rsidR="00457E36" w:rsidRPr="00EE4F56" w:rsidRDefault="00457E36" w:rsidP="00457E36">
            <w:pPr>
              <w:spacing w:after="0" w:line="240" w:lineRule="auto"/>
              <w:rPr>
                <w:rFonts w:ascii="Arial" w:hAnsi="Arial" w:cs="Arial"/>
                <w:sz w:val="18"/>
                <w:szCs w:val="18"/>
              </w:rPr>
            </w:pPr>
            <w:r>
              <w:rPr>
                <w:rFonts w:ascii="Arial" w:hAnsi="Arial"/>
                <w:sz w:val="18"/>
              </w:rPr>
              <w:t>2.</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2C5FAF68" w14:textId="0EBED6BA" w:rsidR="00457E36" w:rsidRPr="00EE4F56" w:rsidRDefault="00457E36" w:rsidP="00457E36">
            <w:pPr>
              <w:spacing w:after="0" w:line="240" w:lineRule="auto"/>
              <w:rPr>
                <w:rFonts w:ascii="Arial" w:hAnsi="Arial" w:cs="Arial"/>
                <w:sz w:val="18"/>
                <w:szCs w:val="18"/>
              </w:rPr>
            </w:pPr>
            <w:r>
              <w:rPr>
                <w:rFonts w:ascii="Arial" w:hAnsi="Arial"/>
                <w:sz w:val="18"/>
              </w:rPr>
              <w:t>Requisiti per i rifiuti da riciclare trasformandoli in materie prime di recupero:</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val="restart"/>
          </w:tcPr>
          <w:p w14:paraId="6DD9035E" w14:textId="2E7CF763" w:rsidR="00457E36" w:rsidRPr="00EE4F56" w:rsidRDefault="00457E36" w:rsidP="00457E36">
            <w:pPr>
              <w:spacing w:after="0" w:line="240" w:lineRule="auto"/>
              <w:rPr>
                <w:rFonts w:ascii="Arial" w:hAnsi="Arial" w:cs="Arial"/>
                <w:sz w:val="18"/>
                <w:szCs w:val="18"/>
              </w:rPr>
            </w:pPr>
            <w:r>
              <w:rPr>
                <w:rFonts w:ascii="Arial" w:hAnsi="Arial"/>
                <w:sz w:val="18"/>
              </w:rPr>
              <w:t xml:space="preserve">La qualità della gomma si valuta mediante esame visivo. </w:t>
            </w:r>
            <w:r>
              <w:rPr>
                <w:rFonts w:ascii="Arial" w:hAnsi="Arial"/>
                <w:sz w:val="18"/>
              </w:rPr>
              <w:t>La tenuta dei registri delle quantità di pneumatici a fine vita ricevuti e riciclati si effettua secondo le norme e i regolamenti sui moduli ufficiali delle statistiche ambientali;</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57E36" w:rsidRPr="00EE4F56" w14:paraId="6840C344" w14:textId="77777777" w:rsidTr="00457E36">
        <w:tc>
          <w:tcPr>
            <w:tcW w:w="895" w:type="dxa"/>
          </w:tcPr>
          <w:p w14:paraId="2A88219F" w14:textId="0FC66C8E" w:rsidR="00457E36" w:rsidRPr="00EE4F56" w:rsidRDefault="00457E36" w:rsidP="00457E36">
            <w:pPr>
              <w:spacing w:after="0" w:line="240" w:lineRule="auto"/>
              <w:rPr>
                <w:rFonts w:ascii="Arial" w:hAnsi="Arial" w:cs="Arial"/>
                <w:sz w:val="18"/>
                <w:szCs w:val="18"/>
              </w:rPr>
            </w:pPr>
            <w:r>
              <w:rPr>
                <w:rFonts w:ascii="Arial" w:hAnsi="Arial"/>
                <w:sz w:val="18"/>
              </w:rPr>
              <w:t>2.1.</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437EA2BC" w14:textId="54240C77" w:rsidR="00457E36" w:rsidRPr="00EE4F56" w:rsidRDefault="00457E36" w:rsidP="00457E36">
            <w:pPr>
              <w:spacing w:after="0" w:line="240" w:lineRule="auto"/>
              <w:rPr>
                <w:rFonts w:ascii="Arial" w:hAnsi="Arial" w:cs="Arial"/>
                <w:sz w:val="18"/>
                <w:szCs w:val="18"/>
              </w:rPr>
            </w:pPr>
            <w:r>
              <w:rPr>
                <w:rFonts w:ascii="Arial" w:hAnsi="Arial"/>
                <w:sz w:val="18"/>
              </w:rPr>
              <w:t>si possono utilizzare soltanto pneumatici a fine vita corrispondenti alla classificazione dei rifiuti e alle caratteristiche dei rifiuti pericolosi quali precisate nelle norme e nei regolamenti;</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6C35D532" w14:textId="77777777" w:rsidR="00457E36" w:rsidRPr="00EE4F56" w:rsidRDefault="00457E36" w:rsidP="00457E36">
            <w:pPr>
              <w:spacing w:after="0" w:line="240" w:lineRule="auto"/>
              <w:rPr>
                <w:rFonts w:ascii="Arial" w:hAnsi="Arial" w:cs="Arial"/>
                <w:sz w:val="18"/>
                <w:szCs w:val="18"/>
              </w:rPr>
            </w:pPr>
          </w:p>
        </w:tc>
      </w:tr>
      <w:tr w:rsidR="00457E36" w:rsidRPr="00EE4F56" w14:paraId="487D4CB4" w14:textId="77777777" w:rsidTr="00457E36">
        <w:tc>
          <w:tcPr>
            <w:tcW w:w="895" w:type="dxa"/>
          </w:tcPr>
          <w:p w14:paraId="4E990887" w14:textId="4A3F473F" w:rsidR="00457E36" w:rsidRPr="00EE4F56" w:rsidRDefault="00457E36" w:rsidP="00457E36">
            <w:pPr>
              <w:spacing w:after="0" w:line="240" w:lineRule="auto"/>
              <w:rPr>
                <w:rFonts w:ascii="Arial" w:hAnsi="Arial" w:cs="Arial"/>
                <w:sz w:val="18"/>
                <w:szCs w:val="18"/>
              </w:rPr>
            </w:pPr>
            <w:r>
              <w:rPr>
                <w:rFonts w:ascii="Arial" w:hAnsi="Arial"/>
                <w:sz w:val="18"/>
              </w:rPr>
              <w:t>2.2.</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5FE90D11" w14:textId="5591F11E" w:rsidR="00457E36" w:rsidRPr="00EE4F56" w:rsidRDefault="00457E36" w:rsidP="00457E36">
            <w:pPr>
              <w:spacing w:after="0" w:line="240" w:lineRule="auto"/>
              <w:rPr>
                <w:rFonts w:ascii="Arial" w:hAnsi="Arial" w:cs="Arial"/>
                <w:sz w:val="18"/>
                <w:szCs w:val="18"/>
              </w:rPr>
            </w:pPr>
            <w:r>
              <w:rPr>
                <w:rFonts w:ascii="Arial" w:hAnsi="Arial"/>
                <w:sz w:val="18"/>
              </w:rPr>
              <w:t>non si possono utilizzare pneumatici a fine vita contaminati da sostanze pericolose o rifiuti pericolosi;</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0AA71FD8" w14:textId="77777777" w:rsidR="00457E36" w:rsidRPr="00EE4F56" w:rsidRDefault="00457E36" w:rsidP="00457E36">
            <w:pPr>
              <w:spacing w:after="0" w:line="240" w:lineRule="auto"/>
              <w:rPr>
                <w:rFonts w:ascii="Arial" w:hAnsi="Arial" w:cs="Arial"/>
                <w:sz w:val="18"/>
                <w:szCs w:val="18"/>
              </w:rPr>
            </w:pPr>
          </w:p>
        </w:tc>
      </w:tr>
      <w:tr w:rsidR="00457E36" w:rsidRPr="00EE4F56" w14:paraId="57609288" w14:textId="77777777" w:rsidTr="00457E36">
        <w:tc>
          <w:tcPr>
            <w:tcW w:w="895" w:type="dxa"/>
          </w:tcPr>
          <w:p w14:paraId="3F64AF84" w14:textId="789D220C" w:rsidR="00457E36" w:rsidRPr="00EE4F56" w:rsidRDefault="00457E36" w:rsidP="00457E36">
            <w:pPr>
              <w:spacing w:after="0" w:line="240" w:lineRule="auto"/>
              <w:rPr>
                <w:rFonts w:ascii="Arial" w:hAnsi="Arial" w:cs="Arial"/>
                <w:sz w:val="18"/>
                <w:szCs w:val="18"/>
              </w:rPr>
            </w:pPr>
            <w:r>
              <w:rPr>
                <w:rFonts w:ascii="Arial" w:hAnsi="Arial"/>
                <w:sz w:val="18"/>
              </w:rPr>
              <w:t>3.</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14AE1F5E" w14:textId="31DB0E8D" w:rsidR="00457E36" w:rsidRPr="00EE4F56" w:rsidRDefault="00457E36" w:rsidP="00457E36">
            <w:pPr>
              <w:spacing w:after="0" w:line="240" w:lineRule="auto"/>
              <w:rPr>
                <w:rFonts w:ascii="Arial" w:hAnsi="Arial" w:cs="Arial"/>
                <w:sz w:val="18"/>
                <w:szCs w:val="18"/>
              </w:rPr>
            </w:pPr>
            <w:r>
              <w:rPr>
                <w:rFonts w:ascii="Arial" w:hAnsi="Arial"/>
                <w:sz w:val="18"/>
              </w:rPr>
              <w:t>Gli pneumatici a fine vita si lavorano nella seguente modalità:</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val="restart"/>
          </w:tcPr>
          <w:p w14:paraId="76F60667" w14:textId="1033D024" w:rsidR="00457E36" w:rsidRPr="00EE4F56" w:rsidRDefault="00457E36" w:rsidP="00457E36">
            <w:pPr>
              <w:spacing w:after="0" w:line="240" w:lineRule="auto"/>
              <w:rPr>
                <w:rFonts w:ascii="Arial" w:hAnsi="Arial" w:cs="Arial"/>
                <w:sz w:val="18"/>
                <w:szCs w:val="18"/>
              </w:rPr>
            </w:pPr>
            <w:r>
              <w:rPr>
                <w:rFonts w:ascii="Arial" w:hAnsi="Arial"/>
                <w:sz w:val="18"/>
              </w:rPr>
              <w:t>gli pneumatici si puliscono per via meccanica o manuale;</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57E36" w:rsidRPr="00EE4F56" w14:paraId="72ADEF5F" w14:textId="77777777" w:rsidTr="00457E36">
        <w:tc>
          <w:tcPr>
            <w:tcW w:w="895" w:type="dxa"/>
          </w:tcPr>
          <w:p w14:paraId="3144EE83" w14:textId="3F302CEE" w:rsidR="00457E36" w:rsidRPr="00EE4F56" w:rsidRDefault="00457E36" w:rsidP="00457E36">
            <w:pPr>
              <w:spacing w:after="0" w:line="240" w:lineRule="auto"/>
              <w:rPr>
                <w:rFonts w:ascii="Arial" w:hAnsi="Arial" w:cs="Arial"/>
                <w:sz w:val="18"/>
                <w:szCs w:val="18"/>
              </w:rPr>
            </w:pPr>
            <w:r>
              <w:rPr>
                <w:rFonts w:ascii="Arial" w:hAnsi="Arial"/>
                <w:sz w:val="18"/>
              </w:rPr>
              <w:t>3.1.</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3C7EE451" w14:textId="1F2099C9" w:rsidR="00457E36" w:rsidRPr="00EE4F56" w:rsidRDefault="00457E36" w:rsidP="00457E36">
            <w:pPr>
              <w:spacing w:after="0" w:line="240" w:lineRule="auto"/>
              <w:rPr>
                <w:rFonts w:ascii="Arial" w:hAnsi="Arial" w:cs="Arial"/>
                <w:sz w:val="18"/>
                <w:szCs w:val="18"/>
              </w:rPr>
            </w:pPr>
            <w:r>
              <w:rPr>
                <w:rFonts w:ascii="Arial" w:hAnsi="Arial"/>
                <w:sz w:val="18"/>
              </w:rPr>
              <w:t>si rimuovono i corpi estranei (quali pietre, pezzetti di metallo e detriti);</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6B09D143" w14:textId="77777777" w:rsidR="00457E36" w:rsidRPr="00EE4F56" w:rsidRDefault="00457E36" w:rsidP="00457E36">
            <w:pPr>
              <w:spacing w:after="0" w:line="240" w:lineRule="auto"/>
              <w:rPr>
                <w:rFonts w:ascii="Arial" w:hAnsi="Arial" w:cs="Arial"/>
                <w:sz w:val="18"/>
                <w:szCs w:val="18"/>
              </w:rPr>
            </w:pPr>
          </w:p>
        </w:tc>
      </w:tr>
      <w:tr w:rsidR="00457E36" w:rsidRPr="00EE4F56" w14:paraId="7930272F" w14:textId="77777777" w:rsidTr="00457E36">
        <w:tc>
          <w:tcPr>
            <w:tcW w:w="895" w:type="dxa"/>
          </w:tcPr>
          <w:p w14:paraId="1BC5B2BD" w14:textId="363888FE" w:rsidR="00457E36" w:rsidRPr="00EE4F56" w:rsidRDefault="00457E36" w:rsidP="00457E36">
            <w:pPr>
              <w:spacing w:after="0" w:line="240" w:lineRule="auto"/>
              <w:rPr>
                <w:rFonts w:ascii="Arial" w:hAnsi="Arial" w:cs="Arial"/>
                <w:sz w:val="18"/>
                <w:szCs w:val="18"/>
              </w:rPr>
            </w:pPr>
            <w:r>
              <w:rPr>
                <w:rFonts w:ascii="Arial" w:hAnsi="Arial"/>
                <w:sz w:val="18"/>
              </w:rPr>
              <w:t>3.2.</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0A66B71C" w14:textId="02FFCA5B" w:rsidR="00457E36" w:rsidRPr="00EE4F56" w:rsidRDefault="00457E36" w:rsidP="00457E36">
            <w:pPr>
              <w:spacing w:after="0" w:line="240" w:lineRule="auto"/>
              <w:rPr>
                <w:rFonts w:ascii="Arial" w:hAnsi="Arial" w:cs="Arial"/>
                <w:sz w:val="18"/>
                <w:szCs w:val="18"/>
              </w:rPr>
            </w:pPr>
            <w:r>
              <w:rPr>
                <w:rFonts w:ascii="Arial" w:hAnsi="Arial"/>
                <w:sz w:val="18"/>
              </w:rPr>
              <w:t>i metodi e i processi utilizzati non sortiscono un impatto nocivo sull'ambiente;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218B545D" w14:textId="77777777" w:rsidR="00457E36" w:rsidRPr="00EE4F56" w:rsidRDefault="00457E36" w:rsidP="00457E36">
            <w:pPr>
              <w:spacing w:after="0" w:line="240" w:lineRule="auto"/>
              <w:rPr>
                <w:rFonts w:ascii="Arial" w:hAnsi="Arial" w:cs="Arial"/>
                <w:sz w:val="18"/>
                <w:szCs w:val="18"/>
              </w:rPr>
            </w:pPr>
          </w:p>
        </w:tc>
      </w:tr>
      <w:tr w:rsidR="00457E36" w:rsidRPr="00EE4F56" w14:paraId="0A02CBCF" w14:textId="77777777" w:rsidTr="00457E36">
        <w:tc>
          <w:tcPr>
            <w:tcW w:w="895" w:type="dxa"/>
          </w:tcPr>
          <w:p w14:paraId="70EAC344" w14:textId="31EC4CA5" w:rsidR="00457E36" w:rsidRPr="00EE4F56" w:rsidRDefault="00457E36" w:rsidP="00457E36">
            <w:pPr>
              <w:spacing w:after="0" w:line="240" w:lineRule="auto"/>
              <w:rPr>
                <w:rFonts w:ascii="Arial" w:hAnsi="Arial" w:cs="Arial"/>
                <w:sz w:val="18"/>
                <w:szCs w:val="18"/>
              </w:rPr>
            </w:pPr>
            <w:r>
              <w:rPr>
                <w:rFonts w:ascii="Arial" w:hAnsi="Arial"/>
                <w:sz w:val="18"/>
              </w:rPr>
              <w:t>3.3.</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7951EDFA" w14:textId="60205C4B" w:rsidR="00457E36" w:rsidRPr="00EE4F56" w:rsidRDefault="00457E36" w:rsidP="00457E36">
            <w:pPr>
              <w:spacing w:after="0" w:line="240" w:lineRule="auto"/>
              <w:rPr>
                <w:rFonts w:ascii="Arial" w:hAnsi="Arial" w:cs="Arial"/>
                <w:sz w:val="18"/>
                <w:szCs w:val="18"/>
              </w:rPr>
            </w:pPr>
            <w:r>
              <w:rPr>
                <w:rFonts w:ascii="Arial" w:hAnsi="Arial"/>
                <w:sz w:val="18"/>
              </w:rPr>
              <w:t>si seguono le norme e i regolamenti a disciplina della gestione e della manipolazione dei rifiuti.</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57238DC6" w14:textId="77777777" w:rsidR="00457E36" w:rsidRPr="00EE4F56" w:rsidRDefault="00457E36" w:rsidP="00457E36">
            <w:pPr>
              <w:spacing w:after="0" w:line="240" w:lineRule="auto"/>
              <w:rPr>
                <w:rFonts w:ascii="Arial" w:hAnsi="Arial" w:cs="Arial"/>
                <w:sz w:val="18"/>
                <w:szCs w:val="18"/>
              </w:rPr>
            </w:pPr>
          </w:p>
        </w:tc>
      </w:tr>
    </w:tbl>
    <w:p w14:paraId="5DCA8031" w14:textId="77777777" w:rsidR="00926EC8" w:rsidRPr="00EE4F56" w:rsidRDefault="00926EC8" w:rsidP="00C073D2">
      <w:pPr>
        <w:spacing w:before="120" w:after="120" w:line="240" w:lineRule="auto"/>
        <w:rPr>
          <w:rFonts w:ascii="Arial" w:hAnsi="Arial" w:cs="Arial"/>
          <w:b/>
          <w:sz w:val="18"/>
          <w:szCs w:val="18"/>
        </w:rPr>
      </w:pPr>
    </w:p>
    <w:p w14:paraId="77BA7611" w14:textId="05AD2423" w:rsidR="00B7715F" w:rsidRPr="00EE4F56" w:rsidRDefault="00B7715F" w:rsidP="00F37A47">
      <w:pPr>
        <w:spacing w:before="120" w:after="120" w:line="240" w:lineRule="auto"/>
        <w:jc w:val="right"/>
        <w:rPr>
          <w:rFonts w:ascii="Arial" w:hAnsi="Arial" w:cs="Arial"/>
          <w:sz w:val="18"/>
          <w:szCs w:val="18"/>
        </w:rPr>
      </w:pPr>
      <w:r>
        <w:rPr>
          <w:rFonts w:ascii="Arial" w:hAnsi="Arial"/>
          <w:sz w:val="18"/>
        </w:rPr>
        <w:t>il ministro della tutela ambientale</w:t>
      </w:r>
      <w:r>
        <w:rPr>
          <w:rFonts w:ascii="Arial" w:hAnsi="Arial"/>
          <w:sz w:val="18"/>
        </w:rPr>
        <w:br/>
      </w:r>
      <w:r>
        <w:rPr>
          <w:rFonts w:ascii="Arial" w:hAnsi="Arial"/>
          <w:sz w:val="18"/>
        </w:rPr>
        <w:t>e dello sviluppo regionale Kaspars Gerhards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47505D57" w14:textId="77777777" w:rsidR="00B7715F" w:rsidRPr="00EE4F56" w:rsidRDefault="00B7715F" w:rsidP="00C073D2">
      <w:pPr>
        <w:spacing w:before="120" w:after="120" w:line="240" w:lineRule="auto"/>
        <w:rPr>
          <w:rFonts w:ascii="Arial" w:hAnsi="Arial" w:cs="Arial"/>
          <w:sz w:val="18"/>
          <w:szCs w:val="18"/>
        </w:rPr>
      </w:pPr>
    </w:p>
    <w:p w14:paraId="7119B37C" w14:textId="18C710E5" w:rsidR="00B7715F" w:rsidRPr="00EE4F56" w:rsidRDefault="00B7715F" w:rsidP="00EE4F56">
      <w:pPr>
        <w:keepNext/>
        <w:keepLines/>
        <w:spacing w:before="120" w:after="120" w:line="240" w:lineRule="auto"/>
        <w:jc w:val="right"/>
        <w:rPr>
          <w:rFonts w:ascii="Arial" w:hAnsi="Arial" w:cs="Arial"/>
          <w:sz w:val="18"/>
          <w:szCs w:val="18"/>
        </w:rPr>
      </w:pPr>
      <w:r>
        <w:rPr>
          <w:rFonts w:ascii="Arial" w:hAnsi="Arial"/>
          <w:sz w:val="18"/>
        </w:rPr>
        <w:t>Allegato 2 al</w:t>
      </w:r>
      <w:r>
        <w:rPr>
          <w:rFonts w:ascii="Arial" w:hAnsi="Arial"/>
          <w:sz w:val="18"/>
        </w:rPr>
        <w:br/>
      </w:r>
      <w:r>
        <w:rPr>
          <w:rFonts w:ascii="Arial" w:hAnsi="Arial"/>
          <w:sz w:val="18"/>
        </w:rPr>
        <w:t>regolamento</w:t>
      </w:r>
      <w:r>
        <w:rPr>
          <w:rFonts w:ascii="Arial" w:hAnsi="Arial"/>
          <w:sz w:val="18"/>
        </w:rPr>
        <w:br/>
      </w:r>
      <w:r>
        <w:rPr>
          <w:rFonts w:ascii="Arial" w:hAnsi="Arial"/>
          <w:sz w:val="18"/>
        </w:rPr>
        <w:t>del Consiglio dei ministri n. 682</w:t>
      </w:r>
      <w:r>
        <w:rPr>
          <w:rFonts w:ascii="Arial" w:hAnsi="Arial"/>
          <w:sz w:val="18"/>
        </w:rPr>
        <w:br/>
      </w:r>
      <w:r>
        <w:rPr>
          <w:rFonts w:ascii="Arial" w:hAnsi="Arial"/>
          <w:sz w:val="18"/>
        </w:rPr>
        <w:t>del 13 novembre 2018</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020796EF" w14:textId="77777777" w:rsidR="00B7715F" w:rsidRPr="00EE4F56" w:rsidRDefault="00B7715F" w:rsidP="00EE4F56">
      <w:pPr>
        <w:keepNext/>
        <w:spacing w:before="120" w:after="120" w:line="240" w:lineRule="auto"/>
        <w:rPr>
          <w:rFonts w:ascii="Arial" w:hAnsi="Arial" w:cs="Arial"/>
          <w:sz w:val="18"/>
          <w:szCs w:val="18"/>
        </w:rPr>
      </w:pPr>
    </w:p>
    <w:p w14:paraId="24BC73C5" w14:textId="21992D68" w:rsidR="00B7715F" w:rsidRPr="00EE4F56" w:rsidRDefault="00B7715F" w:rsidP="00EE4F56">
      <w:pPr>
        <w:keepNext/>
        <w:spacing w:before="120" w:after="120" w:line="240" w:lineRule="auto"/>
        <w:jc w:val="center"/>
        <w:rPr>
          <w:rFonts w:ascii="Arial" w:hAnsi="Arial" w:cs="Arial"/>
          <w:b/>
          <w:sz w:val="24"/>
          <w:szCs w:val="24"/>
        </w:rPr>
      </w:pPr>
      <w:r>
        <w:rPr>
          <w:rFonts w:ascii="Arial" w:hAnsi="Arial"/>
          <w:b/>
          <w:sz w:val="24"/>
        </w:rPr>
        <w:t>Dichiarazione del soddisfacimento, da parte delle materie prime di recupero, dei criteri di cessazione della qualifica di rifiuto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6CB22342" w14:textId="77777777" w:rsidR="00B7715F" w:rsidRPr="00EE4F56" w:rsidRDefault="00B7715F" w:rsidP="00EE4F56">
      <w:pPr>
        <w:keepNext/>
        <w:spacing w:after="0" w:line="240" w:lineRule="auto"/>
        <w:rPr>
          <w:rFonts w:ascii="Arial" w:hAnsi="Arial" w:cs="Arial"/>
          <w:sz w:val="18"/>
          <w:szCs w:val="18"/>
        </w:rPr>
      </w:pP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200065C6" w14:textId="77777777" w:rsidTr="00AE0B47">
        <w:tc>
          <w:tcPr>
            <w:tcW w:w="3775" w:type="dxa"/>
          </w:tcPr>
          <w:p w14:paraId="26DF1B13" w14:textId="28460EB5" w:rsidR="00B7715F" w:rsidRPr="00EE4F56" w:rsidRDefault="00B7715F" w:rsidP="00AE0B47">
            <w:pPr>
              <w:spacing w:after="0" w:line="240" w:lineRule="auto"/>
              <w:rPr>
                <w:rFonts w:ascii="Arial" w:hAnsi="Arial" w:cs="Arial"/>
                <w:sz w:val="18"/>
                <w:szCs w:val="18"/>
              </w:rPr>
            </w:pPr>
            <w:r>
              <w:rPr>
                <w:rFonts w:ascii="Arial" w:hAnsi="Arial"/>
                <w:sz w:val="18"/>
              </w:rPr>
              <w:t xml:space="preserve">1. </w:t>
            </w:r>
            <w:r>
              <w:rPr>
                <w:rFonts w:ascii="Arial" w:hAnsi="Arial"/>
                <w:sz w:val="18"/>
              </w:rPr>
              <w:t>Dati del soggetto trasformatore degli pneumatici a fine vita</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Pr>
          <w:p w14:paraId="581E5DC6" w14:textId="77777777" w:rsidR="00B7715F" w:rsidRPr="00EE4F56" w:rsidRDefault="00B7715F" w:rsidP="00AE0B47">
            <w:pPr>
              <w:spacing w:after="0" w:line="240" w:lineRule="auto"/>
              <w:rPr>
                <w:rFonts w:ascii="Arial" w:hAnsi="Arial" w:cs="Arial"/>
                <w:sz w:val="18"/>
                <w:szCs w:val="18"/>
              </w:rPr>
            </w:pPr>
          </w:p>
        </w:tc>
      </w:tr>
      <w:tr w:rsidR="00B7715F" w:rsidRPr="00EE4F56" w14:paraId="509BDBB2" w14:textId="77777777" w:rsidTr="00AE0B47">
        <w:tc>
          <w:tcPr>
            <w:tcW w:w="3775" w:type="dxa"/>
          </w:tcPr>
          <w:p w14:paraId="4A4D2589" w14:textId="4AC78EC0" w:rsidR="00B7715F" w:rsidRPr="00EE4F56" w:rsidRDefault="00B7715F" w:rsidP="00AE0B47">
            <w:pPr>
              <w:spacing w:after="0" w:line="240" w:lineRule="auto"/>
              <w:rPr>
                <w:rFonts w:ascii="Arial" w:hAnsi="Arial" w:cs="Arial"/>
                <w:sz w:val="18"/>
                <w:szCs w:val="18"/>
              </w:rPr>
            </w:pPr>
            <w:r>
              <w:rPr>
                <w:rFonts w:ascii="Arial" w:hAnsi="Arial"/>
                <w:sz w:val="18"/>
              </w:rPr>
              <w:t>Nome della persona giuridica</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bottom w:val="single" w:sz="4" w:space="0" w:color="auto"/>
            </w:tcBorders>
          </w:tcPr>
          <w:p w14:paraId="0CA5D2FD" w14:textId="77777777" w:rsidR="00B7715F" w:rsidRPr="00EE4F56" w:rsidRDefault="00B7715F" w:rsidP="00AE0B47">
            <w:pPr>
              <w:spacing w:after="0" w:line="240" w:lineRule="auto"/>
              <w:rPr>
                <w:rFonts w:ascii="Arial" w:hAnsi="Arial" w:cs="Arial"/>
                <w:sz w:val="18"/>
                <w:szCs w:val="18"/>
              </w:rPr>
            </w:pPr>
          </w:p>
        </w:tc>
      </w:tr>
      <w:tr w:rsidR="00B7715F" w:rsidRPr="00EE4F56" w14:paraId="0E1638E8" w14:textId="77777777" w:rsidTr="00AE0B47">
        <w:tc>
          <w:tcPr>
            <w:tcW w:w="3775" w:type="dxa"/>
          </w:tcPr>
          <w:p w14:paraId="064826D1" w14:textId="7953A0F5" w:rsidR="00B7715F" w:rsidRPr="00EE4F56" w:rsidRDefault="00B7715F" w:rsidP="00AE0B47">
            <w:pPr>
              <w:spacing w:after="0" w:line="240" w:lineRule="auto"/>
              <w:rPr>
                <w:rFonts w:ascii="Arial" w:hAnsi="Arial" w:cs="Arial"/>
                <w:sz w:val="18"/>
                <w:szCs w:val="18"/>
              </w:rPr>
            </w:pPr>
            <w:r>
              <w:rPr>
                <w:rFonts w:ascii="Arial" w:hAnsi="Arial"/>
                <w:sz w:val="18"/>
              </w:rPr>
              <w:t>Numero di registrazione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1905C9AA" w14:textId="77777777" w:rsidR="00B7715F" w:rsidRPr="00EE4F56" w:rsidRDefault="00B7715F" w:rsidP="00AE0B47">
            <w:pPr>
              <w:spacing w:after="0" w:line="240" w:lineRule="auto"/>
              <w:rPr>
                <w:rFonts w:ascii="Arial" w:hAnsi="Arial" w:cs="Arial"/>
                <w:sz w:val="18"/>
                <w:szCs w:val="18"/>
              </w:rPr>
            </w:pPr>
          </w:p>
        </w:tc>
      </w:tr>
      <w:tr w:rsidR="00B7715F" w:rsidRPr="00EE4F56" w14:paraId="50D6F8D1" w14:textId="77777777" w:rsidTr="00AE0B47">
        <w:tc>
          <w:tcPr>
            <w:tcW w:w="3775" w:type="dxa"/>
          </w:tcPr>
          <w:p w14:paraId="0591CDF6" w14:textId="6B57CCC7" w:rsidR="00B7715F" w:rsidRPr="00EE4F56" w:rsidRDefault="00B7715F" w:rsidP="00AE0B47">
            <w:pPr>
              <w:spacing w:after="0" w:line="240" w:lineRule="auto"/>
              <w:rPr>
                <w:rFonts w:ascii="Arial" w:hAnsi="Arial" w:cs="Arial"/>
                <w:sz w:val="18"/>
                <w:szCs w:val="18"/>
              </w:rPr>
            </w:pPr>
            <w:r>
              <w:rPr>
                <w:rFonts w:ascii="Arial" w:hAnsi="Arial"/>
                <w:sz w:val="18"/>
              </w:rPr>
              <w:t>Indirizzo effettivo</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45971A41" w14:textId="77777777" w:rsidR="00B7715F" w:rsidRPr="00EE4F56" w:rsidRDefault="00B7715F" w:rsidP="00AE0B47">
            <w:pPr>
              <w:spacing w:after="0" w:line="240" w:lineRule="auto"/>
              <w:rPr>
                <w:rFonts w:ascii="Arial" w:hAnsi="Arial" w:cs="Arial"/>
                <w:sz w:val="18"/>
                <w:szCs w:val="18"/>
              </w:rPr>
            </w:pPr>
          </w:p>
        </w:tc>
      </w:tr>
      <w:tr w:rsidR="00B7715F" w:rsidRPr="00EE4F56" w14:paraId="48317DDA" w14:textId="77777777" w:rsidTr="00AE0B47">
        <w:tc>
          <w:tcPr>
            <w:tcW w:w="3775" w:type="dxa"/>
          </w:tcPr>
          <w:p w14:paraId="62145585" w14:textId="6BCA7126" w:rsidR="00B7715F" w:rsidRPr="00EE4F56" w:rsidRDefault="00B7715F" w:rsidP="00AE0B47">
            <w:pPr>
              <w:spacing w:after="0" w:line="240" w:lineRule="auto"/>
              <w:rPr>
                <w:rFonts w:ascii="Arial" w:hAnsi="Arial" w:cs="Arial"/>
                <w:sz w:val="18"/>
                <w:szCs w:val="18"/>
              </w:rPr>
            </w:pPr>
            <w:r>
              <w:rPr>
                <w:rFonts w:ascii="Arial" w:hAnsi="Arial"/>
                <w:sz w:val="18"/>
              </w:rPr>
              <w:t>Sede legale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4121C93A" w14:textId="77777777" w:rsidR="00B7715F" w:rsidRPr="00EE4F56" w:rsidRDefault="00B7715F" w:rsidP="00AE0B47">
            <w:pPr>
              <w:spacing w:after="0" w:line="240" w:lineRule="auto"/>
              <w:rPr>
                <w:rFonts w:ascii="Arial" w:hAnsi="Arial" w:cs="Arial"/>
                <w:sz w:val="18"/>
                <w:szCs w:val="18"/>
              </w:rPr>
            </w:pPr>
          </w:p>
        </w:tc>
      </w:tr>
      <w:tr w:rsidR="00B7715F" w:rsidRPr="00EE4F56" w14:paraId="65C69248" w14:textId="77777777" w:rsidTr="00AE0B47">
        <w:tc>
          <w:tcPr>
            <w:tcW w:w="3775" w:type="dxa"/>
          </w:tcPr>
          <w:p w14:paraId="2DB5EE7C" w14:textId="46EE0B6A" w:rsidR="00B7715F" w:rsidRPr="00EE4F56" w:rsidRDefault="00B7715F" w:rsidP="00AE0B47">
            <w:pPr>
              <w:spacing w:after="0" w:line="240" w:lineRule="auto"/>
              <w:rPr>
                <w:rFonts w:ascii="Arial" w:hAnsi="Arial" w:cs="Arial"/>
                <w:sz w:val="18"/>
                <w:szCs w:val="18"/>
              </w:rPr>
            </w:pPr>
            <w:r>
              <w:rPr>
                <w:rFonts w:ascii="Arial" w:hAnsi="Arial"/>
                <w:sz w:val="18"/>
              </w:rPr>
              <w:t>Referente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378AE02B" w14:textId="77777777" w:rsidR="00B7715F" w:rsidRPr="00EE4F56" w:rsidRDefault="00B7715F" w:rsidP="00AE0B47">
            <w:pPr>
              <w:spacing w:after="0" w:line="240" w:lineRule="auto"/>
              <w:rPr>
                <w:rFonts w:ascii="Arial" w:hAnsi="Arial" w:cs="Arial"/>
                <w:sz w:val="18"/>
                <w:szCs w:val="18"/>
              </w:rPr>
            </w:pPr>
          </w:p>
        </w:tc>
      </w:tr>
      <w:tr w:rsidR="00B7715F" w:rsidRPr="00EE4F56" w14:paraId="0F1B80C7" w14:textId="77777777" w:rsidTr="00AE0B47">
        <w:tc>
          <w:tcPr>
            <w:tcW w:w="3775" w:type="dxa"/>
          </w:tcPr>
          <w:p w14:paraId="0DE6CAFF" w14:textId="7792A84C" w:rsidR="00B7715F" w:rsidRPr="00EE4F56" w:rsidRDefault="00B7715F" w:rsidP="00AE0B47">
            <w:pPr>
              <w:spacing w:after="0" w:line="240" w:lineRule="auto"/>
              <w:rPr>
                <w:rFonts w:ascii="Arial" w:hAnsi="Arial" w:cs="Arial"/>
                <w:sz w:val="18"/>
                <w:szCs w:val="18"/>
              </w:rPr>
            </w:pPr>
            <w:r>
              <w:rPr>
                <w:rFonts w:ascii="Arial" w:hAnsi="Arial"/>
                <w:sz w:val="18"/>
              </w:rPr>
              <w:t>Numero di telefono</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6A064F42" w14:textId="77777777" w:rsidR="00B7715F" w:rsidRPr="00EE4F56" w:rsidRDefault="00B7715F" w:rsidP="00AE0B47">
            <w:pPr>
              <w:spacing w:after="0" w:line="240" w:lineRule="auto"/>
              <w:rPr>
                <w:rFonts w:ascii="Arial" w:hAnsi="Arial" w:cs="Arial"/>
                <w:sz w:val="18"/>
                <w:szCs w:val="18"/>
              </w:rPr>
            </w:pPr>
          </w:p>
        </w:tc>
      </w:tr>
      <w:tr w:rsidR="00B7715F" w:rsidRPr="00EE4F56" w14:paraId="189B72E0" w14:textId="77777777" w:rsidTr="00AE0B47">
        <w:tc>
          <w:tcPr>
            <w:tcW w:w="3775" w:type="dxa"/>
          </w:tcPr>
          <w:p w14:paraId="2D28180D" w14:textId="504F5F26" w:rsidR="00B7715F" w:rsidRPr="00EE4F56" w:rsidRDefault="00B7715F" w:rsidP="00AE0B47">
            <w:pPr>
              <w:spacing w:after="0" w:line="240" w:lineRule="auto"/>
              <w:rPr>
                <w:rFonts w:ascii="Arial" w:hAnsi="Arial" w:cs="Arial"/>
                <w:sz w:val="18"/>
                <w:szCs w:val="18"/>
              </w:rPr>
            </w:pPr>
            <w:r>
              <w:rPr>
                <w:rFonts w:ascii="Arial" w:hAnsi="Arial"/>
                <w:sz w:val="18"/>
              </w:rPr>
              <w:t>Posta elettronica</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762F88AE" w14:textId="77777777" w:rsidR="00B7715F" w:rsidRPr="00EE4F56" w:rsidRDefault="00B7715F" w:rsidP="00AE0B47">
            <w:pPr>
              <w:spacing w:after="0" w:line="240" w:lineRule="auto"/>
              <w:rPr>
                <w:rFonts w:ascii="Arial" w:hAnsi="Arial" w:cs="Arial"/>
                <w:sz w:val="18"/>
                <w:szCs w:val="18"/>
              </w:rPr>
            </w:pPr>
          </w:p>
        </w:tc>
      </w:tr>
    </w:tbl>
    <w:p w14:paraId="08FF7AE3" w14:textId="77777777" w:rsidR="00B7715F" w:rsidRPr="00EE4F56" w:rsidRDefault="00B7715F" w:rsidP="00C073D2">
      <w:pPr>
        <w:spacing w:before="120" w:after="120" w:line="240" w:lineRule="auto"/>
        <w:rPr>
          <w:rFonts w:ascii="Arial" w:hAnsi="Arial" w:cs="Arial"/>
          <w:sz w:val="18"/>
          <w:szCs w:val="18"/>
        </w:rPr>
      </w:pPr>
    </w:p>
    <w:p w14:paraId="4C1A1D1F" w14:textId="582B67BC" w:rsidR="00B7715F" w:rsidRPr="00EE4F56" w:rsidRDefault="00B7715F" w:rsidP="00C073D2">
      <w:pPr>
        <w:spacing w:before="120" w:after="120" w:line="240" w:lineRule="auto"/>
        <w:rPr>
          <w:rFonts w:ascii="Arial" w:hAnsi="Arial" w:cs="Arial"/>
          <w:sz w:val="18"/>
          <w:szCs w:val="18"/>
        </w:rPr>
      </w:pPr>
      <w:r>
        <w:rPr>
          <w:rFonts w:ascii="Arial" w:hAnsi="Arial"/>
          <w:sz w:val="18"/>
        </w:rPr>
        <w:t xml:space="preserve">2. </w:t>
      </w:r>
      <w:r>
        <w:rPr>
          <w:rFonts w:ascii="Arial" w:hAnsi="Arial"/>
          <w:sz w:val="18"/>
        </w:rPr>
        <w:t>I requisiti tecnici stabiliti nella specifica tecnica dell'acquirente delle materie prime di recupero, compresi la composizione, la dimensione, le aggiunte tramite miscela, le caratteristiche fisiche e chimiche (si prega di precisare i requisiti tecnici).</w:t>
      </w:r>
    </w:p>
    <w:p w14:paraId="20DC131E" w14:textId="6362BFA0"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14378538" w14:textId="5E5E3829"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30FE7ABB" w14:textId="1F4C6576" w:rsidR="00B7715F" w:rsidRPr="00EE4F56" w:rsidRDefault="00B7715F" w:rsidP="00C073D2">
      <w:pPr>
        <w:spacing w:before="120" w:after="120" w:line="240" w:lineRule="auto"/>
        <w:rPr>
          <w:rFonts w:ascii="Arial" w:hAnsi="Arial" w:cs="Arial"/>
          <w:sz w:val="18"/>
          <w:szCs w:val="18"/>
        </w:rPr>
      </w:pPr>
      <w:r>
        <w:rPr>
          <w:rFonts w:ascii="Arial" w:hAnsi="Arial"/>
          <w:sz w:val="18"/>
        </w:rPr>
        <w:t>Le materie prime di recupero ottenute dagli pneumatici a fine vita soddisfano i requisiti delineati nelle specifica tecnica.</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0067A56A" w14:textId="77777777" w:rsidTr="00AE0B47">
        <w:tc>
          <w:tcPr>
            <w:tcW w:w="3775" w:type="dxa"/>
          </w:tcPr>
          <w:p w14:paraId="2C9C765D" w14:textId="04B847BF" w:rsidR="00B7715F" w:rsidRPr="00EE4F56" w:rsidRDefault="00B7715F" w:rsidP="008F09A9">
            <w:pPr>
              <w:spacing w:before="120" w:after="120" w:line="240" w:lineRule="auto"/>
              <w:rPr>
                <w:rFonts w:ascii="Arial" w:hAnsi="Arial" w:cs="Arial"/>
                <w:sz w:val="18"/>
                <w:szCs w:val="18"/>
              </w:rPr>
            </w:pPr>
            <w:r>
              <w:rPr>
                <w:rFonts w:ascii="Arial" w:hAnsi="Arial"/>
                <w:sz w:val="18"/>
              </w:rPr>
              <w:t xml:space="preserve">3. </w:t>
            </w:r>
            <w:r>
              <w:rPr>
                <w:rFonts w:ascii="Arial" w:hAnsi="Arial"/>
                <w:sz w:val="18"/>
              </w:rPr>
              <w:t>Dimensione della spedizione in kg</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bottom w:val="single" w:sz="4" w:space="0" w:color="auto"/>
            </w:tcBorders>
          </w:tcPr>
          <w:p w14:paraId="09759F29" w14:textId="77777777" w:rsidR="00B7715F" w:rsidRPr="00EE4F56" w:rsidRDefault="00B7715F" w:rsidP="008F09A9">
            <w:pPr>
              <w:spacing w:before="120" w:after="120" w:line="240" w:lineRule="auto"/>
              <w:rPr>
                <w:rFonts w:ascii="Arial" w:hAnsi="Arial" w:cs="Arial"/>
                <w:sz w:val="18"/>
                <w:szCs w:val="18"/>
              </w:rPr>
            </w:pPr>
          </w:p>
        </w:tc>
      </w:tr>
    </w:tbl>
    <w:p w14:paraId="43549ADB" w14:textId="08FACEC8" w:rsidR="00B7715F" w:rsidRPr="00EE4F56" w:rsidRDefault="00B7715F" w:rsidP="00C073D2">
      <w:pPr>
        <w:spacing w:before="120" w:after="120" w:line="240" w:lineRule="auto"/>
        <w:rPr>
          <w:rFonts w:ascii="Arial" w:hAnsi="Arial" w:cs="Arial"/>
          <w:sz w:val="18"/>
          <w:szCs w:val="18"/>
        </w:rPr>
      </w:pPr>
      <w:r>
        <w:rPr>
          <w:rFonts w:ascii="Arial" w:hAnsi="Arial"/>
          <w:sz w:val="18"/>
        </w:rPr>
        <w:t xml:space="preserve">4. </w:t>
      </w:r>
      <w:r>
        <w:rPr>
          <w:rFonts w:ascii="Arial" w:hAnsi="Arial"/>
          <w:sz w:val="18"/>
        </w:rPr>
        <w:t>Le materie prime di recupero ottenute dagli pneumatici a fine vita soddisfano i criteri di cessazione della qualifica di rifiuto.*</w:t>
      </w:r>
    </w:p>
    <w:p w14:paraId="1FC59C20" w14:textId="22230D62" w:rsidR="00B7715F" w:rsidRPr="00EE4F56" w:rsidRDefault="00B7715F" w:rsidP="00C073D2">
      <w:pPr>
        <w:spacing w:before="120" w:after="120" w:line="240" w:lineRule="auto"/>
        <w:rPr>
          <w:rFonts w:ascii="Arial" w:hAnsi="Arial" w:cs="Arial"/>
          <w:sz w:val="18"/>
          <w:szCs w:val="18"/>
        </w:rPr>
      </w:pPr>
      <w:r>
        <w:rPr>
          <w:rFonts w:ascii="Arial" w:hAnsi="Arial"/>
          <w:sz w:val="18"/>
        </w:rPr>
        <w:t xml:space="preserve">5. </w:t>
      </w:r>
      <w:r>
        <w:rPr>
          <w:rFonts w:ascii="Arial" w:hAnsi="Arial"/>
          <w:sz w:val="18"/>
        </w:rPr>
        <w:t>Il soggetto trasformatore degli pneumatici a fine vita opera in conformità al sistema di gestione della qualità.</w:t>
      </w:r>
    </w:p>
    <w:p w14:paraId="7B0345EC" w14:textId="1115596F" w:rsidR="00B7715F" w:rsidRPr="00EE4F56" w:rsidRDefault="00B7715F" w:rsidP="00C073D2">
      <w:pPr>
        <w:spacing w:before="120" w:after="120" w:line="240" w:lineRule="auto"/>
        <w:rPr>
          <w:rFonts w:ascii="Arial" w:hAnsi="Arial" w:cs="Arial"/>
          <w:sz w:val="18"/>
          <w:szCs w:val="18"/>
        </w:rPr>
      </w:pPr>
      <w:r>
        <w:rPr>
          <w:rFonts w:ascii="Arial" w:hAnsi="Arial"/>
          <w:sz w:val="18"/>
        </w:rPr>
        <w:t xml:space="preserve">6. </w:t>
      </w:r>
      <w:r>
        <w:rPr>
          <w:rFonts w:ascii="Arial" w:hAnsi="Arial"/>
          <w:sz w:val="18"/>
        </w:rPr>
        <w:t>Le materie prime di recupero comprese nella spedizione sono destinate unicamente all'utilizzo diretto (si prega di precisare la destinazione d'uso)</w:t>
      </w:r>
    </w:p>
    <w:p w14:paraId="12A81E9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56AA0222"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479E67D1" w14:textId="46E2033A" w:rsidR="00B7715F" w:rsidRPr="00EE4F56" w:rsidRDefault="00B7715F" w:rsidP="00C073D2">
      <w:pPr>
        <w:spacing w:before="120" w:after="120" w:line="240" w:lineRule="auto"/>
        <w:rPr>
          <w:rFonts w:ascii="Arial" w:hAnsi="Arial" w:cs="Arial"/>
          <w:sz w:val="18"/>
          <w:szCs w:val="18"/>
        </w:rPr>
      </w:pPr>
      <w:r>
        <w:rPr>
          <w:rFonts w:ascii="Arial" w:hAnsi="Arial"/>
          <w:sz w:val="18"/>
        </w:rPr>
        <w:t xml:space="preserve">7. </w:t>
      </w:r>
      <w:r>
        <w:rPr>
          <w:rFonts w:ascii="Arial" w:hAnsi="Arial"/>
          <w:sz w:val="18"/>
        </w:rPr>
        <w:t>Altre informazioni</w:t>
      </w:r>
    </w:p>
    <w:p w14:paraId="7CEA73E9"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496DA8B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5320C18B" w14:textId="16066DFF" w:rsidR="00B7715F" w:rsidRPr="00EE4F56" w:rsidRDefault="00B7715F" w:rsidP="00C073D2">
      <w:pPr>
        <w:spacing w:before="120" w:after="120" w:line="240" w:lineRule="auto"/>
        <w:rPr>
          <w:rFonts w:ascii="Arial" w:hAnsi="Arial" w:cs="Arial"/>
          <w:sz w:val="18"/>
          <w:szCs w:val="18"/>
        </w:rPr>
      </w:pPr>
      <w:r>
        <w:rPr>
          <w:rFonts w:ascii="Arial" w:hAnsi="Arial"/>
          <w:sz w:val="18"/>
        </w:rPr>
        <w:t xml:space="preserve">8. </w:t>
      </w:r>
      <w:r>
        <w:rPr>
          <w:rFonts w:ascii="Arial" w:hAnsi="Arial"/>
          <w:sz w:val="18"/>
        </w:rPr>
        <w:t>Con la presente, confermo la completezza e la correttezza delle informazioni presenti nella dichiarazione.</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112"/>
        <w:gridCol w:w="270"/>
        <w:gridCol w:w="2250"/>
        <w:gridCol w:w="270"/>
        <w:gridCol w:w="2250"/>
      </w:tblGrid>
      <w:tr w:rsidR="00AE0B47" w:rsidRPr="00EE4F56" w14:paraId="5915DE74" w14:textId="77777777" w:rsidTr="00AE0B47">
        <w:tc>
          <w:tcPr>
            <w:tcW w:w="1848" w:type="dxa"/>
          </w:tcPr>
          <w:p w14:paraId="7D57F917" w14:textId="1035618B" w:rsidR="00AE0B47" w:rsidRPr="00EE4F56" w:rsidRDefault="00AE0B47" w:rsidP="00C073D2">
            <w:pPr>
              <w:spacing w:before="120" w:after="120" w:line="240" w:lineRule="auto"/>
              <w:rPr>
                <w:rFonts w:ascii="Arial" w:hAnsi="Arial" w:cs="Arial"/>
                <w:sz w:val="18"/>
                <w:szCs w:val="18"/>
              </w:rPr>
            </w:pPr>
            <w:r>
              <w:rPr>
                <w:rFonts w:ascii="Arial" w:hAnsi="Arial"/>
                <w:sz w:val="18"/>
              </w:rPr>
              <w:t>Rappresentante dell'operatore economico</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2112" w:type="dxa"/>
            <w:tcBorders>
              <w:bottom w:val="single" w:sz="4" w:space="0" w:color="auto"/>
            </w:tcBorders>
          </w:tcPr>
          <w:p w14:paraId="32FBF199" w14:textId="77777777" w:rsidR="00AE0B47" w:rsidRPr="00EE4F56" w:rsidRDefault="00AE0B47" w:rsidP="00C073D2">
            <w:pPr>
              <w:spacing w:before="120" w:after="120" w:line="240" w:lineRule="auto"/>
              <w:rPr>
                <w:rFonts w:ascii="Arial" w:hAnsi="Arial" w:cs="Arial"/>
                <w:sz w:val="18"/>
                <w:szCs w:val="18"/>
              </w:rPr>
            </w:pPr>
          </w:p>
        </w:tc>
        <w:tc>
          <w:tcPr>
            <w:tcW w:w="270" w:type="dxa"/>
          </w:tcPr>
          <w:p w14:paraId="335E1741"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0670595F" w14:textId="0D4F3983" w:rsidR="00AE0B47" w:rsidRPr="00EE4F56" w:rsidRDefault="00AE0B47" w:rsidP="00C073D2">
            <w:pPr>
              <w:spacing w:before="120" w:after="120" w:line="240" w:lineRule="auto"/>
              <w:rPr>
                <w:rFonts w:ascii="Arial" w:hAnsi="Arial" w:cs="Arial"/>
                <w:sz w:val="18"/>
                <w:szCs w:val="18"/>
              </w:rPr>
            </w:pPr>
          </w:p>
        </w:tc>
        <w:tc>
          <w:tcPr>
            <w:tcW w:w="270" w:type="dxa"/>
          </w:tcPr>
          <w:p w14:paraId="6748BEB5"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1F213C5F" w14:textId="0F59135E" w:rsidR="00AE0B47" w:rsidRPr="00EE4F56" w:rsidRDefault="00AE0B47" w:rsidP="00C073D2">
            <w:pPr>
              <w:spacing w:before="120" w:after="120" w:line="240" w:lineRule="auto"/>
              <w:rPr>
                <w:rFonts w:ascii="Arial" w:hAnsi="Arial" w:cs="Arial"/>
                <w:sz w:val="18"/>
                <w:szCs w:val="18"/>
              </w:rPr>
            </w:pPr>
          </w:p>
        </w:tc>
      </w:tr>
      <w:tr w:rsidR="00AE0B47" w:rsidRPr="00EE4F56" w14:paraId="673F0330" w14:textId="77777777" w:rsidTr="00AE0B47">
        <w:tc>
          <w:tcPr>
            <w:tcW w:w="1848" w:type="dxa"/>
          </w:tcPr>
          <w:p w14:paraId="3703EF18" w14:textId="77777777" w:rsidR="00AE0B47" w:rsidRPr="00EE4F56" w:rsidRDefault="00AE0B47" w:rsidP="00C073D2">
            <w:pPr>
              <w:spacing w:before="120" w:after="120" w:line="240" w:lineRule="auto"/>
              <w:rPr>
                <w:rFonts w:ascii="Arial" w:hAnsi="Arial" w:cs="Arial"/>
                <w:sz w:val="18"/>
                <w:szCs w:val="18"/>
              </w:rPr>
            </w:pPr>
          </w:p>
        </w:tc>
        <w:tc>
          <w:tcPr>
            <w:tcW w:w="2112" w:type="dxa"/>
            <w:tcBorders>
              <w:top w:val="single" w:sz="4" w:space="0" w:color="auto"/>
            </w:tcBorders>
          </w:tcPr>
          <w:p w14:paraId="2CF8353A" w14:textId="02DE13F1" w:rsidR="00AE0B47" w:rsidRPr="00EE4F56" w:rsidRDefault="00AE0B47" w:rsidP="00C073D2">
            <w:pPr>
              <w:spacing w:before="120" w:after="120" w:line="240" w:lineRule="auto"/>
              <w:rPr>
                <w:rFonts w:ascii="Arial" w:hAnsi="Arial" w:cs="Arial"/>
                <w:sz w:val="18"/>
                <w:szCs w:val="18"/>
              </w:rPr>
            </w:pPr>
            <w:r>
              <w:rPr>
                <w:rFonts w:ascii="Arial" w:hAnsi="Arial"/>
                <w:sz w:val="18"/>
              </w:rPr>
              <w:t>(nome e cognome)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270" w:type="dxa"/>
          </w:tcPr>
          <w:p w14:paraId="4030CDFA"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491EACD0" w14:textId="3BAEE916" w:rsidR="00AE0B47" w:rsidRPr="00EE4F56" w:rsidRDefault="00AE0B47" w:rsidP="00C073D2">
            <w:pPr>
              <w:spacing w:before="120" w:after="120" w:line="240" w:lineRule="auto"/>
              <w:rPr>
                <w:rFonts w:ascii="Arial" w:hAnsi="Arial" w:cs="Arial"/>
                <w:sz w:val="18"/>
                <w:szCs w:val="18"/>
              </w:rPr>
            </w:pPr>
            <w:r>
              <w:rPr>
                <w:rFonts w:ascii="Arial" w:hAnsi="Arial"/>
                <w:sz w:val="18"/>
              </w:rPr>
              <w:t>(funzione)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270" w:type="dxa"/>
          </w:tcPr>
          <w:p w14:paraId="7B631DF1"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38D890FD" w14:textId="6CC9237B" w:rsidR="00AE0B47" w:rsidRPr="00EE4F56" w:rsidRDefault="00AE0B47" w:rsidP="00C073D2">
            <w:pPr>
              <w:spacing w:before="120" w:after="120" w:line="240" w:lineRule="auto"/>
              <w:rPr>
                <w:rFonts w:ascii="Arial" w:hAnsi="Arial" w:cs="Arial"/>
                <w:sz w:val="18"/>
                <w:szCs w:val="18"/>
              </w:rPr>
            </w:pPr>
            <w:r>
              <w:rPr>
                <w:rFonts w:ascii="Arial" w:hAnsi="Arial"/>
                <w:sz w:val="18"/>
              </w:rPr>
              <w:t>(firma)</w:t>
            </w:r>
          </w:p>
        </w:tc>
      </w:tr>
    </w:tbl>
    <w:p w14:paraId="2AADE09E" w14:textId="053B16F2" w:rsidR="00B7715F" w:rsidRPr="00EE4F56" w:rsidRDefault="00B7715F" w:rsidP="00B7715F">
      <w:pPr>
        <w:tabs>
          <w:tab w:val="left" w:leader="underscore" w:pos="3600"/>
        </w:tabs>
        <w:spacing w:before="120" w:after="120" w:line="240" w:lineRule="auto"/>
        <w:rPr>
          <w:rFonts w:ascii="Arial" w:hAnsi="Arial" w:cs="Arial"/>
          <w:sz w:val="18"/>
          <w:szCs w:val="18"/>
        </w:rPr>
      </w:pPr>
      <w:r>
        <w:rPr>
          <w:rFonts w:ascii="Arial" w:hAnsi="Arial"/>
          <w:sz w:val="18"/>
        </w:rPr>
        <w:t xml:space="preserve">Data </w:t>
      </w:r>
      <w:r>
        <w:tab/>
      </w:r>
    </w:p>
    <w:p w14:paraId="6B8ECF2F" w14:textId="67FDA42C" w:rsidR="00B7715F" w:rsidRPr="00EE4F56" w:rsidRDefault="00B7715F" w:rsidP="00C073D2">
      <w:pPr>
        <w:spacing w:before="120" w:after="120" w:line="240" w:lineRule="auto"/>
        <w:rPr>
          <w:rFonts w:ascii="Arial" w:hAnsi="Arial" w:cs="Arial"/>
          <w:sz w:val="18"/>
          <w:szCs w:val="18"/>
        </w:rPr>
      </w:pPr>
      <w:r>
        <w:rPr>
          <w:rFonts w:ascii="Arial" w:hAnsi="Arial"/>
          <w:sz w:val="18"/>
        </w:rPr>
        <w:t xml:space="preserve">Nota: </w:t>
      </w:r>
      <w:r>
        <w:rPr>
          <w:rFonts w:ascii="Arial" w:hAnsi="Arial"/>
          <w:sz w:val="18"/>
        </w:rPr>
        <w:t>* Criteri stabiliti all'allegato 1 del regolamento del Consiglio dei ministri n. 682, del 13 novembre 2018, dal titolo "Procedura mediante la quale la qualifica di rifiuto per la gomma ottenuta da pneumatici a fine vita cessa di essere applicata" e inclusi nel sistema di gestione della qualità per gli pneumatici a fine vita del soggetto trasformatore.</w:t>
      </w:r>
    </w:p>
    <w:p w14:paraId="08902B5E" w14:textId="13292DF0" w:rsidR="00B7715F" w:rsidRPr="00EE4F56" w:rsidRDefault="00B7715F" w:rsidP="00AE0B47">
      <w:pPr>
        <w:spacing w:before="120" w:after="120" w:line="240" w:lineRule="auto"/>
        <w:jc w:val="right"/>
        <w:rPr>
          <w:rFonts w:ascii="Arial" w:hAnsi="Arial" w:cs="Arial"/>
          <w:sz w:val="18"/>
          <w:szCs w:val="18"/>
        </w:rPr>
      </w:pPr>
      <w:r>
        <w:rPr>
          <w:rFonts w:ascii="Arial" w:hAnsi="Arial"/>
          <w:sz w:val="18"/>
        </w:rPr>
        <w:t>il ministro della tutela ambientale</w:t>
      </w:r>
      <w:r>
        <w:rPr>
          <w:rFonts w:ascii="Arial" w:hAnsi="Arial"/>
          <w:sz w:val="18"/>
        </w:rPr>
        <w:br/>
      </w:r>
      <w:r>
        <w:rPr>
          <w:rFonts w:ascii="Arial" w:hAnsi="Arial"/>
          <w:sz w:val="18"/>
        </w:rPr>
        <w:t>e dello sviluppo regionale Kaspars Gerhards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1DDC6089" w14:textId="77777777" w:rsidR="00B7715F" w:rsidRPr="00EE4F56" w:rsidRDefault="00B7715F" w:rsidP="00C073D2">
      <w:pPr>
        <w:spacing w:before="120" w:after="120" w:line="240" w:lineRule="auto"/>
        <w:rPr>
          <w:rFonts w:ascii="Arial" w:hAnsi="Arial" w:cs="Arial"/>
          <w:sz w:val="18"/>
          <w:szCs w:val="18"/>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2DD4180C" w14:textId="77777777" w:rsidR="00AE0B47" w:rsidRPr="00EE4F56" w:rsidRDefault="00AE0B47" w:rsidP="00AE0B47">
      <w:pPr>
        <w:pBdr>
          <w:bottom w:val="single" w:sz="18" w:space="1" w:color="A6A6A6" w:themeColor="background1" w:themeShade="A6"/>
        </w:pBdr>
        <w:spacing w:before="120" w:after="120" w:line="240" w:lineRule="auto"/>
        <w:rPr>
          <w:rFonts w:ascii="Arial" w:hAnsi="Arial" w:cs="Arial"/>
          <w:sz w:val="18"/>
          <w:szCs w:val="18"/>
        </w:rPr>
      </w:pPr>
    </w:p>
    <w:p w14:paraId="10DA1750" w14:textId="72D52856" w:rsidR="00B7715F" w:rsidRPr="00EE4F56" w:rsidRDefault="00B7715F" w:rsidP="00C073D2">
      <w:pPr>
        <w:spacing w:before="120" w:after="120" w:line="240" w:lineRule="auto"/>
        <w:rPr>
          <w:rFonts w:ascii="Arial" w:hAnsi="Arial" w:cs="Arial"/>
          <w:b/>
          <w:color w:val="A6A6A6"/>
          <w:sz w:val="18"/>
          <w:szCs w:val="18"/>
        </w:rPr>
      </w:pPr>
      <w:r>
        <w:rPr>
          <w:rFonts w:ascii="Arial" w:hAnsi="Arial" w:hint="eastAsia"/>
          <w:b/>
          <w:color w:val="A6A6A6"/>
          <w:sz w:val="18"/>
        </w:rPr>
        <w:t>©</w:t>
      </w:r>
      <w:r>
        <w:rPr>
          <w:rFonts w:ascii="Arial" w:hAnsi="Arial"/>
          <w:b/>
          <w:color w:val="A6A6A6"/>
          <w:sz w:val="18"/>
        </w:rPr>
        <w:t xml:space="preserve"> Pubblicazione ufficiale "Latvijas Vēstnesis"</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7715F" w:rsidRPr="00EE4F56" w:rsidSect="000027DE">
      <w:footerReference w:type="default" r:id="rId9"/>
      <w:footerReference w:type="first" r:id="rId10"/>
      <w:pgSz w:w="11900" w:h="16840"/>
      <w:pgMar w:top="851" w:right="1134" w:bottom="1134" w:left="1701" w:header="709" w:footer="709" w:gutter="0"/>
      <w:cols w:space="708"/>
      <w:titlePg/>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14:paraId="3C6C6FE5" w14:textId="77777777" w:rsidR="00716463" w:rsidRDefault="00716463">
      <w:pPr>
        <w:spacing w:after="0" w:line="240" w:lineRule="auto"/>
      </w:pPr>
      <w:r>
        <w:separator/>
      </w:r>
    </w:p>
  </w:endnote>
  <w:endnote xmlns:w15="http://schemas.microsoft.com/office/word/2012/wordml" w:type="continuationSeparator" w:id="0">
    <w:p w14:paraId="4C0D660D" w14:textId="77777777" w:rsidR="00716463" w:rsidRDefault="0071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34919"/>
      <w:docPartObj>
        <w:docPartGallery w:val="Page Numbers (Bottom of Page)"/>
        <w:docPartUnique/>
      </w:docPartObj>
    </w:sdtPr>
    <w:sdtEndPr>
      <w:rPr>
        <w:noProof/>
      </w:rPr>
    </w:sdtEndPr>
    <w:sdtContent>
      <w:p w14:paraId="2CE71666" w14:textId="0258F6DE" w:rsidR="00C77626" w:rsidRPr="001919C1" w:rsidRDefault="00C77626" w:rsidP="00C77626">
        <w:pPr>
          <w:pStyle w:val="Footer"/>
          <w:jc w:val="right"/>
          <w:rPr>
            <w:rFonts w:ascii="Arial" w:hAnsi="Arial" w:cs="Arial"/>
            <w:noProof/>
            <w:sz w:val="18"/>
            <w:szCs w:val="18"/>
          </w:rPr>
        </w:pPr>
        <w:r w:rsidRPr="001919C1">
          <w:rPr>
            <w:rFonts w:ascii="Arial" w:hAnsi="Arial" w:cs="Arial"/>
            <w:sz w:val="18"/>
            <w:szCs w:val="18"/>
          </w:rPr>
          <w:fldChar w:fldCharType="begin"/>
        </w:r>
        <w:r w:rsidRPr="001919C1">
          <w:rPr>
            <w:rFonts w:ascii="Arial" w:hAnsi="Arial" w:cs="Arial"/>
            <w:sz w:val="18"/>
            <w:szCs w:val="18"/>
          </w:rPr>
          <w:instrText xml:space="preserve"> PAGE   \* MERGEFORMAT </w:instrText>
        </w:r>
        <w:r w:rsidRPr="001919C1">
          <w:rPr>
            <w:rFonts w:ascii="Arial" w:hAnsi="Arial" w:cs="Arial"/>
            <w:sz w:val="18"/>
            <w:szCs w:val="18"/>
          </w:rPr>
          <w:fldChar w:fldCharType="separate"/>
        </w:r>
        <w:r w:rsidR="00344F8E">
          <w:rPr>
            <w:rFonts w:ascii="Arial" w:hAnsi="Arial" w:cs="Arial"/>
            <w:noProof/>
            <w:sz w:val="18"/>
            <w:szCs w:val="18"/>
          </w:rPr>
          <w:t>4</w:t>
        </w:r>
        <w:r w:rsidRPr="001919C1">
          <w:rPr>
            <w:rFonts w:ascii="Arial" w:hAnsi="Arial" w:cs="Arial"/>
            <w:noProof/>
            <w:sz w:val="18"/>
            <w:szCs w:val="18"/>
          </w:rPr>
          <w:fldChar w:fldCharType="end"/>
        </w:r>
        <w:r>
          <w:rPr>
            <w:rFonts w:ascii="Arial" w:hAnsi="Arial"/>
            <w:noProof/>
            <w:sz w:val="18"/>
          </w:rPr>
          <w:t>/</w:t>
        </w:r>
        <w:sdt>
          <w:sdtPr>
            <w:rPr>
              <w:rFonts w:ascii="Arial" w:hAnsi="Arial" w:cs="Arial"/>
              <w:sz w:val="18"/>
              <w:szCs w:val="18"/>
            </w:rPr>
            <w:id w:val="-1096635863"/>
            <w:docPartObj>
              <w:docPartGallery w:val="Page Numbers (Bottom of Page)"/>
              <w:docPartUnique/>
            </w:docPartObj>
          </w:sdtPr>
          <w:sdtEndPr>
            <w:rPr>
              <w:noProof/>
            </w:rPr>
          </w:sdtEndPr>
          <w:sdtContent>
            <w:r w:rsidRPr="001919C1">
              <w:rPr>
                <w:rFonts w:ascii="Arial" w:hAnsi="Arial" w:cs="Arial"/>
                <w:sz w:val="18"/>
                <w:szCs w:val="18"/>
              </w:rPr>
              <w:fldChar w:fldCharType="begin"/>
            </w:r>
            <w:r w:rsidRPr="001919C1">
              <w:rPr>
                <w:rFonts w:ascii="Arial" w:hAnsi="Arial" w:cs="Arial"/>
                <w:sz w:val="18"/>
                <w:szCs w:val="18"/>
              </w:rPr>
              <w:instrText xml:space="preserve"> NUMPAGES   \* MERGEFORMAT </w:instrText>
            </w:r>
            <w:r w:rsidRPr="001919C1">
              <w:rPr>
                <w:rFonts w:ascii="Arial" w:hAnsi="Arial" w:cs="Arial"/>
                <w:sz w:val="18"/>
                <w:szCs w:val="18"/>
              </w:rPr>
              <w:fldChar w:fldCharType="separate"/>
            </w:r>
            <w:r w:rsidR="00344F8E">
              <w:rPr>
                <w:rFonts w:ascii="Arial" w:hAnsi="Arial" w:cs="Arial"/>
                <w:noProof/>
                <w:sz w:val="18"/>
                <w:szCs w:val="18"/>
              </w:rPr>
              <w:t>4</w:t>
            </w:r>
            <w:r w:rsidRPr="001919C1">
              <w:rPr>
                <w:rFonts w:ascii="Arial" w:hAnsi="Arial" w:cs="Arial"/>
                <w:noProof/>
                <w:sz w:val="18"/>
                <w:szCs w:val="18"/>
              </w:rPr>
              <w:fldChar w:fldCharType="end"/>
            </w:r>
          </w:sdtContent>
        </w:sdt>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73533EAC" w14:textId="340B73F3" w:rsidR="00C77626" w:rsidRDefault="00344F8E">
        <w:pPr>
          <w:pStyle w:val="Footer"/>
        </w:pPr>
      </w:p>
    </w:sdtContent>
  </w:sdt>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2138" w14:textId="0E250D30" w:rsidR="00FC6D0F" w:rsidRPr="00BB2301" w:rsidRDefault="00344F8E" w:rsidP="00FC6D0F">
    <w:pPr>
      <w:pStyle w:val="Header"/>
      <w:jc w:val="right"/>
      <w:rPr>
        <w:rFonts w:ascii="Times New Roman" w:hAnsi="Times New Roman"/>
        <w:sz w:val="24"/>
        <w:szCs w:val="24"/>
      </w:rPr>
    </w:pPr>
    <w:sdt>
      <w:sdtPr>
        <w:id w:val="1265251242"/>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PAGE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1</w:t>
        </w:r>
        <w:r w:rsidR="00FC6D0F" w:rsidRPr="00BB2301">
          <w:rPr>
            <w:rFonts w:ascii="Times New Roman" w:hAnsi="Times New Roman"/>
            <w:noProof/>
            <w:sz w:val="24"/>
            <w:szCs w:val="24"/>
          </w:rPr>
          <w:fldChar w:fldCharType="end"/>
        </w:r>
      </w:sdtContent>
    </w:sdt>
    <w:r>
      <w:rPr>
        <w:rFonts w:ascii="Times New Roman" w:hAnsi="Times New Roman"/>
        <w:noProof/>
        <w:sz w:val="24"/>
      </w:rPr>
      <w:t>/</w:t>
    </w:r>
    <w:r>
      <w:t xml:space="preserve"> </w:t>
    </w:r>
    <w:sdt>
      <w:sdtPr>
        <w:id w:val="2120494721"/>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w:instrText>
        </w:r>
        <w:r w:rsidR="00FC6D0F">
          <w:rPr>
            <w:rFonts w:ascii="Times New Roman" w:hAnsi="Times New Roman"/>
            <w:sz w:val="24"/>
            <w:szCs w:val="24"/>
          </w:rPr>
          <w:instrText>NUM</w:instrText>
        </w:r>
        <w:r w:rsidR="00FC6D0F" w:rsidRPr="00BB2301">
          <w:rPr>
            <w:rFonts w:ascii="Times New Roman" w:hAnsi="Times New Roman"/>
            <w:sz w:val="24"/>
            <w:szCs w:val="24"/>
          </w:rPr>
          <w:instrText>PAGE</w:instrText>
        </w:r>
        <w:r w:rsidR="00FC6D0F">
          <w:rPr>
            <w:rFonts w:ascii="Times New Roman" w:hAnsi="Times New Roman"/>
            <w:sz w:val="24"/>
            <w:szCs w:val="24"/>
          </w:rPr>
          <w:instrText>S</w:instrText>
        </w:r>
        <w:r w:rsidR="00FC6D0F" w:rsidRPr="00BB2301">
          <w:rPr>
            <w:rFonts w:ascii="Times New Roman" w:hAnsi="Times New Roman"/>
            <w:sz w:val="24"/>
            <w:szCs w:val="24"/>
          </w:rPr>
          <w:instrText xml:space="preserv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4</w:t>
        </w:r>
        <w:r w:rsidR="00FC6D0F" w:rsidRPr="00BB2301">
          <w:rPr>
            <w:rFonts w:ascii="Times New Roman" w:hAnsi="Times New Roman"/>
            <w:noProof/>
            <w:sz w:val="24"/>
            <w:szCs w:val="24"/>
          </w:rPr>
          <w:fldChar w:fldCharType="end"/>
        </w:r>
      </w:sdtContent>
    </w:sdt>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14:paraId="7A7F093D" w14:textId="77777777" w:rsidR="00716463" w:rsidRDefault="00716463">
      <w:pPr>
        <w:spacing w:after="0" w:line="240" w:lineRule="auto"/>
      </w:pPr>
      <w:r>
        <w:separator/>
      </w:r>
    </w:p>
  </w:footnote>
  <w:footnote xmlns:w15="http://schemas.microsoft.com/office/word/2012/wordml" w:type="continuationSeparator" w:id="0">
    <w:p w14:paraId="6B4DF62E" w14:textId="77777777" w:rsidR="00716463" w:rsidRDefault="00716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1">
    <w:nsid w:val="10AA728F"/>
    <w:multiLevelType w:val="hybridMultilevel"/>
    <w:tmpl w:val="79E4A316"/>
    <w:lvl w:ilvl="0" w:tplc="8CA2A99A">
      <w:start w:val="1"/>
      <w:numFmt w:val="bullet"/>
      <w:lvlText w:val=""/>
      <w:lvlJc w:val="left"/>
      <w:pPr>
        <w:ind w:left="720" w:hanging="360"/>
      </w:pPr>
      <w:rPr>
        <w:rFonts w:ascii="Symbol" w:hAnsi="Symbol" w:hint="default"/>
      </w:rPr>
    </w:lvl>
    <w:lvl w:ilvl="1" w:tplc="1FAC5CB6" w:tentative="1">
      <w:start w:val="1"/>
      <w:numFmt w:val="bullet"/>
      <w:lvlText w:val="o"/>
      <w:lvlJc w:val="left"/>
      <w:pPr>
        <w:ind w:left="1440" w:hanging="360"/>
      </w:pPr>
      <w:rPr>
        <w:rFonts w:ascii="Courier New" w:hAnsi="Courier New" w:cs="Courier New" w:hint="default"/>
      </w:rPr>
    </w:lvl>
    <w:lvl w:ilvl="2" w:tplc="05B0AF18" w:tentative="1">
      <w:start w:val="1"/>
      <w:numFmt w:val="bullet"/>
      <w:lvlText w:val=""/>
      <w:lvlJc w:val="left"/>
      <w:pPr>
        <w:ind w:left="2160" w:hanging="360"/>
      </w:pPr>
      <w:rPr>
        <w:rFonts w:ascii="Wingdings" w:hAnsi="Wingdings" w:hint="default"/>
      </w:rPr>
    </w:lvl>
    <w:lvl w:ilvl="3" w:tplc="E15C13E6" w:tentative="1">
      <w:start w:val="1"/>
      <w:numFmt w:val="bullet"/>
      <w:lvlText w:val=""/>
      <w:lvlJc w:val="left"/>
      <w:pPr>
        <w:ind w:left="2880" w:hanging="360"/>
      </w:pPr>
      <w:rPr>
        <w:rFonts w:ascii="Symbol" w:hAnsi="Symbol" w:hint="default"/>
      </w:rPr>
    </w:lvl>
    <w:lvl w:ilvl="4" w:tplc="CD501A0A" w:tentative="1">
      <w:start w:val="1"/>
      <w:numFmt w:val="bullet"/>
      <w:lvlText w:val="o"/>
      <w:lvlJc w:val="left"/>
      <w:pPr>
        <w:ind w:left="3600" w:hanging="360"/>
      </w:pPr>
      <w:rPr>
        <w:rFonts w:ascii="Courier New" w:hAnsi="Courier New" w:cs="Courier New" w:hint="default"/>
      </w:rPr>
    </w:lvl>
    <w:lvl w:ilvl="5" w:tplc="5F34D7C0" w:tentative="1">
      <w:start w:val="1"/>
      <w:numFmt w:val="bullet"/>
      <w:lvlText w:val=""/>
      <w:lvlJc w:val="left"/>
      <w:pPr>
        <w:ind w:left="4320" w:hanging="360"/>
      </w:pPr>
      <w:rPr>
        <w:rFonts w:ascii="Wingdings" w:hAnsi="Wingdings" w:hint="default"/>
      </w:rPr>
    </w:lvl>
    <w:lvl w:ilvl="6" w:tplc="832A4AA4" w:tentative="1">
      <w:start w:val="1"/>
      <w:numFmt w:val="bullet"/>
      <w:lvlText w:val=""/>
      <w:lvlJc w:val="left"/>
      <w:pPr>
        <w:ind w:left="5040" w:hanging="360"/>
      </w:pPr>
      <w:rPr>
        <w:rFonts w:ascii="Symbol" w:hAnsi="Symbol" w:hint="default"/>
      </w:rPr>
    </w:lvl>
    <w:lvl w:ilvl="7" w:tplc="0E1A4FB0" w:tentative="1">
      <w:start w:val="1"/>
      <w:numFmt w:val="bullet"/>
      <w:lvlText w:val="o"/>
      <w:lvlJc w:val="left"/>
      <w:pPr>
        <w:ind w:left="5760" w:hanging="360"/>
      </w:pPr>
      <w:rPr>
        <w:rFonts w:ascii="Courier New" w:hAnsi="Courier New" w:cs="Courier New" w:hint="default"/>
      </w:rPr>
    </w:lvl>
    <w:lvl w:ilvl="8" w:tplc="93827BE0" w:tentative="1">
      <w:start w:val="1"/>
      <w:numFmt w:val="bullet"/>
      <w:lvlText w:val=""/>
      <w:lvlJc w:val="left"/>
      <w:pPr>
        <w:ind w:left="6480" w:hanging="360"/>
      </w:pPr>
      <w:rPr>
        <w:rFonts w:ascii="Wingdings" w:hAnsi="Wingdings" w:hint="default"/>
      </w:rPr>
    </w:lvl>
  </w:abstractNum>
  <w:abstractNum w:abstractNumId="2" w15:restartNumberingAfterBreak="1">
    <w:nsid w:val="16697D0B"/>
    <w:multiLevelType w:val="hybridMultilevel"/>
    <w:tmpl w:val="AA783808"/>
    <w:lvl w:ilvl="0" w:tplc="C25E2C70">
      <w:start w:val="1"/>
      <w:numFmt w:val="decimal"/>
      <w:lvlText w:val="%1."/>
      <w:lvlJc w:val="left"/>
      <w:pPr>
        <w:ind w:left="720" w:hanging="360"/>
      </w:pPr>
    </w:lvl>
    <w:lvl w:ilvl="1" w:tplc="0F3A647A" w:tentative="1">
      <w:start w:val="1"/>
      <w:numFmt w:val="lowerLetter"/>
      <w:lvlText w:val="%2."/>
      <w:lvlJc w:val="left"/>
      <w:pPr>
        <w:ind w:left="1440" w:hanging="360"/>
      </w:pPr>
    </w:lvl>
    <w:lvl w:ilvl="2" w:tplc="0FF8F124" w:tentative="1">
      <w:start w:val="1"/>
      <w:numFmt w:val="lowerRoman"/>
      <w:lvlText w:val="%3."/>
      <w:lvlJc w:val="right"/>
      <w:pPr>
        <w:ind w:left="2160" w:hanging="180"/>
      </w:pPr>
    </w:lvl>
    <w:lvl w:ilvl="3" w:tplc="BBB46F5C" w:tentative="1">
      <w:start w:val="1"/>
      <w:numFmt w:val="decimal"/>
      <w:lvlText w:val="%4."/>
      <w:lvlJc w:val="left"/>
      <w:pPr>
        <w:ind w:left="2880" w:hanging="360"/>
      </w:pPr>
    </w:lvl>
    <w:lvl w:ilvl="4" w:tplc="9B6043C4" w:tentative="1">
      <w:start w:val="1"/>
      <w:numFmt w:val="lowerLetter"/>
      <w:lvlText w:val="%5."/>
      <w:lvlJc w:val="left"/>
      <w:pPr>
        <w:ind w:left="3600" w:hanging="360"/>
      </w:pPr>
    </w:lvl>
    <w:lvl w:ilvl="5" w:tplc="00C4A362" w:tentative="1">
      <w:start w:val="1"/>
      <w:numFmt w:val="lowerRoman"/>
      <w:lvlText w:val="%6."/>
      <w:lvlJc w:val="right"/>
      <w:pPr>
        <w:ind w:left="4320" w:hanging="180"/>
      </w:pPr>
    </w:lvl>
    <w:lvl w:ilvl="6" w:tplc="7F9E37EA" w:tentative="1">
      <w:start w:val="1"/>
      <w:numFmt w:val="decimal"/>
      <w:lvlText w:val="%7."/>
      <w:lvlJc w:val="left"/>
      <w:pPr>
        <w:ind w:left="5040" w:hanging="360"/>
      </w:pPr>
    </w:lvl>
    <w:lvl w:ilvl="7" w:tplc="83C0034E" w:tentative="1">
      <w:start w:val="1"/>
      <w:numFmt w:val="lowerLetter"/>
      <w:lvlText w:val="%8."/>
      <w:lvlJc w:val="left"/>
      <w:pPr>
        <w:ind w:left="5760" w:hanging="360"/>
      </w:pPr>
    </w:lvl>
    <w:lvl w:ilvl="8" w:tplc="089A4F96" w:tentative="1">
      <w:start w:val="1"/>
      <w:numFmt w:val="lowerRoman"/>
      <w:lvlText w:val="%9."/>
      <w:lvlJc w:val="right"/>
      <w:pPr>
        <w:ind w:left="6480" w:hanging="180"/>
      </w:pPr>
    </w:lvl>
  </w:abstractNum>
  <w:abstractNum w:abstractNumId="3" w15:restartNumberingAfterBreak="1">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1">
    <w:nsid w:val="3F6F4E5C"/>
    <w:multiLevelType w:val="hybridMultilevel"/>
    <w:tmpl w:val="8E3AF15C"/>
    <w:lvl w:ilvl="0" w:tplc="59129656">
      <w:start w:val="1"/>
      <w:numFmt w:val="lowerLetter"/>
      <w:lvlText w:val="(%1)"/>
      <w:lvlJc w:val="left"/>
      <w:pPr>
        <w:ind w:left="720" w:hanging="360"/>
      </w:pPr>
      <w:rPr>
        <w:rFonts w:hint="default"/>
      </w:rPr>
    </w:lvl>
    <w:lvl w:ilvl="1" w:tplc="EC46E5AA" w:tentative="1">
      <w:start w:val="1"/>
      <w:numFmt w:val="lowerLetter"/>
      <w:lvlText w:val="%2."/>
      <w:lvlJc w:val="left"/>
      <w:pPr>
        <w:ind w:left="1440" w:hanging="360"/>
      </w:pPr>
    </w:lvl>
    <w:lvl w:ilvl="2" w:tplc="35101BB4" w:tentative="1">
      <w:start w:val="1"/>
      <w:numFmt w:val="lowerRoman"/>
      <w:lvlText w:val="%3."/>
      <w:lvlJc w:val="right"/>
      <w:pPr>
        <w:ind w:left="2160" w:hanging="180"/>
      </w:pPr>
    </w:lvl>
    <w:lvl w:ilvl="3" w:tplc="1EF4D790" w:tentative="1">
      <w:start w:val="1"/>
      <w:numFmt w:val="decimal"/>
      <w:lvlText w:val="%4."/>
      <w:lvlJc w:val="left"/>
      <w:pPr>
        <w:ind w:left="2880" w:hanging="360"/>
      </w:pPr>
    </w:lvl>
    <w:lvl w:ilvl="4" w:tplc="46627A26" w:tentative="1">
      <w:start w:val="1"/>
      <w:numFmt w:val="lowerLetter"/>
      <w:lvlText w:val="%5."/>
      <w:lvlJc w:val="left"/>
      <w:pPr>
        <w:ind w:left="3600" w:hanging="360"/>
      </w:pPr>
    </w:lvl>
    <w:lvl w:ilvl="5" w:tplc="6590C8B8" w:tentative="1">
      <w:start w:val="1"/>
      <w:numFmt w:val="lowerRoman"/>
      <w:lvlText w:val="%6."/>
      <w:lvlJc w:val="right"/>
      <w:pPr>
        <w:ind w:left="4320" w:hanging="180"/>
      </w:pPr>
    </w:lvl>
    <w:lvl w:ilvl="6" w:tplc="EE84FF3C" w:tentative="1">
      <w:start w:val="1"/>
      <w:numFmt w:val="decimal"/>
      <w:lvlText w:val="%7."/>
      <w:lvlJc w:val="left"/>
      <w:pPr>
        <w:ind w:left="5040" w:hanging="360"/>
      </w:pPr>
    </w:lvl>
    <w:lvl w:ilvl="7" w:tplc="6B46EC30" w:tentative="1">
      <w:start w:val="1"/>
      <w:numFmt w:val="lowerLetter"/>
      <w:lvlText w:val="%8."/>
      <w:lvlJc w:val="left"/>
      <w:pPr>
        <w:ind w:left="5760" w:hanging="360"/>
      </w:pPr>
    </w:lvl>
    <w:lvl w:ilvl="8" w:tplc="96164DDE" w:tentative="1">
      <w:start w:val="1"/>
      <w:numFmt w:val="lowerRoman"/>
      <w:lvlText w:val="%9."/>
      <w:lvlJc w:val="right"/>
      <w:pPr>
        <w:ind w:left="6480" w:hanging="180"/>
      </w:pPr>
    </w:lvl>
  </w:abstractNum>
  <w:abstractNum w:abstractNumId="6" w15:restartNumberingAfterBreak="1">
    <w:nsid w:val="41261EC4"/>
    <w:multiLevelType w:val="hybridMultilevel"/>
    <w:tmpl w:val="1804A150"/>
    <w:lvl w:ilvl="0" w:tplc="1646E650">
      <w:start w:val="1"/>
      <w:numFmt w:val="decimal"/>
      <w:lvlText w:val="%1."/>
      <w:lvlJc w:val="left"/>
      <w:pPr>
        <w:ind w:left="360" w:hanging="360"/>
      </w:pPr>
    </w:lvl>
    <w:lvl w:ilvl="1" w:tplc="41C450A6" w:tentative="1">
      <w:start w:val="1"/>
      <w:numFmt w:val="lowerLetter"/>
      <w:lvlText w:val="%2."/>
      <w:lvlJc w:val="left"/>
      <w:pPr>
        <w:ind w:left="1080" w:hanging="360"/>
      </w:pPr>
    </w:lvl>
    <w:lvl w:ilvl="2" w:tplc="48B01092" w:tentative="1">
      <w:start w:val="1"/>
      <w:numFmt w:val="lowerRoman"/>
      <w:lvlText w:val="%3."/>
      <w:lvlJc w:val="right"/>
      <w:pPr>
        <w:ind w:left="1800" w:hanging="180"/>
      </w:pPr>
    </w:lvl>
    <w:lvl w:ilvl="3" w:tplc="1DE66D9E" w:tentative="1">
      <w:start w:val="1"/>
      <w:numFmt w:val="decimal"/>
      <w:lvlText w:val="%4."/>
      <w:lvlJc w:val="left"/>
      <w:pPr>
        <w:ind w:left="2520" w:hanging="360"/>
      </w:pPr>
    </w:lvl>
    <w:lvl w:ilvl="4" w:tplc="DC6830F6" w:tentative="1">
      <w:start w:val="1"/>
      <w:numFmt w:val="lowerLetter"/>
      <w:lvlText w:val="%5."/>
      <w:lvlJc w:val="left"/>
      <w:pPr>
        <w:ind w:left="3240" w:hanging="360"/>
      </w:pPr>
    </w:lvl>
    <w:lvl w:ilvl="5" w:tplc="B8D42E34" w:tentative="1">
      <w:start w:val="1"/>
      <w:numFmt w:val="lowerRoman"/>
      <w:lvlText w:val="%6."/>
      <w:lvlJc w:val="right"/>
      <w:pPr>
        <w:ind w:left="3960" w:hanging="180"/>
      </w:pPr>
    </w:lvl>
    <w:lvl w:ilvl="6" w:tplc="F1BC5220" w:tentative="1">
      <w:start w:val="1"/>
      <w:numFmt w:val="decimal"/>
      <w:lvlText w:val="%7."/>
      <w:lvlJc w:val="left"/>
      <w:pPr>
        <w:ind w:left="4680" w:hanging="360"/>
      </w:pPr>
    </w:lvl>
    <w:lvl w:ilvl="7" w:tplc="22A8DA48" w:tentative="1">
      <w:start w:val="1"/>
      <w:numFmt w:val="lowerLetter"/>
      <w:lvlText w:val="%8."/>
      <w:lvlJc w:val="left"/>
      <w:pPr>
        <w:ind w:left="5400" w:hanging="360"/>
      </w:pPr>
    </w:lvl>
    <w:lvl w:ilvl="8" w:tplc="BCE41AB0" w:tentative="1">
      <w:start w:val="1"/>
      <w:numFmt w:val="lowerRoman"/>
      <w:lvlText w:val="%9."/>
      <w:lvlJc w:val="right"/>
      <w:pPr>
        <w:ind w:left="6120" w:hanging="180"/>
      </w:pPr>
    </w:lvl>
  </w:abstractNum>
  <w:abstractNum w:abstractNumId="7" w15:restartNumberingAfterBreak="1">
    <w:nsid w:val="49934524"/>
    <w:multiLevelType w:val="hybridMultilevel"/>
    <w:tmpl w:val="480EBF9E"/>
    <w:lvl w:ilvl="0" w:tplc="F00EF8BE">
      <w:start w:val="1"/>
      <w:numFmt w:val="upperRoman"/>
      <w:lvlText w:val="%1."/>
      <w:lvlJc w:val="left"/>
      <w:pPr>
        <w:ind w:left="1080" w:hanging="720"/>
      </w:pPr>
      <w:rPr>
        <w:rFonts w:hint="default"/>
      </w:rPr>
    </w:lvl>
    <w:lvl w:ilvl="1" w:tplc="22EC1708" w:tentative="1">
      <w:start w:val="1"/>
      <w:numFmt w:val="lowerLetter"/>
      <w:lvlText w:val="%2."/>
      <w:lvlJc w:val="left"/>
      <w:pPr>
        <w:ind w:left="1440" w:hanging="360"/>
      </w:pPr>
    </w:lvl>
    <w:lvl w:ilvl="2" w:tplc="E9B43B68" w:tentative="1">
      <w:start w:val="1"/>
      <w:numFmt w:val="lowerRoman"/>
      <w:lvlText w:val="%3."/>
      <w:lvlJc w:val="right"/>
      <w:pPr>
        <w:ind w:left="2160" w:hanging="180"/>
      </w:pPr>
    </w:lvl>
    <w:lvl w:ilvl="3" w:tplc="740ED632" w:tentative="1">
      <w:start w:val="1"/>
      <w:numFmt w:val="decimal"/>
      <w:lvlText w:val="%4."/>
      <w:lvlJc w:val="left"/>
      <w:pPr>
        <w:ind w:left="2880" w:hanging="360"/>
      </w:pPr>
    </w:lvl>
    <w:lvl w:ilvl="4" w:tplc="E9502680" w:tentative="1">
      <w:start w:val="1"/>
      <w:numFmt w:val="lowerLetter"/>
      <w:lvlText w:val="%5."/>
      <w:lvlJc w:val="left"/>
      <w:pPr>
        <w:ind w:left="3600" w:hanging="360"/>
      </w:pPr>
    </w:lvl>
    <w:lvl w:ilvl="5" w:tplc="767018CA" w:tentative="1">
      <w:start w:val="1"/>
      <w:numFmt w:val="lowerRoman"/>
      <w:lvlText w:val="%6."/>
      <w:lvlJc w:val="right"/>
      <w:pPr>
        <w:ind w:left="4320" w:hanging="180"/>
      </w:pPr>
    </w:lvl>
    <w:lvl w:ilvl="6" w:tplc="4280ABC6" w:tentative="1">
      <w:start w:val="1"/>
      <w:numFmt w:val="decimal"/>
      <w:lvlText w:val="%7."/>
      <w:lvlJc w:val="left"/>
      <w:pPr>
        <w:ind w:left="5040" w:hanging="360"/>
      </w:pPr>
    </w:lvl>
    <w:lvl w:ilvl="7" w:tplc="4ECE9976" w:tentative="1">
      <w:start w:val="1"/>
      <w:numFmt w:val="lowerLetter"/>
      <w:lvlText w:val="%8."/>
      <w:lvlJc w:val="left"/>
      <w:pPr>
        <w:ind w:left="5760" w:hanging="360"/>
      </w:pPr>
    </w:lvl>
    <w:lvl w:ilvl="8" w:tplc="EF8EC6DE" w:tentative="1">
      <w:start w:val="1"/>
      <w:numFmt w:val="lowerRoman"/>
      <w:lvlText w:val="%9."/>
      <w:lvlJc w:val="right"/>
      <w:pPr>
        <w:ind w:left="6480" w:hanging="180"/>
      </w:pPr>
    </w:lvl>
  </w:abstractNum>
  <w:abstractNum w:abstractNumId="8" w15:restartNumberingAfterBreak="1">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1">
    <w:nsid w:val="59DA4165"/>
    <w:multiLevelType w:val="hybridMultilevel"/>
    <w:tmpl w:val="EE70F250"/>
    <w:lvl w:ilvl="0" w:tplc="38183BF0">
      <w:start w:val="1"/>
      <w:numFmt w:val="bullet"/>
      <w:lvlText w:val=""/>
      <w:lvlJc w:val="left"/>
      <w:pPr>
        <w:ind w:left="720" w:hanging="360"/>
      </w:pPr>
      <w:rPr>
        <w:rFonts w:ascii="Symbol" w:hAnsi="Symbol" w:hint="default"/>
      </w:rPr>
    </w:lvl>
    <w:lvl w:ilvl="1" w:tplc="E280E53C" w:tentative="1">
      <w:start w:val="1"/>
      <w:numFmt w:val="bullet"/>
      <w:lvlText w:val="o"/>
      <w:lvlJc w:val="left"/>
      <w:pPr>
        <w:ind w:left="1440" w:hanging="360"/>
      </w:pPr>
      <w:rPr>
        <w:rFonts w:ascii="Courier New" w:hAnsi="Courier New" w:cs="Courier New" w:hint="default"/>
      </w:rPr>
    </w:lvl>
    <w:lvl w:ilvl="2" w:tplc="F28ED7F2" w:tentative="1">
      <w:start w:val="1"/>
      <w:numFmt w:val="bullet"/>
      <w:lvlText w:val=""/>
      <w:lvlJc w:val="left"/>
      <w:pPr>
        <w:ind w:left="2160" w:hanging="360"/>
      </w:pPr>
      <w:rPr>
        <w:rFonts w:ascii="Wingdings" w:hAnsi="Wingdings" w:hint="default"/>
      </w:rPr>
    </w:lvl>
    <w:lvl w:ilvl="3" w:tplc="E8B03694" w:tentative="1">
      <w:start w:val="1"/>
      <w:numFmt w:val="bullet"/>
      <w:lvlText w:val=""/>
      <w:lvlJc w:val="left"/>
      <w:pPr>
        <w:ind w:left="2880" w:hanging="360"/>
      </w:pPr>
      <w:rPr>
        <w:rFonts w:ascii="Symbol" w:hAnsi="Symbol" w:hint="default"/>
      </w:rPr>
    </w:lvl>
    <w:lvl w:ilvl="4" w:tplc="4BA2E236" w:tentative="1">
      <w:start w:val="1"/>
      <w:numFmt w:val="bullet"/>
      <w:lvlText w:val="o"/>
      <w:lvlJc w:val="left"/>
      <w:pPr>
        <w:ind w:left="3600" w:hanging="360"/>
      </w:pPr>
      <w:rPr>
        <w:rFonts w:ascii="Courier New" w:hAnsi="Courier New" w:cs="Courier New" w:hint="default"/>
      </w:rPr>
    </w:lvl>
    <w:lvl w:ilvl="5" w:tplc="E6A25296" w:tentative="1">
      <w:start w:val="1"/>
      <w:numFmt w:val="bullet"/>
      <w:lvlText w:val=""/>
      <w:lvlJc w:val="left"/>
      <w:pPr>
        <w:ind w:left="4320" w:hanging="360"/>
      </w:pPr>
      <w:rPr>
        <w:rFonts w:ascii="Wingdings" w:hAnsi="Wingdings" w:hint="default"/>
      </w:rPr>
    </w:lvl>
    <w:lvl w:ilvl="6" w:tplc="B0E489BE" w:tentative="1">
      <w:start w:val="1"/>
      <w:numFmt w:val="bullet"/>
      <w:lvlText w:val=""/>
      <w:lvlJc w:val="left"/>
      <w:pPr>
        <w:ind w:left="5040" w:hanging="360"/>
      </w:pPr>
      <w:rPr>
        <w:rFonts w:ascii="Symbol" w:hAnsi="Symbol" w:hint="default"/>
      </w:rPr>
    </w:lvl>
    <w:lvl w:ilvl="7" w:tplc="CDACD832" w:tentative="1">
      <w:start w:val="1"/>
      <w:numFmt w:val="bullet"/>
      <w:lvlText w:val="o"/>
      <w:lvlJc w:val="left"/>
      <w:pPr>
        <w:ind w:left="5760" w:hanging="360"/>
      </w:pPr>
      <w:rPr>
        <w:rFonts w:ascii="Courier New" w:hAnsi="Courier New" w:cs="Courier New" w:hint="default"/>
      </w:rPr>
    </w:lvl>
    <w:lvl w:ilvl="8" w:tplc="8EF0FD38" w:tentative="1">
      <w:start w:val="1"/>
      <w:numFmt w:val="bullet"/>
      <w:lvlText w:val=""/>
      <w:lvlJc w:val="left"/>
      <w:pPr>
        <w:ind w:left="6480" w:hanging="360"/>
      </w:pPr>
      <w:rPr>
        <w:rFonts w:ascii="Wingdings" w:hAnsi="Wingdings" w:hint="default"/>
      </w:rPr>
    </w:lvl>
  </w:abstractNum>
  <w:abstractNum w:abstractNumId="10" w15:restartNumberingAfterBreak="1">
    <w:nsid w:val="650B1AFF"/>
    <w:multiLevelType w:val="hybridMultilevel"/>
    <w:tmpl w:val="AD58AA74"/>
    <w:lvl w:ilvl="0" w:tplc="C8F2834E">
      <w:start w:val="6"/>
      <w:numFmt w:val="decimal"/>
      <w:lvlText w:val="%1."/>
      <w:lvlJc w:val="left"/>
      <w:pPr>
        <w:ind w:left="720" w:hanging="360"/>
      </w:pPr>
      <w:rPr>
        <w:rFonts w:hint="default"/>
      </w:rPr>
    </w:lvl>
    <w:lvl w:ilvl="1" w:tplc="E4ECC87E" w:tentative="1">
      <w:start w:val="1"/>
      <w:numFmt w:val="lowerLetter"/>
      <w:lvlText w:val="%2."/>
      <w:lvlJc w:val="left"/>
      <w:pPr>
        <w:ind w:left="1440" w:hanging="360"/>
      </w:pPr>
    </w:lvl>
    <w:lvl w:ilvl="2" w:tplc="18722872" w:tentative="1">
      <w:start w:val="1"/>
      <w:numFmt w:val="lowerRoman"/>
      <w:lvlText w:val="%3."/>
      <w:lvlJc w:val="right"/>
      <w:pPr>
        <w:ind w:left="2160" w:hanging="180"/>
      </w:pPr>
    </w:lvl>
    <w:lvl w:ilvl="3" w:tplc="E0CC8122" w:tentative="1">
      <w:start w:val="1"/>
      <w:numFmt w:val="decimal"/>
      <w:lvlText w:val="%4."/>
      <w:lvlJc w:val="left"/>
      <w:pPr>
        <w:ind w:left="2880" w:hanging="360"/>
      </w:pPr>
    </w:lvl>
    <w:lvl w:ilvl="4" w:tplc="853E0682" w:tentative="1">
      <w:start w:val="1"/>
      <w:numFmt w:val="lowerLetter"/>
      <w:lvlText w:val="%5."/>
      <w:lvlJc w:val="left"/>
      <w:pPr>
        <w:ind w:left="3600" w:hanging="360"/>
      </w:pPr>
    </w:lvl>
    <w:lvl w:ilvl="5" w:tplc="E3DAC1AE" w:tentative="1">
      <w:start w:val="1"/>
      <w:numFmt w:val="lowerRoman"/>
      <w:lvlText w:val="%6."/>
      <w:lvlJc w:val="right"/>
      <w:pPr>
        <w:ind w:left="4320" w:hanging="180"/>
      </w:pPr>
    </w:lvl>
    <w:lvl w:ilvl="6" w:tplc="BDD42358" w:tentative="1">
      <w:start w:val="1"/>
      <w:numFmt w:val="decimal"/>
      <w:lvlText w:val="%7."/>
      <w:lvlJc w:val="left"/>
      <w:pPr>
        <w:ind w:left="5040" w:hanging="360"/>
      </w:pPr>
    </w:lvl>
    <w:lvl w:ilvl="7" w:tplc="4F0857DC" w:tentative="1">
      <w:start w:val="1"/>
      <w:numFmt w:val="lowerLetter"/>
      <w:lvlText w:val="%8."/>
      <w:lvlJc w:val="left"/>
      <w:pPr>
        <w:ind w:left="5760" w:hanging="360"/>
      </w:pPr>
    </w:lvl>
    <w:lvl w:ilvl="8" w:tplc="04963B70" w:tentative="1">
      <w:start w:val="1"/>
      <w:numFmt w:val="lowerRoman"/>
      <w:lvlText w:val="%9."/>
      <w:lvlJc w:val="right"/>
      <w:pPr>
        <w:ind w:left="6480" w:hanging="180"/>
      </w:pPr>
    </w:lvl>
  </w:abstractNum>
  <w:abstractNum w:abstractNumId="11" w15:restartNumberingAfterBreak="1">
    <w:nsid w:val="7B1F23CE"/>
    <w:multiLevelType w:val="multilevel"/>
    <w:tmpl w:val="2326BFB4"/>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00203A"/>
    <w:rsid w:val="000027DE"/>
    <w:rsid w:val="000152BE"/>
    <w:rsid w:val="00037AEC"/>
    <w:rsid w:val="00041BD5"/>
    <w:rsid w:val="00044D25"/>
    <w:rsid w:val="000527C6"/>
    <w:rsid w:val="00060EB9"/>
    <w:rsid w:val="00063F4C"/>
    <w:rsid w:val="0008297D"/>
    <w:rsid w:val="00093F66"/>
    <w:rsid w:val="00096D10"/>
    <w:rsid w:val="000A0DC8"/>
    <w:rsid w:val="000A4587"/>
    <w:rsid w:val="000A4E3C"/>
    <w:rsid w:val="000A5E37"/>
    <w:rsid w:val="000C0D2E"/>
    <w:rsid w:val="00107E24"/>
    <w:rsid w:val="001338A1"/>
    <w:rsid w:val="001422BE"/>
    <w:rsid w:val="00145598"/>
    <w:rsid w:val="00146626"/>
    <w:rsid w:val="00154E01"/>
    <w:rsid w:val="00160F1C"/>
    <w:rsid w:val="00184F2D"/>
    <w:rsid w:val="001919C1"/>
    <w:rsid w:val="001C55D8"/>
    <w:rsid w:val="001D198B"/>
    <w:rsid w:val="001E2801"/>
    <w:rsid w:val="001F2350"/>
    <w:rsid w:val="001F3C85"/>
    <w:rsid w:val="001F4438"/>
    <w:rsid w:val="001F4627"/>
    <w:rsid w:val="00200296"/>
    <w:rsid w:val="00220D38"/>
    <w:rsid w:val="00226DA7"/>
    <w:rsid w:val="00227E06"/>
    <w:rsid w:val="00234C22"/>
    <w:rsid w:val="00245ABD"/>
    <w:rsid w:val="00256ABE"/>
    <w:rsid w:val="002572CC"/>
    <w:rsid w:val="00291235"/>
    <w:rsid w:val="00292256"/>
    <w:rsid w:val="00294B63"/>
    <w:rsid w:val="002B1E17"/>
    <w:rsid w:val="002B5141"/>
    <w:rsid w:val="002C3A5B"/>
    <w:rsid w:val="002C4FD9"/>
    <w:rsid w:val="002D3CF0"/>
    <w:rsid w:val="002D7C81"/>
    <w:rsid w:val="00304AFC"/>
    <w:rsid w:val="00305B91"/>
    <w:rsid w:val="0031445D"/>
    <w:rsid w:val="003177AE"/>
    <w:rsid w:val="00317EA3"/>
    <w:rsid w:val="0033584E"/>
    <w:rsid w:val="00344F8E"/>
    <w:rsid w:val="003472BB"/>
    <w:rsid w:val="00356DFE"/>
    <w:rsid w:val="00361744"/>
    <w:rsid w:val="00380381"/>
    <w:rsid w:val="0039344F"/>
    <w:rsid w:val="0039488E"/>
    <w:rsid w:val="003C6D2C"/>
    <w:rsid w:val="003C7AAC"/>
    <w:rsid w:val="003D15E2"/>
    <w:rsid w:val="003E02F4"/>
    <w:rsid w:val="003E38CC"/>
    <w:rsid w:val="003E5BCB"/>
    <w:rsid w:val="003F1187"/>
    <w:rsid w:val="0040741A"/>
    <w:rsid w:val="00413DF5"/>
    <w:rsid w:val="004174EC"/>
    <w:rsid w:val="00422572"/>
    <w:rsid w:val="0042691D"/>
    <w:rsid w:val="00444B1A"/>
    <w:rsid w:val="00451295"/>
    <w:rsid w:val="00457548"/>
    <w:rsid w:val="00457E36"/>
    <w:rsid w:val="00463A7A"/>
    <w:rsid w:val="00466F72"/>
    <w:rsid w:val="00473BEB"/>
    <w:rsid w:val="00480951"/>
    <w:rsid w:val="00485401"/>
    <w:rsid w:val="0049471B"/>
    <w:rsid w:val="004D5A9A"/>
    <w:rsid w:val="004D6B2D"/>
    <w:rsid w:val="004E18F9"/>
    <w:rsid w:val="00500660"/>
    <w:rsid w:val="00503B45"/>
    <w:rsid w:val="0050774C"/>
    <w:rsid w:val="00511834"/>
    <w:rsid w:val="0051203D"/>
    <w:rsid w:val="00514021"/>
    <w:rsid w:val="00521569"/>
    <w:rsid w:val="00524689"/>
    <w:rsid w:val="005568FB"/>
    <w:rsid w:val="005657E8"/>
    <w:rsid w:val="00565BE4"/>
    <w:rsid w:val="00570ECC"/>
    <w:rsid w:val="0057142A"/>
    <w:rsid w:val="00575E5E"/>
    <w:rsid w:val="005770E0"/>
    <w:rsid w:val="00595390"/>
    <w:rsid w:val="005A6034"/>
    <w:rsid w:val="005E771F"/>
    <w:rsid w:val="005F5128"/>
    <w:rsid w:val="00600222"/>
    <w:rsid w:val="006102A9"/>
    <w:rsid w:val="00617D27"/>
    <w:rsid w:val="00621A0B"/>
    <w:rsid w:val="00627CE5"/>
    <w:rsid w:val="006443CA"/>
    <w:rsid w:val="0066134B"/>
    <w:rsid w:val="0067002A"/>
    <w:rsid w:val="006708C0"/>
    <w:rsid w:val="006757A2"/>
    <w:rsid w:val="00675BC6"/>
    <w:rsid w:val="00683254"/>
    <w:rsid w:val="00695329"/>
    <w:rsid w:val="006B1DB4"/>
    <w:rsid w:val="006B7D7E"/>
    <w:rsid w:val="006E06D9"/>
    <w:rsid w:val="006E2486"/>
    <w:rsid w:val="006F30AB"/>
    <w:rsid w:val="0070365C"/>
    <w:rsid w:val="007037D8"/>
    <w:rsid w:val="007053B2"/>
    <w:rsid w:val="00715DC2"/>
    <w:rsid w:val="00716463"/>
    <w:rsid w:val="00737055"/>
    <w:rsid w:val="00744C8D"/>
    <w:rsid w:val="00745050"/>
    <w:rsid w:val="00754262"/>
    <w:rsid w:val="00763CA9"/>
    <w:rsid w:val="00764697"/>
    <w:rsid w:val="00765283"/>
    <w:rsid w:val="00772FC3"/>
    <w:rsid w:val="007969F5"/>
    <w:rsid w:val="007A146F"/>
    <w:rsid w:val="007A660F"/>
    <w:rsid w:val="007B0CDD"/>
    <w:rsid w:val="007B509B"/>
    <w:rsid w:val="007C6158"/>
    <w:rsid w:val="007D2335"/>
    <w:rsid w:val="007E08F9"/>
    <w:rsid w:val="007F3ACF"/>
    <w:rsid w:val="00805BD6"/>
    <w:rsid w:val="00811273"/>
    <w:rsid w:val="00814DB5"/>
    <w:rsid w:val="00817F14"/>
    <w:rsid w:val="00821B07"/>
    <w:rsid w:val="00821EDC"/>
    <w:rsid w:val="00830A19"/>
    <w:rsid w:val="00863495"/>
    <w:rsid w:val="00866824"/>
    <w:rsid w:val="00884629"/>
    <w:rsid w:val="0089266C"/>
    <w:rsid w:val="00895227"/>
    <w:rsid w:val="008966E1"/>
    <w:rsid w:val="008A1DB8"/>
    <w:rsid w:val="008A600B"/>
    <w:rsid w:val="008C17AE"/>
    <w:rsid w:val="008D118F"/>
    <w:rsid w:val="008D120C"/>
    <w:rsid w:val="008E5DF0"/>
    <w:rsid w:val="008F5E12"/>
    <w:rsid w:val="008F6C48"/>
    <w:rsid w:val="00902783"/>
    <w:rsid w:val="00903727"/>
    <w:rsid w:val="00910168"/>
    <w:rsid w:val="00915F63"/>
    <w:rsid w:val="0092066C"/>
    <w:rsid w:val="00926EC8"/>
    <w:rsid w:val="00940801"/>
    <w:rsid w:val="0094621C"/>
    <w:rsid w:val="0094676C"/>
    <w:rsid w:val="0096418A"/>
    <w:rsid w:val="009653E2"/>
    <w:rsid w:val="009745DA"/>
    <w:rsid w:val="00974E31"/>
    <w:rsid w:val="009814E6"/>
    <w:rsid w:val="00983528"/>
    <w:rsid w:val="009849E1"/>
    <w:rsid w:val="00996D54"/>
    <w:rsid w:val="009C1CCA"/>
    <w:rsid w:val="009C2B5F"/>
    <w:rsid w:val="009C3C80"/>
    <w:rsid w:val="009D66A5"/>
    <w:rsid w:val="009E52FA"/>
    <w:rsid w:val="00A10DCA"/>
    <w:rsid w:val="00A1716D"/>
    <w:rsid w:val="00A31DB8"/>
    <w:rsid w:val="00A41761"/>
    <w:rsid w:val="00A609BF"/>
    <w:rsid w:val="00A6159A"/>
    <w:rsid w:val="00A87A80"/>
    <w:rsid w:val="00A90951"/>
    <w:rsid w:val="00A9737F"/>
    <w:rsid w:val="00AA2A77"/>
    <w:rsid w:val="00AB293C"/>
    <w:rsid w:val="00AB2C26"/>
    <w:rsid w:val="00AB5E5D"/>
    <w:rsid w:val="00AE0B47"/>
    <w:rsid w:val="00AF72FA"/>
    <w:rsid w:val="00B0173F"/>
    <w:rsid w:val="00B0717F"/>
    <w:rsid w:val="00B14E3D"/>
    <w:rsid w:val="00B25D4C"/>
    <w:rsid w:val="00B348E8"/>
    <w:rsid w:val="00B5599B"/>
    <w:rsid w:val="00B56B4C"/>
    <w:rsid w:val="00B7030A"/>
    <w:rsid w:val="00B70AF1"/>
    <w:rsid w:val="00B75A6A"/>
    <w:rsid w:val="00B7715F"/>
    <w:rsid w:val="00B85210"/>
    <w:rsid w:val="00B900EC"/>
    <w:rsid w:val="00B90D82"/>
    <w:rsid w:val="00B962DD"/>
    <w:rsid w:val="00BA59B3"/>
    <w:rsid w:val="00BB0531"/>
    <w:rsid w:val="00BB2301"/>
    <w:rsid w:val="00BC5D72"/>
    <w:rsid w:val="00BD5687"/>
    <w:rsid w:val="00BF46CB"/>
    <w:rsid w:val="00C05723"/>
    <w:rsid w:val="00C073D2"/>
    <w:rsid w:val="00C1652C"/>
    <w:rsid w:val="00C31235"/>
    <w:rsid w:val="00C36E36"/>
    <w:rsid w:val="00C4164C"/>
    <w:rsid w:val="00C45415"/>
    <w:rsid w:val="00C5075C"/>
    <w:rsid w:val="00C54EBD"/>
    <w:rsid w:val="00C564E4"/>
    <w:rsid w:val="00C60B43"/>
    <w:rsid w:val="00C706BA"/>
    <w:rsid w:val="00C77626"/>
    <w:rsid w:val="00C842A6"/>
    <w:rsid w:val="00C8640F"/>
    <w:rsid w:val="00C86D2F"/>
    <w:rsid w:val="00CB52E1"/>
    <w:rsid w:val="00CC263E"/>
    <w:rsid w:val="00CC799B"/>
    <w:rsid w:val="00CE67B5"/>
    <w:rsid w:val="00CE7573"/>
    <w:rsid w:val="00D01024"/>
    <w:rsid w:val="00D16CF7"/>
    <w:rsid w:val="00D3195F"/>
    <w:rsid w:val="00D5420B"/>
    <w:rsid w:val="00D83681"/>
    <w:rsid w:val="00D8686D"/>
    <w:rsid w:val="00D87878"/>
    <w:rsid w:val="00DA1615"/>
    <w:rsid w:val="00DB1595"/>
    <w:rsid w:val="00DB5B3F"/>
    <w:rsid w:val="00DC6F31"/>
    <w:rsid w:val="00DC7EF7"/>
    <w:rsid w:val="00DD18DB"/>
    <w:rsid w:val="00DD41D0"/>
    <w:rsid w:val="00DD73C2"/>
    <w:rsid w:val="00DD7ABB"/>
    <w:rsid w:val="00DF487C"/>
    <w:rsid w:val="00E05F2C"/>
    <w:rsid w:val="00E10E88"/>
    <w:rsid w:val="00E11B7C"/>
    <w:rsid w:val="00E17C0E"/>
    <w:rsid w:val="00E17E59"/>
    <w:rsid w:val="00E22883"/>
    <w:rsid w:val="00E33555"/>
    <w:rsid w:val="00E40F3E"/>
    <w:rsid w:val="00E512DF"/>
    <w:rsid w:val="00E71F21"/>
    <w:rsid w:val="00E769EE"/>
    <w:rsid w:val="00E83F91"/>
    <w:rsid w:val="00E96DA3"/>
    <w:rsid w:val="00EB3CC0"/>
    <w:rsid w:val="00ED3FC2"/>
    <w:rsid w:val="00EE0DEB"/>
    <w:rsid w:val="00EE2297"/>
    <w:rsid w:val="00EE4F56"/>
    <w:rsid w:val="00F028DC"/>
    <w:rsid w:val="00F16937"/>
    <w:rsid w:val="00F17ECA"/>
    <w:rsid w:val="00F3354A"/>
    <w:rsid w:val="00F37A47"/>
    <w:rsid w:val="00F40A54"/>
    <w:rsid w:val="00F43F5D"/>
    <w:rsid w:val="00F4757E"/>
    <w:rsid w:val="00F47EEE"/>
    <w:rsid w:val="00F518ED"/>
    <w:rsid w:val="00F75AC0"/>
    <w:rsid w:val="00F7772D"/>
    <w:rsid w:val="00F83D76"/>
    <w:rsid w:val="00FA00AF"/>
    <w:rsid w:val="00FA014E"/>
    <w:rsid w:val="00FA1270"/>
    <w:rsid w:val="00FA5A1C"/>
    <w:rsid w:val="00FB0141"/>
    <w:rsid w:val="00FC3BB2"/>
    <w:rsid w:val="00FC45B0"/>
    <w:rsid w:val="00FC63CE"/>
    <w:rsid w:val="00FC6D0F"/>
    <w:rsid w:val="00FC7606"/>
    <w:rsid w:val="00FE4C5A"/>
    <w:rsid w:val="00FE74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0DF55E"/>
  <w14:defaultImageDpi w14:val="300"/>
  <w15:docId w15:val="{3753F23E-36E1-4124-A5F5-13E50976D8B5}"/>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heme="minorHAnsi" w:eastAsiaTheme="minorEastAsia" w:hAnsiTheme="minorHAnsi" w:cstheme="minorBidi"/>
        <w:sz w:val="24"/>
        <w:szCs w:val="24"/>
        <w:lang w:val="it-IT" w:eastAsia="it-IT" w:bidi="it-IT"/>
      </w:rPr>
    </w:rPrDefault>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rsid w:val="00BA59B3"/>
    <w:pPr>
      <w:spacing w:after="160" w:line="259" w:lineRule="auto"/>
    </w:pPr>
    <w:rPr>
      <w:rFonts w:eastAsiaTheme="minorHAnsi"/>
      <w:sz w:val="22"/>
      <w:szCs w:val="22"/>
      <w:lang w:val="it-IT"/>
    </w:rPr>
  </w:style>
  <w:style xmlns:w15="http://schemas.microsoft.com/office/word/2012/wordml" w:type="paragraph" w:styleId="Heading1">
    <w:name w:val="heading 1"/>
    <w:basedOn w:val="Normal"/>
    <w:next w:val="Normal"/>
    <w:link w:val="Heading1Char"/>
    <w:uiPriority w:val="9"/>
    <w:qFormat/>
    <w:rsid w:val="00BA59B3"/>
    <w:pPr>
      <w:keepNext/>
      <w:spacing w:after="0" w:line="240" w:lineRule="auto"/>
      <w:jc w:val="right"/>
      <w:outlineLvl w:val="0"/>
    </w:pPr>
    <w:rPr>
      <w:rFonts w:ascii="Cambria" w:eastAsia="Times New Roman" w:hAnsi="Cambria" w:cs="Times New Roman"/>
      <w:b/>
      <w:bCs/>
      <w:kern w:val="32"/>
      <w:sz w:val="32"/>
      <w:szCs w:val="32"/>
      <w:lang w:val="it-IT" w:eastAsia="it-IT"/>
    </w:rPr>
  </w:style>
  <w:style xmlns:w15="http://schemas.microsoft.com/office/word/2012/wordml"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Theme="majorHAnsi" w:eastAsiaTheme="majorEastAsia" w:hAnsiTheme="majorHAnsi" w:cstheme="majorBidi"/>
      <w:color w:val="365F91" w:themeColor="accent1" w:themeShade="BF"/>
      <w:sz w:val="26"/>
      <w:szCs w:val="26"/>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character" w:styleId="CommentReference">
    <w:name w:val="annotation reference"/>
    <w:basedOn w:val="DefaultParagraphFont"/>
    <w:uiPriority w:val="99"/>
    <w:semiHidden/>
    <w:unhideWhenUsed/>
    <w:rsid w:val="00BA59B3"/>
    <w:rPr>
      <w:sz w:val="16"/>
      <w:szCs w:val="16"/>
    </w:rPr>
  </w:style>
  <w:style xmlns:w15="http://schemas.microsoft.com/office/word/2012/wordml" w:type="paragraph" w:styleId="CommentText">
    <w:name w:val="annotation text"/>
    <w:basedOn w:val="Normal"/>
    <w:link w:val="CommentTextChar"/>
    <w:uiPriority w:val="99"/>
    <w:semiHidden/>
    <w:unhideWhenUsed/>
    <w:rsid w:val="00BA59B3"/>
    <w:pPr>
      <w:spacing w:line="240" w:lineRule="auto"/>
    </w:pPr>
    <w:rPr>
      <w:sz w:val="20"/>
      <w:szCs w:val="20"/>
    </w:rPr>
  </w:style>
  <w:style xmlns:w15="http://schemas.microsoft.com/office/word/2012/wordml" w:type="character" w:customStyle="1" w:styleId="CommentTextChar">
    <w:name w:val="Comment Text Char"/>
    <w:basedOn w:val="DefaultParagraphFont"/>
    <w:link w:val="CommentText"/>
    <w:uiPriority w:val="99"/>
    <w:semiHidden/>
    <w:rsid w:val="00BA59B3"/>
    <w:rPr>
      <w:rFonts w:eastAsiaTheme="minorHAnsi"/>
      <w:sz w:val="20"/>
      <w:szCs w:val="20"/>
      <w:lang w:val="it-IT"/>
    </w:rPr>
  </w:style>
  <w:style xmlns:w15="http://schemas.microsoft.com/office/word/2012/wordml"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cs="Times New Roman"/>
      <w:sz w:val="24"/>
      <w:szCs w:val="24"/>
      <w:lang w:val="it-IT"/>
    </w:rPr>
  </w:style>
  <w:style xmlns:w15="http://schemas.microsoft.com/office/word/2012/wordml"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xmlns:w15="http://schemas.microsoft.com/office/word/2012/wordml" w:type="character" w:customStyle="1" w:styleId="BalloonTextChar">
    <w:name w:val="Balloon Text Char"/>
    <w:basedOn w:val="DefaultParagraphFont"/>
    <w:link w:val="BalloonText"/>
    <w:uiPriority w:val="99"/>
    <w:semiHidden/>
    <w:rsid w:val="00BA59B3"/>
    <w:rPr>
      <w:rFonts w:ascii="Lucida Grande" w:eastAsiaTheme="minorHAnsi" w:hAnsi="Lucida Grande" w:cs="Lucida Grande"/>
      <w:sz w:val="18"/>
      <w:szCs w:val="18"/>
      <w:lang w:val="it-IT"/>
    </w:rPr>
  </w:style>
  <w:style xmlns:w15="http://schemas.microsoft.com/office/word/2012/wordml" w:type="paragraph" w:styleId="ListParagraph">
    <w:name w:val="List Paragraph"/>
    <w:basedOn w:val="Normal"/>
    <w:uiPriority w:val="34"/>
    <w:qFormat/>
    <w:rsid w:val="00BA59B3"/>
    <w:pPr>
      <w:ind w:left="720"/>
      <w:contextualSpacing/>
    </w:pPr>
    <w:rPr>
      <w:rFonts w:ascii="Calibri" w:eastAsia="SimSun" w:hAnsi="Calibri" w:cs="Times New Roman"/>
      <w:lang w:eastAsia="it-IT"/>
    </w:rPr>
  </w:style>
  <w:style xmlns:w15="http://schemas.microsoft.com/office/word/2012/wordml" w:type="character" w:customStyle="1" w:styleId="Heading1Char">
    <w:name w:val="Heading 1 Char"/>
    <w:basedOn w:val="DefaultParagraphFont"/>
    <w:link w:val="Heading1"/>
    <w:uiPriority w:val="9"/>
    <w:rsid w:val="00BA59B3"/>
    <w:rPr>
      <w:rFonts w:ascii="Cambria" w:eastAsia="Times New Roman" w:hAnsi="Cambria" w:cs="Times New Roman"/>
      <w:b/>
      <w:bCs/>
      <w:kern w:val="32"/>
      <w:sz w:val="32"/>
      <w:szCs w:val="32"/>
      <w:lang w:val="it-IT" w:eastAsia="it-IT"/>
    </w:rPr>
  </w:style>
  <w:style xmlns:w15="http://schemas.microsoft.com/office/word/2012/wordml"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cs="Times New Roman"/>
      <w:sz w:val="24"/>
      <w:szCs w:val="24"/>
      <w:lang w:val="it-IT" w:eastAsia="it-IT"/>
    </w:rPr>
  </w:style>
  <w:style xmlns:w15="http://schemas.microsoft.com/office/word/2012/wordml" w:type="character" w:customStyle="1" w:styleId="BodyTextChar">
    <w:name w:val="Body Text Char"/>
    <w:basedOn w:val="DefaultParagraphFont"/>
    <w:link w:val="BodyText"/>
    <w:uiPriority w:val="99"/>
    <w:rsid w:val="00BA59B3"/>
    <w:rPr>
      <w:rFonts w:ascii="Times New Roman" w:eastAsia="Times New Roman" w:hAnsi="Times New Roman" w:cs="Times New Roman"/>
      <w:lang w:val="it-IT" w:eastAsia="it-IT"/>
    </w:rPr>
  </w:style>
  <w:style xmlns:w15="http://schemas.microsoft.com/office/word/2012/wordml"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cs="Times New Roman"/>
      <w:snapToGrid w:val="0"/>
      <w:sz w:val="24"/>
      <w:szCs w:val="24"/>
      <w:lang w:eastAsia="it-IT"/>
    </w:rPr>
  </w:style>
  <w:style xmlns:w15="http://schemas.microsoft.com/office/word/2012/wordml"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cs="Times New Roman"/>
      <w:snapToGrid w:val="0"/>
      <w:sz w:val="24"/>
      <w:szCs w:val="24"/>
      <w:lang w:eastAsia="it-IT"/>
    </w:rPr>
  </w:style>
  <w:style xmlns:w15="http://schemas.microsoft.com/office/word/2012/wordml"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cs="Times New Roman"/>
      <w:snapToGrid w:val="0"/>
      <w:sz w:val="24"/>
      <w:szCs w:val="24"/>
      <w:lang w:eastAsia="it-IT"/>
    </w:rPr>
  </w:style>
  <w:style xmlns:w15="http://schemas.microsoft.com/office/word/2012/wordml"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cs="Times New Roman"/>
      <w:snapToGrid w:val="0"/>
      <w:sz w:val="24"/>
      <w:szCs w:val="24"/>
      <w:lang w:eastAsia="it-IT"/>
    </w:rPr>
  </w:style>
  <w:style xmlns:w15="http://schemas.microsoft.com/office/word/2012/wordml"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cs="Times New Roman"/>
      <w:snapToGrid w:val="0"/>
      <w:sz w:val="24"/>
      <w:szCs w:val="24"/>
      <w:lang w:eastAsia="it-IT"/>
    </w:rPr>
  </w:style>
  <w:style xmlns:w15="http://schemas.microsoft.com/office/word/2012/wordml"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cs="Times New Roman"/>
      <w:snapToGrid w:val="0"/>
      <w:sz w:val="24"/>
      <w:szCs w:val="24"/>
      <w:lang w:eastAsia="it-IT"/>
    </w:rPr>
  </w:style>
  <w:style xmlns:w15="http://schemas.microsoft.com/office/word/2012/wordml"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cs="Times New Roman"/>
      <w:snapToGrid w:val="0"/>
      <w:sz w:val="24"/>
      <w:szCs w:val="24"/>
      <w:lang w:eastAsia="it-IT"/>
    </w:rPr>
  </w:style>
  <w:style xmlns:w15="http://schemas.microsoft.com/office/word/2012/wordml"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cs="Times New Roman"/>
      <w:snapToGrid w:val="0"/>
      <w:sz w:val="24"/>
      <w:szCs w:val="24"/>
      <w:lang w:eastAsia="it-IT"/>
    </w:rPr>
  </w:style>
  <w:style xmlns:w15="http://schemas.microsoft.com/office/word/2012/wordml"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cs="Times New Roman"/>
      <w:snapToGrid w:val="0"/>
      <w:sz w:val="24"/>
      <w:szCs w:val="24"/>
      <w:lang w:eastAsia="it-IT"/>
    </w:rPr>
  </w:style>
  <w:style xmlns:w15="http://schemas.microsoft.com/office/word/2012/wordml"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cs="Times New Roman"/>
      <w:snapToGrid w:val="0"/>
      <w:sz w:val="24"/>
      <w:szCs w:val="24"/>
      <w:lang w:eastAsia="it-IT"/>
    </w:rPr>
  </w:style>
  <w:style xmlns:w15="http://schemas.microsoft.com/office/word/2012/wordml"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cs="Times New Roman"/>
      <w:snapToGrid w:val="0"/>
      <w:sz w:val="24"/>
      <w:szCs w:val="24"/>
      <w:lang w:eastAsia="it-IT"/>
    </w:rPr>
  </w:style>
  <w:style xmlns:w15="http://schemas.microsoft.com/office/word/2012/wordml"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cs="Times New Roman"/>
      <w:snapToGrid w:val="0"/>
      <w:sz w:val="24"/>
      <w:szCs w:val="24"/>
      <w:lang w:eastAsia="it-IT"/>
    </w:rPr>
  </w:style>
  <w:style xmlns:w15="http://schemas.microsoft.com/office/word/2012/wordml"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cs="Times New Roman"/>
      <w:snapToGrid w:val="0"/>
      <w:sz w:val="24"/>
      <w:szCs w:val="24"/>
      <w:lang w:eastAsia="it-IT"/>
    </w:rPr>
  </w:style>
  <w:style xmlns:w15="http://schemas.microsoft.com/office/word/2012/wordml" w:type="paragraph" w:styleId="CommentSubject">
    <w:name w:val="annotation subject"/>
    <w:basedOn w:val="CommentText"/>
    <w:next w:val="CommentText"/>
    <w:link w:val="CommentSubjectChar"/>
    <w:uiPriority w:val="99"/>
    <w:semiHidden/>
    <w:unhideWhenUsed/>
    <w:rsid w:val="00380381"/>
    <w:rPr>
      <w:b/>
      <w:bCs/>
    </w:rPr>
  </w:style>
  <w:style xmlns:w15="http://schemas.microsoft.com/office/word/2012/wordml" w:type="character" w:customStyle="1" w:styleId="CommentSubjectChar">
    <w:name w:val="Comment Subject Char"/>
    <w:basedOn w:val="CommentTextChar"/>
    <w:link w:val="CommentSubject"/>
    <w:uiPriority w:val="99"/>
    <w:semiHidden/>
    <w:rsid w:val="00380381"/>
    <w:rPr>
      <w:rFonts w:eastAsiaTheme="minorHAnsi"/>
      <w:b/>
      <w:bCs/>
      <w:sz w:val="20"/>
      <w:szCs w:val="20"/>
      <w:lang w:val="it-IT"/>
    </w:rPr>
  </w:style>
  <w:style xmlns:w15="http://schemas.microsoft.com/office/word/2012/wordml" w:type="character" w:customStyle="1" w:styleId="Heading2Char">
    <w:name w:val="Heading 2 Char"/>
    <w:basedOn w:val="DefaultParagraphFont"/>
    <w:link w:val="Heading2"/>
    <w:uiPriority w:val="9"/>
    <w:semiHidden/>
    <w:rsid w:val="008D118F"/>
    <w:rPr>
      <w:rFonts w:asciiTheme="majorHAnsi" w:eastAsiaTheme="majorEastAsia" w:hAnsiTheme="majorHAnsi" w:cstheme="majorBidi"/>
      <w:color w:val="365F91" w:themeColor="accent1" w:themeShade="BF"/>
      <w:sz w:val="26"/>
      <w:szCs w:val="26"/>
      <w:lang w:val="it-IT"/>
    </w:rPr>
  </w:style>
  <w:style xmlns:w15="http://schemas.microsoft.com/office/word/2012/wordml"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SimSun" w:hAnsi="Calibri" w:cs="Times New Roman"/>
      <w:lang w:eastAsia="it-IT"/>
    </w:rPr>
  </w:style>
  <w:style xmlns:w15="http://schemas.microsoft.com/office/word/2012/wordml" w:type="character" w:customStyle="1" w:styleId="HeaderChar">
    <w:name w:val="Header Char"/>
    <w:basedOn w:val="DefaultParagraphFont"/>
    <w:link w:val="Header"/>
    <w:uiPriority w:val="99"/>
    <w:rsid w:val="008D118F"/>
    <w:rPr>
      <w:rFonts w:ascii="Calibri" w:eastAsia="SimSun" w:hAnsi="Calibri" w:cs="Times New Roman"/>
      <w:sz w:val="22"/>
      <w:szCs w:val="22"/>
      <w:lang w:val="it-IT" w:eastAsia="it-IT"/>
    </w:rPr>
  </w:style>
  <w:style xmlns:w15="http://schemas.microsoft.com/office/word/2012/wordml"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SimSun" w:hAnsi="Calibri" w:cs="Times New Roman"/>
      <w:lang w:eastAsia="it-IT"/>
    </w:rPr>
  </w:style>
  <w:style xmlns:w15="http://schemas.microsoft.com/office/word/2012/wordml" w:type="character" w:customStyle="1" w:styleId="FooterChar">
    <w:name w:val="Footer Char"/>
    <w:basedOn w:val="DefaultParagraphFont"/>
    <w:link w:val="Footer"/>
    <w:uiPriority w:val="99"/>
    <w:rsid w:val="008D118F"/>
    <w:rPr>
      <w:rFonts w:ascii="Calibri" w:eastAsia="SimSun" w:hAnsi="Calibri" w:cs="Times New Roman"/>
      <w:sz w:val="22"/>
      <w:szCs w:val="22"/>
      <w:lang w:val="it-IT" w:eastAsia="it-IT"/>
    </w:rPr>
  </w:style>
  <w:style xmlns:w15="http://schemas.microsoft.com/office/word/2012/wordml" w:type="character" w:styleId="Hyperlink">
    <w:name w:val="Hyperlink"/>
    <w:basedOn w:val="DefaultParagraphFont"/>
    <w:uiPriority w:val="99"/>
    <w:semiHidden/>
    <w:unhideWhenUsed/>
    <w:rsid w:val="00695329"/>
    <w:rPr>
      <w:color w:val="0000FF"/>
      <w:u w:val="single"/>
    </w:rPr>
  </w:style>
  <w:style xmlns:w15="http://schemas.microsoft.com/office/word/2012/wordml" w:type="character" w:styleId="Strong">
    <w:name w:val="Strong"/>
    <w:basedOn w:val="DefaultParagraphFont"/>
    <w:uiPriority w:val="22"/>
    <w:qFormat/>
    <w:rsid w:val="00695329"/>
    <w:rPr>
      <w:b/>
      <w:bCs/>
    </w:rPr>
  </w:style>
  <w:style xmlns:w15="http://schemas.microsoft.com/office/word/2012/wordml"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cs="Times New Roman"/>
      <w:bCs/>
      <w:sz w:val="28"/>
      <w:szCs w:val="28"/>
      <w:lang w:eastAsia="it-IT"/>
    </w:rPr>
  </w:style>
  <w:style xmlns:w15="http://schemas.microsoft.com/office/word/2012/wordml"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cs="Times New Roman"/>
      <w:sz w:val="24"/>
      <w:szCs w:val="24"/>
      <w:lang w:eastAsia="it-IT"/>
    </w:rPr>
  </w:style>
  <w:style xmlns:w15="http://schemas.microsoft.com/office/word/2012/wordml" w:type="paragraph" w:styleId="Revision">
    <w:name w:val="Revision"/>
    <w:hidden/>
    <w:uiPriority w:val="99"/>
    <w:semiHidden/>
    <w:rsid w:val="008A600B"/>
    <w:rPr>
      <w:rFonts w:eastAsiaTheme="minorHAnsi"/>
      <w:sz w:val="22"/>
      <w:szCs w:val="22"/>
      <w:lang w:val="it-IT"/>
    </w:rPr>
  </w:style>
  <w:style xmlns:w15="http://schemas.microsoft.com/office/word/2012/wordml" w:type="table" w:styleId="TableGrid">
    <w:name w:val="Table Grid"/>
    <w:basedOn w:val="TableNormal"/>
    <w:uiPriority w:val="59"/>
    <w:rsid w:val="00FC6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xmlns:w15="http://schemas.microsoft.com/office/word/2012/wordml" w:type="paragraph" w:styleId="PlainText">
    <w:name w:val="Plain Text"/>
    <w:basedOn w:val="Normal"/>
    <w:link w:val="PlainTextChar"/>
    <w:uiPriority w:val="99"/>
    <w:semiHidden/>
    <w:unhideWhenUsed/>
    <w:rsid w:val="00344F8E"/>
    <w:pPr>
      <w:spacing w:after="0" w:line="240" w:lineRule="auto"/>
    </w:pPr>
    <w:rPr>
      <w:rFonts w:ascii="Consolas" w:eastAsia="Times New Roman" w:hAnsi="Consolas" w:cs="Times New Roman"/>
      <w:sz w:val="21"/>
      <w:szCs w:val="21"/>
      <w:lang w:val="it-IT"/>
    </w:rPr>
  </w:style>
  <w:style xmlns:w15="http://schemas.microsoft.com/office/word/2012/wordml" w:type="character" w:customStyle="1" w:styleId="PlainTextChar">
    <w:name w:val="Plain Text Char"/>
    <w:basedOn w:val="DefaultParagraphFont"/>
    <w:link w:val="PlainText"/>
    <w:uiPriority w:val="99"/>
    <w:semiHidden/>
    <w:rsid w:val="00344F8E"/>
    <w:rPr>
      <w:rFonts w:ascii="Consolas" w:eastAsia="Times New Roman" w:hAnsi="Consolas" w:cs="Times New Roman"/>
      <w:sz w:val="21"/>
      <w:szCs w:val="21"/>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CEBFC-71D1-406B-9820-F7CD12BD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KARAGIANNI, Maria</cp:lastModifiedBy>
  <cp:revision>21</cp:revision>
  <cp:lastPrinted>2018-03-14T09:38:00Z</cp:lastPrinted>
  <dcterms:created xsi:type="dcterms:W3CDTF">2018-05-16T10:48:00Z</dcterms:created>
  <dcterms:modified xsi:type="dcterms:W3CDTF">2019-12-10T16:17:00Z</dcterms:modified>
</cp:coreProperties>
</file>