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6D526" w14:textId="0B6499C4" w:rsidR="003C524C" w:rsidRPr="00835148" w:rsidRDefault="003C524C" w:rsidP="009A3E29">
      <w:pPr>
        <w:pStyle w:val="BodyText"/>
        <w:spacing w:line="276" w:lineRule="auto"/>
        <w:ind w:left="0"/>
        <w:jc w:val="center"/>
        <w:rPr>
          <w:sz w:val="24"/>
          <w:szCs w:val="24"/>
        </w:rPr>
      </w:pPr>
      <w:r>
        <w:rPr>
          <w:noProof/>
          <w:sz w:val="24"/>
        </w:rPr>
        <w:drawing>
          <wp:inline distT="0" distB="0" distL="0" distR="0" wp14:anchorId="16E54954" wp14:editId="753ADE0D">
            <wp:extent cx="474637" cy="768096"/>
            <wp:effectExtent l="0" t="0" r="0" b="0"/>
            <wp:docPr id="3" name="image2.jpeg"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Diagram  Description automatically generated"/>
                    <pic:cNvPicPr/>
                  </pic:nvPicPr>
                  <pic:blipFill>
                    <a:blip r:embed="rId13" cstate="print"/>
                    <a:stretch>
                      <a:fillRect/>
                    </a:stretch>
                  </pic:blipFill>
                  <pic:spPr>
                    <a:xfrm>
                      <a:off x="0" y="0"/>
                      <a:ext cx="474637" cy="768096"/>
                    </a:xfrm>
                    <a:prstGeom prst="rect">
                      <a:avLst/>
                    </a:prstGeom>
                  </pic:spPr>
                </pic:pic>
              </a:graphicData>
            </a:graphic>
          </wp:inline>
        </w:drawing>
      </w:r>
    </w:p>
    <w:p w14:paraId="2D6B9A1E" w14:textId="77777777" w:rsidR="00F72393" w:rsidRPr="00835148" w:rsidRDefault="00F72393" w:rsidP="009A3E29">
      <w:pPr>
        <w:pStyle w:val="BodyText"/>
        <w:spacing w:line="276" w:lineRule="auto"/>
        <w:ind w:left="0"/>
        <w:jc w:val="center"/>
        <w:rPr>
          <w:sz w:val="24"/>
          <w:szCs w:val="24"/>
          <w:lang w:val="en-IE"/>
        </w:rPr>
      </w:pPr>
    </w:p>
    <w:p w14:paraId="164BE514" w14:textId="77777777" w:rsidR="003C524C" w:rsidRPr="00835148" w:rsidRDefault="003C524C" w:rsidP="009A3E29">
      <w:pPr>
        <w:pStyle w:val="BodyText"/>
        <w:spacing w:before="1" w:line="276" w:lineRule="auto"/>
        <w:ind w:left="0"/>
        <w:jc w:val="center"/>
        <w:rPr>
          <w:sz w:val="24"/>
          <w:szCs w:val="24"/>
        </w:rPr>
      </w:pPr>
      <w:r>
        <w:rPr>
          <w:noProof/>
          <w:sz w:val="24"/>
        </w:rPr>
        <mc:AlternateContent>
          <mc:Choice Requires="wps">
            <w:drawing>
              <wp:anchor distT="0" distB="0" distL="0" distR="0" simplePos="0" relativeHeight="251660288" behindDoc="0" locked="0" layoutInCell="1" allowOverlap="1" wp14:anchorId="6E657DF3" wp14:editId="469DBC67">
                <wp:simplePos x="0" y="0"/>
                <wp:positionH relativeFrom="page">
                  <wp:posOffset>3241040</wp:posOffset>
                </wp:positionH>
                <wp:positionV relativeFrom="paragraph">
                  <wp:posOffset>143510</wp:posOffset>
                </wp:positionV>
                <wp:extent cx="1079500" cy="0"/>
                <wp:effectExtent l="12065" t="6350" r="13335" b="12700"/>
                <wp:wrapTopAndBottom/>
                <wp:docPr id="5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DD5CC" id="Line 1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11.3pt" to="340.2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UOWGzAEAAIQDAAAOAAAAZHJzL2Uyb0RvYy54bWysU02P0zAQvSPxHyzfaZKKFoia7qFluRSo tMsPmNpOYuF4LNtt0n/P2P3YBW6IHCyPZ+bNmzeT1cM0GHZSPmi0Da9mJWfKCpTadg3/8fz47iNn IYKVYNCqhp9V4A/rt29Wo6vVHHs0UnlGIDbUo2t4H6OriyKIXg0QZuiUJWeLfoBIpu8K6WEk9MEU 87JcFiN66TwKFQK9bi9Ovs74batE/N62QUVmGk7cYj59Pg/pLNYrqDsPrtfiSgP+gcUA2lLRO9QW IrCj139BDVp4DNjGmcChwLbVQuUeqJuq/KObpx6cyr2QOMHdZQr/D1Z8O+0907LhiyVnFgaa0U5b xapl0mZ0oaaQjd371J2Y7JPbofgZmMVND7ZTmePz2VFelTKK31KSERxVOIxfUVIMHCNmoabWDwmS JGBTnsf5Pg81RSbosSo/fFqUNDZx8xVQ3xKdD/GLwoGlS8MNkc7AcNqFmIhAfQtJdSw+amPyuI1l Y8Pni/dlTghotEzOFBZ8d9gYz06QFiZ/uSvyvA5LyFsI/SUuuy6r5PFoZa7SK5Cfr/cI2lzuxMrY q0pJmIvEB5Tnvb+pR6PO9K9rmXbptZ2zX36e9S8AAAD//wMAUEsDBBQABgAIAAAAIQCwWa1y3AAA AAkBAAAPAAAAZHJzL2Rvd25yZXYueG1sTI/LTsMwEEX3SPyDNUjsqNMIoijEqRB9SWxQWz5gag9J IB6H2GnD3+OKBSznztGdM+Visp040eBbxwrmswQEsXam5VrB22F9l4PwAdlg55gUfJOHRXV9VWJh 3Jl3dNqHWsQS9gUqaELoCym9bsiin7meOO7e3WAxxHGopRnwHMttJ9MkyaTFluOFBnt6bkh/7ker gPzXtNz2r2jzw4aX406/fKy0Urc309MjiEBT+IPhoh/VoYpORzey8aJT8DBP7iOqIE0zEBHI8ktw /A1kVcr/H1Q/AAAA//8DAFBLAQItABQABgAIAAAAIQC2gziS/gAAAOEBAAATAAAAAAAAAAAAAAAA AAAAAABbQ29udGVudF9UeXBlc10ueG1sUEsBAi0AFAAGAAgAAAAhADj9If/WAAAAlAEAAAsAAAAA AAAAAAAAAAAALwEAAF9yZWxzLy5yZWxzUEsBAi0AFAAGAAgAAAAhAG9Q5YbMAQAAhAMAAA4AAAAA AAAAAAAAAAAALgIAAGRycy9lMm9Eb2MueG1sUEsBAi0AFAAGAAgAAAAhALBZrXLcAAAACQEAAA8A AAAAAAAAAAAAAAAAJgQAAGRycy9kb3ducmV2LnhtbFBLBQYAAAAABAAEAPMAAAAvBQAAAAA= " strokeweight=".2pt">
                <w10:wrap type="topAndBottom" anchorx="page"/>
              </v:line>
            </w:pict>
          </mc:Fallback>
        </mc:AlternateContent>
      </w:r>
    </w:p>
    <w:p w14:paraId="66E8FD48" w14:textId="0995F4A4" w:rsidR="00F72393" w:rsidRPr="00835148" w:rsidRDefault="00447C5C" w:rsidP="00883C74">
      <w:pPr>
        <w:pStyle w:val="TOCHeading"/>
        <w:spacing w:before="0"/>
        <w:jc w:val="center"/>
      </w:pPr>
      <w:r>
        <w:t>NACRT PRIJEDLOGA ZAKONA</w:t>
      </w:r>
    </w:p>
    <w:p w14:paraId="58D6E3A3" w14:textId="18E2AD2E" w:rsidR="008803E5" w:rsidRPr="00835148" w:rsidRDefault="008803E5" w:rsidP="00883C74">
      <w:pPr>
        <w:pStyle w:val="TOCHeading"/>
        <w:spacing w:before="240"/>
        <w:jc w:val="center"/>
      </w:pPr>
      <w:r>
        <w:t>DIO 4.A ZAKONA O IZBORNOJ REFORMI IZ 2022.</w:t>
      </w:r>
    </w:p>
    <w:p w14:paraId="2B7A6478" w14:textId="04763F9F" w:rsidR="003C524C" w:rsidRPr="00835148" w:rsidRDefault="003C524C" w:rsidP="00883C74">
      <w:pPr>
        <w:pStyle w:val="TOCHeading"/>
        <w:spacing w:before="240" w:after="120"/>
        <w:jc w:val="center"/>
      </w:pPr>
      <w:r>
        <w:t xml:space="preserve">REGULIRANJE INFORMACIJA O IZBORNOM POSTUPKU NA INTERNETU I MANIPULATIVNOG ILI NEVJERODOSTOJNOG PONAŠANJA </w:t>
      </w:r>
    </w:p>
    <w:p w14:paraId="116D1E59" w14:textId="77777777" w:rsidR="003C524C" w:rsidRPr="00835148" w:rsidRDefault="003C524C" w:rsidP="009A3E29">
      <w:pPr>
        <w:pStyle w:val="BodyText"/>
        <w:spacing w:before="4" w:line="276" w:lineRule="auto"/>
        <w:ind w:left="0"/>
        <w:jc w:val="center"/>
        <w:rPr>
          <w:b/>
          <w:sz w:val="24"/>
          <w:szCs w:val="24"/>
        </w:rPr>
      </w:pPr>
      <w:r>
        <w:rPr>
          <w:noProof/>
          <w:sz w:val="24"/>
        </w:rPr>
        <mc:AlternateContent>
          <mc:Choice Requires="wps">
            <w:drawing>
              <wp:anchor distT="0" distB="0" distL="0" distR="0" simplePos="0" relativeHeight="251661312" behindDoc="0" locked="0" layoutInCell="1" allowOverlap="1" wp14:anchorId="2C518F44" wp14:editId="4FF1E0FE">
                <wp:simplePos x="0" y="0"/>
                <wp:positionH relativeFrom="page">
                  <wp:posOffset>3241040</wp:posOffset>
                </wp:positionH>
                <wp:positionV relativeFrom="paragraph">
                  <wp:posOffset>109220</wp:posOffset>
                </wp:positionV>
                <wp:extent cx="1079500" cy="0"/>
                <wp:effectExtent l="12065" t="8890" r="13335" b="10160"/>
                <wp:wrapTopAndBottom/>
                <wp:docPr id="5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254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51C9" id="Line 1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5.2pt,8.6pt" to="340.2pt,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w+LDywEAAIQDAAAOAAAAZHJzL2Uyb0RvYy54bWysU02P0zAQvSPxHyzfaZKK8BE13UPLcilQ aZcfMLWdxMLxWLbbtP+esdOWBW6IHCyPZ+bNmzeT1cN5NOykfNBoW14tSs6UFSi17Vv+/fnxzQfO QgQrwaBVLb+owB/Wr1+tJteoJQ5opPKMQGxoJtfyIUbXFEUQgxohLNApS84O/QiRTN8X0sNE6KMp lmX5rpjQS+dRqBDodTs7+Trjd50S8VvXBRWZaTlxi/n0+Tyks1ivoOk9uEGLKw34BxYjaEtF71Bb iMCOXv8FNWrhMWAXFwLHArtOC5V7oG6q8o9ungZwKvdC4gR3lyn8P1jx9bT3TMuW1zVnFkaa0U5b xao6aTO50FDIxu596k6c7ZPbofgRmMXNALZXmePzxVFelTKK31KSERxVOExfUFIMHCNmoc6dHxMk ScDOeR6X+zzUOTJBj1X5/mNd0tjEzVdAc0t0PsTPCkeWLi03RDoDw2kXYiICzS0k1bH4qI3J4zaW TS1f1m/LnBDQaJmcKSz4/rAxnp0gLUz+clfkeRmWkLcQhjkuu+ZV8ni0MlcZFMhP13sEbeY7sTL2 qlISZpb4gPKy9zf1aNSZ/nUt0y69tHP2r59n/RMAAP//AwBQSwMEFAAGAAgAAAAhAP4fSlDcAAAA CQEAAA8AAABkcnMvZG93bnJldi54bWxMj81OwzAQhO9IvIO1SNyo0wpKlMapEOVH4lK15QG2zjYJ xOsQO214e7biAMed+TQ7ky9H16oj9aHxbGA6SUARW182XBl43z3fpKBCRC6x9UwGvinAsri8yDEr /Yk3dNzGSkkIhwwN1DF2mdbB1uQwTHxHLN7B9w6jnH2lyx5PEu5aPUuSuXbYsHyosaPHmuzndnAG KHyNq9dujS7dvfBq2Ni3jydrzPXV+LAAFWmMfzCc60t1KKTT3g9cBtUauJsmt4KKcT8DJcA8PQv7 X0EXuf6/oPgBAAD//wMAUEsBAi0AFAAGAAgAAAAhALaDOJL+AAAA4QEAABMAAAAAAAAAAAAAAAAA AAAAAFtDb250ZW50X1R5cGVzXS54bWxQSwECLQAUAAYACAAAACEAOP0h/9YAAACUAQAACwAAAAAA AAAAAAAAAAAvAQAAX3JlbHMvLnJlbHNQSwECLQAUAAYACAAAACEAJsPiw8sBAACEAwAADgAAAAAA AAAAAAAAAAAuAgAAZHJzL2Uyb0RvYy54bWxQSwECLQAUAAYACAAAACEA/h9KUNwAAAAJAQAADwAA AAAAAAAAAAAAAAAlBAAAZHJzL2Rvd25yZXYueG1sUEsFBgAAAAAEAAQA8wAAAC4FAAAAAA== " strokeweight=".2pt">
                <w10:wrap type="topAndBottom" anchorx="page"/>
              </v:line>
            </w:pict>
          </mc:Fallback>
        </mc:AlternateContent>
      </w:r>
    </w:p>
    <w:p w14:paraId="703CD035" w14:textId="77777777" w:rsidR="003C524C" w:rsidRPr="004A5780" w:rsidRDefault="003C524C" w:rsidP="009A3E29">
      <w:pPr>
        <w:jc w:val="center"/>
        <w:rPr>
          <w:rFonts w:ascii="Times New Roman" w:hAnsi="Times New Roman" w:cs="Times New Roman"/>
          <w:sz w:val="20"/>
          <w:szCs w:val="20"/>
          <w:lang w:val="en-IE"/>
        </w:rPr>
      </w:pPr>
    </w:p>
    <w:sdt>
      <w:sdtPr>
        <w:rPr>
          <w:rFonts w:ascii="Optima" w:hAnsi="Optima" w:cstheme="minorBidi"/>
          <w:sz w:val="20"/>
          <w:szCs w:val="20"/>
        </w:rPr>
        <w:id w:val="-1331747583"/>
        <w:docPartObj>
          <w:docPartGallery w:val="Table of Contents"/>
          <w:docPartUnique/>
        </w:docPartObj>
      </w:sdtPr>
      <w:sdtEndPr>
        <w:rPr>
          <w:noProof/>
          <w:sz w:val="24"/>
          <w:szCs w:val="24"/>
        </w:rPr>
      </w:sdtEndPr>
      <w:sdtContent>
        <w:p w14:paraId="680C64C2" w14:textId="77777777" w:rsidR="003C524C" w:rsidRPr="00883C74" w:rsidRDefault="003C524C" w:rsidP="00DC775D">
          <w:pPr>
            <w:pStyle w:val="TOCHeading"/>
            <w:rPr>
              <w:b/>
              <w:bCs/>
              <w:sz w:val="24"/>
              <w:szCs w:val="24"/>
            </w:rPr>
          </w:pPr>
          <w:r>
            <w:rPr>
              <w:b/>
              <w:sz w:val="24"/>
            </w:rPr>
            <w:t>Sadržaj</w:t>
          </w:r>
        </w:p>
        <w:p w14:paraId="05B307B9" w14:textId="277EB4C6" w:rsidR="002B0344" w:rsidRPr="002B0344" w:rsidRDefault="003C524C">
          <w:pPr>
            <w:pStyle w:val="TOC1"/>
            <w:rPr>
              <w:rFonts w:asciiTheme="minorHAnsi" w:eastAsiaTheme="minorEastAsia" w:hAnsiTheme="minorHAnsi" w:cstheme="minorBidi"/>
              <w:b w:val="0"/>
              <w:bCs w:val="0"/>
              <w:sz w:val="20"/>
              <w:szCs w:val="20"/>
              <w:lang w:val="en-US"/>
            </w:rPr>
          </w:pPr>
          <w:r w:rsidRPr="00883C74">
            <w:rPr>
              <w:b w:val="0"/>
              <w:sz w:val="20"/>
            </w:rPr>
            <w:fldChar w:fldCharType="begin"/>
          </w:r>
          <w:r w:rsidRPr="00883C74">
            <w:rPr>
              <w:b w:val="0"/>
              <w:sz w:val="20"/>
            </w:rPr>
            <w:instrText xml:space="preserve"> TOC \o "1-3" \h \z \u </w:instrText>
          </w:r>
          <w:r w:rsidRPr="00883C74">
            <w:rPr>
              <w:b w:val="0"/>
              <w:sz w:val="20"/>
            </w:rPr>
            <w:fldChar w:fldCharType="separate"/>
          </w:r>
          <w:hyperlink w:anchor="_Toc106188759" w:history="1">
            <w:r w:rsidR="002B0344" w:rsidRPr="002B0344">
              <w:rPr>
                <w:rStyle w:val="Hyperlink"/>
                <w:b w:val="0"/>
                <w:bCs w:val="0"/>
                <w:sz w:val="20"/>
                <w:szCs w:val="20"/>
              </w:rPr>
              <w:t>Poglavlje 1.: Uvod</w:t>
            </w:r>
            <w:r w:rsidR="002B0344" w:rsidRPr="002B0344">
              <w:rPr>
                <w:b w:val="0"/>
                <w:bCs w:val="0"/>
                <w:webHidden/>
                <w:sz w:val="20"/>
                <w:szCs w:val="20"/>
              </w:rPr>
              <w:tab/>
            </w:r>
            <w:r w:rsidR="002B0344" w:rsidRPr="002B0344">
              <w:rPr>
                <w:b w:val="0"/>
                <w:bCs w:val="0"/>
                <w:webHidden/>
                <w:sz w:val="20"/>
                <w:szCs w:val="20"/>
              </w:rPr>
              <w:fldChar w:fldCharType="begin"/>
            </w:r>
            <w:r w:rsidR="002B0344" w:rsidRPr="002B0344">
              <w:rPr>
                <w:b w:val="0"/>
                <w:bCs w:val="0"/>
                <w:webHidden/>
                <w:sz w:val="20"/>
                <w:szCs w:val="20"/>
              </w:rPr>
              <w:instrText xml:space="preserve"> PAGEREF _Toc106188759 \h </w:instrText>
            </w:r>
            <w:r w:rsidR="002B0344" w:rsidRPr="002B0344">
              <w:rPr>
                <w:b w:val="0"/>
                <w:bCs w:val="0"/>
                <w:webHidden/>
                <w:sz w:val="20"/>
                <w:szCs w:val="20"/>
              </w:rPr>
            </w:r>
            <w:r w:rsidR="002B0344" w:rsidRPr="002B0344">
              <w:rPr>
                <w:b w:val="0"/>
                <w:bCs w:val="0"/>
                <w:webHidden/>
                <w:sz w:val="20"/>
                <w:szCs w:val="20"/>
              </w:rPr>
              <w:fldChar w:fldCharType="separate"/>
            </w:r>
            <w:r w:rsidR="007C0FD8">
              <w:rPr>
                <w:b w:val="0"/>
                <w:bCs w:val="0"/>
                <w:webHidden/>
                <w:sz w:val="20"/>
                <w:szCs w:val="20"/>
              </w:rPr>
              <w:t>3</w:t>
            </w:r>
            <w:r w:rsidR="002B0344" w:rsidRPr="002B0344">
              <w:rPr>
                <w:b w:val="0"/>
                <w:bCs w:val="0"/>
                <w:webHidden/>
                <w:sz w:val="20"/>
                <w:szCs w:val="20"/>
              </w:rPr>
              <w:fldChar w:fldCharType="end"/>
            </w:r>
          </w:hyperlink>
        </w:p>
        <w:p w14:paraId="403BEE8B" w14:textId="1FE59CD5" w:rsidR="002B0344" w:rsidRPr="002B0344" w:rsidRDefault="002B0344">
          <w:pPr>
            <w:pStyle w:val="TOC1"/>
            <w:rPr>
              <w:rFonts w:asciiTheme="minorHAnsi" w:eastAsiaTheme="minorEastAsia" w:hAnsiTheme="minorHAnsi" w:cstheme="minorBidi"/>
              <w:b w:val="0"/>
              <w:bCs w:val="0"/>
              <w:sz w:val="20"/>
              <w:szCs w:val="20"/>
              <w:lang w:val="en-US"/>
            </w:rPr>
          </w:pPr>
          <w:hyperlink w:anchor="_Toc106188760" w:history="1">
            <w:r w:rsidRPr="002B0344">
              <w:rPr>
                <w:rStyle w:val="Hyperlink"/>
                <w:b w:val="0"/>
                <w:bCs w:val="0"/>
                <w:sz w:val="20"/>
                <w:szCs w:val="20"/>
              </w:rPr>
              <w:t>Naslov 1.: Dodatne definicije za dio 4.A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_Toc106188760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3</w:t>
            </w:r>
            <w:r w:rsidRPr="002B0344">
              <w:rPr>
                <w:b w:val="0"/>
                <w:bCs w:val="0"/>
                <w:webHidden/>
                <w:sz w:val="20"/>
                <w:szCs w:val="20"/>
              </w:rPr>
              <w:fldChar w:fldCharType="end"/>
            </w:r>
          </w:hyperlink>
        </w:p>
        <w:p w14:paraId="563B2D04" w14:textId="0DA0C15B" w:rsidR="002B0344" w:rsidRPr="002B0344" w:rsidRDefault="002B0344">
          <w:pPr>
            <w:pStyle w:val="TOC1"/>
            <w:rPr>
              <w:rFonts w:asciiTheme="minorHAnsi" w:eastAsiaTheme="minorEastAsia" w:hAnsiTheme="minorHAnsi" w:cstheme="minorBidi"/>
              <w:b w:val="0"/>
              <w:bCs w:val="0"/>
              <w:sz w:val="20"/>
              <w:szCs w:val="20"/>
              <w:lang w:val="en-US"/>
            </w:rPr>
          </w:pPr>
          <w:hyperlink w:anchor="_Toc106188761" w:history="1">
            <w:r w:rsidRPr="002B0344">
              <w:rPr>
                <w:rStyle w:val="Hyperlink"/>
                <w:b w:val="0"/>
                <w:bCs w:val="0"/>
                <w:sz w:val="20"/>
                <w:szCs w:val="20"/>
              </w:rPr>
              <w:t>Naslov 2.: Funkcije Komisije u pogledu informacija o izborima na internetu i manipulativnog ili nevjerodostojnog ponašanja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_Toc106188761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6</w:t>
            </w:r>
            <w:r w:rsidRPr="002B0344">
              <w:rPr>
                <w:b w:val="0"/>
                <w:bCs w:val="0"/>
                <w:webHidden/>
                <w:sz w:val="20"/>
                <w:szCs w:val="20"/>
              </w:rPr>
              <w:fldChar w:fldCharType="end"/>
            </w:r>
          </w:hyperlink>
        </w:p>
        <w:p w14:paraId="373ADDE7" w14:textId="3BD22FF6" w:rsidR="002B0344" w:rsidRPr="002B0344" w:rsidRDefault="002B0344">
          <w:pPr>
            <w:pStyle w:val="TOC1"/>
            <w:rPr>
              <w:rFonts w:asciiTheme="minorHAnsi" w:eastAsiaTheme="minorEastAsia" w:hAnsiTheme="minorHAnsi" w:cstheme="minorBidi"/>
              <w:b w:val="0"/>
              <w:bCs w:val="0"/>
              <w:sz w:val="20"/>
              <w:szCs w:val="20"/>
              <w:lang w:val="en-US"/>
            </w:rPr>
          </w:pPr>
          <w:hyperlink w:anchor="_Toc106188762" w:history="1">
            <w:r w:rsidRPr="002B0344">
              <w:rPr>
                <w:rStyle w:val="Hyperlink"/>
                <w:b w:val="0"/>
                <w:bCs w:val="0"/>
                <w:sz w:val="20"/>
                <w:szCs w:val="20"/>
              </w:rPr>
              <w:t>Naslov 3.: Osnivanje i uloga Savjetodavnog odbora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_Toc106188762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6</w:t>
            </w:r>
            <w:r w:rsidRPr="002B0344">
              <w:rPr>
                <w:b w:val="0"/>
                <w:bCs w:val="0"/>
                <w:webHidden/>
                <w:sz w:val="20"/>
                <w:szCs w:val="20"/>
              </w:rPr>
              <w:fldChar w:fldCharType="end"/>
            </w:r>
          </w:hyperlink>
        </w:p>
        <w:p w14:paraId="685FAC86" w14:textId="125BACB0" w:rsidR="002B0344" w:rsidRPr="002B0344" w:rsidRDefault="002B0344">
          <w:pPr>
            <w:pStyle w:val="TOC1"/>
            <w:rPr>
              <w:rFonts w:asciiTheme="minorHAnsi" w:eastAsiaTheme="minorEastAsia" w:hAnsiTheme="minorHAnsi" w:cstheme="minorBidi"/>
              <w:b w:val="0"/>
              <w:bCs w:val="0"/>
              <w:sz w:val="20"/>
              <w:szCs w:val="20"/>
              <w:lang w:val="en-US"/>
            </w:rPr>
          </w:pPr>
          <w:hyperlink w:anchor="_Toc106188763" w:history="1">
            <w:r w:rsidRPr="002B0344">
              <w:rPr>
                <w:rStyle w:val="Hyperlink"/>
                <w:b w:val="0"/>
                <w:bCs w:val="0"/>
                <w:sz w:val="20"/>
                <w:szCs w:val="20"/>
              </w:rPr>
              <w:t>Naslov 4.: Osnivanje i uloga vijeća dionika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_Toc106188763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7</w:t>
            </w:r>
            <w:r w:rsidRPr="002B0344">
              <w:rPr>
                <w:b w:val="0"/>
                <w:bCs w:val="0"/>
                <w:webHidden/>
                <w:sz w:val="20"/>
                <w:szCs w:val="20"/>
              </w:rPr>
              <w:fldChar w:fldCharType="end"/>
            </w:r>
          </w:hyperlink>
        </w:p>
        <w:p w14:paraId="396A8711" w14:textId="3394CA78" w:rsidR="002B0344" w:rsidRPr="002B0344" w:rsidRDefault="002B0344">
          <w:pPr>
            <w:pStyle w:val="TOC1"/>
            <w:rPr>
              <w:rFonts w:asciiTheme="minorHAnsi" w:eastAsiaTheme="minorEastAsia" w:hAnsiTheme="minorHAnsi" w:cstheme="minorBidi"/>
              <w:b w:val="0"/>
              <w:bCs w:val="0"/>
              <w:sz w:val="20"/>
              <w:szCs w:val="20"/>
              <w:lang w:val="en-US"/>
            </w:rPr>
          </w:pPr>
          <w:hyperlink w:anchor="_Toc106188764" w:history="1">
            <w:r w:rsidRPr="002B0344">
              <w:rPr>
                <w:rStyle w:val="Hyperlink"/>
                <w:b w:val="0"/>
                <w:bCs w:val="0"/>
                <w:sz w:val="20"/>
                <w:szCs w:val="20"/>
              </w:rPr>
              <w:t>[Briše se naslov 5.]</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_Toc106188764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8</w:t>
            </w:r>
            <w:r w:rsidRPr="002B0344">
              <w:rPr>
                <w:b w:val="0"/>
                <w:bCs w:val="0"/>
                <w:webHidden/>
                <w:sz w:val="20"/>
                <w:szCs w:val="20"/>
              </w:rPr>
              <w:fldChar w:fldCharType="end"/>
            </w:r>
          </w:hyperlink>
        </w:p>
        <w:p w14:paraId="46CC70B7" w14:textId="18B265B0" w:rsidR="002B0344" w:rsidRPr="002B0344" w:rsidRDefault="002B0344">
          <w:pPr>
            <w:pStyle w:val="TOC1"/>
            <w:rPr>
              <w:rFonts w:asciiTheme="minorHAnsi" w:eastAsiaTheme="minorEastAsia" w:hAnsiTheme="minorHAnsi" w:cstheme="minorBidi"/>
              <w:b w:val="0"/>
              <w:bCs w:val="0"/>
              <w:sz w:val="20"/>
              <w:szCs w:val="20"/>
              <w:lang w:val="en-US"/>
            </w:rPr>
          </w:pPr>
          <w:hyperlink w:anchor="_Toc106188765" w:history="1">
            <w:r w:rsidRPr="002B0344">
              <w:rPr>
                <w:rStyle w:val="Hyperlink"/>
                <w:b w:val="0"/>
                <w:bCs w:val="0"/>
                <w:sz w:val="20"/>
                <w:szCs w:val="20"/>
              </w:rPr>
              <w:t>Naslov 6.: Obveza internetskih platformi da Komisiji dostavljaju informacije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_Toc106188765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8</w:t>
            </w:r>
            <w:r w:rsidRPr="002B0344">
              <w:rPr>
                <w:b w:val="0"/>
                <w:bCs w:val="0"/>
                <w:webHidden/>
                <w:sz w:val="20"/>
                <w:szCs w:val="20"/>
              </w:rPr>
              <w:fldChar w:fldCharType="end"/>
            </w:r>
          </w:hyperlink>
        </w:p>
        <w:p w14:paraId="2C0CF8A5" w14:textId="3A3E571C" w:rsidR="002B0344" w:rsidRPr="002B0344" w:rsidRDefault="002B0344">
          <w:pPr>
            <w:pStyle w:val="TOC1"/>
            <w:rPr>
              <w:rFonts w:asciiTheme="minorHAnsi" w:eastAsiaTheme="minorEastAsia" w:hAnsiTheme="minorHAnsi" w:cstheme="minorBidi"/>
              <w:b w:val="0"/>
              <w:bCs w:val="0"/>
              <w:sz w:val="20"/>
              <w:szCs w:val="20"/>
              <w:lang w:val="en-US"/>
            </w:rPr>
          </w:pPr>
          <w:hyperlink w:anchor="_Toc106188766" w:history="1">
            <w:r w:rsidRPr="002B0344">
              <w:rPr>
                <w:rStyle w:val="Hyperlink"/>
                <w:b w:val="0"/>
                <w:bCs w:val="0"/>
                <w:sz w:val="20"/>
                <w:szCs w:val="20"/>
              </w:rPr>
              <w:t>Naslov 7.: Obveza internetske platforme da uspostavi mehanizam obavješćivanja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_Toc106188766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9</w:t>
            </w:r>
            <w:r w:rsidRPr="002B0344">
              <w:rPr>
                <w:b w:val="0"/>
                <w:bCs w:val="0"/>
                <w:webHidden/>
                <w:sz w:val="20"/>
                <w:szCs w:val="20"/>
              </w:rPr>
              <w:fldChar w:fldCharType="end"/>
            </w:r>
          </w:hyperlink>
        </w:p>
        <w:p w14:paraId="08AB9575" w14:textId="211A3C70" w:rsidR="002B0344" w:rsidRPr="002B0344" w:rsidRDefault="002B0344">
          <w:pPr>
            <w:pStyle w:val="TOC1"/>
            <w:rPr>
              <w:rFonts w:asciiTheme="minorHAnsi" w:eastAsiaTheme="minorEastAsia" w:hAnsiTheme="minorHAnsi" w:cstheme="minorBidi"/>
              <w:b w:val="0"/>
              <w:bCs w:val="0"/>
              <w:sz w:val="20"/>
              <w:szCs w:val="20"/>
              <w:lang w:val="en-US"/>
            </w:rPr>
          </w:pPr>
          <w:hyperlink w:anchor="_Toc106188767" w:history="1">
            <w:r w:rsidRPr="002B0344">
              <w:rPr>
                <w:rStyle w:val="Hyperlink"/>
                <w:b w:val="0"/>
                <w:bCs w:val="0"/>
                <w:sz w:val="20"/>
                <w:szCs w:val="20"/>
              </w:rPr>
              <w:t>Poglavlje 3.: Ovlasti Komisije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_Toc106188767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10</w:t>
            </w:r>
            <w:r w:rsidRPr="002B0344">
              <w:rPr>
                <w:b w:val="0"/>
                <w:bCs w:val="0"/>
                <w:webHidden/>
                <w:sz w:val="20"/>
                <w:szCs w:val="20"/>
              </w:rPr>
              <w:fldChar w:fldCharType="end"/>
            </w:r>
          </w:hyperlink>
        </w:p>
        <w:p w14:paraId="39914FDE" w14:textId="780D22C9" w:rsidR="002B0344" w:rsidRPr="002B0344" w:rsidRDefault="002B0344">
          <w:pPr>
            <w:pStyle w:val="TOC1"/>
            <w:rPr>
              <w:rFonts w:asciiTheme="minorHAnsi" w:eastAsiaTheme="minorEastAsia" w:hAnsiTheme="minorHAnsi" w:cstheme="minorBidi"/>
              <w:b w:val="0"/>
              <w:bCs w:val="0"/>
              <w:sz w:val="20"/>
              <w:szCs w:val="20"/>
              <w:lang w:val="en-US"/>
            </w:rPr>
          </w:pPr>
          <w:hyperlink w:anchor="_Toc106188768" w:history="1">
            <w:r w:rsidRPr="002B0344">
              <w:rPr>
                <w:rStyle w:val="Hyperlink"/>
                <w:b w:val="0"/>
                <w:bCs w:val="0"/>
                <w:sz w:val="20"/>
                <w:szCs w:val="20"/>
              </w:rPr>
              <w:t xml:space="preserve">Naslov 8.: Praćenje informacija o izborima na internetu koje provodi Komisija i istrage koje se </w:t>
            </w:r>
            <w:r>
              <w:rPr>
                <w:rStyle w:val="Hyperlink"/>
                <w:b w:val="0"/>
                <w:bCs w:val="0"/>
                <w:sz w:val="20"/>
                <w:szCs w:val="20"/>
              </w:rPr>
              <w:br/>
            </w:r>
            <w:r w:rsidRPr="002B0344">
              <w:rPr>
                <w:rStyle w:val="Hyperlink"/>
                <w:b w:val="0"/>
                <w:bCs w:val="0"/>
                <w:sz w:val="20"/>
                <w:szCs w:val="20"/>
              </w:rPr>
              <w:t>odnose na njih</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_Toc106188768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10</w:t>
            </w:r>
            <w:r w:rsidRPr="002B0344">
              <w:rPr>
                <w:b w:val="0"/>
                <w:bCs w:val="0"/>
                <w:webHidden/>
                <w:sz w:val="20"/>
                <w:szCs w:val="20"/>
              </w:rPr>
              <w:fldChar w:fldCharType="end"/>
            </w:r>
          </w:hyperlink>
        </w:p>
        <w:p w14:paraId="16B1D17E" w14:textId="30A12A07" w:rsidR="002B0344" w:rsidRPr="002B0344" w:rsidRDefault="002B0344">
          <w:pPr>
            <w:pStyle w:val="TOC1"/>
            <w:rPr>
              <w:rFonts w:asciiTheme="minorHAnsi" w:eastAsiaTheme="minorEastAsia" w:hAnsiTheme="minorHAnsi" w:cstheme="minorBidi"/>
              <w:b w:val="0"/>
              <w:bCs w:val="0"/>
              <w:sz w:val="20"/>
              <w:szCs w:val="20"/>
              <w:lang w:val="en-US"/>
            </w:rPr>
          </w:pPr>
          <w:hyperlink w:anchor="_Toc106188769" w:history="1">
            <w:r w:rsidRPr="002B0344">
              <w:rPr>
                <w:rStyle w:val="Hyperlink"/>
                <w:b w:val="0"/>
                <w:bCs w:val="0"/>
                <w:sz w:val="20"/>
                <w:szCs w:val="20"/>
              </w:rPr>
              <w:t>Naslov 8.A: Delegiranje ovlasti Komisije izvršnom direktoru [ili drugom članu Komisije]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_Toc106188769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11</w:t>
            </w:r>
            <w:r w:rsidRPr="002B0344">
              <w:rPr>
                <w:b w:val="0"/>
                <w:bCs w:val="0"/>
                <w:webHidden/>
                <w:sz w:val="20"/>
                <w:szCs w:val="20"/>
              </w:rPr>
              <w:fldChar w:fldCharType="end"/>
            </w:r>
          </w:hyperlink>
        </w:p>
        <w:p w14:paraId="3EBE7A15" w14:textId="7D6E0513" w:rsidR="002B0344" w:rsidRPr="002B0344" w:rsidRDefault="002B0344">
          <w:pPr>
            <w:pStyle w:val="TOC1"/>
            <w:rPr>
              <w:rFonts w:asciiTheme="minorHAnsi" w:eastAsiaTheme="minorEastAsia" w:hAnsiTheme="minorHAnsi" w:cstheme="minorBidi"/>
              <w:b w:val="0"/>
              <w:bCs w:val="0"/>
              <w:sz w:val="20"/>
              <w:szCs w:val="20"/>
              <w:lang w:val="en-US"/>
            </w:rPr>
          </w:pPr>
          <w:hyperlink w:anchor="_Toc106188770" w:history="1">
            <w:r w:rsidRPr="002B0344">
              <w:rPr>
                <w:rStyle w:val="Hyperlink"/>
                <w:b w:val="0"/>
                <w:bCs w:val="0"/>
                <w:sz w:val="20"/>
                <w:szCs w:val="20"/>
              </w:rPr>
              <w:t>Naslov 9.: Zahtjevi za izvršavanje ovlasti Komisije na temelju ovog dijela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_Toc106188770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12</w:t>
            </w:r>
            <w:r w:rsidRPr="002B0344">
              <w:rPr>
                <w:b w:val="0"/>
                <w:bCs w:val="0"/>
                <w:webHidden/>
                <w:sz w:val="20"/>
                <w:szCs w:val="20"/>
              </w:rPr>
              <w:fldChar w:fldCharType="end"/>
            </w:r>
          </w:hyperlink>
        </w:p>
        <w:p w14:paraId="2C5E5105" w14:textId="3A973A12" w:rsidR="002B0344" w:rsidRPr="002B0344" w:rsidRDefault="002B0344">
          <w:pPr>
            <w:pStyle w:val="TOC1"/>
            <w:rPr>
              <w:rFonts w:asciiTheme="minorHAnsi" w:eastAsiaTheme="minorEastAsia" w:hAnsiTheme="minorHAnsi" w:cstheme="minorBidi"/>
              <w:b w:val="0"/>
              <w:bCs w:val="0"/>
              <w:sz w:val="20"/>
              <w:szCs w:val="20"/>
              <w:lang w:val="en-US"/>
            </w:rPr>
          </w:pPr>
          <w:hyperlink w:anchor="_Toc106188771" w:history="1">
            <w:r w:rsidRPr="002B0344">
              <w:rPr>
                <w:rStyle w:val="Hyperlink"/>
                <w:b w:val="0"/>
                <w:bCs w:val="0"/>
                <w:sz w:val="20"/>
                <w:szCs w:val="20"/>
              </w:rPr>
              <w:t>Naslov 10.: Ovlasti Komisije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_Toc106188771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14</w:t>
            </w:r>
            <w:r w:rsidRPr="002B0344">
              <w:rPr>
                <w:b w:val="0"/>
                <w:bCs w:val="0"/>
                <w:webHidden/>
                <w:sz w:val="20"/>
                <w:szCs w:val="20"/>
              </w:rPr>
              <w:fldChar w:fldCharType="end"/>
            </w:r>
          </w:hyperlink>
        </w:p>
        <w:p w14:paraId="3956FB0B" w14:textId="298DFE18" w:rsidR="002B0344" w:rsidRPr="002B0344" w:rsidRDefault="002B0344">
          <w:pPr>
            <w:pStyle w:val="TOC2"/>
            <w:tabs>
              <w:tab w:val="left" w:pos="720"/>
              <w:tab w:val="right" w:leader="dot" w:pos="9010"/>
            </w:tabs>
            <w:rPr>
              <w:rFonts w:eastAsiaTheme="minorEastAsia"/>
              <w:b w:val="0"/>
              <w:bCs w:val="0"/>
              <w:noProof/>
              <w:sz w:val="20"/>
              <w:szCs w:val="20"/>
              <w:lang w:val="en-US"/>
            </w:rPr>
          </w:pPr>
          <w:hyperlink w:anchor="_Toc106188772" w:history="1">
            <w:r w:rsidRPr="002B0344">
              <w:rPr>
                <w:rStyle w:val="Hyperlink"/>
                <w:b w:val="0"/>
                <w:bCs w:val="0"/>
                <w:noProof/>
                <w:sz w:val="20"/>
                <w:szCs w:val="20"/>
              </w:rPr>
              <w:t>(i)</w:t>
            </w:r>
            <w:r w:rsidRPr="002B0344">
              <w:rPr>
                <w:rFonts w:eastAsiaTheme="minorEastAsia"/>
                <w:b w:val="0"/>
                <w:bCs w:val="0"/>
                <w:noProof/>
                <w:sz w:val="20"/>
                <w:szCs w:val="20"/>
                <w:lang w:val="en-US"/>
              </w:rPr>
              <w:tab/>
            </w:r>
            <w:r w:rsidRPr="002B0344">
              <w:rPr>
                <w:rStyle w:val="Hyperlink"/>
                <w:b w:val="0"/>
                <w:bCs w:val="0"/>
                <w:noProof/>
                <w:sz w:val="20"/>
                <w:szCs w:val="20"/>
              </w:rPr>
              <w:t>Naslov 10.i: Ovlast za izdavanje obavijesti o uklanjanju</w:t>
            </w:r>
            <w:r w:rsidRPr="002B0344">
              <w:rPr>
                <w:b w:val="0"/>
                <w:bCs w:val="0"/>
                <w:noProof/>
                <w:webHidden/>
                <w:sz w:val="20"/>
                <w:szCs w:val="20"/>
              </w:rPr>
              <w:tab/>
            </w:r>
            <w:r w:rsidRPr="002B0344">
              <w:rPr>
                <w:b w:val="0"/>
                <w:bCs w:val="0"/>
                <w:noProof/>
                <w:webHidden/>
                <w:sz w:val="20"/>
                <w:szCs w:val="20"/>
              </w:rPr>
              <w:fldChar w:fldCharType="begin"/>
            </w:r>
            <w:r w:rsidRPr="002B0344">
              <w:rPr>
                <w:b w:val="0"/>
                <w:bCs w:val="0"/>
                <w:noProof/>
                <w:webHidden/>
                <w:sz w:val="20"/>
                <w:szCs w:val="20"/>
              </w:rPr>
              <w:instrText xml:space="preserve"> PAGEREF _Toc106188772 \h </w:instrText>
            </w:r>
            <w:r w:rsidRPr="002B0344">
              <w:rPr>
                <w:b w:val="0"/>
                <w:bCs w:val="0"/>
                <w:noProof/>
                <w:webHidden/>
                <w:sz w:val="20"/>
                <w:szCs w:val="20"/>
              </w:rPr>
            </w:r>
            <w:r w:rsidRPr="002B0344">
              <w:rPr>
                <w:b w:val="0"/>
                <w:bCs w:val="0"/>
                <w:noProof/>
                <w:webHidden/>
                <w:sz w:val="20"/>
                <w:szCs w:val="20"/>
              </w:rPr>
              <w:fldChar w:fldCharType="separate"/>
            </w:r>
            <w:r w:rsidR="007C0FD8">
              <w:rPr>
                <w:b w:val="0"/>
                <w:bCs w:val="0"/>
                <w:noProof/>
                <w:webHidden/>
                <w:sz w:val="20"/>
                <w:szCs w:val="20"/>
              </w:rPr>
              <w:t>14</w:t>
            </w:r>
            <w:r w:rsidRPr="002B0344">
              <w:rPr>
                <w:b w:val="0"/>
                <w:bCs w:val="0"/>
                <w:noProof/>
                <w:webHidden/>
                <w:sz w:val="20"/>
                <w:szCs w:val="20"/>
              </w:rPr>
              <w:fldChar w:fldCharType="end"/>
            </w:r>
          </w:hyperlink>
        </w:p>
        <w:p w14:paraId="58E9A0BF" w14:textId="552478FC" w:rsidR="002B0344" w:rsidRPr="002B0344" w:rsidRDefault="002B0344">
          <w:pPr>
            <w:pStyle w:val="TOC2"/>
            <w:tabs>
              <w:tab w:val="left" w:pos="720"/>
              <w:tab w:val="right" w:leader="dot" w:pos="9010"/>
            </w:tabs>
            <w:rPr>
              <w:rFonts w:eastAsiaTheme="minorEastAsia"/>
              <w:b w:val="0"/>
              <w:bCs w:val="0"/>
              <w:noProof/>
              <w:sz w:val="20"/>
              <w:szCs w:val="20"/>
              <w:lang w:val="en-US"/>
            </w:rPr>
          </w:pPr>
          <w:hyperlink w:anchor="_Toc106188773" w:history="1">
            <w:r w:rsidRPr="002B0344">
              <w:rPr>
                <w:rStyle w:val="Hyperlink"/>
                <w:b w:val="0"/>
                <w:bCs w:val="0"/>
                <w:noProof/>
                <w:sz w:val="20"/>
                <w:szCs w:val="20"/>
              </w:rPr>
              <w:t>(ii)</w:t>
            </w:r>
            <w:r w:rsidRPr="002B0344">
              <w:rPr>
                <w:rFonts w:eastAsiaTheme="minorEastAsia"/>
                <w:b w:val="0"/>
                <w:bCs w:val="0"/>
                <w:noProof/>
                <w:sz w:val="20"/>
                <w:szCs w:val="20"/>
                <w:lang w:val="en-US"/>
              </w:rPr>
              <w:tab/>
            </w:r>
            <w:r w:rsidRPr="002B0344">
              <w:rPr>
                <w:rStyle w:val="Hyperlink"/>
                <w:b w:val="0"/>
                <w:bCs w:val="0"/>
                <w:noProof/>
                <w:sz w:val="20"/>
                <w:szCs w:val="20"/>
              </w:rPr>
              <w:t>Naslov 10.ii: Ovlast za izdavanje obavijesti o ispravku</w:t>
            </w:r>
            <w:r w:rsidRPr="002B0344">
              <w:rPr>
                <w:b w:val="0"/>
                <w:bCs w:val="0"/>
                <w:noProof/>
                <w:webHidden/>
                <w:sz w:val="20"/>
                <w:szCs w:val="20"/>
              </w:rPr>
              <w:tab/>
            </w:r>
            <w:r w:rsidRPr="002B0344">
              <w:rPr>
                <w:b w:val="0"/>
                <w:bCs w:val="0"/>
                <w:noProof/>
                <w:webHidden/>
                <w:sz w:val="20"/>
                <w:szCs w:val="20"/>
              </w:rPr>
              <w:fldChar w:fldCharType="begin"/>
            </w:r>
            <w:r w:rsidRPr="002B0344">
              <w:rPr>
                <w:b w:val="0"/>
                <w:bCs w:val="0"/>
                <w:noProof/>
                <w:webHidden/>
                <w:sz w:val="20"/>
                <w:szCs w:val="20"/>
              </w:rPr>
              <w:instrText xml:space="preserve"> PAGEREF _Toc106188773 \h </w:instrText>
            </w:r>
            <w:r w:rsidRPr="002B0344">
              <w:rPr>
                <w:b w:val="0"/>
                <w:bCs w:val="0"/>
                <w:noProof/>
                <w:webHidden/>
                <w:sz w:val="20"/>
                <w:szCs w:val="20"/>
              </w:rPr>
            </w:r>
            <w:r w:rsidRPr="002B0344">
              <w:rPr>
                <w:b w:val="0"/>
                <w:bCs w:val="0"/>
                <w:noProof/>
                <w:webHidden/>
                <w:sz w:val="20"/>
                <w:szCs w:val="20"/>
              </w:rPr>
              <w:fldChar w:fldCharType="separate"/>
            </w:r>
            <w:r w:rsidR="007C0FD8">
              <w:rPr>
                <w:b w:val="0"/>
                <w:bCs w:val="0"/>
                <w:noProof/>
                <w:webHidden/>
                <w:sz w:val="20"/>
                <w:szCs w:val="20"/>
              </w:rPr>
              <w:t>15</w:t>
            </w:r>
            <w:r w:rsidRPr="002B0344">
              <w:rPr>
                <w:b w:val="0"/>
                <w:bCs w:val="0"/>
                <w:noProof/>
                <w:webHidden/>
                <w:sz w:val="20"/>
                <w:szCs w:val="20"/>
              </w:rPr>
              <w:fldChar w:fldCharType="end"/>
            </w:r>
          </w:hyperlink>
        </w:p>
        <w:p w14:paraId="15C8B1BB" w14:textId="5211BA14" w:rsidR="002B0344" w:rsidRPr="002B0344" w:rsidRDefault="002B0344">
          <w:pPr>
            <w:pStyle w:val="TOC2"/>
            <w:tabs>
              <w:tab w:val="left" w:pos="960"/>
              <w:tab w:val="right" w:leader="dot" w:pos="9010"/>
            </w:tabs>
            <w:rPr>
              <w:rFonts w:eastAsiaTheme="minorEastAsia"/>
              <w:b w:val="0"/>
              <w:bCs w:val="0"/>
              <w:noProof/>
              <w:sz w:val="20"/>
              <w:szCs w:val="20"/>
              <w:lang w:val="en-US"/>
            </w:rPr>
          </w:pPr>
          <w:hyperlink w:anchor="_Toc106188774" w:history="1">
            <w:r w:rsidRPr="002B0344">
              <w:rPr>
                <w:rStyle w:val="Hyperlink"/>
                <w:b w:val="0"/>
                <w:bCs w:val="0"/>
                <w:noProof/>
                <w:sz w:val="20"/>
                <w:szCs w:val="20"/>
              </w:rPr>
              <w:t>(iii)</w:t>
            </w:r>
            <w:r w:rsidRPr="002B0344">
              <w:rPr>
                <w:rFonts w:eastAsiaTheme="minorEastAsia"/>
                <w:b w:val="0"/>
                <w:bCs w:val="0"/>
                <w:noProof/>
                <w:sz w:val="20"/>
                <w:szCs w:val="20"/>
                <w:lang w:val="en-US"/>
              </w:rPr>
              <w:tab/>
            </w:r>
            <w:r w:rsidRPr="002B0344">
              <w:rPr>
                <w:rStyle w:val="Hyperlink"/>
                <w:b w:val="0"/>
                <w:bCs w:val="0"/>
                <w:noProof/>
                <w:sz w:val="20"/>
                <w:szCs w:val="20"/>
              </w:rPr>
              <w:t>Naslov 10.iii: Ovlast za izdavanje naloga za označivanje</w:t>
            </w:r>
            <w:r w:rsidRPr="002B0344">
              <w:rPr>
                <w:b w:val="0"/>
                <w:bCs w:val="0"/>
                <w:noProof/>
                <w:webHidden/>
                <w:sz w:val="20"/>
                <w:szCs w:val="20"/>
              </w:rPr>
              <w:tab/>
            </w:r>
            <w:r w:rsidRPr="002B0344">
              <w:rPr>
                <w:b w:val="0"/>
                <w:bCs w:val="0"/>
                <w:noProof/>
                <w:webHidden/>
                <w:sz w:val="20"/>
                <w:szCs w:val="20"/>
              </w:rPr>
              <w:fldChar w:fldCharType="begin"/>
            </w:r>
            <w:r w:rsidRPr="002B0344">
              <w:rPr>
                <w:b w:val="0"/>
                <w:bCs w:val="0"/>
                <w:noProof/>
                <w:webHidden/>
                <w:sz w:val="20"/>
                <w:szCs w:val="20"/>
              </w:rPr>
              <w:instrText xml:space="preserve"> PAGEREF _Toc106188774 \h </w:instrText>
            </w:r>
            <w:r w:rsidRPr="002B0344">
              <w:rPr>
                <w:b w:val="0"/>
                <w:bCs w:val="0"/>
                <w:noProof/>
                <w:webHidden/>
                <w:sz w:val="20"/>
                <w:szCs w:val="20"/>
              </w:rPr>
            </w:r>
            <w:r w:rsidRPr="002B0344">
              <w:rPr>
                <w:b w:val="0"/>
                <w:bCs w:val="0"/>
                <w:noProof/>
                <w:webHidden/>
                <w:sz w:val="20"/>
                <w:szCs w:val="20"/>
              </w:rPr>
              <w:fldChar w:fldCharType="separate"/>
            </w:r>
            <w:r w:rsidR="007C0FD8">
              <w:rPr>
                <w:b w:val="0"/>
                <w:bCs w:val="0"/>
                <w:noProof/>
                <w:webHidden/>
                <w:sz w:val="20"/>
                <w:szCs w:val="20"/>
              </w:rPr>
              <w:t>16</w:t>
            </w:r>
            <w:r w:rsidRPr="002B0344">
              <w:rPr>
                <w:b w:val="0"/>
                <w:bCs w:val="0"/>
                <w:noProof/>
                <w:webHidden/>
                <w:sz w:val="20"/>
                <w:szCs w:val="20"/>
              </w:rPr>
              <w:fldChar w:fldCharType="end"/>
            </w:r>
          </w:hyperlink>
        </w:p>
        <w:p w14:paraId="4F570D74" w14:textId="181D2746" w:rsidR="002B0344" w:rsidRPr="002B0344" w:rsidRDefault="002B0344">
          <w:pPr>
            <w:pStyle w:val="TOC2"/>
            <w:tabs>
              <w:tab w:val="left" w:pos="960"/>
              <w:tab w:val="right" w:leader="dot" w:pos="9010"/>
            </w:tabs>
            <w:rPr>
              <w:rFonts w:eastAsiaTheme="minorEastAsia"/>
              <w:b w:val="0"/>
              <w:bCs w:val="0"/>
              <w:noProof/>
              <w:sz w:val="20"/>
              <w:szCs w:val="20"/>
              <w:lang w:val="en-US"/>
            </w:rPr>
          </w:pPr>
          <w:hyperlink w:anchor="_Toc106188775" w:history="1">
            <w:r w:rsidRPr="002B0344">
              <w:rPr>
                <w:rStyle w:val="Hyperlink"/>
                <w:b w:val="0"/>
                <w:bCs w:val="0"/>
                <w:noProof/>
                <w:sz w:val="20"/>
                <w:szCs w:val="20"/>
              </w:rPr>
              <w:t>(iv)</w:t>
            </w:r>
            <w:r w:rsidRPr="002B0344">
              <w:rPr>
                <w:rFonts w:eastAsiaTheme="minorEastAsia"/>
                <w:b w:val="0"/>
                <w:bCs w:val="0"/>
                <w:noProof/>
                <w:sz w:val="20"/>
                <w:szCs w:val="20"/>
                <w:lang w:val="en-US"/>
              </w:rPr>
              <w:tab/>
            </w:r>
            <w:r w:rsidRPr="002B0344">
              <w:rPr>
                <w:rStyle w:val="Hyperlink"/>
                <w:b w:val="0"/>
                <w:bCs w:val="0"/>
                <w:noProof/>
                <w:sz w:val="20"/>
                <w:szCs w:val="20"/>
              </w:rPr>
              <w:t>Naslov 10.iv: Ovlast za izdavanje naloga za blokiranje pristupa</w:t>
            </w:r>
            <w:r w:rsidRPr="002B0344">
              <w:rPr>
                <w:b w:val="0"/>
                <w:bCs w:val="0"/>
                <w:noProof/>
                <w:webHidden/>
                <w:sz w:val="20"/>
                <w:szCs w:val="20"/>
              </w:rPr>
              <w:tab/>
            </w:r>
            <w:r w:rsidRPr="002B0344">
              <w:rPr>
                <w:b w:val="0"/>
                <w:bCs w:val="0"/>
                <w:noProof/>
                <w:webHidden/>
                <w:sz w:val="20"/>
                <w:szCs w:val="20"/>
              </w:rPr>
              <w:fldChar w:fldCharType="begin"/>
            </w:r>
            <w:r w:rsidRPr="002B0344">
              <w:rPr>
                <w:b w:val="0"/>
                <w:bCs w:val="0"/>
                <w:noProof/>
                <w:webHidden/>
                <w:sz w:val="20"/>
                <w:szCs w:val="20"/>
              </w:rPr>
              <w:instrText xml:space="preserve"> PAGEREF _Toc106188775 \h </w:instrText>
            </w:r>
            <w:r w:rsidRPr="002B0344">
              <w:rPr>
                <w:b w:val="0"/>
                <w:bCs w:val="0"/>
                <w:noProof/>
                <w:webHidden/>
                <w:sz w:val="20"/>
                <w:szCs w:val="20"/>
              </w:rPr>
            </w:r>
            <w:r w:rsidRPr="002B0344">
              <w:rPr>
                <w:b w:val="0"/>
                <w:bCs w:val="0"/>
                <w:noProof/>
                <w:webHidden/>
                <w:sz w:val="20"/>
                <w:szCs w:val="20"/>
              </w:rPr>
              <w:fldChar w:fldCharType="separate"/>
            </w:r>
            <w:r w:rsidR="007C0FD8">
              <w:rPr>
                <w:b w:val="0"/>
                <w:bCs w:val="0"/>
                <w:noProof/>
                <w:webHidden/>
                <w:sz w:val="20"/>
                <w:szCs w:val="20"/>
              </w:rPr>
              <w:t>18</w:t>
            </w:r>
            <w:r w:rsidRPr="002B0344">
              <w:rPr>
                <w:b w:val="0"/>
                <w:bCs w:val="0"/>
                <w:noProof/>
                <w:webHidden/>
                <w:sz w:val="20"/>
                <w:szCs w:val="20"/>
              </w:rPr>
              <w:fldChar w:fldCharType="end"/>
            </w:r>
          </w:hyperlink>
        </w:p>
        <w:p w14:paraId="59ABEFA9" w14:textId="738CCC61" w:rsidR="002B0344" w:rsidRPr="002B0344" w:rsidRDefault="002B0344">
          <w:pPr>
            <w:pStyle w:val="TOC2"/>
            <w:tabs>
              <w:tab w:val="left" w:pos="720"/>
              <w:tab w:val="right" w:leader="dot" w:pos="9010"/>
            </w:tabs>
            <w:rPr>
              <w:rFonts w:eastAsiaTheme="minorEastAsia"/>
              <w:b w:val="0"/>
              <w:bCs w:val="0"/>
              <w:noProof/>
              <w:sz w:val="20"/>
              <w:szCs w:val="20"/>
              <w:lang w:val="en-US"/>
            </w:rPr>
          </w:pPr>
          <w:hyperlink w:anchor="_Toc106188776" w:history="1">
            <w:r w:rsidRPr="002B0344">
              <w:rPr>
                <w:rStyle w:val="Hyperlink"/>
                <w:b w:val="0"/>
                <w:bCs w:val="0"/>
                <w:noProof/>
                <w:sz w:val="20"/>
                <w:szCs w:val="20"/>
              </w:rPr>
              <w:t>(v)</w:t>
            </w:r>
            <w:r w:rsidRPr="002B0344">
              <w:rPr>
                <w:rFonts w:eastAsiaTheme="minorEastAsia"/>
                <w:b w:val="0"/>
                <w:bCs w:val="0"/>
                <w:noProof/>
                <w:sz w:val="20"/>
                <w:szCs w:val="20"/>
                <w:lang w:val="en-US"/>
              </w:rPr>
              <w:tab/>
            </w:r>
            <w:r w:rsidRPr="002B0344">
              <w:rPr>
                <w:rStyle w:val="Hyperlink"/>
                <w:b w:val="0"/>
                <w:bCs w:val="0"/>
                <w:noProof/>
                <w:sz w:val="20"/>
                <w:szCs w:val="20"/>
              </w:rPr>
              <w:t>Naslov 10.v: Ovlasti za reguliranje manipulativnog ili nevjerodostojnog ponašanja, uključujući neobjavljenu aktivnost botova</w:t>
            </w:r>
            <w:r w:rsidRPr="002B0344">
              <w:rPr>
                <w:b w:val="0"/>
                <w:bCs w:val="0"/>
                <w:noProof/>
                <w:webHidden/>
                <w:sz w:val="20"/>
                <w:szCs w:val="20"/>
              </w:rPr>
              <w:tab/>
            </w:r>
            <w:r w:rsidRPr="002B0344">
              <w:rPr>
                <w:b w:val="0"/>
                <w:bCs w:val="0"/>
                <w:noProof/>
                <w:webHidden/>
                <w:sz w:val="20"/>
                <w:szCs w:val="20"/>
              </w:rPr>
              <w:fldChar w:fldCharType="begin"/>
            </w:r>
            <w:r w:rsidRPr="002B0344">
              <w:rPr>
                <w:b w:val="0"/>
                <w:bCs w:val="0"/>
                <w:noProof/>
                <w:webHidden/>
                <w:sz w:val="20"/>
                <w:szCs w:val="20"/>
              </w:rPr>
              <w:instrText xml:space="preserve"> PAGEREF _Toc106188776 \h </w:instrText>
            </w:r>
            <w:r w:rsidRPr="002B0344">
              <w:rPr>
                <w:b w:val="0"/>
                <w:bCs w:val="0"/>
                <w:noProof/>
                <w:webHidden/>
                <w:sz w:val="20"/>
                <w:szCs w:val="20"/>
              </w:rPr>
            </w:r>
            <w:r w:rsidRPr="002B0344">
              <w:rPr>
                <w:b w:val="0"/>
                <w:bCs w:val="0"/>
                <w:noProof/>
                <w:webHidden/>
                <w:sz w:val="20"/>
                <w:szCs w:val="20"/>
              </w:rPr>
              <w:fldChar w:fldCharType="separate"/>
            </w:r>
            <w:r w:rsidR="007C0FD8">
              <w:rPr>
                <w:b w:val="0"/>
                <w:bCs w:val="0"/>
                <w:noProof/>
                <w:webHidden/>
                <w:sz w:val="20"/>
                <w:szCs w:val="20"/>
              </w:rPr>
              <w:t>19</w:t>
            </w:r>
            <w:r w:rsidRPr="002B0344">
              <w:rPr>
                <w:b w:val="0"/>
                <w:bCs w:val="0"/>
                <w:noProof/>
                <w:webHidden/>
                <w:sz w:val="20"/>
                <w:szCs w:val="20"/>
              </w:rPr>
              <w:fldChar w:fldCharType="end"/>
            </w:r>
          </w:hyperlink>
        </w:p>
        <w:p w14:paraId="3415FC0A" w14:textId="682FCDBB" w:rsidR="002B0344" w:rsidRPr="002B0344" w:rsidRDefault="002B0344">
          <w:pPr>
            <w:pStyle w:val="TOC1"/>
            <w:rPr>
              <w:rFonts w:asciiTheme="minorHAnsi" w:eastAsiaTheme="minorEastAsia" w:hAnsiTheme="minorHAnsi" w:cstheme="minorBidi"/>
              <w:b w:val="0"/>
              <w:bCs w:val="0"/>
              <w:sz w:val="20"/>
              <w:szCs w:val="20"/>
              <w:lang w:val="en-US"/>
            </w:rPr>
          </w:pPr>
          <w:hyperlink w:anchor="_Toc106188777" w:history="1">
            <w:r w:rsidRPr="002B0344">
              <w:rPr>
                <w:rStyle w:val="Hyperlink"/>
                <w:b w:val="0"/>
                <w:bCs w:val="0"/>
                <w:sz w:val="20"/>
                <w:szCs w:val="20"/>
              </w:rPr>
              <w:t>[Briše se naslov 11.]</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_Toc106188777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21</w:t>
            </w:r>
            <w:r w:rsidRPr="002B0344">
              <w:rPr>
                <w:b w:val="0"/>
                <w:bCs w:val="0"/>
                <w:webHidden/>
                <w:sz w:val="20"/>
                <w:szCs w:val="20"/>
              </w:rPr>
              <w:fldChar w:fldCharType="end"/>
            </w:r>
          </w:hyperlink>
        </w:p>
        <w:p w14:paraId="4A72D6B6" w14:textId="17265CC6" w:rsidR="002B0344" w:rsidRPr="002B0344" w:rsidRDefault="002B0344">
          <w:pPr>
            <w:pStyle w:val="TOC1"/>
            <w:rPr>
              <w:rFonts w:asciiTheme="minorHAnsi" w:eastAsiaTheme="minorEastAsia" w:hAnsiTheme="minorHAnsi" w:cstheme="minorBidi"/>
              <w:b w:val="0"/>
              <w:bCs w:val="0"/>
              <w:sz w:val="20"/>
              <w:szCs w:val="20"/>
              <w:lang w:val="en-US"/>
            </w:rPr>
          </w:pPr>
          <w:hyperlink w:anchor="_Toc106188778" w:history="1">
            <w:r w:rsidRPr="002B0344">
              <w:rPr>
                <w:rStyle w:val="Hyperlink"/>
                <w:b w:val="0"/>
                <w:bCs w:val="0"/>
                <w:sz w:val="20"/>
                <w:szCs w:val="20"/>
              </w:rPr>
              <w:t>Naslov 12.: Podnošenje zahtjeva sudu za nalog kojim se nalaže poštovanje obavijesti ili naloga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_Toc106188778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21</w:t>
            </w:r>
            <w:r w:rsidRPr="002B0344">
              <w:rPr>
                <w:b w:val="0"/>
                <w:bCs w:val="0"/>
                <w:webHidden/>
                <w:sz w:val="20"/>
                <w:szCs w:val="20"/>
              </w:rPr>
              <w:fldChar w:fldCharType="end"/>
            </w:r>
          </w:hyperlink>
        </w:p>
        <w:p w14:paraId="32A3DE1B" w14:textId="68BBCE65" w:rsidR="002B0344" w:rsidRPr="002B0344" w:rsidRDefault="002B0344">
          <w:pPr>
            <w:pStyle w:val="TOC1"/>
            <w:rPr>
              <w:rFonts w:asciiTheme="minorHAnsi" w:eastAsiaTheme="minorEastAsia" w:hAnsiTheme="minorHAnsi" w:cstheme="minorBidi"/>
              <w:b w:val="0"/>
              <w:bCs w:val="0"/>
              <w:sz w:val="20"/>
              <w:szCs w:val="20"/>
              <w:lang w:val="en-US"/>
            </w:rPr>
          </w:pPr>
          <w:hyperlink w:anchor="_Toc106188779" w:history="1">
            <w:r w:rsidRPr="002B0344">
              <w:rPr>
                <w:rStyle w:val="Hyperlink"/>
                <w:b w:val="0"/>
                <w:bCs w:val="0"/>
                <w:sz w:val="20"/>
                <w:szCs w:val="20"/>
              </w:rPr>
              <w:t>Naslov 13.: Ovlast za izdavanje upozorenja javnosti o aktivnostima koje mogu utjecati na pravednost ili integritet izbora ili referenduma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_Toc106188779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21</w:t>
            </w:r>
            <w:r w:rsidRPr="002B0344">
              <w:rPr>
                <w:b w:val="0"/>
                <w:bCs w:val="0"/>
                <w:webHidden/>
                <w:sz w:val="20"/>
                <w:szCs w:val="20"/>
              </w:rPr>
              <w:fldChar w:fldCharType="end"/>
            </w:r>
          </w:hyperlink>
        </w:p>
        <w:p w14:paraId="538C916B" w14:textId="3609BA59" w:rsidR="002B0344" w:rsidRPr="002B0344" w:rsidRDefault="002B0344">
          <w:pPr>
            <w:pStyle w:val="TOC1"/>
            <w:rPr>
              <w:rFonts w:asciiTheme="minorHAnsi" w:eastAsiaTheme="minorEastAsia" w:hAnsiTheme="minorHAnsi" w:cstheme="minorBidi"/>
              <w:b w:val="0"/>
              <w:bCs w:val="0"/>
              <w:sz w:val="20"/>
              <w:szCs w:val="20"/>
              <w:lang w:val="en-US"/>
            </w:rPr>
          </w:pPr>
          <w:hyperlink w:anchor="_Toc106188780" w:history="1">
            <w:r w:rsidRPr="002B0344">
              <w:rPr>
                <w:rStyle w:val="Hyperlink"/>
                <w:b w:val="0"/>
                <w:bCs w:val="0"/>
                <w:sz w:val="20"/>
                <w:szCs w:val="20"/>
              </w:rPr>
              <w:t>Naslov 14.: Mehanizam kojim javnost može prijaviti sumnjive slučajeve dezinformiranja, pogrešnog informiranja i manipulativnog ili nevjerodostojnog ponašanja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_Toc106188780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22</w:t>
            </w:r>
            <w:r w:rsidRPr="002B0344">
              <w:rPr>
                <w:b w:val="0"/>
                <w:bCs w:val="0"/>
                <w:webHidden/>
                <w:sz w:val="20"/>
                <w:szCs w:val="20"/>
              </w:rPr>
              <w:fldChar w:fldCharType="end"/>
            </w:r>
          </w:hyperlink>
        </w:p>
        <w:p w14:paraId="52B38705" w14:textId="362240E3" w:rsidR="002B0344" w:rsidRPr="002B0344" w:rsidRDefault="002B0344">
          <w:pPr>
            <w:pStyle w:val="TOC1"/>
            <w:rPr>
              <w:rFonts w:asciiTheme="minorHAnsi" w:eastAsiaTheme="minorEastAsia" w:hAnsiTheme="minorHAnsi" w:cstheme="minorBidi"/>
              <w:b w:val="0"/>
              <w:bCs w:val="0"/>
              <w:sz w:val="20"/>
              <w:szCs w:val="20"/>
              <w:lang w:val="en-US"/>
            </w:rPr>
          </w:pPr>
          <w:hyperlink w:anchor="_Toc106188781" w:history="1">
            <w:r w:rsidRPr="002B0344">
              <w:rPr>
                <w:rStyle w:val="Hyperlink"/>
                <w:b w:val="0"/>
                <w:bCs w:val="0"/>
                <w:sz w:val="20"/>
                <w:szCs w:val="20"/>
              </w:rPr>
              <w:t>Poglavlje 4.: Postupovna prava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_Toc106188781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22</w:t>
            </w:r>
            <w:r w:rsidRPr="002B0344">
              <w:rPr>
                <w:b w:val="0"/>
                <w:bCs w:val="0"/>
                <w:webHidden/>
                <w:sz w:val="20"/>
                <w:szCs w:val="20"/>
              </w:rPr>
              <w:fldChar w:fldCharType="end"/>
            </w:r>
          </w:hyperlink>
        </w:p>
        <w:p w14:paraId="4C4F99CA" w14:textId="75FE98A2" w:rsidR="002B0344" w:rsidRPr="002B0344" w:rsidRDefault="002B0344">
          <w:pPr>
            <w:pStyle w:val="TOC1"/>
            <w:rPr>
              <w:rFonts w:asciiTheme="minorHAnsi" w:eastAsiaTheme="minorEastAsia" w:hAnsiTheme="minorHAnsi" w:cstheme="minorBidi"/>
              <w:b w:val="0"/>
              <w:bCs w:val="0"/>
              <w:sz w:val="20"/>
              <w:szCs w:val="20"/>
              <w:lang w:val="en-US"/>
            </w:rPr>
          </w:pPr>
          <w:hyperlink w:anchor="_Toc106188782" w:history="1">
            <w:r w:rsidRPr="002B0344">
              <w:rPr>
                <w:rStyle w:val="Hyperlink"/>
                <w:b w:val="0"/>
                <w:bCs w:val="0"/>
                <w:sz w:val="20"/>
                <w:szCs w:val="20"/>
              </w:rPr>
              <w:t>Naslov 15.: Pravo na žalbu na obavijest ili nalog</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_Toc106188782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22</w:t>
            </w:r>
            <w:r w:rsidRPr="002B0344">
              <w:rPr>
                <w:b w:val="0"/>
                <w:bCs w:val="0"/>
                <w:webHidden/>
                <w:sz w:val="20"/>
                <w:szCs w:val="20"/>
              </w:rPr>
              <w:fldChar w:fldCharType="end"/>
            </w:r>
          </w:hyperlink>
        </w:p>
        <w:p w14:paraId="24CBC575" w14:textId="7FAEF6F4" w:rsidR="002B0344" w:rsidRPr="002B0344" w:rsidRDefault="002B0344">
          <w:pPr>
            <w:pStyle w:val="TOC1"/>
            <w:rPr>
              <w:rFonts w:asciiTheme="minorHAnsi" w:eastAsiaTheme="minorEastAsia" w:hAnsiTheme="minorHAnsi" w:cstheme="minorBidi"/>
              <w:b w:val="0"/>
              <w:bCs w:val="0"/>
              <w:sz w:val="20"/>
              <w:szCs w:val="20"/>
              <w:lang w:val="en-US"/>
            </w:rPr>
          </w:pPr>
          <w:hyperlink w:anchor="_Toc106188783" w:history="1">
            <w:r w:rsidRPr="002B0344">
              <w:rPr>
                <w:rStyle w:val="Hyperlink"/>
                <w:b w:val="0"/>
                <w:bCs w:val="0"/>
                <w:sz w:val="20"/>
                <w:szCs w:val="20"/>
              </w:rPr>
              <w:t>Naslov 15.A: Sudsko preispitivanje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_Toc106188783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24</w:t>
            </w:r>
            <w:r w:rsidRPr="002B0344">
              <w:rPr>
                <w:b w:val="0"/>
                <w:bCs w:val="0"/>
                <w:webHidden/>
                <w:sz w:val="20"/>
                <w:szCs w:val="20"/>
              </w:rPr>
              <w:fldChar w:fldCharType="end"/>
            </w:r>
          </w:hyperlink>
        </w:p>
        <w:p w14:paraId="3862E2A2" w14:textId="4F717049" w:rsidR="002B0344" w:rsidRPr="002B0344" w:rsidRDefault="002B0344">
          <w:pPr>
            <w:pStyle w:val="TOC1"/>
            <w:rPr>
              <w:rFonts w:asciiTheme="minorHAnsi" w:eastAsiaTheme="minorEastAsia" w:hAnsiTheme="minorHAnsi" w:cstheme="minorBidi"/>
              <w:b w:val="0"/>
              <w:bCs w:val="0"/>
              <w:sz w:val="20"/>
              <w:szCs w:val="20"/>
              <w:lang w:val="en-US"/>
            </w:rPr>
          </w:pPr>
          <w:hyperlink w:anchor="_Toc106188784" w:history="1">
            <w:r w:rsidRPr="002B0344">
              <w:rPr>
                <w:rStyle w:val="Hyperlink"/>
                <w:b w:val="0"/>
                <w:bCs w:val="0"/>
                <w:sz w:val="20"/>
                <w:szCs w:val="20"/>
              </w:rPr>
              <w:t>Poglavlje 5.: Kodeksi ponašanja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_Toc106188784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24</w:t>
            </w:r>
            <w:r w:rsidRPr="002B0344">
              <w:rPr>
                <w:b w:val="0"/>
                <w:bCs w:val="0"/>
                <w:webHidden/>
                <w:sz w:val="20"/>
                <w:szCs w:val="20"/>
              </w:rPr>
              <w:fldChar w:fldCharType="end"/>
            </w:r>
          </w:hyperlink>
        </w:p>
        <w:p w14:paraId="449D457B" w14:textId="298A77F5" w:rsidR="002B0344" w:rsidRPr="002B0344" w:rsidRDefault="002B0344">
          <w:pPr>
            <w:pStyle w:val="TOC1"/>
            <w:rPr>
              <w:rFonts w:asciiTheme="minorHAnsi" w:eastAsiaTheme="minorEastAsia" w:hAnsiTheme="minorHAnsi" w:cstheme="minorBidi"/>
              <w:b w:val="0"/>
              <w:bCs w:val="0"/>
              <w:sz w:val="20"/>
              <w:szCs w:val="20"/>
              <w:lang w:val="en-US"/>
            </w:rPr>
          </w:pPr>
          <w:hyperlink w:anchor="_Toc106188785" w:history="1">
            <w:r w:rsidRPr="002B0344">
              <w:rPr>
                <w:rStyle w:val="Hyperlink"/>
                <w:b w:val="0"/>
                <w:bCs w:val="0"/>
                <w:sz w:val="20"/>
                <w:szCs w:val="20"/>
              </w:rPr>
              <w:t>Naslov 16.: Objavljivanje kodeksa ponašanja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_Toc106188785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24</w:t>
            </w:r>
            <w:r w:rsidRPr="002B0344">
              <w:rPr>
                <w:b w:val="0"/>
                <w:bCs w:val="0"/>
                <w:webHidden/>
                <w:sz w:val="20"/>
                <w:szCs w:val="20"/>
              </w:rPr>
              <w:fldChar w:fldCharType="end"/>
            </w:r>
          </w:hyperlink>
        </w:p>
        <w:p w14:paraId="607F5759" w14:textId="78322E5D" w:rsidR="002B0344" w:rsidRPr="002B0344" w:rsidRDefault="002B0344">
          <w:pPr>
            <w:pStyle w:val="TOC1"/>
            <w:rPr>
              <w:rFonts w:asciiTheme="minorHAnsi" w:eastAsiaTheme="minorEastAsia" w:hAnsiTheme="minorHAnsi" w:cstheme="minorBidi"/>
              <w:b w:val="0"/>
              <w:bCs w:val="0"/>
              <w:sz w:val="20"/>
              <w:szCs w:val="20"/>
              <w:lang w:val="en-US"/>
            </w:rPr>
          </w:pPr>
          <w:hyperlink w:anchor="_Toc106188786" w:history="1">
            <w:r w:rsidRPr="002B0344">
              <w:rPr>
                <w:rStyle w:val="Hyperlink"/>
                <w:b w:val="0"/>
                <w:bCs w:val="0"/>
                <w:sz w:val="20"/>
                <w:szCs w:val="20"/>
              </w:rPr>
              <w:t>Poglavlje 6.: Suradnja s drugim javnim tijelima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_Toc106188786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25</w:t>
            </w:r>
            <w:r w:rsidRPr="002B0344">
              <w:rPr>
                <w:b w:val="0"/>
                <w:bCs w:val="0"/>
                <w:webHidden/>
                <w:sz w:val="20"/>
                <w:szCs w:val="20"/>
              </w:rPr>
              <w:fldChar w:fldCharType="end"/>
            </w:r>
          </w:hyperlink>
        </w:p>
        <w:p w14:paraId="1046DF1B" w14:textId="2D0BD81D" w:rsidR="002B0344" w:rsidRPr="002B0344" w:rsidRDefault="002B0344">
          <w:pPr>
            <w:pStyle w:val="TOC1"/>
            <w:rPr>
              <w:rFonts w:asciiTheme="minorHAnsi" w:eastAsiaTheme="minorEastAsia" w:hAnsiTheme="minorHAnsi" w:cstheme="minorBidi"/>
              <w:b w:val="0"/>
              <w:bCs w:val="0"/>
              <w:sz w:val="20"/>
              <w:szCs w:val="20"/>
              <w:lang w:val="en-US"/>
            </w:rPr>
          </w:pPr>
          <w:hyperlink w:anchor="_Toc106188787" w:history="1">
            <w:r w:rsidRPr="002B0344">
              <w:rPr>
                <w:rStyle w:val="Hyperlink"/>
                <w:b w:val="0"/>
                <w:bCs w:val="0"/>
                <w:sz w:val="20"/>
                <w:szCs w:val="20"/>
              </w:rPr>
              <w:t>Naslov 17.: Savjetovanje Komisije s drugim relevantnim tijelima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_Toc106188787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25</w:t>
            </w:r>
            <w:r w:rsidRPr="002B0344">
              <w:rPr>
                <w:b w:val="0"/>
                <w:bCs w:val="0"/>
                <w:webHidden/>
                <w:sz w:val="20"/>
                <w:szCs w:val="20"/>
              </w:rPr>
              <w:fldChar w:fldCharType="end"/>
            </w:r>
          </w:hyperlink>
        </w:p>
        <w:p w14:paraId="09E9C642" w14:textId="3E4F474E" w:rsidR="002B0344" w:rsidRPr="002B0344" w:rsidRDefault="002B0344">
          <w:pPr>
            <w:pStyle w:val="TOC1"/>
            <w:rPr>
              <w:rFonts w:asciiTheme="minorHAnsi" w:eastAsiaTheme="minorEastAsia" w:hAnsiTheme="minorHAnsi" w:cstheme="minorBidi"/>
              <w:b w:val="0"/>
              <w:bCs w:val="0"/>
              <w:sz w:val="20"/>
              <w:szCs w:val="20"/>
              <w:lang w:val="en-US"/>
            </w:rPr>
          </w:pPr>
          <w:hyperlink w:anchor="_Toc106188788" w:history="1">
            <w:r w:rsidRPr="002B0344">
              <w:rPr>
                <w:rStyle w:val="Hyperlink"/>
                <w:b w:val="0"/>
                <w:bCs w:val="0"/>
                <w:sz w:val="20"/>
                <w:szCs w:val="20"/>
              </w:rPr>
              <w:t>Poglavlje 7.: [BRIŠE SE]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_Toc106188788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26</w:t>
            </w:r>
            <w:r w:rsidRPr="002B0344">
              <w:rPr>
                <w:b w:val="0"/>
                <w:bCs w:val="0"/>
                <w:webHidden/>
                <w:sz w:val="20"/>
                <w:szCs w:val="20"/>
              </w:rPr>
              <w:fldChar w:fldCharType="end"/>
            </w:r>
          </w:hyperlink>
        </w:p>
        <w:p w14:paraId="68679556" w14:textId="012F7309" w:rsidR="002B0344" w:rsidRPr="002B0344" w:rsidRDefault="002B0344">
          <w:pPr>
            <w:pStyle w:val="TOC1"/>
            <w:rPr>
              <w:rFonts w:asciiTheme="minorHAnsi" w:eastAsiaTheme="minorEastAsia" w:hAnsiTheme="minorHAnsi" w:cstheme="minorBidi"/>
              <w:b w:val="0"/>
              <w:bCs w:val="0"/>
              <w:sz w:val="20"/>
              <w:szCs w:val="20"/>
              <w:lang w:val="en-US"/>
            </w:rPr>
          </w:pPr>
          <w:hyperlink w:anchor="_Toc106188789" w:history="1">
            <w:r w:rsidRPr="002B0344">
              <w:rPr>
                <w:rStyle w:val="Hyperlink"/>
                <w:b w:val="0"/>
                <w:bCs w:val="0"/>
                <w:sz w:val="20"/>
                <w:szCs w:val="20"/>
              </w:rPr>
              <w:t>[Brišu se naslovi od 18. do 20.]</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_Toc106188789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26</w:t>
            </w:r>
            <w:r w:rsidRPr="002B0344">
              <w:rPr>
                <w:b w:val="0"/>
                <w:bCs w:val="0"/>
                <w:webHidden/>
                <w:sz w:val="20"/>
                <w:szCs w:val="20"/>
              </w:rPr>
              <w:fldChar w:fldCharType="end"/>
            </w:r>
          </w:hyperlink>
        </w:p>
        <w:p w14:paraId="68D8E965" w14:textId="4995BF26" w:rsidR="002B0344" w:rsidRPr="002B0344" w:rsidRDefault="002B0344">
          <w:pPr>
            <w:pStyle w:val="TOC1"/>
            <w:rPr>
              <w:rFonts w:asciiTheme="minorHAnsi" w:eastAsiaTheme="minorEastAsia" w:hAnsiTheme="minorHAnsi" w:cstheme="minorBidi"/>
              <w:b w:val="0"/>
              <w:bCs w:val="0"/>
              <w:sz w:val="20"/>
              <w:szCs w:val="20"/>
              <w:lang w:val="en-US"/>
            </w:rPr>
          </w:pPr>
          <w:hyperlink w:anchor="_Toc106188790" w:history="1">
            <w:r w:rsidRPr="002B0344">
              <w:rPr>
                <w:rStyle w:val="Hyperlink"/>
                <w:b w:val="0"/>
                <w:bCs w:val="0"/>
                <w:sz w:val="20"/>
                <w:szCs w:val="20"/>
              </w:rPr>
              <w:t>Poglavlje 8.: Kaznena djela i kazne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_Toc106188790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26</w:t>
            </w:r>
            <w:r w:rsidRPr="002B0344">
              <w:rPr>
                <w:b w:val="0"/>
                <w:bCs w:val="0"/>
                <w:webHidden/>
                <w:sz w:val="20"/>
                <w:szCs w:val="20"/>
              </w:rPr>
              <w:fldChar w:fldCharType="end"/>
            </w:r>
          </w:hyperlink>
        </w:p>
        <w:p w14:paraId="647EA9C5" w14:textId="0755A6F4" w:rsidR="002B0344" w:rsidRPr="002B0344" w:rsidRDefault="002B0344">
          <w:pPr>
            <w:pStyle w:val="TOC1"/>
            <w:rPr>
              <w:rFonts w:asciiTheme="minorHAnsi" w:eastAsiaTheme="minorEastAsia" w:hAnsiTheme="minorHAnsi" w:cstheme="minorBidi"/>
              <w:b w:val="0"/>
              <w:bCs w:val="0"/>
              <w:sz w:val="20"/>
              <w:szCs w:val="20"/>
              <w:lang w:val="en-US"/>
            </w:rPr>
          </w:pPr>
          <w:hyperlink w:anchor="_Toc106188791" w:history="1">
            <w:r w:rsidRPr="002B0344">
              <w:rPr>
                <w:rStyle w:val="Hyperlink"/>
                <w:b w:val="0"/>
                <w:bCs w:val="0"/>
                <w:sz w:val="20"/>
                <w:szCs w:val="20"/>
              </w:rPr>
              <w:t>Naslov 21.: Kazneno djelo nepoštovanja obavijesti ili naloga izdanog u skladu s naslovom 10.</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_Toc106188791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26</w:t>
            </w:r>
            <w:r w:rsidRPr="002B0344">
              <w:rPr>
                <w:b w:val="0"/>
                <w:bCs w:val="0"/>
                <w:webHidden/>
                <w:sz w:val="20"/>
                <w:szCs w:val="20"/>
              </w:rPr>
              <w:fldChar w:fldCharType="end"/>
            </w:r>
          </w:hyperlink>
        </w:p>
        <w:p w14:paraId="6A43E1DA" w14:textId="22BCE781" w:rsidR="002B0344" w:rsidRPr="002B0344" w:rsidRDefault="002B0344">
          <w:pPr>
            <w:pStyle w:val="TOC1"/>
            <w:rPr>
              <w:rFonts w:asciiTheme="minorHAnsi" w:eastAsiaTheme="minorEastAsia" w:hAnsiTheme="minorHAnsi" w:cstheme="minorBidi"/>
              <w:b w:val="0"/>
              <w:bCs w:val="0"/>
              <w:sz w:val="20"/>
              <w:szCs w:val="20"/>
              <w:lang w:val="en-US"/>
            </w:rPr>
          </w:pPr>
          <w:hyperlink w:anchor="_Toc106188792" w:history="1">
            <w:r w:rsidRPr="002B0344">
              <w:rPr>
                <w:rStyle w:val="Hyperlink"/>
                <w:b w:val="0"/>
                <w:bCs w:val="0"/>
                <w:sz w:val="20"/>
                <w:szCs w:val="20"/>
              </w:rPr>
              <w:t>Naslov 22.: Kazneno djelo kršenja obveznog kodeksa ponašanja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_Toc106188792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26</w:t>
            </w:r>
            <w:r w:rsidRPr="002B0344">
              <w:rPr>
                <w:b w:val="0"/>
                <w:bCs w:val="0"/>
                <w:webHidden/>
                <w:sz w:val="20"/>
                <w:szCs w:val="20"/>
              </w:rPr>
              <w:fldChar w:fldCharType="end"/>
            </w:r>
          </w:hyperlink>
        </w:p>
        <w:p w14:paraId="493C48A1" w14:textId="5101F1A6" w:rsidR="002B0344" w:rsidRPr="002B0344" w:rsidRDefault="002B0344">
          <w:pPr>
            <w:pStyle w:val="TOC1"/>
            <w:rPr>
              <w:rFonts w:asciiTheme="minorHAnsi" w:eastAsiaTheme="minorEastAsia" w:hAnsiTheme="minorHAnsi" w:cstheme="minorBidi"/>
              <w:b w:val="0"/>
              <w:bCs w:val="0"/>
              <w:sz w:val="20"/>
              <w:szCs w:val="20"/>
              <w:lang w:val="en-US"/>
            </w:rPr>
          </w:pPr>
          <w:hyperlink w:anchor="_Toc106188793" w:history="1">
            <w:r w:rsidRPr="002B0344">
              <w:rPr>
                <w:rStyle w:val="Hyperlink"/>
                <w:b w:val="0"/>
                <w:bCs w:val="0"/>
                <w:sz w:val="20"/>
                <w:szCs w:val="20"/>
              </w:rPr>
              <w:t>Naslov 23.: Kaznena djela povezana s dezinformacijama i pogrešnim informacijama</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_Toc106188793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27</w:t>
            </w:r>
            <w:r w:rsidRPr="002B0344">
              <w:rPr>
                <w:b w:val="0"/>
                <w:bCs w:val="0"/>
                <w:webHidden/>
                <w:sz w:val="20"/>
                <w:szCs w:val="20"/>
              </w:rPr>
              <w:fldChar w:fldCharType="end"/>
            </w:r>
          </w:hyperlink>
        </w:p>
        <w:p w14:paraId="28BB1990" w14:textId="6D45C089" w:rsidR="002B0344" w:rsidRPr="002B0344" w:rsidRDefault="002B0344">
          <w:pPr>
            <w:pStyle w:val="TOC1"/>
            <w:rPr>
              <w:rFonts w:asciiTheme="minorHAnsi" w:eastAsiaTheme="minorEastAsia" w:hAnsiTheme="minorHAnsi" w:cstheme="minorBidi"/>
              <w:b w:val="0"/>
              <w:bCs w:val="0"/>
              <w:sz w:val="20"/>
              <w:szCs w:val="20"/>
              <w:lang w:val="en-US"/>
            </w:rPr>
          </w:pPr>
          <w:hyperlink w:anchor="_Toc106188794" w:history="1">
            <w:r w:rsidRPr="002B0344">
              <w:rPr>
                <w:rStyle w:val="Hyperlink"/>
                <w:b w:val="0"/>
                <w:bCs w:val="0"/>
                <w:sz w:val="20"/>
                <w:szCs w:val="20"/>
              </w:rPr>
              <w:t>Naslov 24.: Kazneno djelo korištenja skrivenog bota za obmanjivanje osoba u svrhu utjecanja na izbore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_Toc106188794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27</w:t>
            </w:r>
            <w:r w:rsidRPr="002B0344">
              <w:rPr>
                <w:b w:val="0"/>
                <w:bCs w:val="0"/>
                <w:webHidden/>
                <w:sz w:val="20"/>
                <w:szCs w:val="20"/>
              </w:rPr>
              <w:fldChar w:fldCharType="end"/>
            </w:r>
          </w:hyperlink>
        </w:p>
        <w:p w14:paraId="2CD07152" w14:textId="7B9A6571" w:rsidR="002B0344" w:rsidRPr="002B0344" w:rsidRDefault="002B0344">
          <w:pPr>
            <w:pStyle w:val="TOC1"/>
            <w:rPr>
              <w:rFonts w:asciiTheme="minorHAnsi" w:eastAsiaTheme="minorEastAsia" w:hAnsiTheme="minorHAnsi" w:cstheme="minorBidi"/>
              <w:b w:val="0"/>
              <w:bCs w:val="0"/>
              <w:sz w:val="20"/>
              <w:szCs w:val="20"/>
              <w:lang w:val="en-US"/>
            </w:rPr>
          </w:pPr>
          <w:hyperlink w:anchor="_Toc106188795" w:history="1">
            <w:r w:rsidRPr="002B0344">
              <w:rPr>
                <w:rStyle w:val="Hyperlink"/>
                <w:b w:val="0"/>
                <w:bCs w:val="0"/>
                <w:sz w:val="20"/>
                <w:szCs w:val="20"/>
              </w:rPr>
              <w:t>[Briše se naslov 25.]</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_Toc106188795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28</w:t>
            </w:r>
            <w:r w:rsidRPr="002B0344">
              <w:rPr>
                <w:b w:val="0"/>
                <w:bCs w:val="0"/>
                <w:webHidden/>
                <w:sz w:val="20"/>
                <w:szCs w:val="20"/>
              </w:rPr>
              <w:fldChar w:fldCharType="end"/>
            </w:r>
          </w:hyperlink>
        </w:p>
        <w:p w14:paraId="53981F9E" w14:textId="48A561AB" w:rsidR="002B0344" w:rsidRPr="002B0344" w:rsidRDefault="002B0344">
          <w:pPr>
            <w:pStyle w:val="TOC1"/>
            <w:rPr>
              <w:rFonts w:asciiTheme="minorHAnsi" w:eastAsiaTheme="minorEastAsia" w:hAnsiTheme="minorHAnsi" w:cstheme="minorBidi"/>
              <w:b w:val="0"/>
              <w:bCs w:val="0"/>
              <w:sz w:val="20"/>
              <w:szCs w:val="20"/>
              <w:lang w:val="en-US"/>
            </w:rPr>
          </w:pPr>
          <w:hyperlink w:anchor="_Toc106188796" w:history="1">
            <w:r w:rsidRPr="002B0344">
              <w:rPr>
                <w:rStyle w:val="Hyperlink"/>
                <w:b w:val="0"/>
                <w:bCs w:val="0"/>
                <w:sz w:val="20"/>
                <w:szCs w:val="20"/>
              </w:rPr>
              <w:t>Naslov 26.: Kazneno djelo nepoštovanja obveza koje su uvedene za internetske platforme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_Toc106188796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28</w:t>
            </w:r>
            <w:r w:rsidRPr="002B0344">
              <w:rPr>
                <w:b w:val="0"/>
                <w:bCs w:val="0"/>
                <w:webHidden/>
                <w:sz w:val="20"/>
                <w:szCs w:val="20"/>
              </w:rPr>
              <w:fldChar w:fldCharType="end"/>
            </w:r>
          </w:hyperlink>
        </w:p>
        <w:p w14:paraId="0E01DF85" w14:textId="3277ABEF" w:rsidR="002B0344" w:rsidRPr="002B0344" w:rsidRDefault="002B0344">
          <w:pPr>
            <w:pStyle w:val="TOC1"/>
            <w:rPr>
              <w:rFonts w:asciiTheme="minorHAnsi" w:eastAsiaTheme="minorEastAsia" w:hAnsiTheme="minorHAnsi" w:cstheme="minorBidi"/>
              <w:b w:val="0"/>
              <w:bCs w:val="0"/>
              <w:sz w:val="20"/>
              <w:szCs w:val="20"/>
              <w:lang w:val="en-US"/>
            </w:rPr>
          </w:pPr>
          <w:hyperlink w:anchor="_Toc106188797" w:history="1">
            <w:r w:rsidRPr="002B0344">
              <w:rPr>
                <w:rStyle w:val="Hyperlink"/>
                <w:b w:val="0"/>
                <w:bCs w:val="0"/>
                <w:sz w:val="20"/>
                <w:szCs w:val="20"/>
              </w:rPr>
              <w:t>[Briše se naslov 27.]</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_Toc106188797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28</w:t>
            </w:r>
            <w:r w:rsidRPr="002B0344">
              <w:rPr>
                <w:b w:val="0"/>
                <w:bCs w:val="0"/>
                <w:webHidden/>
                <w:sz w:val="20"/>
                <w:szCs w:val="20"/>
              </w:rPr>
              <w:fldChar w:fldCharType="end"/>
            </w:r>
          </w:hyperlink>
        </w:p>
        <w:p w14:paraId="78E8B31A" w14:textId="40533250" w:rsidR="002B0344" w:rsidRPr="002B0344" w:rsidRDefault="002B0344">
          <w:pPr>
            <w:pStyle w:val="TOC1"/>
            <w:rPr>
              <w:rFonts w:asciiTheme="minorHAnsi" w:eastAsiaTheme="minorEastAsia" w:hAnsiTheme="minorHAnsi" w:cstheme="minorBidi"/>
              <w:b w:val="0"/>
              <w:bCs w:val="0"/>
              <w:sz w:val="20"/>
              <w:szCs w:val="20"/>
              <w:lang w:val="en-US"/>
            </w:rPr>
          </w:pPr>
          <w:hyperlink w:anchor="_Toc106188798" w:history="1">
            <w:r w:rsidRPr="002B0344">
              <w:rPr>
                <w:rStyle w:val="Hyperlink"/>
                <w:b w:val="0"/>
                <w:bCs w:val="0"/>
                <w:sz w:val="20"/>
                <w:szCs w:val="20"/>
              </w:rPr>
              <w:t>Poglavlje 9.: Razne odredbe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_Toc106188798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29</w:t>
            </w:r>
            <w:r w:rsidRPr="002B0344">
              <w:rPr>
                <w:b w:val="0"/>
                <w:bCs w:val="0"/>
                <w:webHidden/>
                <w:sz w:val="20"/>
                <w:szCs w:val="20"/>
              </w:rPr>
              <w:fldChar w:fldCharType="end"/>
            </w:r>
          </w:hyperlink>
        </w:p>
        <w:p w14:paraId="122BD8B8" w14:textId="5EF8E6CB" w:rsidR="002B0344" w:rsidRPr="002B0344" w:rsidRDefault="002B0344">
          <w:pPr>
            <w:pStyle w:val="TOC1"/>
            <w:rPr>
              <w:rFonts w:asciiTheme="minorHAnsi" w:eastAsiaTheme="minorEastAsia" w:hAnsiTheme="minorHAnsi" w:cstheme="minorBidi"/>
              <w:b w:val="0"/>
              <w:bCs w:val="0"/>
              <w:sz w:val="20"/>
              <w:szCs w:val="20"/>
              <w:lang w:val="en-US"/>
            </w:rPr>
          </w:pPr>
          <w:hyperlink w:anchor="_Toc106188799" w:history="1">
            <w:r w:rsidRPr="002B0344">
              <w:rPr>
                <w:rStyle w:val="Hyperlink"/>
                <w:b w:val="0"/>
                <w:bCs w:val="0"/>
                <w:sz w:val="20"/>
                <w:szCs w:val="20"/>
              </w:rPr>
              <w:t>Naslov 28.: Imunitet od tužbe</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_Toc106188799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29</w:t>
            </w:r>
            <w:r w:rsidRPr="002B0344">
              <w:rPr>
                <w:b w:val="0"/>
                <w:bCs w:val="0"/>
                <w:webHidden/>
                <w:sz w:val="20"/>
                <w:szCs w:val="20"/>
              </w:rPr>
              <w:fldChar w:fldCharType="end"/>
            </w:r>
          </w:hyperlink>
        </w:p>
        <w:p w14:paraId="3725D074" w14:textId="574205E6" w:rsidR="002B0344" w:rsidRPr="002B0344" w:rsidRDefault="002B0344">
          <w:pPr>
            <w:pStyle w:val="TOC1"/>
            <w:rPr>
              <w:rFonts w:asciiTheme="minorHAnsi" w:eastAsiaTheme="minorEastAsia" w:hAnsiTheme="minorHAnsi" w:cstheme="minorBidi"/>
              <w:b w:val="0"/>
              <w:bCs w:val="0"/>
              <w:sz w:val="20"/>
              <w:szCs w:val="20"/>
              <w:lang w:val="en-US"/>
            </w:rPr>
          </w:pPr>
          <w:hyperlink w:anchor="_Toc106188800" w:history="1">
            <w:r w:rsidRPr="002B0344">
              <w:rPr>
                <w:rStyle w:val="Hyperlink"/>
                <w:b w:val="0"/>
                <w:bCs w:val="0"/>
                <w:sz w:val="20"/>
                <w:szCs w:val="20"/>
              </w:rPr>
              <w:t>Naslov 29.: Dostava obavijesti ili naloga izdanih u skladu s naslovom 10.</w:t>
            </w:r>
            <w:r w:rsidRPr="002B0344">
              <w:rPr>
                <w:b w:val="0"/>
                <w:bCs w:val="0"/>
                <w:webHidden/>
                <w:sz w:val="20"/>
                <w:szCs w:val="20"/>
              </w:rPr>
              <w:tab/>
            </w:r>
            <w:r w:rsidRPr="002B0344">
              <w:rPr>
                <w:b w:val="0"/>
                <w:bCs w:val="0"/>
                <w:webHidden/>
                <w:sz w:val="20"/>
                <w:szCs w:val="20"/>
              </w:rPr>
              <w:fldChar w:fldCharType="begin"/>
            </w:r>
            <w:r w:rsidRPr="002B0344">
              <w:rPr>
                <w:b w:val="0"/>
                <w:bCs w:val="0"/>
                <w:webHidden/>
                <w:sz w:val="20"/>
                <w:szCs w:val="20"/>
              </w:rPr>
              <w:instrText xml:space="preserve"> PAGEREF _Toc106188800 \h </w:instrText>
            </w:r>
            <w:r w:rsidRPr="002B0344">
              <w:rPr>
                <w:b w:val="0"/>
                <w:bCs w:val="0"/>
                <w:webHidden/>
                <w:sz w:val="20"/>
                <w:szCs w:val="20"/>
              </w:rPr>
            </w:r>
            <w:r w:rsidRPr="002B0344">
              <w:rPr>
                <w:b w:val="0"/>
                <w:bCs w:val="0"/>
                <w:webHidden/>
                <w:sz w:val="20"/>
                <w:szCs w:val="20"/>
              </w:rPr>
              <w:fldChar w:fldCharType="separate"/>
            </w:r>
            <w:r w:rsidR="007C0FD8">
              <w:rPr>
                <w:b w:val="0"/>
                <w:bCs w:val="0"/>
                <w:webHidden/>
                <w:sz w:val="20"/>
                <w:szCs w:val="20"/>
              </w:rPr>
              <w:t>29</w:t>
            </w:r>
            <w:r w:rsidRPr="002B0344">
              <w:rPr>
                <w:b w:val="0"/>
                <w:bCs w:val="0"/>
                <w:webHidden/>
                <w:sz w:val="20"/>
                <w:szCs w:val="20"/>
              </w:rPr>
              <w:fldChar w:fldCharType="end"/>
            </w:r>
          </w:hyperlink>
        </w:p>
        <w:p w14:paraId="2FFEEE6D" w14:textId="40BAC22A" w:rsidR="003C524C" w:rsidRPr="003E288A" w:rsidRDefault="003C524C" w:rsidP="009A3E29">
          <w:pPr>
            <w:rPr>
              <w:rFonts w:ascii="Times New Roman" w:hAnsi="Times New Roman" w:cs="Times New Roman"/>
            </w:rPr>
          </w:pPr>
          <w:r w:rsidRPr="00883C74">
            <w:rPr>
              <w:rFonts w:ascii="Times New Roman" w:hAnsi="Times New Roman" w:cs="Times New Roman"/>
              <w:sz w:val="20"/>
            </w:rPr>
            <w:fldChar w:fldCharType="end"/>
          </w:r>
        </w:p>
      </w:sdtContent>
    </w:sdt>
    <w:p w14:paraId="4AB7482F" w14:textId="77777777" w:rsidR="00F61BEF" w:rsidRDefault="00F61BEF">
      <w:pPr>
        <w:spacing w:before="240" w:after="240" w:line="360" w:lineRule="auto"/>
        <w:ind w:left="1077" w:hanging="720"/>
        <w:rPr>
          <w:rFonts w:ascii="Times New Roman" w:eastAsiaTheme="majorEastAsia" w:hAnsi="Times New Roman" w:cs="Times New Roman"/>
          <w:sz w:val="26"/>
          <w:szCs w:val="26"/>
        </w:rPr>
      </w:pPr>
      <w:bookmarkStart w:id="0" w:name="_Toc97143714"/>
      <w:bookmarkStart w:id="1" w:name="_Toc97143715"/>
      <w:bookmarkStart w:id="2" w:name="_Toc97143716"/>
      <w:bookmarkStart w:id="3" w:name="_Toc97143717"/>
      <w:bookmarkStart w:id="4" w:name="_Toc97143718"/>
      <w:bookmarkStart w:id="5" w:name="_Toc97143719"/>
      <w:bookmarkStart w:id="6" w:name="_Toc97143720"/>
      <w:bookmarkStart w:id="7" w:name="_Toc97143721"/>
      <w:bookmarkStart w:id="8" w:name="_Toc97143722"/>
      <w:bookmarkStart w:id="9" w:name="_Toc97143723"/>
      <w:bookmarkStart w:id="10" w:name="_Toc97143724"/>
      <w:bookmarkEnd w:id="0"/>
      <w:bookmarkEnd w:id="1"/>
      <w:bookmarkEnd w:id="2"/>
      <w:bookmarkEnd w:id="3"/>
      <w:bookmarkEnd w:id="4"/>
      <w:bookmarkEnd w:id="5"/>
      <w:bookmarkEnd w:id="6"/>
      <w:bookmarkEnd w:id="7"/>
      <w:bookmarkEnd w:id="8"/>
      <w:bookmarkEnd w:id="9"/>
      <w:bookmarkEnd w:id="10"/>
      <w:r>
        <w:br w:type="page"/>
      </w:r>
    </w:p>
    <w:p w14:paraId="6E508D09" w14:textId="23854510" w:rsidR="00511749" w:rsidRPr="008273CD" w:rsidRDefault="00511749" w:rsidP="008273CD">
      <w:pPr>
        <w:pStyle w:val="Heading1"/>
        <w:jc w:val="center"/>
        <w:rPr>
          <w:sz w:val="28"/>
          <w:szCs w:val="28"/>
        </w:rPr>
      </w:pPr>
      <w:bookmarkStart w:id="11" w:name="_Toc106188759"/>
      <w:r>
        <w:rPr>
          <w:sz w:val="28"/>
        </w:rPr>
        <w:lastRenderedPageBreak/>
        <w:t>Poglavlje 1.: Uvod</w:t>
      </w:r>
      <w:bookmarkEnd w:id="11"/>
    </w:p>
    <w:p w14:paraId="4DB9FF2C" w14:textId="5BDDEC7E" w:rsidR="00A7406B" w:rsidRPr="00835148" w:rsidRDefault="00A7406B" w:rsidP="00883C74">
      <w:pPr>
        <w:pStyle w:val="Heading1"/>
      </w:pPr>
      <w:bookmarkStart w:id="12" w:name="_Toc106188760"/>
      <w:r>
        <w:t>Naslov 1.: Dodatne definicije za dio 4.A</w:t>
      </w:r>
      <w:bookmarkEnd w:id="12"/>
    </w:p>
    <w:p w14:paraId="737F1CC3" w14:textId="2185460F" w:rsidR="00A7406B" w:rsidRPr="00835148" w:rsidRDefault="00A7406B" w:rsidP="00F6269D">
      <w:pPr>
        <w:spacing w:before="240" w:after="240"/>
        <w:ind w:left="720"/>
        <w:jc w:val="both"/>
        <w:rPr>
          <w:rFonts w:ascii="Times New Roman" w:hAnsi="Times New Roman" w:cs="Times New Roman"/>
          <w:i/>
          <w:iCs/>
          <w:szCs w:val="24"/>
        </w:rPr>
      </w:pPr>
      <w:r>
        <w:rPr>
          <w:rFonts w:ascii="Times New Roman" w:hAnsi="Times New Roman"/>
          <w:i/>
        </w:rPr>
        <w:t>Ovim naslovom predviđeno je sljedeće:</w:t>
      </w:r>
    </w:p>
    <w:p w14:paraId="6E7F669D" w14:textId="77777777" w:rsidR="00A7406B" w:rsidRPr="00835148" w:rsidRDefault="00A7406B" w:rsidP="00F6269D">
      <w:pPr>
        <w:spacing w:before="240" w:after="240"/>
        <w:ind w:left="720"/>
        <w:jc w:val="both"/>
        <w:rPr>
          <w:rFonts w:ascii="Times New Roman" w:hAnsi="Times New Roman" w:cs="Times New Roman"/>
          <w:szCs w:val="24"/>
        </w:rPr>
      </w:pPr>
      <w:r>
        <w:rPr>
          <w:rFonts w:ascii="Times New Roman" w:hAnsi="Times New Roman"/>
        </w:rPr>
        <w:t>U ovom dijelu:</w:t>
      </w:r>
    </w:p>
    <w:p w14:paraId="4B6FB14A" w14:textId="18C5844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 xml:space="preserve">„ovlašteni službenik“ tumači se u skladu s naslovom 128.; </w:t>
      </w:r>
    </w:p>
    <w:p w14:paraId="16F140F2" w14:textId="533C74DD" w:rsidR="00A7406B" w:rsidRPr="00835148" w:rsidRDefault="00A7406B" w:rsidP="00F6269D">
      <w:pPr>
        <w:spacing w:after="240"/>
        <w:ind w:left="1134"/>
        <w:jc w:val="both"/>
        <w:rPr>
          <w:rFonts w:ascii="Times New Roman" w:hAnsi="Times New Roman" w:cs="Times New Roman"/>
          <w:szCs w:val="24"/>
        </w:rPr>
      </w:pPr>
      <w:r>
        <w:rPr>
          <w:rFonts w:ascii="Times New Roman" w:hAnsi="Times New Roman"/>
        </w:rPr>
        <w:t>„bot“ znači automatizirani internetski račun, softverski program ili postupak u kojem sve ili gotovo sve radnje ili objave računa, programa ili procesa nisu rezultat osobe;</w:t>
      </w:r>
    </w:p>
    <w:p w14:paraId="65E50B4B" w14:textId="2225AAAF" w:rsidR="00AE699E" w:rsidRPr="00835148" w:rsidRDefault="00A7406B" w:rsidP="00F6269D">
      <w:pPr>
        <w:spacing w:after="240"/>
        <w:ind w:left="1134"/>
        <w:jc w:val="both"/>
        <w:rPr>
          <w:rFonts w:ascii="Times New Roman" w:hAnsi="Times New Roman" w:cs="Times New Roman"/>
        </w:rPr>
      </w:pPr>
      <w:r>
        <w:rPr>
          <w:rFonts w:ascii="Times New Roman" w:hAnsi="Times New Roman"/>
        </w:rPr>
        <w:t xml:space="preserve">„dezinformacija“, za potrebe ovoga dijela i ovoga Zakona, znači svaka lažna ili obmanjujuća informacija o izborima na internetu koja: </w:t>
      </w:r>
    </w:p>
    <w:p w14:paraId="4DF2ADBE" w14:textId="7F04E3C6" w:rsidR="00AE699E" w:rsidRPr="00835148" w:rsidRDefault="00A7406B" w:rsidP="00F6269D">
      <w:pPr>
        <w:pStyle w:val="ListParagraph"/>
        <w:numPr>
          <w:ilvl w:val="0"/>
          <w:numId w:val="89"/>
        </w:numPr>
        <w:spacing w:after="240"/>
        <w:ind w:left="2268" w:hanging="567"/>
        <w:contextualSpacing w:val="0"/>
        <w:jc w:val="both"/>
        <w:rPr>
          <w:rFonts w:ascii="Times New Roman" w:hAnsi="Times New Roman" w:cs="Times New Roman"/>
        </w:rPr>
      </w:pPr>
      <w:r>
        <w:rPr>
          <w:rFonts w:ascii="Times New Roman" w:hAnsi="Times New Roman"/>
        </w:rPr>
        <w:t xml:space="preserve">može nanijeti štetu javnosti, i </w:t>
      </w:r>
    </w:p>
    <w:p w14:paraId="0631A600" w14:textId="0B7FD4A6" w:rsidR="00D17FEA" w:rsidRPr="00835148" w:rsidRDefault="00A7406B" w:rsidP="00804CD3">
      <w:pPr>
        <w:pStyle w:val="ListParagraph"/>
        <w:numPr>
          <w:ilvl w:val="0"/>
          <w:numId w:val="89"/>
        </w:numPr>
        <w:spacing w:after="240"/>
        <w:ind w:left="2268" w:hanging="567"/>
        <w:contextualSpacing w:val="0"/>
        <w:jc w:val="both"/>
        <w:rPr>
          <w:rFonts w:ascii="Times New Roman" w:hAnsi="Times New Roman" w:cs="Times New Roman"/>
        </w:rPr>
      </w:pPr>
      <w:bookmarkStart w:id="13" w:name="_Hlk103716918"/>
      <w:r>
        <w:rPr>
          <w:rFonts w:ascii="Times New Roman" w:hAnsi="Times New Roman"/>
        </w:rPr>
        <w:t>zbog prirode i karaktera njezina sadržaja, konteksta ili bilo koje druge relevantne okolnosti dovodi do zaključka da je stvorena ili distribuirana radi obmane</w:t>
      </w:r>
      <w:bookmarkEnd w:id="13"/>
      <w:r>
        <w:rPr>
          <w:rFonts w:ascii="Times New Roman" w:hAnsi="Times New Roman"/>
        </w:rPr>
        <w:t>;</w:t>
      </w:r>
    </w:p>
    <w:p w14:paraId="46EB4025" w14:textId="62D9A4BB" w:rsidR="00A7406B" w:rsidRPr="00835148" w:rsidRDefault="00A7406B" w:rsidP="00F6269D">
      <w:pPr>
        <w:spacing w:after="240"/>
        <w:ind w:left="1134"/>
        <w:jc w:val="both"/>
        <w:rPr>
          <w:rFonts w:ascii="Times New Roman" w:hAnsi="Times New Roman" w:cs="Times New Roman"/>
        </w:rPr>
      </w:pPr>
      <w:r>
        <w:rPr>
          <w:rFonts w:ascii="Times New Roman" w:hAnsi="Times New Roman"/>
        </w:rPr>
        <w:t>„razdoblje izborne kampanje“ znači:</w:t>
      </w:r>
    </w:p>
    <w:p w14:paraId="4A08B0F8" w14:textId="5A2D3C1B"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razdoblje (uključujući izborno razdoblje) koje se može propisati s vremena na vrijeme i u vezi s bilo kojim izborima ili referendumom od strane Komisije, počevši od datuma prije predstojećih izbora ili referenduma, a završava na dan izbora u vrijeme zatvaranja izbora, a ti datumi moraju biti navedeni u obavijesti koju objavljuje Komisija, na način koji smatra prikladnim, najmanje sedam dana prije ranijeg datuma;</w:t>
      </w:r>
    </w:p>
    <w:p w14:paraId="4A79F8A7" w14:textId="13D203CA" w:rsidR="00A7406B" w:rsidRPr="00835148" w:rsidRDefault="00A7406B" w:rsidP="00F6269D">
      <w:pPr>
        <w:pStyle w:val="ListParagraph"/>
        <w:numPr>
          <w:ilvl w:val="0"/>
          <w:numId w:val="88"/>
        </w:numPr>
        <w:spacing w:after="240"/>
        <w:ind w:left="2268" w:hanging="567"/>
        <w:contextualSpacing w:val="0"/>
        <w:jc w:val="both"/>
      </w:pPr>
      <w:r>
        <w:rPr>
          <w:rFonts w:ascii="Times New Roman" w:hAnsi="Times New Roman"/>
        </w:rPr>
        <w:t>razdoblje koje počinje tri mjeseca prije posljednjeg datuma kada se prema zakonu zahtijeva održavanje izbora i završava nakon završetka izbornog razdoblja; ili</w:t>
      </w:r>
    </w:p>
    <w:p w14:paraId="259CF5B0" w14:textId="6C5E35C9" w:rsidR="004C07F1" w:rsidRPr="00835148" w:rsidRDefault="00A7406B" w:rsidP="00F6269D">
      <w:pPr>
        <w:pStyle w:val="ListParagraph"/>
        <w:numPr>
          <w:ilvl w:val="0"/>
          <w:numId w:val="88"/>
        </w:numPr>
        <w:spacing w:after="240"/>
        <w:ind w:left="2268" w:hanging="567"/>
        <w:contextualSpacing w:val="0"/>
        <w:jc w:val="both"/>
        <w:rPr>
          <w:rFonts w:ascii="Times New Roman" w:hAnsi="Times New Roman" w:cs="Times New Roman"/>
        </w:rPr>
      </w:pPr>
      <w:r>
        <w:rPr>
          <w:rFonts w:ascii="Times New Roman" w:hAnsi="Times New Roman"/>
        </w:rPr>
        <w:t>ako se točke (a) i (b) ne primjenjuju, izborno razdoblje;</w:t>
      </w:r>
    </w:p>
    <w:p w14:paraId="163AA4E8" w14:textId="6AEB89E5" w:rsidR="00D17FEA" w:rsidRPr="00835148" w:rsidRDefault="00D17FEA" w:rsidP="009A3E29">
      <w:pPr>
        <w:spacing w:after="240"/>
        <w:ind w:left="1134"/>
        <w:jc w:val="both"/>
        <w:rPr>
          <w:rFonts w:ascii="Times New Roman" w:hAnsi="Times New Roman" w:cs="Times New Roman"/>
        </w:rPr>
      </w:pPr>
      <w:r>
        <w:rPr>
          <w:rFonts w:ascii="Times New Roman" w:hAnsi="Times New Roman"/>
        </w:rPr>
        <w:t>„izborno razdoblje“ znači, u ovom dijelu, vremensko razdoblje koje počinje na dan održavanja izbora i završava na dan glasovanja u vrijeme zatvaranja birališta;</w:t>
      </w:r>
    </w:p>
    <w:p w14:paraId="22E6740B"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„ciljanje izgledne publike“ znači upotreba podataka postojeće internetske publike za identifikaciju drugih osoba koje imaju slične značajke ili su uključene u slične aktivnosti na internetskoj platformi;</w:t>
      </w:r>
    </w:p>
    <w:p w14:paraId="7DFE9E10" w14:textId="2220423F" w:rsidR="00A7406B" w:rsidRPr="00835148" w:rsidRDefault="00A7406B" w:rsidP="00F6269D">
      <w:pPr>
        <w:spacing w:after="240"/>
        <w:ind w:left="1134"/>
        <w:jc w:val="both"/>
        <w:rPr>
          <w:rFonts w:ascii="Times New Roman" w:hAnsi="Times New Roman" w:cs="Times New Roman"/>
        </w:rPr>
      </w:pPr>
      <w:r>
        <w:rPr>
          <w:rFonts w:ascii="Times New Roman" w:hAnsi="Times New Roman"/>
        </w:rPr>
        <w:lastRenderedPageBreak/>
        <w:t>„manipulativno ili nevjerodostojno ponašanje“ znači taktika, tehnike i postupci koji:</w:t>
      </w:r>
    </w:p>
    <w:p w14:paraId="2C02C460" w14:textId="0B0E2384" w:rsidR="00A7406B" w:rsidRPr="00835148" w:rsidRDefault="003C36B6" w:rsidP="00F6269D">
      <w:pPr>
        <w:pStyle w:val="Opinionnormal"/>
        <w:numPr>
          <w:ilvl w:val="1"/>
          <w:numId w:val="11"/>
        </w:numPr>
        <w:spacing w:before="0" w:after="240" w:line="276" w:lineRule="auto"/>
        <w:ind w:left="2268" w:hanging="567"/>
        <w:rPr>
          <w:rFonts w:ascii="Times New Roman" w:hAnsi="Times New Roman" w:cs="Times New Roman"/>
          <w:b/>
          <w:bCs/>
          <w:sz w:val="24"/>
          <w:szCs w:val="24"/>
        </w:rPr>
      </w:pPr>
      <w:r>
        <w:rPr>
          <w:rFonts w:ascii="Times New Roman" w:hAnsi="Times New Roman"/>
          <w:sz w:val="24"/>
        </w:rPr>
        <w:t>predstavljaju obmanjujuću uporabu usluga ili značajki koje pružaju internetske platforme, uključujući ponašanje korisnika čiji je cilj umjetno povećanje dosega ili percipirane javne potpore određenom sadržaju;</w:t>
      </w:r>
    </w:p>
    <w:p w14:paraId="01345465" w14:textId="00E3513E" w:rsidR="00A7406B" w:rsidRPr="00835148" w:rsidRDefault="00A7406B"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vjerojatno će utjecati na informacije koje su vidljive drugim korisnicima te platforme;</w:t>
      </w:r>
    </w:p>
    <w:p w14:paraId="4F965F09" w14:textId="6A49E983" w:rsidR="00A7406B" w:rsidRDefault="007F7211" w:rsidP="00F6269D">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zbog svoje prirode i karaktera, konteksta ili bilo koje druge relevantne okolnosti dovode do zaključka da se njima namjerava dovesti do širenja, objave ili povećanog optjecaja lažnih ili obmanjujućih izbornih informacija na internetu; i</w:t>
      </w:r>
    </w:p>
    <w:p w14:paraId="57861F65" w14:textId="309034A0" w:rsidR="00C12541" w:rsidRPr="00473A30" w:rsidRDefault="001757C3" w:rsidP="00473A30">
      <w:pPr>
        <w:pStyle w:val="Opinionnormal"/>
        <w:numPr>
          <w:ilvl w:val="1"/>
          <w:numId w:val="11"/>
        </w:numPr>
        <w:spacing w:before="0" w:after="240" w:line="276" w:lineRule="auto"/>
        <w:ind w:left="2268" w:hanging="567"/>
        <w:rPr>
          <w:rFonts w:ascii="Times New Roman" w:hAnsi="Times New Roman" w:cs="Times New Roman"/>
          <w:sz w:val="24"/>
          <w:szCs w:val="24"/>
        </w:rPr>
      </w:pPr>
      <w:r>
        <w:rPr>
          <w:rFonts w:ascii="Times New Roman" w:hAnsi="Times New Roman"/>
          <w:sz w:val="24"/>
        </w:rPr>
        <w:t>može nanijeti štetu javnosti.</w:t>
      </w:r>
    </w:p>
    <w:p w14:paraId="706905FD"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„mikrociljanje“ znači metoda ciljanja koja uključuje upotrebu tehnika analize podataka, alata ili drugih metoda za upućivanje, prijenos ili priopćavanje prilagođenog političkog oglasa na internetu određenoj osobi ili skupini osoba ili za povećanje protoka, dosega ili vidljivosti političkog oglasa na internetu;</w:t>
      </w:r>
    </w:p>
    <w:p w14:paraId="0817BFD6" w14:textId="2CFB34BB" w:rsidR="00A7406B" w:rsidRPr="00835148" w:rsidRDefault="00A7406B" w:rsidP="00DB2F82">
      <w:pPr>
        <w:spacing w:after="240"/>
        <w:ind w:left="1134"/>
        <w:jc w:val="both"/>
        <w:rPr>
          <w:rFonts w:ascii="Times New Roman" w:hAnsi="Times New Roman" w:cs="Times New Roman"/>
        </w:rPr>
      </w:pPr>
      <w:r>
        <w:rPr>
          <w:rFonts w:ascii="Times New Roman" w:hAnsi="Times New Roman"/>
        </w:rPr>
        <w:t>„pogrešna informacija“, za potrebe ovoga dijela i ovoga Zakona, znači svaka lažna ili obmanjujuća informacija o internetskom izbornom postupku koja može prouzročiti javnu štetu, bez obzira na to jesu li informacije stvorene ili širene sa znanjem o njihovoj neistinitnosti ili obmanjujućem karakteru ili s bilo kojom namjerom da se nanese takva šteta;</w:t>
      </w:r>
    </w:p>
    <w:p w14:paraId="1A4A5D07"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„internetske izborne informacije“ znači:</w:t>
      </w:r>
    </w:p>
    <w:p w14:paraId="31DFA0B2" w14:textId="5DE9438F" w:rsidR="00A7406B" w:rsidRPr="00835148" w:rsidRDefault="00C325DA" w:rsidP="00F6269D">
      <w:pPr>
        <w:pStyle w:val="NormalWeb"/>
        <w:numPr>
          <w:ilvl w:val="0"/>
          <w:numId w:val="59"/>
        </w:numPr>
        <w:spacing w:before="0" w:beforeAutospacing="0" w:after="240" w:afterAutospacing="0" w:line="276" w:lineRule="auto"/>
        <w:ind w:left="2268" w:hanging="567"/>
        <w:jc w:val="both"/>
      </w:pPr>
      <w:r>
        <w:t xml:space="preserve">sve informacije o izbornom postupku na internetu; ili </w:t>
      </w:r>
    </w:p>
    <w:p w14:paraId="48E9955E" w14:textId="77777777" w:rsidR="00A7406B" w:rsidRPr="00835148" w:rsidRDefault="00A7406B" w:rsidP="00F6269D">
      <w:pPr>
        <w:pStyle w:val="NormalWeb"/>
        <w:numPr>
          <w:ilvl w:val="0"/>
          <w:numId w:val="59"/>
        </w:numPr>
        <w:spacing w:before="0" w:beforeAutospacing="0" w:after="240" w:afterAutospacing="0" w:line="276" w:lineRule="auto"/>
        <w:ind w:left="2268" w:hanging="567"/>
        <w:jc w:val="both"/>
      </w:pPr>
      <w:r>
        <w:t xml:space="preserve">bilo koji internetski sadržaj koji se odnosi na: </w:t>
      </w:r>
    </w:p>
    <w:p w14:paraId="3F4CDD99" w14:textId="1E1FE0FB" w:rsidR="00A7406B" w:rsidRPr="00835148" w:rsidRDefault="00A7406B" w:rsidP="00F6269D">
      <w:pPr>
        <w:pStyle w:val="NormalWeb"/>
        <w:spacing w:before="0" w:beforeAutospacing="0" w:after="240" w:afterAutospacing="0" w:line="276" w:lineRule="auto"/>
        <w:ind w:left="3119" w:hanging="567"/>
        <w:jc w:val="both"/>
      </w:pPr>
      <w:r>
        <w:t xml:space="preserve">i. kandidata na izborima; </w:t>
      </w:r>
    </w:p>
    <w:p w14:paraId="7733AE23" w14:textId="4806CCAF" w:rsidR="00A7406B" w:rsidRPr="00835148" w:rsidRDefault="00A7406B" w:rsidP="00F6269D">
      <w:pPr>
        <w:pStyle w:val="NormalWeb"/>
        <w:spacing w:before="0" w:beforeAutospacing="0" w:after="240" w:afterAutospacing="0" w:line="276" w:lineRule="auto"/>
        <w:ind w:left="3119" w:hanging="567"/>
        <w:jc w:val="both"/>
      </w:pPr>
      <w:r>
        <w:t>ii. političku stranku koja ima kandidate koji se kandidiraju na izborima;</w:t>
      </w:r>
    </w:p>
    <w:p w14:paraId="79786B4F" w14:textId="1C00EAA5" w:rsidR="00A7406B" w:rsidRPr="00835148" w:rsidRDefault="00A7406B" w:rsidP="00F6269D">
      <w:pPr>
        <w:pStyle w:val="NormalWeb"/>
        <w:spacing w:before="0" w:beforeAutospacing="0" w:after="240" w:afterAutospacing="0" w:line="276" w:lineRule="auto"/>
        <w:ind w:left="3119" w:hanging="567"/>
        <w:jc w:val="both"/>
      </w:pPr>
      <w:r>
        <w:t>iii. pitanja koja su važna za izbore; ili</w:t>
      </w:r>
    </w:p>
    <w:p w14:paraId="6B24AD9E" w14:textId="1687CCC4" w:rsidR="00A7406B" w:rsidRPr="00835148" w:rsidRDefault="00A7406B" w:rsidP="00F6269D">
      <w:pPr>
        <w:pStyle w:val="NormalWeb"/>
        <w:spacing w:before="0" w:beforeAutospacing="0" w:after="240" w:afterAutospacing="0" w:line="276" w:lineRule="auto"/>
        <w:ind w:left="3119" w:hanging="567"/>
        <w:jc w:val="both"/>
      </w:pPr>
      <w:r>
        <w:t>iv. pitanja koja su važna za referendum.</w:t>
      </w:r>
    </w:p>
    <w:p w14:paraId="239350EF" w14:textId="532FF454" w:rsidR="00C20FC8" w:rsidRPr="00835148" w:rsidRDefault="00C20FC8" w:rsidP="00C20FC8">
      <w:pPr>
        <w:spacing w:after="240"/>
        <w:ind w:left="1134"/>
        <w:jc w:val="both"/>
        <w:rPr>
          <w:rFonts w:ascii="Times New Roman" w:hAnsi="Times New Roman" w:cs="Times New Roman"/>
        </w:rPr>
      </w:pPr>
      <w:r>
        <w:rPr>
          <w:rFonts w:ascii="Times New Roman" w:hAnsi="Times New Roman"/>
        </w:rPr>
        <w:t xml:space="preserve">„informacije o internetskom izbornom postupku“ znači internetski sadržaj činjenične prirode koji se odnosi na održavanje izbora ili referenduma, uključujući, među ostalim, registraciju birača ili kandidata, vrijeme i mjesta glasovanja, načine </w:t>
      </w:r>
      <w:r>
        <w:rPr>
          <w:rFonts w:ascii="Times New Roman" w:hAnsi="Times New Roman"/>
        </w:rPr>
        <w:lastRenderedPageBreak/>
        <w:t>glasovanja poštom, tajnost glasovanja, prebrojavanje glasova i sve druge činjenične sadržaje koji se odnose na održavanje određenog izbora ili referenduma ili općenito na izbore ili referendume;</w:t>
      </w:r>
    </w:p>
    <w:p w14:paraId="7925883F" w14:textId="557F3D5F"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„internetska platforma“ znači svaka javna internetska stranica, mrežna aplikacija ili digitalna aplikacija dostupna široj javnosti ili dijelu javnosti koja:</w:t>
      </w:r>
    </w:p>
    <w:p w14:paraId="11A0E755" w14:textId="1AACF7AA" w:rsidR="00A7406B" w:rsidRPr="00835148" w:rsidRDefault="00A7406B" w:rsidP="00F6269D">
      <w:pPr>
        <w:pStyle w:val="NormalWeb"/>
        <w:numPr>
          <w:ilvl w:val="0"/>
          <w:numId w:val="86"/>
        </w:numPr>
        <w:spacing w:before="0" w:beforeAutospacing="0" w:after="240" w:afterAutospacing="0" w:line="276" w:lineRule="auto"/>
        <w:ind w:left="2268" w:hanging="567"/>
        <w:jc w:val="both"/>
      </w:pPr>
      <w:r>
        <w:t>ima najmanje 100 000 jedinstvenih mjesečnih korisnika u državi u razdoblju od najmanje sedam mjeseci tijekom 12 mjeseci koji neposredno prethode datumu donošenja odluke o danu glasovanja; i</w:t>
      </w:r>
    </w:p>
    <w:p w14:paraId="64D75AD4" w14:textId="6E3B9FFF" w:rsidR="00A7406B" w:rsidRPr="00835148" w:rsidRDefault="00A7406B" w:rsidP="00F6269D">
      <w:pPr>
        <w:pStyle w:val="NormalWeb"/>
        <w:numPr>
          <w:ilvl w:val="0"/>
          <w:numId w:val="86"/>
        </w:numPr>
        <w:spacing w:before="0" w:beforeAutospacing="0" w:after="240" w:afterAutospacing="0" w:line="276" w:lineRule="auto"/>
        <w:ind w:left="2268" w:hanging="567"/>
        <w:jc w:val="both"/>
      </w:pPr>
      <w:r>
        <w:t>prikazuje sve sadržaje u političke svrhe, uključujući, među ostalim, političke oglase na internetu;</w:t>
      </w:r>
    </w:p>
    <w:p w14:paraId="34C464A3" w14:textId="604146B7" w:rsidR="00A7406B" w:rsidRPr="00835148" w:rsidRDefault="00A7406B" w:rsidP="00F6269D">
      <w:pPr>
        <w:spacing w:after="240"/>
        <w:ind w:left="1134"/>
        <w:jc w:val="both"/>
        <w:rPr>
          <w:rFonts w:ascii="Times New Roman" w:hAnsi="Times New Roman" w:cs="Times New Roman"/>
        </w:rPr>
      </w:pPr>
      <w:r>
        <w:rPr>
          <w:rFonts w:ascii="Times New Roman" w:hAnsi="Times New Roman"/>
        </w:rPr>
        <w:t>„internetsko političko oglašavanje“ ima značenje koje mu je dano u dijelu 4.;</w:t>
      </w:r>
    </w:p>
    <w:p w14:paraId="6D559116" w14:textId="3A270ACE" w:rsidR="00A7406B" w:rsidRPr="00835148" w:rsidRDefault="00A7406B" w:rsidP="00F6269D">
      <w:pPr>
        <w:spacing w:after="240"/>
        <w:ind w:left="1134"/>
        <w:jc w:val="both"/>
        <w:rPr>
          <w:rFonts w:ascii="Times New Roman" w:hAnsi="Times New Roman" w:cs="Times New Roman"/>
        </w:rPr>
      </w:pPr>
      <w:r>
        <w:rPr>
          <w:rFonts w:ascii="Times New Roman" w:hAnsi="Times New Roman"/>
        </w:rPr>
        <w:t xml:space="preserve">„političke svrhe“ ima značenje koje mu je dodijeljeno u članku 22. stavku 2. točki (aa) </w:t>
      </w:r>
      <w:hyperlink r:id="rId14">
        <w:r>
          <w:rPr>
            <w:rFonts w:ascii="Times New Roman" w:hAnsi="Times New Roman"/>
            <w:u w:val="single"/>
          </w:rPr>
          <w:t>Izbornog zakona iz 1997.</w:t>
        </w:r>
      </w:hyperlink>
      <w:r>
        <w:rPr>
          <w:rFonts w:ascii="Times New Roman" w:hAnsi="Times New Roman"/>
        </w:rPr>
        <w:t>;</w:t>
      </w:r>
    </w:p>
    <w:p w14:paraId="06ABEAF6" w14:textId="77777777" w:rsidR="00A7406B" w:rsidRPr="00835148" w:rsidRDefault="00A7406B" w:rsidP="00F6269D">
      <w:pPr>
        <w:spacing w:after="240"/>
        <w:ind w:left="1134"/>
        <w:jc w:val="both"/>
        <w:rPr>
          <w:rFonts w:ascii="Times New Roman" w:hAnsi="Times New Roman" w:cs="Times New Roman"/>
        </w:rPr>
      </w:pPr>
      <w:r>
        <w:rPr>
          <w:rFonts w:ascii="Times New Roman" w:hAnsi="Times New Roman"/>
        </w:rPr>
        <w:t>„odluka o danu glasovanja“ znači odluka koju je donio ministar o imenovanju dana za održavanje glasovanja koja:</w:t>
      </w:r>
    </w:p>
    <w:p w14:paraId="6174D846" w14:textId="5B427840"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u slučaju izbora za Dáil, provodi se u skladu s člankom 96. </w:t>
      </w:r>
      <w:r>
        <w:rPr>
          <w:u w:val="single"/>
        </w:rPr>
        <w:t>Izbornog zakona iz 1992.;</w:t>
      </w:r>
    </w:p>
    <w:p w14:paraId="5A99DE2E" w14:textId="31598D76"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u slučaju europskih izbora, provodi se u skladu s člankom 10. </w:t>
      </w:r>
      <w:r>
        <w:rPr>
          <w:u w:val="single"/>
        </w:rPr>
        <w:t>Zakona iz 1997.;</w:t>
      </w:r>
    </w:p>
    <w:p w14:paraId="5BED6200" w14:textId="4DCC3C4D"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u slučaju lokalnih izbora, provodi se u skladu s člankom 26. </w:t>
      </w:r>
      <w:r>
        <w:rPr>
          <w:u w:val="single"/>
        </w:rPr>
        <w:t>Zakona o lokalnoj upravi iz 2001.</w:t>
      </w:r>
      <w:r>
        <w:t>;</w:t>
      </w:r>
    </w:p>
    <w:p w14:paraId="3CD58B4B" w14:textId="6BCDDF53" w:rsidR="00120F66" w:rsidRPr="00835148" w:rsidRDefault="00120F66" w:rsidP="00F6269D">
      <w:pPr>
        <w:pStyle w:val="NormalWeb"/>
        <w:numPr>
          <w:ilvl w:val="0"/>
          <w:numId w:val="87"/>
        </w:numPr>
        <w:spacing w:before="0" w:beforeAutospacing="0" w:after="240" w:afterAutospacing="0" w:line="276" w:lineRule="auto"/>
        <w:ind w:left="2268" w:hanging="567"/>
        <w:jc w:val="both"/>
      </w:pPr>
      <w:r>
        <w:t xml:space="preserve">u slučaju predsjedničkih izbora, provodi se na temelju članka 6. stavka 1. točke (c) </w:t>
      </w:r>
      <w:r>
        <w:rPr>
          <w:u w:val="single"/>
        </w:rPr>
        <w:t>Zakona o predsjedničkim izborima iz 1993.;</w:t>
      </w:r>
    </w:p>
    <w:p w14:paraId="32498F71" w14:textId="674D884C" w:rsidR="00A7406B" w:rsidRPr="00835148" w:rsidRDefault="00120F66" w:rsidP="00F6269D">
      <w:pPr>
        <w:pStyle w:val="NormalWeb"/>
        <w:numPr>
          <w:ilvl w:val="0"/>
          <w:numId w:val="87"/>
        </w:numPr>
        <w:spacing w:before="0" w:beforeAutospacing="0" w:after="240" w:afterAutospacing="0" w:line="276" w:lineRule="auto"/>
        <w:ind w:left="2268" w:hanging="567"/>
        <w:jc w:val="both"/>
      </w:pPr>
      <w:r>
        <w:t xml:space="preserve">u slučaju referenduma, provodi se u skladu s člankom 10. ili člankom 12. </w:t>
      </w:r>
      <w:r>
        <w:rPr>
          <w:u w:val="single"/>
        </w:rPr>
        <w:t>Zakona iz 1994.</w:t>
      </w:r>
      <w:r>
        <w:t>; ili</w:t>
      </w:r>
    </w:p>
    <w:p w14:paraId="4B10A3B0" w14:textId="06D647CC" w:rsidR="00A7406B" w:rsidRPr="00835148" w:rsidRDefault="00A7406B" w:rsidP="00F6269D">
      <w:pPr>
        <w:pStyle w:val="NormalWeb"/>
        <w:numPr>
          <w:ilvl w:val="0"/>
          <w:numId w:val="87"/>
        </w:numPr>
        <w:spacing w:before="0" w:beforeAutospacing="0" w:after="240" w:afterAutospacing="0" w:line="276" w:lineRule="auto"/>
        <w:ind w:left="2268" w:hanging="567"/>
        <w:jc w:val="both"/>
      </w:pPr>
      <w:r>
        <w:t xml:space="preserve">u slučaju izbora za Seanad provodi se u skladu s člankom 12. Zakona o </w:t>
      </w:r>
      <w:hyperlink r:id="rId15">
        <w:r>
          <w:rPr>
            <w:u w:val="single"/>
          </w:rPr>
          <w:t>izborima za Seanad</w:t>
        </w:r>
      </w:hyperlink>
      <w:r>
        <w:rPr>
          <w:u w:val="single"/>
        </w:rPr>
        <w:t xml:space="preserve"> (sveučilišni članovi) iz 1937. i u skladu s člankom 24. Zakona o izborima za Seanad (članovi komisije) iz 1947.</w:t>
      </w:r>
      <w:r>
        <w:t>;</w:t>
      </w:r>
    </w:p>
    <w:p w14:paraId="58647545" w14:textId="3C22AECB" w:rsidR="00A7406B" w:rsidRPr="00835148" w:rsidRDefault="00A7406B" w:rsidP="00F6269D">
      <w:pPr>
        <w:spacing w:after="240"/>
        <w:ind w:left="1134"/>
        <w:jc w:val="both"/>
        <w:rPr>
          <w:rFonts w:ascii="Times New Roman" w:hAnsi="Times New Roman" w:cs="Times New Roman"/>
        </w:rPr>
      </w:pPr>
      <w:r>
        <w:rPr>
          <w:rFonts w:ascii="Times New Roman" w:hAnsi="Times New Roman"/>
        </w:rPr>
        <w:t>„javna šteta“ znači svaka ozbiljna prijetnja pravednosti ili integritetu izbora ili referenduma;</w:t>
      </w:r>
    </w:p>
    <w:p w14:paraId="0C6CFEF7" w14:textId="15D67F21" w:rsidR="00E76461" w:rsidRPr="00835148" w:rsidRDefault="00A7406B" w:rsidP="00AE1118">
      <w:pPr>
        <w:spacing w:after="240"/>
        <w:ind w:left="1134"/>
        <w:jc w:val="both"/>
        <w:rPr>
          <w:rFonts w:ascii="Times New Roman" w:hAnsi="Times New Roman" w:cs="Times New Roman"/>
        </w:rPr>
      </w:pPr>
      <w:r>
        <w:rPr>
          <w:rFonts w:ascii="Times New Roman" w:hAnsi="Times New Roman"/>
        </w:rPr>
        <w:t xml:space="preserve">„sustav za preporučivanje“ znači potpuno ili djelomično automatizirani sustav koji internetska platforma upotrebljava kako bi primateljima usluge u svojem internetskom sučelju predlagala specifične informacije, među ostalim na temelju </w:t>
      </w:r>
      <w:r>
        <w:rPr>
          <w:rFonts w:ascii="Times New Roman" w:hAnsi="Times New Roman"/>
        </w:rPr>
        <w:lastRenderedPageBreak/>
        <w:t>pretraživanja koje je pokrenuo primatelj ili na drugi način utvrđivanja relativnog redoslijeda ili važnosti prikazanih informacija.</w:t>
      </w:r>
    </w:p>
    <w:p w14:paraId="3DB1D383" w14:textId="68215284" w:rsidR="00FE377C" w:rsidRPr="00835148" w:rsidRDefault="00FE377C" w:rsidP="00883C74">
      <w:pPr>
        <w:pStyle w:val="Heading1"/>
      </w:pPr>
      <w:bookmarkStart w:id="14" w:name="_Toc106188761"/>
      <w:r>
        <w:t>Naslov 2.: Funkcije Komisije u pogledu informacija o izborima na internetu i manipulativnog ili nevjerodostojnog ponašanja</w:t>
      </w:r>
      <w:bookmarkEnd w:id="14"/>
    </w:p>
    <w:p w14:paraId="0C54829B" w14:textId="316308CA" w:rsidR="00942D49" w:rsidRPr="00835148" w:rsidRDefault="00942D49" w:rsidP="00F6269D">
      <w:pPr>
        <w:spacing w:before="240" w:after="240"/>
        <w:ind w:left="539" w:firstLine="181"/>
        <w:jc w:val="both"/>
        <w:rPr>
          <w:rFonts w:ascii="Times New Roman" w:hAnsi="Times New Roman" w:cs="Times New Roman"/>
          <w:i/>
          <w:iCs/>
          <w:szCs w:val="24"/>
        </w:rPr>
      </w:pPr>
      <w:r>
        <w:rPr>
          <w:rFonts w:ascii="Times New Roman" w:hAnsi="Times New Roman"/>
          <w:i/>
        </w:rPr>
        <w:t>Ovim naslovom predviđeno je sljedeće:</w:t>
      </w:r>
    </w:p>
    <w:p w14:paraId="67223190" w14:textId="34F77157" w:rsidR="00D21A52" w:rsidRPr="00835148" w:rsidRDefault="00FE377C"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Zadaća je Komisije štititi pravednost i integritet izbora i referenduma u skladu s ovim dijelom.</w:t>
      </w:r>
    </w:p>
    <w:p w14:paraId="6C9CF46C" w14:textId="4AA11E7C" w:rsidR="000C3812" w:rsidRPr="00D21A52" w:rsidRDefault="00942D49" w:rsidP="00F3736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Zadaća je Komisije pratiti, istraživati i suzbijati širenje:</w:t>
      </w:r>
    </w:p>
    <w:p w14:paraId="51529193" w14:textId="081D3126" w:rsidR="000C3812" w:rsidRPr="00835148" w:rsidRDefault="00ED7DE9"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dezinformacija; i  </w:t>
      </w:r>
    </w:p>
    <w:p w14:paraId="37B79E0C" w14:textId="234C177C" w:rsidR="000C3812" w:rsidRPr="00835148" w:rsidRDefault="00FE377C" w:rsidP="00F6269D">
      <w:pPr>
        <w:pStyle w:val="ListParagraph"/>
        <w:numPr>
          <w:ilvl w:val="0"/>
          <w:numId w:val="94"/>
        </w:numPr>
        <w:spacing w:before="240" w:after="240"/>
        <w:ind w:left="2552" w:hanging="567"/>
        <w:contextualSpacing w:val="0"/>
        <w:jc w:val="both"/>
        <w:rPr>
          <w:rFonts w:ascii="Times New Roman" w:hAnsi="Times New Roman" w:cs="Times New Roman"/>
          <w:szCs w:val="24"/>
        </w:rPr>
      </w:pPr>
      <w:r>
        <w:rPr>
          <w:rFonts w:ascii="Times New Roman" w:hAnsi="Times New Roman"/>
        </w:rPr>
        <w:t>pogrešnih informacija.</w:t>
      </w:r>
    </w:p>
    <w:p w14:paraId="4F8B75E4" w14:textId="29D83B78" w:rsidR="00FE377C" w:rsidRPr="00835148" w:rsidRDefault="000C3812"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Zadaća je Komisije pratiti, istraživati i utvrđivati manipulativno ili nevjerodostojno ponašanje.</w:t>
      </w:r>
    </w:p>
    <w:p w14:paraId="4446BA60" w14:textId="6C4E2247" w:rsidR="000C3812"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Zadaća je Komisije pratiti, istraživati i utvrđivati trendove u pogledu: </w:t>
      </w:r>
    </w:p>
    <w:p w14:paraId="377044F4" w14:textId="09FF88CE"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dezinformacija;</w:t>
      </w:r>
    </w:p>
    <w:p w14:paraId="643E2791" w14:textId="07289B17" w:rsidR="000C3812" w:rsidRPr="00835148" w:rsidRDefault="00ED7DE9" w:rsidP="00F6269D">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pogrešnih informacija; i </w:t>
      </w:r>
    </w:p>
    <w:p w14:paraId="7819807A" w14:textId="2CBADAC9" w:rsidR="00D32162" w:rsidRPr="004A5780" w:rsidRDefault="000C3812" w:rsidP="00473A30">
      <w:pPr>
        <w:pStyle w:val="ListParagraph"/>
        <w:numPr>
          <w:ilvl w:val="0"/>
          <w:numId w:val="92"/>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manipulativnog ili nevjerodostojnog ponašanja. </w:t>
      </w:r>
    </w:p>
    <w:p w14:paraId="773D60C3" w14:textId="17681B0D" w:rsidR="005C2FFD" w:rsidRPr="00835148" w:rsidRDefault="005C2FFD"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Zadaća je Komisije promicati svijest javnosti o pogrešnim informacijama, dezinformacijama i manipulativnom ili nevjerodostojnom ponašanju te može uspostaviti, olakšati ili promicati obrazovne ili informacijske programe u svrhu te funkcije. </w:t>
      </w:r>
    </w:p>
    <w:p w14:paraId="690A3CDC" w14:textId="6B292A70" w:rsidR="00FE377C" w:rsidRPr="00835148" w:rsidRDefault="00942D49" w:rsidP="009A3E29">
      <w:pPr>
        <w:pStyle w:val="ListParagraph"/>
        <w:numPr>
          <w:ilvl w:val="0"/>
          <w:numId w:val="3"/>
        </w:numPr>
        <w:spacing w:before="240" w:after="240"/>
        <w:ind w:left="1440" w:hanging="720"/>
        <w:contextualSpacing w:val="0"/>
        <w:jc w:val="both"/>
        <w:rPr>
          <w:rFonts w:ascii="Times New Roman" w:hAnsi="Times New Roman" w:cs="Times New Roman"/>
          <w:szCs w:val="24"/>
        </w:rPr>
      </w:pPr>
      <w:r>
        <w:rPr>
          <w:rFonts w:ascii="Times New Roman" w:hAnsi="Times New Roman"/>
        </w:rPr>
        <w:t>Komisija je ovlaštena sklapati ugovore i druge dogovore s osobama ili institucijama u državi ili drugdje.</w:t>
      </w:r>
    </w:p>
    <w:p w14:paraId="4A41A6DC" w14:textId="6711C7B0" w:rsidR="003C524C" w:rsidRPr="00835148" w:rsidRDefault="003C524C" w:rsidP="00883C74">
      <w:pPr>
        <w:pStyle w:val="Heading1"/>
      </w:pPr>
      <w:bookmarkStart w:id="15" w:name="_Toc99116947"/>
      <w:bookmarkStart w:id="16" w:name="_Toc99122327"/>
      <w:bookmarkStart w:id="17" w:name="_Toc99116948"/>
      <w:bookmarkStart w:id="18" w:name="_Toc99122328"/>
      <w:bookmarkStart w:id="19" w:name="_Toc99116949"/>
      <w:bookmarkStart w:id="20" w:name="_Toc99122329"/>
      <w:bookmarkStart w:id="21" w:name="_Toc99116950"/>
      <w:bookmarkStart w:id="22" w:name="_Toc99122330"/>
      <w:bookmarkStart w:id="23" w:name="_Toc99116951"/>
      <w:bookmarkStart w:id="24" w:name="_Toc99122331"/>
      <w:bookmarkStart w:id="25" w:name="_Toc99116952"/>
      <w:bookmarkStart w:id="26" w:name="_Toc99122332"/>
      <w:bookmarkStart w:id="27" w:name="_Toc99116953"/>
      <w:bookmarkStart w:id="28" w:name="_Toc99122333"/>
      <w:bookmarkStart w:id="29" w:name="_Toc99116954"/>
      <w:bookmarkStart w:id="30" w:name="_Toc99122334"/>
      <w:bookmarkStart w:id="31" w:name="_Toc99116955"/>
      <w:bookmarkStart w:id="32" w:name="_Toc99122335"/>
      <w:bookmarkStart w:id="33" w:name="_Toc97143726"/>
      <w:bookmarkStart w:id="34" w:name="_Toc97143727"/>
      <w:bookmarkStart w:id="35" w:name="_Toc97143728"/>
      <w:bookmarkStart w:id="36" w:name="_Toc97143729"/>
      <w:bookmarkStart w:id="37" w:name="_Toc97143730"/>
      <w:bookmarkStart w:id="38" w:name="_Toc97143731"/>
      <w:bookmarkStart w:id="39" w:name="_Toc97143732"/>
      <w:bookmarkStart w:id="40" w:name="_Toc99116956"/>
      <w:bookmarkStart w:id="41" w:name="_Toc99122336"/>
      <w:bookmarkStart w:id="42" w:name="_Toc99116957"/>
      <w:bookmarkStart w:id="43" w:name="_Toc99122337"/>
      <w:bookmarkStart w:id="44" w:name="_Toc99116958"/>
      <w:bookmarkStart w:id="45" w:name="_Toc99122338"/>
      <w:bookmarkStart w:id="46" w:name="_Toc99116959"/>
      <w:bookmarkStart w:id="47" w:name="_Toc99122339"/>
      <w:bookmarkStart w:id="48" w:name="_Toc99116960"/>
      <w:bookmarkStart w:id="49" w:name="_Toc99122340"/>
      <w:bookmarkStart w:id="50" w:name="_Toc99116961"/>
      <w:bookmarkStart w:id="51" w:name="_Toc99122341"/>
      <w:bookmarkStart w:id="52" w:name="_Toc99116962"/>
      <w:bookmarkStart w:id="53" w:name="_Toc99122342"/>
      <w:bookmarkStart w:id="54" w:name="_Toc99116963"/>
      <w:bookmarkStart w:id="55" w:name="_Toc99122343"/>
      <w:bookmarkStart w:id="56" w:name="_Toc99116964"/>
      <w:bookmarkStart w:id="57" w:name="_Toc99122344"/>
      <w:bookmarkStart w:id="58" w:name="_Toc10618876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t xml:space="preserve">Naslov 3.: </w:t>
      </w:r>
      <w:bookmarkStart w:id="59" w:name="_Toc97143735"/>
      <w:bookmarkStart w:id="60" w:name="_Toc97143736"/>
      <w:bookmarkStart w:id="61" w:name="_Toc97143737"/>
      <w:bookmarkStart w:id="62" w:name="_Toc97143738"/>
      <w:bookmarkStart w:id="63" w:name="_Toc97143739"/>
      <w:bookmarkStart w:id="64" w:name="_Toc97143740"/>
      <w:bookmarkStart w:id="65" w:name="_Toc97143741"/>
      <w:bookmarkEnd w:id="59"/>
      <w:bookmarkEnd w:id="60"/>
      <w:bookmarkEnd w:id="61"/>
      <w:bookmarkEnd w:id="62"/>
      <w:bookmarkEnd w:id="63"/>
      <w:bookmarkEnd w:id="64"/>
      <w:bookmarkEnd w:id="65"/>
      <w:r>
        <w:t>Osnivanje i uloga Savjetodavnog odbora</w:t>
      </w:r>
      <w:bookmarkEnd w:id="58"/>
    </w:p>
    <w:p w14:paraId="53AB2AB3" w14:textId="77777777" w:rsidR="003C524C" w:rsidRPr="00835148" w:rsidRDefault="003C524C" w:rsidP="009A3E29">
      <w:pPr>
        <w:pStyle w:val="PlainText"/>
        <w:spacing w:after="100" w:afterAutospacing="1"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p>
    <w:p w14:paraId="6891FAA1" w14:textId="371C70FB"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osniva internetski savjetodavni odbor za informacije o izborima (u ovom dijelu naziva se „Savjetodavni odbor“) radi savjetovanja Komisije. </w:t>
      </w:r>
    </w:p>
    <w:p w14:paraId="4348D804" w14:textId="59271A0F" w:rsidR="003C524C" w:rsidRPr="00835148"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Savjetodavni odbor na zahtjev i, prema potrebi, samoinicijativno, savjetuje Komisiju o: </w:t>
      </w:r>
    </w:p>
    <w:p w14:paraId="5C93F003" w14:textId="3C2AC658"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t>prirodi i učinku dezinformacija i pogrešnih informacija; i</w:t>
      </w:r>
    </w:p>
    <w:p w14:paraId="326B85C6" w14:textId="4010CE26" w:rsidR="003C524C" w:rsidRPr="00835148" w:rsidRDefault="003C524C" w:rsidP="00F6269D">
      <w:pPr>
        <w:pStyle w:val="ListParagraph"/>
        <w:numPr>
          <w:ilvl w:val="1"/>
          <w:numId w:val="5"/>
        </w:numPr>
        <w:spacing w:before="120" w:after="120"/>
        <w:ind w:left="2552" w:hanging="567"/>
        <w:contextualSpacing w:val="0"/>
        <w:jc w:val="both"/>
        <w:rPr>
          <w:rFonts w:ascii="Times New Roman" w:hAnsi="Times New Roman" w:cs="Times New Roman"/>
          <w:szCs w:val="24"/>
        </w:rPr>
      </w:pPr>
      <w:r>
        <w:rPr>
          <w:rFonts w:ascii="Times New Roman" w:hAnsi="Times New Roman"/>
        </w:rPr>
        <w:lastRenderedPageBreak/>
        <w:t>ako je izvedivo, o korištenju ovlasti Komisije na temelju ovog dijela.</w:t>
      </w:r>
    </w:p>
    <w:p w14:paraId="5792E561" w14:textId="22FC60AA" w:rsidR="00553883" w:rsidRDefault="003C524C" w:rsidP="009A3E29">
      <w:pPr>
        <w:pStyle w:val="ListParagraph"/>
        <w:numPr>
          <w:ilvl w:val="0"/>
          <w:numId w:val="5"/>
        </w:numPr>
        <w:spacing w:before="240" w:after="240"/>
        <w:ind w:left="1440" w:hanging="720"/>
        <w:contextualSpacing w:val="0"/>
        <w:jc w:val="both"/>
        <w:rPr>
          <w:rFonts w:ascii="Times New Roman" w:hAnsi="Times New Roman" w:cs="Times New Roman"/>
          <w:szCs w:val="24"/>
        </w:rPr>
      </w:pPr>
      <w:r>
        <w:rPr>
          <w:rFonts w:ascii="Times New Roman" w:hAnsi="Times New Roman"/>
        </w:rPr>
        <w:t>Savjetodavni odbor sastoji se od najviše šest osoba koje imenuje Komisija sa stručnim znanjem u području:</w:t>
      </w:r>
    </w:p>
    <w:p w14:paraId="526147D8" w14:textId="78905E2C" w:rsidR="00D22BE4" w:rsidRDefault="002765E1"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izbornog i referendumskog postupka u državi;</w:t>
      </w:r>
    </w:p>
    <w:p w14:paraId="3B19984F" w14:textId="12799CAC" w:rsidR="002765E1" w:rsidRDefault="00D22BE4" w:rsidP="00553883">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promicanja pravednosti i integriteta na izborima i referendumima; te</w:t>
      </w:r>
    </w:p>
    <w:p w14:paraId="61F7B8DF" w14:textId="379DBA95" w:rsidR="003C524C" w:rsidRPr="00835148" w:rsidRDefault="003C524C" w:rsidP="00B9195A">
      <w:pPr>
        <w:pStyle w:val="ListParagraph"/>
        <w:numPr>
          <w:ilvl w:val="1"/>
          <w:numId w:val="5"/>
        </w:numPr>
        <w:spacing w:before="240" w:after="240"/>
        <w:ind w:left="1985" w:hanging="567"/>
        <w:contextualSpacing w:val="0"/>
        <w:jc w:val="both"/>
        <w:rPr>
          <w:rFonts w:ascii="Times New Roman" w:hAnsi="Times New Roman" w:cs="Times New Roman"/>
          <w:szCs w:val="24"/>
        </w:rPr>
      </w:pPr>
      <w:r>
        <w:rPr>
          <w:rFonts w:ascii="Times New Roman" w:hAnsi="Times New Roman"/>
        </w:rPr>
        <w:t xml:space="preserve">korištenja informacijskih tehnologija i širenja informacija na internetu u kontekstu izbora i referenduma. </w:t>
      </w:r>
    </w:p>
    <w:p w14:paraId="777C28D6" w14:textId="5FC15E32" w:rsidR="003C524C" w:rsidRPr="00835148" w:rsidRDefault="003C524C" w:rsidP="00883C74">
      <w:pPr>
        <w:pStyle w:val="Heading1"/>
      </w:pPr>
      <w:bookmarkStart w:id="66" w:name="_Toc97143743"/>
      <w:bookmarkStart w:id="67" w:name="_Toc97143744"/>
      <w:bookmarkStart w:id="68" w:name="_Toc97143745"/>
      <w:bookmarkStart w:id="69" w:name="_Toc97143746"/>
      <w:bookmarkStart w:id="70" w:name="_Toc97143747"/>
      <w:bookmarkStart w:id="71" w:name="_Toc106188763"/>
      <w:bookmarkEnd w:id="66"/>
      <w:bookmarkEnd w:id="67"/>
      <w:bookmarkEnd w:id="68"/>
      <w:bookmarkEnd w:id="69"/>
      <w:bookmarkEnd w:id="70"/>
      <w:r>
        <w:t>Naslov 4.: Osnivanje i uloga vijeća dionika</w:t>
      </w:r>
      <w:bookmarkEnd w:id="71"/>
    </w:p>
    <w:p w14:paraId="7137942C" w14:textId="77777777" w:rsidR="003C524C" w:rsidRPr="00835148" w:rsidRDefault="003C524C" w:rsidP="009A3E29">
      <w:pPr>
        <w:pStyle w:val="PlainText"/>
        <w:spacing w:before="240" w:after="240" w:line="276" w:lineRule="auto"/>
        <w:ind w:left="720"/>
        <w:jc w:val="both"/>
        <w:rPr>
          <w:rFonts w:ascii="Times New Roman" w:hAnsi="Times New Roman" w:cs="Times New Roman"/>
          <w:sz w:val="24"/>
          <w:szCs w:val="24"/>
        </w:rPr>
      </w:pPr>
      <w:r>
        <w:rPr>
          <w:rFonts w:ascii="Times New Roman" w:hAnsi="Times New Roman"/>
          <w:i/>
          <w:sz w:val="24"/>
        </w:rPr>
        <w:t>Ovim naslovom predviđeno je sljedeće</w:t>
      </w:r>
      <w:r>
        <w:rPr>
          <w:rFonts w:ascii="Times New Roman" w:hAnsi="Times New Roman"/>
          <w:sz w:val="24"/>
        </w:rPr>
        <w:t>:</w:t>
      </w:r>
    </w:p>
    <w:p w14:paraId="7C3C54B1" w14:textId="4C1F9939" w:rsidR="003C524C" w:rsidRPr="00835148" w:rsidRDefault="003C524C" w:rsidP="009A3E29">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Komisija osniva vijeće dionika radi savjetovanja Komisije o pripremi i uporabi kodeksa ponašanja.</w:t>
      </w:r>
    </w:p>
    <w:p w14:paraId="3189FC1E" w14:textId="24C4BE64" w:rsidR="003C524C" w:rsidRPr="00771496" w:rsidRDefault="003C524C" w:rsidP="001A03EC">
      <w:pPr>
        <w:pStyle w:val="ListParagraph"/>
        <w:numPr>
          <w:ilvl w:val="0"/>
          <w:numId w:val="6"/>
        </w:numPr>
        <w:spacing w:before="240" w:after="240"/>
        <w:ind w:left="1440" w:hanging="720"/>
        <w:contextualSpacing w:val="0"/>
        <w:jc w:val="both"/>
        <w:rPr>
          <w:rFonts w:ascii="Times New Roman" w:hAnsi="Times New Roman" w:cs="Times New Roman"/>
          <w:szCs w:val="24"/>
        </w:rPr>
      </w:pPr>
      <w:r>
        <w:rPr>
          <w:rFonts w:ascii="Times New Roman" w:hAnsi="Times New Roman"/>
        </w:rPr>
        <w:t>Vijeće dionika sastoji se od najviše 15 osoba koje imenuje Komisija kako bi se odrazila stajališta članova Oireachtasa, kao i stajališta u interesu tiskanih, radiodifuzijskih i internetskih medija te pojedinačnih političkih stranaka.</w:t>
      </w:r>
    </w:p>
    <w:p w14:paraId="26AD365A" w14:textId="77777777" w:rsidR="00C47AF9" w:rsidRDefault="00C47AF9">
      <w:pPr>
        <w:spacing w:before="240" w:after="240" w:line="360" w:lineRule="auto"/>
        <w:ind w:left="1077" w:hanging="720"/>
        <w:rPr>
          <w:rFonts w:ascii="Times New Roman" w:hAnsi="Times New Roman" w:cs="Times New Roman"/>
          <w:sz w:val="26"/>
          <w:szCs w:val="26"/>
        </w:rPr>
      </w:pPr>
      <w:r>
        <w:br w:type="page"/>
      </w:r>
    </w:p>
    <w:p w14:paraId="3AC67939" w14:textId="040AA01D" w:rsidR="00AD5419" w:rsidRPr="008273CD" w:rsidRDefault="00AD5419" w:rsidP="008273CD">
      <w:pPr>
        <w:spacing w:before="480" w:after="480" w:line="360" w:lineRule="auto"/>
        <w:jc w:val="center"/>
        <w:rPr>
          <w:rFonts w:ascii="Times New Roman" w:hAnsi="Times New Roman" w:cs="Times New Roman"/>
          <w:b/>
          <w:bCs/>
          <w:sz w:val="28"/>
          <w:szCs w:val="28"/>
        </w:rPr>
      </w:pPr>
      <w:r>
        <w:rPr>
          <w:rFonts w:ascii="Times New Roman" w:hAnsi="Times New Roman"/>
          <w:b/>
          <w:sz w:val="28"/>
        </w:rPr>
        <w:lastRenderedPageBreak/>
        <w:t>Poglavlje 2.: Obveze internetskih platformi i njihovih korisnika</w:t>
      </w:r>
    </w:p>
    <w:p w14:paraId="202A1993" w14:textId="5E0AEEEA" w:rsidR="00BF3C23" w:rsidRDefault="00BF3C23" w:rsidP="00883C74">
      <w:pPr>
        <w:pStyle w:val="Heading1"/>
      </w:pPr>
      <w:bookmarkStart w:id="72" w:name="_Toc106188764"/>
      <w:r>
        <w:t>[Briše se naslov 5.]</w:t>
      </w:r>
      <w:bookmarkEnd w:id="72"/>
    </w:p>
    <w:p w14:paraId="647C6724" w14:textId="77777777" w:rsidR="00C47AF9" w:rsidRPr="00687387" w:rsidRDefault="00C47AF9" w:rsidP="00687387">
      <w:pPr>
        <w:rPr>
          <w:lang w:val="en-IE"/>
        </w:rPr>
      </w:pPr>
    </w:p>
    <w:p w14:paraId="4D5E71E3" w14:textId="02045E7F" w:rsidR="00AD5419" w:rsidRPr="00835148" w:rsidRDefault="00AD5419" w:rsidP="00883C74">
      <w:pPr>
        <w:pStyle w:val="Heading1"/>
      </w:pPr>
      <w:bookmarkStart w:id="73" w:name="_Toc106188765"/>
      <w:r>
        <w:t>Naslov 6.: Obveza internetskih platformi da Komisiji dostavljaju informacije</w:t>
      </w:r>
      <w:bookmarkEnd w:id="73"/>
    </w:p>
    <w:p w14:paraId="3B43EF33"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Ovim naslovom predviđeno je sljedeće:</w:t>
      </w:r>
    </w:p>
    <w:p w14:paraId="383C5A49" w14:textId="7F5161D9"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Ako je tijekom razdoblja izborne kampanje internetska platforma uvjerena na temelju informacija s kojima je upoznata, među ostalim putem obavijesti primljene putem mehanizma za podnošenje pritužbi uspostavljenog u okviru naslova 7., da se njezine usluge mogu upotrebljavati za potrebe: </w:t>
      </w:r>
    </w:p>
    <w:p w14:paraId="4B89BD22" w14:textId="5BACED41" w:rsidR="00357387"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dezinformacija;</w:t>
      </w:r>
    </w:p>
    <w:p w14:paraId="7E60656D" w14:textId="310E4B74"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 xml:space="preserve">pogrešnih informacija; ili </w:t>
      </w:r>
    </w:p>
    <w:p w14:paraId="53200EAB" w14:textId="0C716721"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manipulativnog ili nevjerodostojnog ponašanja;</w:t>
      </w:r>
    </w:p>
    <w:p w14:paraId="0FDF8A92" w14:textId="3F417B3E" w:rsidR="00AD5419" w:rsidRPr="00835148" w:rsidRDefault="00AD5419" w:rsidP="006A4A51">
      <w:pPr>
        <w:ind w:left="1418"/>
        <w:jc w:val="both"/>
        <w:rPr>
          <w:rFonts w:ascii="Times New Roman" w:hAnsi="Times New Roman" w:cs="Times New Roman"/>
          <w:szCs w:val="24"/>
        </w:rPr>
      </w:pPr>
      <w:r>
        <w:rPr>
          <w:rFonts w:ascii="Times New Roman" w:hAnsi="Times New Roman"/>
        </w:rPr>
        <w:t xml:space="preserve">internetska platforma bez nepotrebne odgode obavješćuje Komisiju o takvim dezinformacijama, pogrešnim informacijama ili manipulativnom ili nevjerodostojnom ponašanju. </w:t>
      </w:r>
    </w:p>
    <w:p w14:paraId="0DD3AB5B" w14:textId="7B6F61C1"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Ne dovodeći u pitanje stavak 1., internetska platforma s više od milijun jedinstvenih mjesečnih korisnika u državi što je prije moguće na početku izborne kampanje priprema i dostavlja izvješće Komisiji u kojem se navode svi značajni rizici za pravednost ili integritet izbora ili referenduma koji proizlaze iz dezinformacija, pogrešnih informacija ili manipulativnog ili nevjerodostojnog ponašanja u okviru njezinih usluga.</w:t>
      </w:r>
    </w:p>
    <w:p w14:paraId="0C616AE6"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Izvješće iz stavka 2. uključuje barem:</w:t>
      </w:r>
    </w:p>
    <w:p w14:paraId="104EACCF" w14:textId="61CD7BA3"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raširenosti relevantnih pogrešnih informacija i dezinformacija na usluzi internetske platforme, uključujući obavijesti primljene u okviru naslova 7.;</w:t>
      </w:r>
    </w:p>
    <w:p w14:paraId="35483DF8" w14:textId="00DF3C52"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raširenosti manipulativnog ili nevjerodostojnog ponašanja na usluzi internetske platforme, uključujući obavijesti primljene u okviru naslova 7.;</w:t>
      </w:r>
    </w:p>
    <w:p w14:paraId="2F7E127C"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t>informacije o raširenosti mikrociljanja ili ciljanja izgledne publike na uslugama koje pruža internetska platforma; i</w:t>
      </w:r>
    </w:p>
    <w:p w14:paraId="1297EC27" w14:textId="77777777" w:rsidR="00AD5419" w:rsidRPr="00835148" w:rsidRDefault="00AD5419" w:rsidP="00F6269D">
      <w:pPr>
        <w:numPr>
          <w:ilvl w:val="1"/>
          <w:numId w:val="20"/>
        </w:numPr>
        <w:ind w:left="2268" w:hanging="567"/>
        <w:jc w:val="both"/>
        <w:rPr>
          <w:rFonts w:ascii="Times New Roman" w:hAnsi="Times New Roman" w:cs="Times New Roman"/>
          <w:szCs w:val="24"/>
        </w:rPr>
      </w:pPr>
      <w:r>
        <w:rPr>
          <w:rFonts w:ascii="Times New Roman" w:hAnsi="Times New Roman"/>
        </w:rPr>
        <w:lastRenderedPageBreak/>
        <w:t xml:space="preserve">informacije o svim rizicima koje predstavlja rad bilo kojeg sustava za preporučivanje koji internetska platforma upotrebljava za distribuciju i promicanje sadržaja. </w:t>
      </w:r>
    </w:p>
    <w:p w14:paraId="694B441F" w14:textId="77777777"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Informacije navedene u izvješću iz stavka 2. uključuju netehničke sažetke pitanja navedenih u stavku 3. točkama od (a) do (d).</w:t>
      </w:r>
    </w:p>
    <w:p w14:paraId="07813CB2" w14:textId="4B36B192" w:rsidR="00AD5419" w:rsidRPr="00835148" w:rsidRDefault="00AD5419" w:rsidP="00F6269D">
      <w:pPr>
        <w:numPr>
          <w:ilvl w:val="0"/>
          <w:numId w:val="20"/>
        </w:numPr>
        <w:ind w:left="1418" w:hanging="709"/>
        <w:jc w:val="both"/>
        <w:rPr>
          <w:rFonts w:ascii="Times New Roman" w:hAnsi="Times New Roman" w:cs="Times New Roman"/>
          <w:szCs w:val="24"/>
        </w:rPr>
      </w:pPr>
      <w:r>
        <w:rPr>
          <w:rFonts w:ascii="Times New Roman" w:hAnsi="Times New Roman"/>
        </w:rPr>
        <w:t xml:space="preserve">Komisija prati usklađenost internetskih platformi sa zahtjevima iz ovog naslova. </w:t>
      </w:r>
    </w:p>
    <w:p w14:paraId="629AD04A" w14:textId="4B923B99" w:rsidR="00AD5419" w:rsidRPr="00835148" w:rsidRDefault="00AD5419" w:rsidP="00883C74">
      <w:pPr>
        <w:pStyle w:val="Heading1"/>
      </w:pPr>
      <w:bookmarkStart w:id="74" w:name="_Toc106188766"/>
      <w:r>
        <w:t>Naslov 7.: Obveza internetske platforme da uspostavi mehanizam obavješćivanja</w:t>
      </w:r>
      <w:bookmarkEnd w:id="74"/>
    </w:p>
    <w:p w14:paraId="6835A50F" w14:textId="77777777" w:rsidR="00AD5419" w:rsidRPr="00835148" w:rsidRDefault="00AD5419" w:rsidP="00F6269D">
      <w:pPr>
        <w:ind w:firstLine="720"/>
        <w:jc w:val="both"/>
        <w:rPr>
          <w:rFonts w:ascii="Times New Roman" w:hAnsi="Times New Roman" w:cs="Times New Roman"/>
          <w:i/>
          <w:iCs/>
          <w:szCs w:val="24"/>
        </w:rPr>
      </w:pPr>
      <w:r>
        <w:rPr>
          <w:rFonts w:ascii="Times New Roman" w:hAnsi="Times New Roman"/>
          <w:i/>
        </w:rPr>
        <w:t>Ovim naslovom predviđeno je sljedeće:</w:t>
      </w:r>
    </w:p>
    <w:p w14:paraId="5FBA12E7" w14:textId="77777777" w:rsidR="00357387" w:rsidRPr="00835148" w:rsidRDefault="00AD5419" w:rsidP="009A3E29">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Internetske platforme uspostavljaju mehanizme kojima se svakom pojedincu ili subjektu omogućuje da ih obavijesti o prisutnosti informacija na platformama za koje pojedinac ili subjekt smatra:</w:t>
      </w:r>
    </w:p>
    <w:p w14:paraId="6D0A2C27" w14:textId="0F19D841" w:rsidR="00AD5419" w:rsidRPr="00835148" w:rsidRDefault="00357387" w:rsidP="009A3E29">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da su dezinformacije; ili</w:t>
      </w:r>
    </w:p>
    <w:p w14:paraId="614CC978" w14:textId="6D89ED82" w:rsidR="00357387" w:rsidRPr="00835148" w:rsidRDefault="00357387" w:rsidP="00F6269D">
      <w:pPr>
        <w:pStyle w:val="ListParagraph"/>
        <w:widowControl w:val="0"/>
        <w:numPr>
          <w:ilvl w:val="0"/>
          <w:numId w:val="96"/>
        </w:numPr>
        <w:autoSpaceDE w:val="0"/>
        <w:autoSpaceDN w:val="0"/>
        <w:spacing w:before="240" w:after="240"/>
        <w:ind w:left="2552" w:hanging="567"/>
        <w:contextualSpacing w:val="0"/>
        <w:jc w:val="both"/>
        <w:rPr>
          <w:rFonts w:ascii="Times New Roman" w:hAnsi="Times New Roman" w:cs="Times New Roman"/>
          <w:szCs w:val="24"/>
        </w:rPr>
      </w:pPr>
      <w:r>
        <w:rPr>
          <w:rFonts w:ascii="Times New Roman" w:hAnsi="Times New Roman"/>
        </w:rPr>
        <w:t>pogrešne informacije.</w:t>
      </w:r>
    </w:p>
    <w:p w14:paraId="3A4CD01A" w14:textId="7C4307B8"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Internetske platforme uspostavljaju mehanizme kojima se svakom pojedincu ili subjektu omogućuje da ih obavijesti o prisutnosti na njihovoj usluzi određenih aktivnosti ili ponašanja u pogledu izbornih informacija na internetu za koje pojedinac ili subjekt smatra da predstavljaju manipulativno ili nevjerodostojno ponašanje.</w:t>
      </w:r>
    </w:p>
    <w:p w14:paraId="2FD839B5" w14:textId="2B7AE74B"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 mehanizmi predviđeni stavcima 1. i 2. lako su dostupni, prilagođeni korisnicima i omogućuju podnošenje obavijesti isključivo elektroničkim sredstvima.</w:t>
      </w:r>
    </w:p>
    <w:p w14:paraId="152A9A7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Internetske platforme bez nepotrebne odgode procjenjuju, obrađuju i utvrđuju valjanost zabrinutosti iz prijava primljenih u skladu sa stavkom 1. ili 2. </w:t>
      </w:r>
    </w:p>
    <w:p w14:paraId="1E7391AE" w14:textId="6613006E"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Internetske platforme vode evidenciju svih obavijesti primljenih u skladu sa stavkom 1. ili 2. i ishoda postupka donošenja odluka iz stavka 4. tijekom razdoblja od dvije godine nakon završetka relevantnog izbornog razdoblja. </w:t>
      </w:r>
    </w:p>
    <w:p w14:paraId="52A895A1" w14:textId="77777777" w:rsidR="00AD5419" w:rsidRPr="00835148" w:rsidRDefault="00AD5419" w:rsidP="00F6269D">
      <w:pPr>
        <w:pStyle w:val="ListParagraph"/>
        <w:widowControl w:val="0"/>
        <w:numPr>
          <w:ilvl w:val="0"/>
          <w:numId w:val="45"/>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Internetske platforme evidenciju iz stavka 5. stavljaju na raspolaganje Komisiji radi uvida nakon opravdane obavijesti.</w:t>
      </w:r>
    </w:p>
    <w:p w14:paraId="2A6361BF" w14:textId="6F696EA4" w:rsidR="00AD5419" w:rsidRPr="008273CD" w:rsidRDefault="00AD5419" w:rsidP="002B0344">
      <w:pPr>
        <w:pStyle w:val="Heading1"/>
        <w:pageBreakBefore/>
        <w:jc w:val="center"/>
        <w:rPr>
          <w:sz w:val="28"/>
          <w:szCs w:val="28"/>
        </w:rPr>
      </w:pPr>
      <w:bookmarkStart w:id="75" w:name="_Toc106188767"/>
      <w:r>
        <w:rPr>
          <w:sz w:val="28"/>
        </w:rPr>
        <w:t>Poglavlje 3.: Ovlasti Komisije</w:t>
      </w:r>
      <w:bookmarkEnd w:id="75"/>
    </w:p>
    <w:p w14:paraId="289914F5" w14:textId="47AA4F6A" w:rsidR="00511749" w:rsidRPr="00835148" w:rsidRDefault="00511749" w:rsidP="00883C74">
      <w:pPr>
        <w:pStyle w:val="Heading1"/>
      </w:pPr>
      <w:bookmarkStart w:id="76" w:name="_Toc106188768"/>
      <w:r>
        <w:t>Naslov 8.: Praćenje informacija o izborima na internetu koje provodi Komisija i istrage koje se odnose na njih</w:t>
      </w:r>
      <w:bookmarkEnd w:id="76"/>
    </w:p>
    <w:p w14:paraId="13C5C8C8" w14:textId="77777777" w:rsidR="00511749" w:rsidRPr="00835148" w:rsidRDefault="00511749" w:rsidP="00F6269D">
      <w:pPr>
        <w:ind w:left="720"/>
        <w:jc w:val="both"/>
        <w:rPr>
          <w:rFonts w:ascii="Times New Roman" w:hAnsi="Times New Roman" w:cs="Times New Roman"/>
          <w:i/>
          <w:iCs/>
          <w:szCs w:val="24"/>
        </w:rPr>
      </w:pPr>
      <w:r>
        <w:rPr>
          <w:rFonts w:ascii="Times New Roman" w:hAnsi="Times New Roman"/>
          <w:i/>
        </w:rPr>
        <w:lastRenderedPageBreak/>
        <w:t>Ovim naslovom predviđeno je sljedeće:</w:t>
      </w:r>
    </w:p>
    <w:p w14:paraId="66CE0B62" w14:textId="4CCCD462" w:rsidR="00E5016A"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Komisija može, u svrhu ispunjavanja svojih funkcija iz ovog dijela, pratiti informacije o izborima na internetu.</w:t>
      </w:r>
    </w:p>
    <w:p w14:paraId="3AB5845D" w14:textId="4C6193A3" w:rsidR="009329AD" w:rsidRPr="00835148" w:rsidRDefault="00E5016A"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Ako Komisija ima razloga vjerovati da određene informacije o izborima na internetu mogu:</w:t>
      </w:r>
    </w:p>
    <w:p w14:paraId="6622CAD7" w14:textId="31832706"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predstavljati dezinformacije; </w:t>
      </w:r>
    </w:p>
    <w:p w14:paraId="213C4AC6" w14:textId="4414EA39" w:rsidR="009329AD" w:rsidRPr="00835148" w:rsidRDefault="00860ECF"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predstavljati pogrešne informacije; ili </w:t>
      </w:r>
    </w:p>
    <w:p w14:paraId="2C5B9D73" w14:textId="716A748E" w:rsidR="009329AD" w:rsidRPr="00835148" w:rsidRDefault="00511749" w:rsidP="009A3E29">
      <w:pPr>
        <w:pStyle w:val="ListParagraph"/>
        <w:numPr>
          <w:ilvl w:val="0"/>
          <w:numId w:val="97"/>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uključivati manipulativno ili nevjerodostojno ponašanje, uključujući upotrebu skrivenih botova; </w:t>
      </w:r>
    </w:p>
    <w:p w14:paraId="25B468F7" w14:textId="1C06625A" w:rsidR="00511749" w:rsidRPr="00835148" w:rsidRDefault="00427476" w:rsidP="00F6269D">
      <w:pPr>
        <w:spacing w:before="240" w:after="240"/>
        <w:ind w:left="1440"/>
        <w:jc w:val="both"/>
        <w:rPr>
          <w:rFonts w:ascii="Times New Roman" w:hAnsi="Times New Roman" w:cs="Times New Roman"/>
          <w:szCs w:val="24"/>
        </w:rPr>
      </w:pPr>
      <w:r>
        <w:rPr>
          <w:rFonts w:ascii="Times New Roman" w:hAnsi="Times New Roman"/>
        </w:rPr>
        <w:t xml:space="preserve">Komisija može ispitati ili istražiti ili imenovati ovlaštenog službenika da ispita ili istraži svaki takav slučaj. </w:t>
      </w:r>
    </w:p>
    <w:p w14:paraId="152B8A13" w14:textId="06DA3EBB" w:rsidR="00511749" w:rsidRDefault="00511749" w:rsidP="009A3E29">
      <w:pPr>
        <w:pStyle w:val="ListParagraph"/>
        <w:numPr>
          <w:ilvl w:val="0"/>
          <w:numId w:val="33"/>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može provesti istrage koje smatra primjerenima ili može naložiti ovlaštenom službeniku da provede takve istrage, a Komisija ili ovlašteni službenik može zatražiti od bilo koje osobe da bez odgode dostavi sve informacije, dokumente ili stvari koje posjeduju ili nabavljaju te osobe koje Komisija ili ovlašteni službenik mogu zahtijevati za potrebe istrage.  </w:t>
      </w:r>
    </w:p>
    <w:p w14:paraId="20B38135" w14:textId="64297FA6" w:rsidR="0038298A" w:rsidRDefault="0038298A" w:rsidP="0096718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Sve istražne ovlasti ovlaštenih službenika koje se mogu izvršavati u skladu s dijelom 4. u pogledu internetskih političkih oglasa ili na drugi način izvršavaju se </w:t>
      </w:r>
      <w:r>
        <w:rPr>
          <w:rFonts w:ascii="Times New Roman" w:hAnsi="Times New Roman"/>
          <w:i/>
        </w:rPr>
        <w:t>mutatis mutandis</w:t>
      </w:r>
      <w:r>
        <w:rPr>
          <w:rFonts w:ascii="Times New Roman" w:hAnsi="Times New Roman"/>
        </w:rPr>
        <w:t xml:space="preserve"> u odnosu na funkcije Komisije iz ovog dijela na sličan način u pogledu lažnih [ili obmanjujućih] izbornih informacija na internetu te manipulativnog ili nevjerodostojnog ponašanja. </w:t>
      </w:r>
    </w:p>
    <w:p w14:paraId="2712EF5A" w14:textId="77777777" w:rsidR="000F1EE0" w:rsidRPr="002B0344" w:rsidRDefault="000F1EE0" w:rsidP="0054587C">
      <w:pPr>
        <w:pStyle w:val="ListParagraph"/>
        <w:ind w:left="1418"/>
        <w:jc w:val="both"/>
        <w:rPr>
          <w:rFonts w:ascii="Times New Roman" w:hAnsi="Times New Roman" w:cs="Times New Roman"/>
          <w:szCs w:val="24"/>
        </w:rPr>
      </w:pPr>
    </w:p>
    <w:p w14:paraId="3BACAD69" w14:textId="6045B43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Ako ovlašteni službenik Komisiji podnese izvješće o lažnim [ili obmanjujućim] izbornim informacijama na internetu ili manipulativnom ili nevjerodostojnom ponašanju u skladu sa stavkom 5., Komisija razmatra to izvješće, sve podnesene podneske i preporuke ovlaštenog službenika ili člana osoblja Komisije koji su joj podneseni.</w:t>
      </w:r>
    </w:p>
    <w:p w14:paraId="0E40789A" w14:textId="77777777" w:rsidR="000F1EE0" w:rsidRPr="002B0344" w:rsidRDefault="000F1EE0" w:rsidP="0054587C">
      <w:pPr>
        <w:pStyle w:val="ListParagraph"/>
        <w:rPr>
          <w:rFonts w:ascii="Times New Roman" w:hAnsi="Times New Roman" w:cs="Times New Roman"/>
          <w:szCs w:val="24"/>
        </w:rPr>
      </w:pPr>
    </w:p>
    <w:p w14:paraId="6A855A3A" w14:textId="59A4C9CA" w:rsidR="000F1EE0" w:rsidRPr="008273CD" w:rsidRDefault="000F1EE0" w:rsidP="008273CD">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Komisija može, prema potrebi, pozvati bilo koju osobu, za koju, prema mišljenju ovlaštenog službenika ili člana osoblja Komisije, postoje opravdani razlozi za sumnju da možda krši, da je možda prekršila ili je prekršila svoje obveze iz ovog dijela, da Komisiji u roku koji ona odredi podnese daljnje pisane podneske u vezi s mišljenjem i izvješćem koje je Komisiji podnio ovlašteni službenik ili član osoblja. </w:t>
      </w:r>
    </w:p>
    <w:p w14:paraId="3F5C6539" w14:textId="77777777" w:rsidR="000F1EE0" w:rsidRPr="002B0344" w:rsidRDefault="000F1EE0" w:rsidP="0054587C">
      <w:pPr>
        <w:pStyle w:val="ListParagraph"/>
        <w:rPr>
          <w:rFonts w:ascii="Times New Roman" w:hAnsi="Times New Roman" w:cs="Times New Roman"/>
          <w:szCs w:val="24"/>
        </w:rPr>
      </w:pPr>
    </w:p>
    <w:p w14:paraId="22FB839C" w14:textId="77777777" w:rsidR="000F1EE0" w:rsidRDefault="000F1EE0" w:rsidP="000F1EE0">
      <w:pPr>
        <w:pStyle w:val="ListParagraph"/>
        <w:numPr>
          <w:ilvl w:val="0"/>
          <w:numId w:val="33"/>
        </w:numPr>
        <w:ind w:left="1418" w:hanging="709"/>
        <w:jc w:val="both"/>
        <w:rPr>
          <w:rFonts w:ascii="Times New Roman" w:hAnsi="Times New Roman" w:cs="Times New Roman"/>
          <w:szCs w:val="24"/>
        </w:rPr>
      </w:pPr>
      <w:r>
        <w:rPr>
          <w:rFonts w:ascii="Times New Roman" w:hAnsi="Times New Roman"/>
        </w:rPr>
        <w:t xml:space="preserve">Nakon razmatranja izvješća i svih preporuka ovlaštenog službenika iz stavka 5. ili člana osoblja Komisije te svih daljnjih podnesaka iz stavka 6., Komisija može: </w:t>
      </w:r>
    </w:p>
    <w:p w14:paraId="21B60AE3" w14:textId="77777777" w:rsidR="000F1EE0" w:rsidRPr="002B0344" w:rsidRDefault="000F1EE0" w:rsidP="000F1EE0">
      <w:pPr>
        <w:pStyle w:val="ListParagraph"/>
        <w:ind w:left="1418"/>
        <w:jc w:val="both"/>
        <w:rPr>
          <w:rFonts w:ascii="Times New Roman" w:hAnsi="Times New Roman" w:cs="Times New Roman"/>
          <w:szCs w:val="24"/>
        </w:rPr>
      </w:pPr>
    </w:p>
    <w:p w14:paraId="4E1883A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ne poduzimati daljnje mjere; </w:t>
      </w:r>
    </w:p>
    <w:p w14:paraId="096B7143" w14:textId="6182660B"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ako se uvjeri da dolazi ili je došlo do kršenja, izvršiti bilo koju od raspoloživih ovlasti iz naslova 10. u odnosu na bilo koju osobu za koju Komisija smatra da krši ili je prekršila zahtjeve ovog dijela; </w:t>
      </w:r>
    </w:p>
    <w:p w14:paraId="42E86358" w14:textId="77777777" w:rsidR="000F1EE0"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 xml:space="preserve">objaviti izvješće o istrazi; ili </w:t>
      </w:r>
    </w:p>
    <w:p w14:paraId="545E55B5" w14:textId="02825785" w:rsidR="000F1EE0" w:rsidRPr="0054587C" w:rsidRDefault="000F1EE0" w:rsidP="0054587C">
      <w:pPr>
        <w:pStyle w:val="ListParagraph"/>
        <w:numPr>
          <w:ilvl w:val="0"/>
          <w:numId w:val="126"/>
        </w:numPr>
        <w:spacing w:before="240" w:after="240"/>
        <w:ind w:left="2552" w:hanging="567"/>
        <w:contextualSpacing w:val="0"/>
        <w:jc w:val="both"/>
        <w:rPr>
          <w:rFonts w:ascii="Times New Roman" w:hAnsi="Times New Roman" w:cs="Times New Roman"/>
          <w:szCs w:val="24"/>
        </w:rPr>
      </w:pPr>
      <w:r>
        <w:rPr>
          <w:rFonts w:ascii="Times New Roman" w:hAnsi="Times New Roman"/>
        </w:rPr>
        <w:t>ako se uvjeri da dolazi ili je došlo do kršenja, pokrenuti kazneni progon za bilo koje kažnjivo djelo koje je možda počinjeno u skladu s naslovima 24., 25. i 26.</w:t>
      </w:r>
    </w:p>
    <w:p w14:paraId="7DA53FB5" w14:textId="77777777" w:rsidR="0038298A" w:rsidRPr="002B0344" w:rsidRDefault="0038298A" w:rsidP="0096718D">
      <w:pPr>
        <w:pStyle w:val="ListParagraph"/>
        <w:spacing w:before="240" w:after="240"/>
        <w:ind w:left="1440"/>
        <w:contextualSpacing w:val="0"/>
        <w:jc w:val="both"/>
        <w:rPr>
          <w:rFonts w:ascii="Times New Roman" w:hAnsi="Times New Roman" w:cs="Times New Roman"/>
          <w:szCs w:val="24"/>
        </w:rPr>
      </w:pPr>
    </w:p>
    <w:p w14:paraId="57A69D5C" w14:textId="27364FBC" w:rsidR="00231DDE" w:rsidRPr="00883C74" w:rsidRDefault="00231DDE" w:rsidP="003354AE">
      <w:pPr>
        <w:pStyle w:val="Heading1"/>
      </w:pPr>
      <w:bookmarkStart w:id="77" w:name="_Toc106188769"/>
      <w:r>
        <w:t>Naslov 8.A: Delegiranje ovlasti Komisije izvršnom direktoru [ili drugom članu Komisije]</w:t>
      </w:r>
      <w:r w:rsidR="00850779" w:rsidRPr="00883C74">
        <w:rPr>
          <w:rStyle w:val="FootnoteReference"/>
          <w:vertAlign w:val="baseline"/>
        </w:rPr>
        <w:footnoteReference w:id="1"/>
      </w:r>
      <w:bookmarkEnd w:id="77"/>
    </w:p>
    <w:p w14:paraId="3C449259" w14:textId="12A9880E" w:rsidR="009F7ED4" w:rsidRPr="004A5780" w:rsidRDefault="009F7ED4" w:rsidP="004A5780">
      <w:pPr>
        <w:ind w:left="720"/>
        <w:jc w:val="both"/>
        <w:rPr>
          <w:rFonts w:ascii="Times New Roman" w:hAnsi="Times New Roman" w:cs="Times New Roman"/>
          <w:i/>
          <w:iCs/>
          <w:szCs w:val="24"/>
        </w:rPr>
      </w:pPr>
      <w:r>
        <w:rPr>
          <w:rFonts w:ascii="Times New Roman" w:hAnsi="Times New Roman"/>
          <w:i/>
        </w:rPr>
        <w:t>Ovim naslovom predviđeno je sljedeće:</w:t>
      </w:r>
    </w:p>
    <w:p w14:paraId="69D002F6" w14:textId="32158218" w:rsidR="00473A30" w:rsidRDefault="00AE2D7B" w:rsidP="00473A30">
      <w:pPr>
        <w:pStyle w:val="ListParagraph"/>
        <w:numPr>
          <w:ilvl w:val="0"/>
          <w:numId w:val="125"/>
        </w:numPr>
        <w:ind w:hanging="731"/>
        <w:jc w:val="both"/>
        <w:rPr>
          <w:rFonts w:ascii="Times New Roman" w:hAnsi="Times New Roman" w:cs="Times New Roman"/>
        </w:rPr>
      </w:pPr>
      <w:r>
        <w:rPr>
          <w:rFonts w:ascii="Times New Roman" w:hAnsi="Times New Roman"/>
        </w:rPr>
        <w:t>Komisija može na temelju naloga delegirati izvršavanje svojih ovlasti iz naslova 10., kako Komisija smatra primjerenim glavnom izvršnom direktoru Komisije [ili drugom članu Komisije], a glavni izvršni direktor [ili drugi član Komisije] obavlja dužnosti koje su primjerene tako prenesenim ovlastima i u tu svrhu djeluje umjesto Komisije.</w:t>
      </w:r>
    </w:p>
    <w:p w14:paraId="0566BE66" w14:textId="77777777" w:rsidR="00473A30" w:rsidRPr="002B0344" w:rsidRDefault="00473A30" w:rsidP="004A5780">
      <w:pPr>
        <w:pStyle w:val="ListParagraph"/>
        <w:ind w:left="1440"/>
        <w:jc w:val="both"/>
        <w:rPr>
          <w:rFonts w:ascii="Times New Roman" w:hAnsi="Times New Roman" w:cs="Times New Roman"/>
        </w:rPr>
      </w:pPr>
    </w:p>
    <w:p w14:paraId="56FF6D4A" w14:textId="77777777" w:rsidR="00B95721" w:rsidRPr="00406C29" w:rsidRDefault="008B169A" w:rsidP="00B95721">
      <w:pPr>
        <w:pStyle w:val="ListParagraph"/>
        <w:numPr>
          <w:ilvl w:val="0"/>
          <w:numId w:val="125"/>
        </w:numPr>
        <w:ind w:hanging="731"/>
        <w:jc w:val="both"/>
        <w:rPr>
          <w:rFonts w:ascii="Times New Roman" w:hAnsi="Times New Roman" w:cs="Times New Roman"/>
        </w:rPr>
      </w:pPr>
      <w:r>
        <w:rPr>
          <w:rFonts w:ascii="Times New Roman" w:hAnsi="Times New Roman"/>
        </w:rPr>
        <w:t>Kada je delegiranje izvršeno u skladu sa stavkom 2.:</w:t>
      </w:r>
    </w:p>
    <w:p w14:paraId="37E49455" w14:textId="34697F8D" w:rsidR="00B95721" w:rsidRDefault="00B95721" w:rsidP="00B95721">
      <w:pPr>
        <w:pStyle w:val="ListParagraph"/>
        <w:ind w:left="1440"/>
        <w:jc w:val="both"/>
        <w:rPr>
          <w:rFonts w:ascii="Times New Roman" w:hAnsi="Times New Roman" w:cs="Times New Roman"/>
          <w:lang w:val="en-IE"/>
        </w:rPr>
      </w:pPr>
    </w:p>
    <w:p w14:paraId="2DCCB182" w14:textId="2E16730A"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(a)</w:t>
      </w:r>
      <w:r>
        <w:rPr>
          <w:rFonts w:ascii="Times New Roman" w:hAnsi="Times New Roman"/>
        </w:rPr>
        <w:tab/>
        <w:t>glavni izvršni direktor Komisije [ili drugi član Komisije] izvršava delegirane ovlasti pod općim vodstvom i nadzorom Komisije;</w:t>
      </w:r>
    </w:p>
    <w:p w14:paraId="20C29B06"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64C20401" w14:textId="2C049A18" w:rsidR="00B95721" w:rsidRPr="008B169A" w:rsidRDefault="00B95721" w:rsidP="00B95721">
      <w:pPr>
        <w:pStyle w:val="ListParagraph"/>
        <w:spacing w:before="240" w:after="240"/>
        <w:ind w:left="2127" w:hanging="698"/>
        <w:jc w:val="both"/>
        <w:rPr>
          <w:rFonts w:ascii="Times New Roman" w:hAnsi="Times New Roman" w:cs="Times New Roman"/>
          <w:szCs w:val="24"/>
        </w:rPr>
      </w:pPr>
      <w:r>
        <w:rPr>
          <w:rFonts w:ascii="Times New Roman" w:hAnsi="Times New Roman"/>
        </w:rPr>
        <w:t>(b)</w:t>
      </w:r>
      <w:r>
        <w:rPr>
          <w:rFonts w:ascii="Times New Roman" w:hAnsi="Times New Roman"/>
        </w:rPr>
        <w:tab/>
        <w:t>glavni izvršni direktor Komisije [ili drugi član Komisije] izvršava delegiranu ovlast u skladu s takvim (ako postoje) ograničenjima koja mogu biti navedena u delegiranju u pogledu razdoblja u kojem ili u mjeri u kojoj treba izvršavati tu ovlast;</w:t>
      </w:r>
    </w:p>
    <w:p w14:paraId="02207781" w14:textId="77777777" w:rsidR="00B95721" w:rsidRPr="008B169A" w:rsidRDefault="00B95721" w:rsidP="00B95721">
      <w:pPr>
        <w:pStyle w:val="ListParagraph"/>
        <w:spacing w:before="240" w:after="240"/>
        <w:jc w:val="both"/>
        <w:rPr>
          <w:rFonts w:ascii="Times New Roman" w:hAnsi="Times New Roman" w:cs="Times New Roman"/>
          <w:szCs w:val="24"/>
          <w:lang w:val="en-IE"/>
        </w:rPr>
      </w:pPr>
    </w:p>
    <w:p w14:paraId="32953AE0" w14:textId="4262B65A" w:rsidR="00B95721" w:rsidRDefault="00B95721" w:rsidP="00B95721">
      <w:pPr>
        <w:pStyle w:val="ListParagraph"/>
        <w:spacing w:before="240" w:after="240"/>
        <w:ind w:left="2127" w:hanging="698"/>
        <w:contextualSpacing w:val="0"/>
        <w:jc w:val="both"/>
        <w:rPr>
          <w:rFonts w:ascii="Times New Roman" w:hAnsi="Times New Roman" w:cs="Times New Roman"/>
          <w:szCs w:val="24"/>
        </w:rPr>
      </w:pPr>
      <w:r>
        <w:rPr>
          <w:rFonts w:ascii="Times New Roman" w:hAnsi="Times New Roman"/>
        </w:rPr>
        <w:t>(c)</w:t>
      </w:r>
      <w:r>
        <w:rPr>
          <w:rFonts w:ascii="Times New Roman" w:hAnsi="Times New Roman"/>
        </w:rPr>
        <w:tab/>
        <w:t xml:space="preserve">bilo koja odredba ovog ili bilo kojeg drugog akta ili koja iz njih proizlazi, a kojom se Komisiji dodjeljuju ovlasti ili kojom se uređuje način izvršavanja bilo koje ovlasti, ako je, i u mjeri u kojoj je primjenjiva na delegiranu ovlast, ima učinak u svrhu izvršavanja ovlasti glavnog izvršnog direktora [ili drugog člana Komisije] zamjenom glavnog </w:t>
      </w:r>
      <w:r>
        <w:rPr>
          <w:rFonts w:ascii="Times New Roman" w:hAnsi="Times New Roman"/>
        </w:rPr>
        <w:lastRenderedPageBreak/>
        <w:t>izvršnog direktora Komisije [ili drugog člana Komisije] za Komisiju te se svaka takva odredba tumači u skladu s tim</w:t>
      </w:r>
    </w:p>
    <w:p w14:paraId="6EE16632" w14:textId="61B6F248"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Ako je ovlast delegirana na temelju ovog naslova, ovlast se i dalje dodjeljuje Komisiji, ali joj je ona dodijeljena istodobno s glavnim izvršnim direktorom Komisije [ili drugim članom Komisije] kojem je delegirana i kako bi je mogla izvršavati ili Komisija ili glavni izvršni direktor Komisije [ili drugi član Komisije].</w:t>
      </w:r>
    </w:p>
    <w:p w14:paraId="0D79649F" w14:textId="77777777" w:rsidR="00B95721" w:rsidRPr="002B0344" w:rsidRDefault="00B95721" w:rsidP="004A5780">
      <w:pPr>
        <w:pStyle w:val="ListParagraph"/>
        <w:ind w:left="1440"/>
        <w:jc w:val="both"/>
        <w:rPr>
          <w:rFonts w:ascii="Times New Roman" w:hAnsi="Times New Roman" w:cs="Times New Roman"/>
        </w:rPr>
      </w:pPr>
    </w:p>
    <w:p w14:paraId="17ADABBD" w14:textId="00CC748F" w:rsidR="00B95721" w:rsidRPr="00406C29" w:rsidRDefault="00CA66CE"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može na temelju naloga izmijeniti ili opozvati delegiranje izvršeno na temelju ovog naslova.</w:t>
      </w:r>
    </w:p>
    <w:p w14:paraId="770C7821" w14:textId="77777777" w:rsidR="00B95721" w:rsidRPr="002B0344" w:rsidRDefault="00B95721" w:rsidP="004A5780">
      <w:pPr>
        <w:pStyle w:val="ListParagraph"/>
        <w:ind w:left="1440"/>
        <w:jc w:val="both"/>
        <w:rPr>
          <w:rFonts w:ascii="Times New Roman" w:hAnsi="Times New Roman" w:cs="Times New Roman"/>
        </w:rPr>
      </w:pPr>
    </w:p>
    <w:p w14:paraId="7D7EE482" w14:textId="43E9788F" w:rsidR="00511749" w:rsidRPr="00406C29" w:rsidRDefault="00511749" w:rsidP="00B95721">
      <w:pPr>
        <w:pStyle w:val="ListParagraph"/>
        <w:numPr>
          <w:ilvl w:val="0"/>
          <w:numId w:val="125"/>
        </w:numPr>
        <w:ind w:hanging="731"/>
        <w:jc w:val="both"/>
        <w:rPr>
          <w:rFonts w:ascii="Times New Roman" w:hAnsi="Times New Roman" w:cs="Times New Roman"/>
        </w:rPr>
      </w:pPr>
      <w:r>
        <w:rPr>
          <w:rFonts w:ascii="Times New Roman" w:hAnsi="Times New Roman"/>
        </w:rPr>
        <w:t>Komisija može u bilo kojem trenutku glavnom izvršnom direktoru Komisije [ili drugom članu Komisije] dostaviti sve materijale ili informacije koji proizlaze iz istrage iz naslova 8., uključujući svako izvješće koje je pripremio ovlašteni službenik, i to ako smatra da bi informacije mogle biti potrebne kako bi se omogućilo pravilno izvršavanje ovlasti iz naslova 10. koje je delegirala glavnom izvršnom direktoru Komisije [ili drugom članu Komisije] u skladu s ovim naslovom.</w:t>
      </w:r>
    </w:p>
    <w:p w14:paraId="04BCABA0" w14:textId="77777777" w:rsidR="00375AED" w:rsidRPr="002B0344" w:rsidRDefault="00375AED" w:rsidP="004A5780">
      <w:pPr>
        <w:pStyle w:val="ListParagraph"/>
        <w:ind w:left="1440"/>
        <w:jc w:val="both"/>
        <w:rPr>
          <w:rFonts w:ascii="Times New Roman" w:hAnsi="Times New Roman" w:cs="Times New Roman"/>
        </w:rPr>
      </w:pPr>
    </w:p>
    <w:p w14:paraId="04570423" w14:textId="482DD1AA" w:rsidR="00850779" w:rsidRPr="004A5780" w:rsidRDefault="00850779" w:rsidP="004A5780">
      <w:pPr>
        <w:pStyle w:val="ListParagraph"/>
        <w:numPr>
          <w:ilvl w:val="0"/>
          <w:numId w:val="125"/>
        </w:numPr>
        <w:ind w:left="1418" w:hanging="709"/>
        <w:jc w:val="both"/>
        <w:rPr>
          <w:rFonts w:ascii="Times New Roman" w:hAnsi="Times New Roman" w:cs="Times New Roman"/>
        </w:rPr>
      </w:pPr>
      <w:r>
        <w:rPr>
          <w:rFonts w:ascii="Times New Roman" w:hAnsi="Times New Roman"/>
        </w:rPr>
        <w:t>Svaki nedostatak delegiranja ovlasti na temelju ovog naslova ili nepostojanje delegiranja ovlasti koju izvršava glavni izvršni direktor Komisije [ili drugi član Komisije] djelujući u dobroj vjeri u ime Komisije samo po sebi ne poništava izvršavanje ovlasti iz naslova 10. od strane glavnog izvršnog direktora Komisije [ili drugog člana Komisije].</w:t>
      </w:r>
    </w:p>
    <w:p w14:paraId="13115A0C" w14:textId="613F3A09" w:rsidR="00CF5CC6" w:rsidRPr="00835148" w:rsidRDefault="00CF5CC6" w:rsidP="008273CD">
      <w:pPr>
        <w:pStyle w:val="Heading1"/>
        <w:spacing w:before="360"/>
      </w:pPr>
      <w:bookmarkStart w:id="78" w:name="_Toc98764333"/>
      <w:bookmarkStart w:id="79" w:name="_Toc98764375"/>
      <w:bookmarkStart w:id="80" w:name="_Toc98767793"/>
      <w:bookmarkStart w:id="81" w:name="_Toc99116967"/>
      <w:bookmarkStart w:id="82" w:name="_Toc99122347"/>
      <w:bookmarkStart w:id="83" w:name="_Toc97143749"/>
      <w:bookmarkStart w:id="84" w:name="_Toc97143751"/>
      <w:bookmarkStart w:id="85" w:name="_Toc97143752"/>
      <w:bookmarkStart w:id="86" w:name="_Toc97143753"/>
      <w:bookmarkStart w:id="87" w:name="_Toc97143754"/>
      <w:bookmarkStart w:id="88" w:name="_Toc97143755"/>
      <w:bookmarkStart w:id="89" w:name="_Toc106188770"/>
      <w:bookmarkEnd w:id="78"/>
      <w:bookmarkEnd w:id="79"/>
      <w:bookmarkEnd w:id="80"/>
      <w:bookmarkEnd w:id="81"/>
      <w:bookmarkEnd w:id="82"/>
      <w:bookmarkEnd w:id="83"/>
      <w:bookmarkEnd w:id="84"/>
      <w:bookmarkEnd w:id="85"/>
      <w:bookmarkEnd w:id="86"/>
      <w:bookmarkEnd w:id="87"/>
      <w:bookmarkEnd w:id="88"/>
      <w:r>
        <w:t>Naslov 9.: Zahtjevi za izvršavanje ovlasti Komisije na temelju ovog dijela</w:t>
      </w:r>
      <w:bookmarkEnd w:id="89"/>
      <w:r>
        <w:t xml:space="preserve"> </w:t>
      </w:r>
    </w:p>
    <w:p w14:paraId="6129DB19" w14:textId="7C0ACFBE" w:rsidR="00C55D7F" w:rsidRPr="00835148" w:rsidRDefault="002A3C42" w:rsidP="00DB1CBC">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Komisija izvršava svoje ovlasti iz naslova 10. samo ako se uvjeri da je to u javnom interesu, uzimajući u obzir sve okolnosti, uključujući prava bilo koje osobe za koju Komisija zna da bi mogla biti pogođena izvršavanjem tih ovlasti.</w:t>
      </w:r>
    </w:p>
    <w:p w14:paraId="1BB8380F" w14:textId="51A24422" w:rsidR="00CF5CC6" w:rsidRPr="00835148" w:rsidRDefault="00C55D7F"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Ne dovodeći u pitanje stavak 1., Komisija pri razmatranju primjene ovlasti iz naslova 10. pridaje dužnu važnost sljedećim pitanjima:</w:t>
      </w:r>
    </w:p>
    <w:p w14:paraId="054B45AF"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ustavnom pravu na slobodu izražavanja;</w:t>
      </w:r>
    </w:p>
    <w:p w14:paraId="33BD00D3"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ustavnom pravu na slobodu udruživanja;</w:t>
      </w:r>
    </w:p>
    <w:p w14:paraId="74D5659B"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ustavnom pravu na sudjelovanje u javnim poslovima; i</w:t>
      </w:r>
    </w:p>
    <w:p w14:paraId="39A7EC09" w14:textId="77777777" w:rsidR="00CF5CC6" w:rsidRPr="00835148" w:rsidRDefault="00CF5CC6" w:rsidP="00CF5CC6">
      <w:pPr>
        <w:pStyle w:val="ListParagraph"/>
        <w:numPr>
          <w:ilvl w:val="1"/>
          <w:numId w:val="63"/>
        </w:numPr>
        <w:spacing w:before="120" w:after="240"/>
        <w:ind w:left="2268" w:hanging="567"/>
        <w:contextualSpacing w:val="0"/>
        <w:jc w:val="both"/>
        <w:rPr>
          <w:rFonts w:ascii="Times New Roman" w:hAnsi="Times New Roman" w:cs="Times New Roman"/>
          <w:szCs w:val="24"/>
        </w:rPr>
      </w:pPr>
      <w:r>
        <w:rPr>
          <w:rFonts w:ascii="Times New Roman" w:hAnsi="Times New Roman"/>
        </w:rPr>
        <w:t>ustavnoj obvezi države da brani i osigurava pravednost i integritet izbora i referenduma.</w:t>
      </w:r>
    </w:p>
    <w:p w14:paraId="7A16F181" w14:textId="591CB686"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lastRenderedPageBreak/>
        <w:t xml:space="preserve">Osim toga, pri razmatranju izvršavanja ovlasti predviđenih u naslovu 10., Komisija uzima u obzir sljedeća pitanja: </w:t>
      </w:r>
    </w:p>
    <w:p w14:paraId="5D3BD2B4" w14:textId="52918D9F"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szCs w:val="24"/>
        </w:rPr>
      </w:pPr>
      <w:r>
        <w:rPr>
          <w:rFonts w:ascii="Times New Roman" w:hAnsi="Times New Roman"/>
        </w:rPr>
        <w:t>potrebu da se osigura ekonomično i učinkovito korištenje resursa Komisije;</w:t>
      </w:r>
    </w:p>
    <w:p w14:paraId="5B0F3282" w14:textId="2291B803"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bitnost predmetne prijetnje jer se odnosi na opći integritet i pravednost izbora ili referenduma;</w:t>
      </w:r>
    </w:p>
    <w:p w14:paraId="71118D60" w14:textId="77777777" w:rsidR="00CF5CC6" w:rsidRPr="00835148" w:rsidRDefault="00CF5CC6" w:rsidP="00CF5CC6">
      <w:pPr>
        <w:pStyle w:val="ListParagraph"/>
        <w:numPr>
          <w:ilvl w:val="0"/>
          <w:numId w:val="102"/>
        </w:numPr>
        <w:spacing w:before="240" w:after="240"/>
        <w:ind w:left="2268" w:hanging="567"/>
        <w:contextualSpacing w:val="0"/>
        <w:jc w:val="both"/>
        <w:rPr>
          <w:rFonts w:ascii="Times New Roman" w:hAnsi="Times New Roman" w:cs="Times New Roman"/>
          <w:i/>
          <w:iCs/>
          <w:szCs w:val="24"/>
        </w:rPr>
      </w:pPr>
      <w:r>
        <w:rPr>
          <w:rFonts w:ascii="Times New Roman" w:hAnsi="Times New Roman"/>
        </w:rPr>
        <w:t>sve smjernice objavljene u stavku 3. ovog naslova.</w:t>
      </w:r>
    </w:p>
    <w:p w14:paraId="49698825" w14:textId="77777777" w:rsidR="00CF5CC6" w:rsidRPr="00835148" w:rsidRDefault="00CF5CC6" w:rsidP="00CF5CC6">
      <w:pPr>
        <w:pStyle w:val="ListParagraph"/>
        <w:numPr>
          <w:ilvl w:val="0"/>
          <w:numId w:val="63"/>
        </w:numPr>
        <w:ind w:left="1418" w:hanging="709"/>
        <w:contextualSpacing w:val="0"/>
        <w:jc w:val="both"/>
        <w:rPr>
          <w:rFonts w:ascii="Times New Roman" w:hAnsi="Times New Roman" w:cs="Times New Roman"/>
          <w:szCs w:val="24"/>
        </w:rPr>
      </w:pPr>
      <w:r>
        <w:rPr>
          <w:rFonts w:ascii="Times New Roman" w:hAnsi="Times New Roman"/>
        </w:rPr>
        <w:t>Komisija uspostavlja smjernice kojima se obavješćuje o pravilnom izvršavanju ovlasti Komisije na temelju ovog dijela ili, ako je donesen nalog o delegiranju na temelju naslova 8.A, glavnog izvršnog direktora Komisije [ili drugog člana Komisije]. Ove smjernice mogu uključivati:</w:t>
      </w:r>
    </w:p>
    <w:p w14:paraId="7098DF69" w14:textId="77777777" w:rsidR="00CF5CC6" w:rsidRPr="00835148" w:rsidRDefault="00CF5CC6" w:rsidP="00CF5CC6">
      <w:pPr>
        <w:pStyle w:val="ListParagraph"/>
        <w:numPr>
          <w:ilvl w:val="0"/>
          <w:numId w:val="103"/>
        </w:numPr>
        <w:spacing w:before="240" w:after="240"/>
        <w:ind w:left="2268" w:hanging="567"/>
        <w:contextualSpacing w:val="0"/>
        <w:jc w:val="both"/>
        <w:rPr>
          <w:rFonts w:ascii="Times New Roman" w:hAnsi="Times New Roman" w:cs="Times New Roman"/>
          <w:szCs w:val="24"/>
        </w:rPr>
      </w:pPr>
      <w:r>
        <w:rPr>
          <w:rFonts w:ascii="Times New Roman" w:hAnsi="Times New Roman"/>
        </w:rPr>
        <w:t>mjere kojima se osigurava da je izvršavanje ovlasti Komisije transparentno za javnost i u skladu s međunarodnom najboljom praksom;</w:t>
      </w:r>
    </w:p>
    <w:p w14:paraId="33BFB588" w14:textId="77777777" w:rsidR="00CF5CC6" w:rsidRPr="00835148" w:rsidRDefault="00CF5CC6" w:rsidP="00CF5CC6">
      <w:pPr>
        <w:pStyle w:val="ListParagraph"/>
        <w:numPr>
          <w:ilvl w:val="0"/>
          <w:numId w:val="103"/>
        </w:numPr>
        <w:ind w:left="2268" w:hanging="567"/>
        <w:contextualSpacing w:val="0"/>
        <w:jc w:val="both"/>
        <w:rPr>
          <w:rFonts w:ascii="Times New Roman" w:hAnsi="Times New Roman" w:cs="Times New Roman"/>
          <w:szCs w:val="24"/>
        </w:rPr>
      </w:pPr>
      <w:r>
        <w:rPr>
          <w:rFonts w:ascii="Times New Roman" w:hAnsi="Times New Roman"/>
        </w:rPr>
        <w:t xml:space="preserve">mjere za usmjeravanje Komisijine ocjene bitnosti u svrhu izvršavanja njezinih ovlasti u okviru ovog naslova ili bilo kojeg od njih. </w:t>
      </w:r>
    </w:p>
    <w:p w14:paraId="5CA3FBF2" w14:textId="77777777" w:rsidR="00CF5CC6" w:rsidRPr="00835148" w:rsidRDefault="00CF5CC6" w:rsidP="00CF5CC6">
      <w:pPr>
        <w:pStyle w:val="ListParagraph"/>
        <w:numPr>
          <w:ilvl w:val="0"/>
          <w:numId w:val="63"/>
        </w:numPr>
        <w:spacing w:before="240" w:after="240"/>
        <w:ind w:left="1418" w:hanging="709"/>
        <w:contextualSpacing w:val="0"/>
        <w:jc w:val="both"/>
        <w:rPr>
          <w:rFonts w:ascii="Times New Roman" w:hAnsi="Times New Roman" w:cs="Times New Roman"/>
          <w:szCs w:val="24"/>
        </w:rPr>
      </w:pPr>
      <w:r>
        <w:rPr>
          <w:rFonts w:ascii="Times New Roman" w:hAnsi="Times New Roman"/>
        </w:rPr>
        <w:t xml:space="preserve">Svaka obavijest ili nalog izdan u skladu s naslovom 10.: </w:t>
      </w:r>
    </w:p>
    <w:p w14:paraId="1A054F1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sadržava obrazloženje za mišljenje Komisije da je primjereno izdati takvu obavijest ili nalog;</w:t>
      </w:r>
    </w:p>
    <w:p w14:paraId="58B775C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navodi vrijeme i datum do kojeg osoba kojoj je upućena obavijest ili nalog treba postupiti u skladu s obavijesti ili nalogom;</w:t>
      </w:r>
    </w:p>
    <w:p w14:paraId="112E2006"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navodi datum i vrijeme do kojeg osoba kojoj je upućena obavijest ili nalog Komisiji potvrđuje da je izvršena obavijest ili nalog;</w:t>
      </w:r>
    </w:p>
    <w:p w14:paraId="318F39A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navodi da se osoba kojoj je upućena obavijest ili nalog može žaliti na obavijest ili nalog u skladu s naslovom 15. i da se takva žalba mora podnijeti putem portala na internetskim stranicama Komisije u roku od sedam dana od izdavanja obavijesti ili naloga;</w:t>
      </w:r>
    </w:p>
    <w:p w14:paraId="5EA3B3B4"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 xml:space="preserve">navodi da se, ako takva žalba nije podnesena u skladu s naslovom 15., podnošenje obavijesti ili naloga smatra ne osporavanim; </w:t>
      </w:r>
    </w:p>
    <w:p w14:paraId="4931D9C8"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navodi da nepoštovanje obavijesti ili naloga može dovesti do izricanja upravne novčane kazne; i</w:t>
      </w:r>
    </w:p>
    <w:p w14:paraId="187C9BE2" w14:textId="77777777" w:rsidR="00CF5CC6" w:rsidRPr="00835148" w:rsidRDefault="00CF5CC6" w:rsidP="00CF5CC6">
      <w:pPr>
        <w:pStyle w:val="ListParagraph"/>
        <w:widowControl w:val="0"/>
        <w:numPr>
          <w:ilvl w:val="1"/>
          <w:numId w:val="14"/>
        </w:numPr>
        <w:autoSpaceDE w:val="0"/>
        <w:autoSpaceDN w:val="0"/>
        <w:spacing w:before="141" w:after="0"/>
        <w:ind w:left="2268" w:hanging="567"/>
        <w:contextualSpacing w:val="0"/>
        <w:jc w:val="both"/>
        <w:rPr>
          <w:rFonts w:ascii="Times New Roman" w:hAnsi="Times New Roman" w:cs="Times New Roman"/>
          <w:szCs w:val="24"/>
        </w:rPr>
      </w:pPr>
      <w:r>
        <w:rPr>
          <w:rFonts w:ascii="Times New Roman" w:hAnsi="Times New Roman"/>
        </w:rPr>
        <w:t>navodi da je nepridržavanje obavijesti ili naloga izdanog u skladu s naslovom 10 kazneno djelo.</w:t>
      </w:r>
    </w:p>
    <w:p w14:paraId="7F74F8DA" w14:textId="77777777" w:rsidR="00CF5CC6" w:rsidRPr="00835148" w:rsidRDefault="00CF5CC6" w:rsidP="00CF5CC6">
      <w:pPr>
        <w:pStyle w:val="ListParagraph"/>
        <w:numPr>
          <w:ilvl w:val="0"/>
          <w:numId w:val="63"/>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 xml:space="preserve">Kako bi se izbjegla dvojba, Komisija može utvrditi da je primjereno, uzimajući u obzir sve okolnosti, izdati više od jedne obavijesti ili naloga u vezi s istim internetskim sadržajem ili ponašanjem. </w:t>
      </w:r>
    </w:p>
    <w:p w14:paraId="79557470" w14:textId="1761DBA6" w:rsidR="00197D63" w:rsidRPr="005647BF" w:rsidRDefault="00993B94" w:rsidP="00883C74">
      <w:pPr>
        <w:pStyle w:val="Heading1"/>
      </w:pPr>
      <w:bookmarkStart w:id="90" w:name="_Toc99398259"/>
      <w:bookmarkStart w:id="91" w:name="_Toc99549817"/>
      <w:bookmarkStart w:id="92" w:name="_Toc99550566"/>
      <w:bookmarkStart w:id="93" w:name="_Toc99395267"/>
      <w:bookmarkStart w:id="94" w:name="_Toc99398260"/>
      <w:bookmarkStart w:id="95" w:name="_Toc99549818"/>
      <w:bookmarkStart w:id="96" w:name="_Toc99550567"/>
      <w:bookmarkStart w:id="97" w:name="_Toc99395268"/>
      <w:bookmarkStart w:id="98" w:name="_Toc99398261"/>
      <w:bookmarkStart w:id="99" w:name="_Toc99549819"/>
      <w:bookmarkStart w:id="100" w:name="_Toc99550568"/>
      <w:bookmarkStart w:id="101" w:name="_Toc99395269"/>
      <w:bookmarkStart w:id="102" w:name="_Toc99398262"/>
      <w:bookmarkStart w:id="103" w:name="_Toc99549820"/>
      <w:bookmarkStart w:id="104" w:name="_Toc99550569"/>
      <w:bookmarkStart w:id="105" w:name="_Toc99395270"/>
      <w:bookmarkStart w:id="106" w:name="_Toc99398263"/>
      <w:bookmarkStart w:id="107" w:name="_Toc99549821"/>
      <w:bookmarkStart w:id="108" w:name="_Toc99550570"/>
      <w:bookmarkStart w:id="109" w:name="_Toc99395271"/>
      <w:bookmarkStart w:id="110" w:name="_Toc99398264"/>
      <w:bookmarkStart w:id="111" w:name="_Toc99549822"/>
      <w:bookmarkStart w:id="112" w:name="_Toc99550571"/>
      <w:bookmarkStart w:id="113" w:name="_Toc99395272"/>
      <w:bookmarkStart w:id="114" w:name="_Toc99398265"/>
      <w:bookmarkStart w:id="115" w:name="_Toc99549823"/>
      <w:bookmarkStart w:id="116" w:name="_Toc99550572"/>
      <w:bookmarkStart w:id="117" w:name="_Toc99395273"/>
      <w:bookmarkStart w:id="118" w:name="_Toc99398266"/>
      <w:bookmarkStart w:id="119" w:name="_Toc99549824"/>
      <w:bookmarkStart w:id="120" w:name="_Toc99550573"/>
      <w:bookmarkStart w:id="121" w:name="_Toc99395274"/>
      <w:bookmarkStart w:id="122" w:name="_Toc99398267"/>
      <w:bookmarkStart w:id="123" w:name="_Toc99549825"/>
      <w:bookmarkStart w:id="124" w:name="_Toc99550574"/>
      <w:bookmarkStart w:id="125" w:name="_Toc99395275"/>
      <w:bookmarkStart w:id="126" w:name="_Toc99398268"/>
      <w:bookmarkStart w:id="127" w:name="_Toc99549826"/>
      <w:bookmarkStart w:id="128" w:name="_Toc99550575"/>
      <w:bookmarkStart w:id="129" w:name="_Toc99395276"/>
      <w:bookmarkStart w:id="130" w:name="_Toc99398269"/>
      <w:bookmarkStart w:id="131" w:name="_Toc99549827"/>
      <w:bookmarkStart w:id="132" w:name="_Toc99550576"/>
      <w:bookmarkStart w:id="133" w:name="_Toc99395277"/>
      <w:bookmarkStart w:id="134" w:name="_Toc99398270"/>
      <w:bookmarkStart w:id="135" w:name="_Toc99549828"/>
      <w:bookmarkStart w:id="136" w:name="_Toc99550577"/>
      <w:bookmarkStart w:id="137" w:name="_Toc99395278"/>
      <w:bookmarkStart w:id="138" w:name="_Toc99398271"/>
      <w:bookmarkStart w:id="139" w:name="_Toc99549829"/>
      <w:bookmarkStart w:id="140" w:name="_Toc99550578"/>
      <w:bookmarkStart w:id="141" w:name="_Toc99395279"/>
      <w:bookmarkStart w:id="142" w:name="_Toc99398272"/>
      <w:bookmarkStart w:id="143" w:name="_Toc99549830"/>
      <w:bookmarkStart w:id="144" w:name="_Toc99550579"/>
      <w:bookmarkStart w:id="145" w:name="_Toc99395280"/>
      <w:bookmarkStart w:id="146" w:name="_Toc99398273"/>
      <w:bookmarkStart w:id="147" w:name="_Toc99549831"/>
      <w:bookmarkStart w:id="148" w:name="_Toc99550580"/>
      <w:bookmarkStart w:id="149" w:name="_Toc99395281"/>
      <w:bookmarkStart w:id="150" w:name="_Toc99398274"/>
      <w:bookmarkStart w:id="151" w:name="_Toc99549832"/>
      <w:bookmarkStart w:id="152" w:name="_Toc99550581"/>
      <w:bookmarkStart w:id="153" w:name="_Toc99395282"/>
      <w:bookmarkStart w:id="154" w:name="_Toc99398275"/>
      <w:bookmarkStart w:id="155" w:name="_Toc99549833"/>
      <w:bookmarkStart w:id="156" w:name="_Toc99550582"/>
      <w:bookmarkStart w:id="157" w:name="_Toc99395283"/>
      <w:bookmarkStart w:id="158" w:name="_Toc99398276"/>
      <w:bookmarkStart w:id="159" w:name="_Toc99549834"/>
      <w:bookmarkStart w:id="160" w:name="_Toc99550583"/>
      <w:bookmarkStart w:id="161" w:name="_Toc99395284"/>
      <w:bookmarkStart w:id="162" w:name="_Toc99398277"/>
      <w:bookmarkStart w:id="163" w:name="_Toc99549835"/>
      <w:bookmarkStart w:id="164" w:name="_Toc99550584"/>
      <w:bookmarkStart w:id="165" w:name="_Toc99395285"/>
      <w:bookmarkStart w:id="166" w:name="_Toc99398278"/>
      <w:bookmarkStart w:id="167" w:name="_Toc99549836"/>
      <w:bookmarkStart w:id="168" w:name="_Toc99550585"/>
      <w:bookmarkStart w:id="169" w:name="_Toc99395286"/>
      <w:bookmarkStart w:id="170" w:name="_Toc99398279"/>
      <w:bookmarkStart w:id="171" w:name="_Toc99549837"/>
      <w:bookmarkStart w:id="172" w:name="_Toc99550586"/>
      <w:bookmarkStart w:id="173" w:name="_Toc99395287"/>
      <w:bookmarkStart w:id="174" w:name="_Toc99398280"/>
      <w:bookmarkStart w:id="175" w:name="_Toc99549838"/>
      <w:bookmarkStart w:id="176" w:name="_Toc99550587"/>
      <w:bookmarkStart w:id="177" w:name="_Toc99395288"/>
      <w:bookmarkStart w:id="178" w:name="_Toc99398281"/>
      <w:bookmarkStart w:id="179" w:name="_Toc99549839"/>
      <w:bookmarkStart w:id="180" w:name="_Toc99550588"/>
      <w:bookmarkStart w:id="181" w:name="_Toc99395289"/>
      <w:bookmarkStart w:id="182" w:name="_Toc99398282"/>
      <w:bookmarkStart w:id="183" w:name="_Toc99549840"/>
      <w:bookmarkStart w:id="184" w:name="_Toc99550589"/>
      <w:bookmarkStart w:id="185" w:name="_Toc99395290"/>
      <w:bookmarkStart w:id="186" w:name="_Toc99398283"/>
      <w:bookmarkStart w:id="187" w:name="_Toc99549841"/>
      <w:bookmarkStart w:id="188" w:name="_Toc99550590"/>
      <w:bookmarkStart w:id="189" w:name="_Toc99395291"/>
      <w:bookmarkStart w:id="190" w:name="_Toc99398284"/>
      <w:bookmarkStart w:id="191" w:name="_Toc99549842"/>
      <w:bookmarkStart w:id="192" w:name="_Toc99550591"/>
      <w:bookmarkStart w:id="193" w:name="_Toc99395292"/>
      <w:bookmarkStart w:id="194" w:name="_Toc99398285"/>
      <w:bookmarkStart w:id="195" w:name="_Toc99549843"/>
      <w:bookmarkStart w:id="196" w:name="_Toc99550592"/>
      <w:bookmarkStart w:id="197" w:name="_Toc99395293"/>
      <w:bookmarkStart w:id="198" w:name="_Toc99398286"/>
      <w:bookmarkStart w:id="199" w:name="_Toc99549844"/>
      <w:bookmarkStart w:id="200" w:name="_Toc99550593"/>
      <w:bookmarkStart w:id="201" w:name="_Toc99395294"/>
      <w:bookmarkStart w:id="202" w:name="_Toc99398287"/>
      <w:bookmarkStart w:id="203" w:name="_Toc99549845"/>
      <w:bookmarkStart w:id="204" w:name="_Toc99550594"/>
      <w:bookmarkStart w:id="205" w:name="_Toc99395295"/>
      <w:bookmarkStart w:id="206" w:name="_Toc99398288"/>
      <w:bookmarkStart w:id="207" w:name="_Toc99549846"/>
      <w:bookmarkStart w:id="208" w:name="_Toc99550595"/>
      <w:bookmarkStart w:id="209" w:name="_Toc99395296"/>
      <w:bookmarkStart w:id="210" w:name="_Toc99398289"/>
      <w:bookmarkStart w:id="211" w:name="_Toc99549847"/>
      <w:bookmarkStart w:id="212" w:name="_Toc99550596"/>
      <w:bookmarkStart w:id="213" w:name="_Toc99395297"/>
      <w:bookmarkStart w:id="214" w:name="_Toc99398290"/>
      <w:bookmarkStart w:id="215" w:name="_Toc99549848"/>
      <w:bookmarkStart w:id="216" w:name="_Toc99550597"/>
      <w:bookmarkStart w:id="217" w:name="_Toc99395298"/>
      <w:bookmarkStart w:id="218" w:name="_Toc99398291"/>
      <w:bookmarkStart w:id="219" w:name="_Toc99549849"/>
      <w:bookmarkStart w:id="220" w:name="_Toc99550598"/>
      <w:bookmarkStart w:id="221" w:name="_Toc99395299"/>
      <w:bookmarkStart w:id="222" w:name="_Toc99398292"/>
      <w:bookmarkStart w:id="223" w:name="_Toc99549850"/>
      <w:bookmarkStart w:id="224" w:name="_Toc99550599"/>
      <w:bookmarkStart w:id="225" w:name="_Toc99395300"/>
      <w:bookmarkStart w:id="226" w:name="_Toc99398293"/>
      <w:bookmarkStart w:id="227" w:name="_Toc99549851"/>
      <w:bookmarkStart w:id="228" w:name="_Toc99550600"/>
      <w:bookmarkStart w:id="229" w:name="_Toc99395301"/>
      <w:bookmarkStart w:id="230" w:name="_Toc99398294"/>
      <w:bookmarkStart w:id="231" w:name="_Toc99549852"/>
      <w:bookmarkStart w:id="232" w:name="_Toc99550601"/>
      <w:bookmarkStart w:id="233" w:name="_Toc99395302"/>
      <w:bookmarkStart w:id="234" w:name="_Toc99398295"/>
      <w:bookmarkStart w:id="235" w:name="_Toc99549853"/>
      <w:bookmarkStart w:id="236" w:name="_Toc99550602"/>
      <w:bookmarkStart w:id="237" w:name="_Toc99395303"/>
      <w:bookmarkStart w:id="238" w:name="_Toc99398296"/>
      <w:bookmarkStart w:id="239" w:name="_Toc99549854"/>
      <w:bookmarkStart w:id="240" w:name="_Toc99550603"/>
      <w:bookmarkStart w:id="241" w:name="_Toc99395304"/>
      <w:bookmarkStart w:id="242" w:name="_Toc99398297"/>
      <w:bookmarkStart w:id="243" w:name="_Toc99549855"/>
      <w:bookmarkStart w:id="244" w:name="_Toc99550604"/>
      <w:bookmarkStart w:id="245" w:name="_Toc99395305"/>
      <w:bookmarkStart w:id="246" w:name="_Toc99398298"/>
      <w:bookmarkStart w:id="247" w:name="_Toc99549856"/>
      <w:bookmarkStart w:id="248" w:name="_Toc99550605"/>
      <w:bookmarkStart w:id="249" w:name="_Toc99395306"/>
      <w:bookmarkStart w:id="250" w:name="_Toc99398299"/>
      <w:bookmarkStart w:id="251" w:name="_Toc99549857"/>
      <w:bookmarkStart w:id="252" w:name="_Toc99550606"/>
      <w:bookmarkStart w:id="253" w:name="_Toc99395307"/>
      <w:bookmarkStart w:id="254" w:name="_Toc99398300"/>
      <w:bookmarkStart w:id="255" w:name="_Toc99549858"/>
      <w:bookmarkStart w:id="256" w:name="_Toc99550607"/>
      <w:bookmarkStart w:id="257" w:name="_Toc99395308"/>
      <w:bookmarkStart w:id="258" w:name="_Toc99398301"/>
      <w:bookmarkStart w:id="259" w:name="_Toc99549859"/>
      <w:bookmarkStart w:id="260" w:name="_Toc99550608"/>
      <w:bookmarkStart w:id="261" w:name="_Toc99395309"/>
      <w:bookmarkStart w:id="262" w:name="_Toc99398302"/>
      <w:bookmarkStart w:id="263" w:name="_Toc99549860"/>
      <w:bookmarkStart w:id="264" w:name="_Toc99550609"/>
      <w:bookmarkStart w:id="265" w:name="_Toc99395310"/>
      <w:bookmarkStart w:id="266" w:name="_Toc99398303"/>
      <w:bookmarkStart w:id="267" w:name="_Toc99549861"/>
      <w:bookmarkStart w:id="268" w:name="_Toc99550610"/>
      <w:bookmarkStart w:id="269" w:name="_Toc99395311"/>
      <w:bookmarkStart w:id="270" w:name="_Toc99398304"/>
      <w:bookmarkStart w:id="271" w:name="_Toc99549862"/>
      <w:bookmarkStart w:id="272" w:name="_Toc99550611"/>
      <w:bookmarkStart w:id="273" w:name="_Toc99395312"/>
      <w:bookmarkStart w:id="274" w:name="_Toc99398305"/>
      <w:bookmarkStart w:id="275" w:name="_Toc99549863"/>
      <w:bookmarkStart w:id="276" w:name="_Toc99550612"/>
      <w:bookmarkStart w:id="277" w:name="_Toc99395313"/>
      <w:bookmarkStart w:id="278" w:name="_Toc99398306"/>
      <w:bookmarkStart w:id="279" w:name="_Toc99549864"/>
      <w:bookmarkStart w:id="280" w:name="_Toc99550613"/>
      <w:bookmarkStart w:id="281" w:name="_Toc99395314"/>
      <w:bookmarkStart w:id="282" w:name="_Toc99398307"/>
      <w:bookmarkStart w:id="283" w:name="_Toc99549865"/>
      <w:bookmarkStart w:id="284" w:name="_Toc99550614"/>
      <w:bookmarkStart w:id="285" w:name="_Toc99395315"/>
      <w:bookmarkStart w:id="286" w:name="_Toc99398308"/>
      <w:bookmarkStart w:id="287" w:name="_Toc99549866"/>
      <w:bookmarkStart w:id="288" w:name="_Toc99550615"/>
      <w:bookmarkStart w:id="289" w:name="_Toc99395316"/>
      <w:bookmarkStart w:id="290" w:name="_Toc99398309"/>
      <w:bookmarkStart w:id="291" w:name="_Toc99549867"/>
      <w:bookmarkStart w:id="292" w:name="_Toc99550616"/>
      <w:bookmarkStart w:id="293" w:name="_Toc97143758"/>
      <w:bookmarkStart w:id="294" w:name="_Toc97143759"/>
      <w:bookmarkStart w:id="295" w:name="_Toc97143760"/>
      <w:bookmarkStart w:id="296" w:name="_Toc97143761"/>
      <w:bookmarkStart w:id="297" w:name="_Toc97143762"/>
      <w:bookmarkStart w:id="298" w:name="_Toc97143763"/>
      <w:bookmarkStart w:id="299" w:name="_Toc97143764"/>
      <w:bookmarkStart w:id="300" w:name="_Toc97143765"/>
      <w:bookmarkStart w:id="301" w:name="_Toc97143766"/>
      <w:bookmarkStart w:id="302" w:name="_Toc97143767"/>
      <w:bookmarkStart w:id="303" w:name="_Toc97143768"/>
      <w:bookmarkStart w:id="304" w:name="_Toc97143769"/>
      <w:bookmarkStart w:id="305" w:name="_Toc97143770"/>
      <w:bookmarkStart w:id="306" w:name="_Toc97143771"/>
      <w:bookmarkStart w:id="307" w:name="_Toc97143772"/>
      <w:bookmarkStart w:id="308" w:name="_Toc97143773"/>
      <w:bookmarkStart w:id="309" w:name="_Toc97143774"/>
      <w:bookmarkStart w:id="310" w:name="_Toc97143775"/>
      <w:bookmarkStart w:id="311" w:name="_Toc99398310"/>
      <w:bookmarkStart w:id="312" w:name="_Toc99549868"/>
      <w:bookmarkStart w:id="313" w:name="_Toc99550617"/>
      <w:bookmarkStart w:id="314" w:name="_Toc99398311"/>
      <w:bookmarkStart w:id="315" w:name="_Toc99549869"/>
      <w:bookmarkStart w:id="316" w:name="_Toc99550618"/>
      <w:bookmarkStart w:id="317" w:name="_Toc99398312"/>
      <w:bookmarkStart w:id="318" w:name="_Toc99549870"/>
      <w:bookmarkStart w:id="319" w:name="_Toc99550619"/>
      <w:bookmarkStart w:id="320" w:name="_Toc99398313"/>
      <w:bookmarkStart w:id="321" w:name="_Toc99549871"/>
      <w:bookmarkStart w:id="322" w:name="_Toc99550620"/>
      <w:bookmarkStart w:id="323" w:name="_Toc99398314"/>
      <w:bookmarkStart w:id="324" w:name="_Toc99549872"/>
      <w:bookmarkStart w:id="325" w:name="_Toc99550621"/>
      <w:bookmarkStart w:id="326" w:name="_Toc99398315"/>
      <w:bookmarkStart w:id="327" w:name="_Toc99549873"/>
      <w:bookmarkStart w:id="328" w:name="_Toc99550622"/>
      <w:bookmarkStart w:id="329" w:name="_Toc99398316"/>
      <w:bookmarkStart w:id="330" w:name="_Toc99549874"/>
      <w:bookmarkStart w:id="331" w:name="_Toc99550623"/>
      <w:bookmarkStart w:id="332" w:name="_Toc99398317"/>
      <w:bookmarkStart w:id="333" w:name="_Toc99549875"/>
      <w:bookmarkStart w:id="334" w:name="_Toc99550624"/>
      <w:bookmarkStart w:id="335" w:name="_Toc99398318"/>
      <w:bookmarkStart w:id="336" w:name="_Toc99549876"/>
      <w:bookmarkStart w:id="337" w:name="_Toc99550625"/>
      <w:bookmarkStart w:id="338" w:name="_Toc99398319"/>
      <w:bookmarkStart w:id="339" w:name="_Toc99549877"/>
      <w:bookmarkStart w:id="340" w:name="_Toc99550626"/>
      <w:bookmarkStart w:id="341" w:name="_Toc99398320"/>
      <w:bookmarkStart w:id="342" w:name="_Toc99549878"/>
      <w:bookmarkStart w:id="343" w:name="_Toc99550627"/>
      <w:bookmarkStart w:id="344" w:name="_Toc99398321"/>
      <w:bookmarkStart w:id="345" w:name="_Toc99549879"/>
      <w:bookmarkStart w:id="346" w:name="_Toc99550628"/>
      <w:bookmarkStart w:id="347" w:name="_Toc99398322"/>
      <w:bookmarkStart w:id="348" w:name="_Toc99549880"/>
      <w:bookmarkStart w:id="349" w:name="_Toc99550629"/>
      <w:bookmarkStart w:id="350" w:name="_Toc99116971"/>
      <w:bookmarkStart w:id="351" w:name="_Toc99122352"/>
      <w:bookmarkStart w:id="352" w:name="_Toc99126776"/>
      <w:bookmarkStart w:id="353" w:name="_Toc99395320"/>
      <w:bookmarkStart w:id="354" w:name="_Toc99398323"/>
      <w:bookmarkStart w:id="355" w:name="_Toc99549881"/>
      <w:bookmarkStart w:id="356" w:name="_Toc99550630"/>
      <w:bookmarkStart w:id="357" w:name="_Toc99398324"/>
      <w:bookmarkStart w:id="358" w:name="_Toc99549882"/>
      <w:bookmarkStart w:id="359" w:name="_Toc99550631"/>
      <w:bookmarkStart w:id="360" w:name="_Toc99398325"/>
      <w:bookmarkStart w:id="361" w:name="_Toc99549883"/>
      <w:bookmarkStart w:id="362" w:name="_Toc99550632"/>
      <w:bookmarkStart w:id="363" w:name="_Toc99398326"/>
      <w:bookmarkStart w:id="364" w:name="_Toc99549884"/>
      <w:bookmarkStart w:id="365" w:name="_Toc99550633"/>
      <w:bookmarkStart w:id="366" w:name="_Toc99398327"/>
      <w:bookmarkStart w:id="367" w:name="_Toc99549885"/>
      <w:bookmarkStart w:id="368" w:name="_Toc99550634"/>
      <w:bookmarkStart w:id="369" w:name="_Toc99398328"/>
      <w:bookmarkStart w:id="370" w:name="_Toc99549886"/>
      <w:bookmarkStart w:id="371" w:name="_Toc99550635"/>
      <w:bookmarkStart w:id="372" w:name="_Toc99398329"/>
      <w:bookmarkStart w:id="373" w:name="_Toc99549887"/>
      <w:bookmarkStart w:id="374" w:name="_Toc99550636"/>
      <w:bookmarkStart w:id="375" w:name="_Toc99398330"/>
      <w:bookmarkStart w:id="376" w:name="_Toc99549888"/>
      <w:bookmarkStart w:id="377" w:name="_Toc99550637"/>
      <w:bookmarkStart w:id="378" w:name="_Toc99398331"/>
      <w:bookmarkStart w:id="379" w:name="_Toc99549889"/>
      <w:bookmarkStart w:id="380" w:name="_Toc99550638"/>
      <w:bookmarkStart w:id="381" w:name="_Toc99398332"/>
      <w:bookmarkStart w:id="382" w:name="_Toc99549890"/>
      <w:bookmarkStart w:id="383" w:name="_Toc99550639"/>
      <w:bookmarkStart w:id="384" w:name="_Toc99398333"/>
      <w:bookmarkStart w:id="385" w:name="_Toc99549891"/>
      <w:bookmarkStart w:id="386" w:name="_Toc99550640"/>
      <w:bookmarkStart w:id="387" w:name="_Toc99398334"/>
      <w:bookmarkStart w:id="388" w:name="_Toc99549892"/>
      <w:bookmarkStart w:id="389" w:name="_Toc99550641"/>
      <w:bookmarkStart w:id="390" w:name="_Toc99398335"/>
      <w:bookmarkStart w:id="391" w:name="_Toc99549893"/>
      <w:bookmarkStart w:id="392" w:name="_Toc99550642"/>
      <w:bookmarkStart w:id="393" w:name="_Toc99398336"/>
      <w:bookmarkStart w:id="394" w:name="_Toc99549894"/>
      <w:bookmarkStart w:id="395" w:name="_Toc99550643"/>
      <w:bookmarkStart w:id="396" w:name="_Toc99398337"/>
      <w:bookmarkStart w:id="397" w:name="_Toc99549895"/>
      <w:bookmarkStart w:id="398" w:name="_Toc99550644"/>
      <w:bookmarkStart w:id="399" w:name="_Toc99398338"/>
      <w:bookmarkStart w:id="400" w:name="_Toc99549896"/>
      <w:bookmarkStart w:id="401" w:name="_Toc99550645"/>
      <w:bookmarkStart w:id="402" w:name="_Toc99395322"/>
      <w:bookmarkStart w:id="403" w:name="_Toc99398339"/>
      <w:bookmarkStart w:id="404" w:name="_Toc99549897"/>
      <w:bookmarkStart w:id="405" w:name="_Toc99550646"/>
      <w:bookmarkStart w:id="406" w:name="_Toc99395323"/>
      <w:bookmarkStart w:id="407" w:name="_Toc99398340"/>
      <w:bookmarkStart w:id="408" w:name="_Toc99549898"/>
      <w:bookmarkStart w:id="409" w:name="_Toc99550647"/>
      <w:bookmarkStart w:id="410" w:name="_Toc99398341"/>
      <w:bookmarkStart w:id="411" w:name="_Toc99549899"/>
      <w:bookmarkStart w:id="412" w:name="_Toc99550648"/>
      <w:bookmarkStart w:id="413" w:name="_Toc99398342"/>
      <w:bookmarkStart w:id="414" w:name="_Toc99549900"/>
      <w:bookmarkStart w:id="415" w:name="_Toc99550649"/>
      <w:bookmarkStart w:id="416" w:name="_Toc99398343"/>
      <w:bookmarkStart w:id="417" w:name="_Toc99549901"/>
      <w:bookmarkStart w:id="418" w:name="_Toc99550650"/>
      <w:bookmarkStart w:id="419" w:name="_Toc99398344"/>
      <w:bookmarkStart w:id="420" w:name="_Toc99549902"/>
      <w:bookmarkStart w:id="421" w:name="_Toc99550651"/>
      <w:bookmarkStart w:id="422" w:name="_Toc99398345"/>
      <w:bookmarkStart w:id="423" w:name="_Toc99549903"/>
      <w:bookmarkStart w:id="424" w:name="_Toc99550652"/>
      <w:bookmarkStart w:id="425" w:name="_Toc99398346"/>
      <w:bookmarkStart w:id="426" w:name="_Toc99549904"/>
      <w:bookmarkStart w:id="427" w:name="_Toc99550653"/>
      <w:bookmarkStart w:id="428" w:name="_Toc99116974"/>
      <w:bookmarkStart w:id="429" w:name="_Toc99122355"/>
      <w:bookmarkStart w:id="430" w:name="_Toc99126779"/>
      <w:bookmarkStart w:id="431" w:name="_Toc99395325"/>
      <w:bookmarkStart w:id="432" w:name="_Toc99398347"/>
      <w:bookmarkStart w:id="433" w:name="_Toc99549905"/>
      <w:bookmarkStart w:id="434" w:name="_Toc99550654"/>
      <w:bookmarkStart w:id="435" w:name="_Toc10618877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t>Naslov 10.: Ovlasti Komisije</w:t>
      </w:r>
      <w:bookmarkEnd w:id="435"/>
    </w:p>
    <w:p w14:paraId="69E362D2" w14:textId="5A36DF05" w:rsidR="003C524C" w:rsidRPr="00835148" w:rsidRDefault="003C524C" w:rsidP="00F6269D">
      <w:pPr>
        <w:pStyle w:val="Heading2"/>
      </w:pPr>
      <w:bookmarkStart w:id="436" w:name="_Toc106188772"/>
      <w:r>
        <w:t>Naslov 10.i: Ovlast za izdavanje obavijesti o uklanjanju</w:t>
      </w:r>
      <w:bookmarkEnd w:id="436"/>
    </w:p>
    <w:p w14:paraId="5353108B" w14:textId="77777777" w:rsidR="003C524C" w:rsidRPr="00835148" w:rsidRDefault="003C524C" w:rsidP="00F6269D">
      <w:pPr>
        <w:ind w:left="717"/>
        <w:jc w:val="both"/>
        <w:rPr>
          <w:rFonts w:ascii="Times New Roman" w:hAnsi="Times New Roman" w:cs="Times New Roman"/>
          <w:i/>
          <w:iCs/>
          <w:szCs w:val="24"/>
        </w:rPr>
      </w:pPr>
      <w:r>
        <w:rPr>
          <w:rFonts w:ascii="Times New Roman" w:hAnsi="Times New Roman"/>
          <w:i/>
        </w:rPr>
        <w:t>Ovim naslovom predviđeno je sljedeće:</w:t>
      </w:r>
    </w:p>
    <w:p w14:paraId="2F86A508" w14:textId="77777777" w:rsidR="003D5CE3" w:rsidRPr="00835148" w:rsidRDefault="003D5CE3" w:rsidP="003D5CE3">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Ako je:</w:t>
      </w:r>
    </w:p>
    <w:p w14:paraId="5B75E6D1" w14:textId="70F73308"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tijekom razdoblja izborne kampanje Komisija na temelju dostupnih informacija, neovisno o tome jesu li dobivene praćenjem informacija o izborima na internetu ili ih je dostavila druga osoba ili na drugi način, uvjerena da neke informacije o izborima na internetu predstavljaju dezinformacije; ili</w:t>
      </w:r>
    </w:p>
    <w:p w14:paraId="5524C1A2" w14:textId="61BC186F" w:rsidR="003D5CE3" w:rsidRPr="00835148" w:rsidRDefault="003D5CE3" w:rsidP="003D5CE3">
      <w:pPr>
        <w:pStyle w:val="ListParagraph"/>
        <w:numPr>
          <w:ilvl w:val="0"/>
          <w:numId w:val="6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 je, u bilo kojem trenutku na temelju dostupnih informacija, bez obzira na to jesu li dobivene praćenjem informacija o izborima na internetu ili ih je dostavila neka druga osoba ili na drugi način, uvjerena da neke informacije o izbornom postupku na internetu predstavljaju pogrešne informacije; </w:t>
      </w:r>
    </w:p>
    <w:p w14:paraId="34AE80CF" w14:textId="5FBE861D" w:rsidR="003C524C" w:rsidRPr="00835148" w:rsidRDefault="007113C3" w:rsidP="009A3E29">
      <w:pPr>
        <w:pStyle w:val="ListParagraph"/>
        <w:spacing w:before="240" w:after="240"/>
        <w:ind w:left="1440"/>
        <w:contextualSpacing w:val="0"/>
        <w:jc w:val="both"/>
        <w:rPr>
          <w:rFonts w:ascii="Times New Roman" w:hAnsi="Times New Roman" w:cs="Times New Roman"/>
          <w:szCs w:val="24"/>
        </w:rPr>
      </w:pPr>
      <w:r>
        <w:rPr>
          <w:rFonts w:ascii="Times New Roman" w:hAnsi="Times New Roman"/>
        </w:rPr>
        <w:t>i Komisija je uvjerena da je izdavanje takve obavijesti nužno za zaštitu pravednosti ili integriteta izbora ili referenduma; Komisija može izdati obavijest o uklanjanju u kojoj se od bilo koje fizičke ili pravne osobe, uključujući svakog operatera ili domaćina internetske platforme, zahtijeva da u određenom roku ukloni sadržaj na koji se odnosi obavijest o uklanjanju.</w:t>
      </w:r>
    </w:p>
    <w:p w14:paraId="7EAC651F" w14:textId="2FDA4648" w:rsidR="00FC397F" w:rsidRPr="00835148" w:rsidRDefault="005D6C2F" w:rsidP="00FC397F">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t>Obavijest u skladu s ovim naslovom:</w:t>
      </w:r>
    </w:p>
    <w:p w14:paraId="0E39BAC9" w14:textId="63C70B8D" w:rsidR="00FC397F" w:rsidRPr="00835148" w:rsidRDefault="00FE5CB2"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sadržava obrazloženje za mišljenje Komisije da su ispunjeni uvjeti iz stavka 1.;</w:t>
      </w:r>
    </w:p>
    <w:p w14:paraId="362BC0AD" w14:textId="692ABBA6" w:rsidR="0002779D" w:rsidRPr="00835148" w:rsidRDefault="0002779D"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uključuje točnu internetsku lokaciju za informacije o izborima na internetu iz stavka 1. točke (a) ili (b) i, prema potrebi, sve dodatne podatke koji omogućuju identifikaciju informacija;</w:t>
      </w:r>
    </w:p>
    <w:p w14:paraId="5F434442" w14:textId="1579F61B" w:rsidR="00A606BA" w:rsidRPr="00835148" w:rsidRDefault="006518AA"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sadržava izjavu koju je propisala Komisija u pogledu informacija o izborima na internetu iz stavka 1. točke (a) ili (b);</w:t>
      </w:r>
    </w:p>
    <w:p w14:paraId="1EFB0800" w14:textId="1C015DE3" w:rsidR="006518AA" w:rsidRPr="00835148" w:rsidRDefault="00A20244" w:rsidP="00FC397F">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informira primatelja da mora osigurati da se izjava iz točke (c) stavi na internetsku lokaciju iz točke (b); </w:t>
      </w:r>
    </w:p>
    <w:p w14:paraId="1A78434F" w14:textId="42402F6B" w:rsidR="007813FD" w:rsidRPr="00835148" w:rsidRDefault="007813FD" w:rsidP="00AE1118">
      <w:pPr>
        <w:pStyle w:val="ListParagraph"/>
        <w:numPr>
          <w:ilvl w:val="1"/>
          <w:numId w:val="66"/>
        </w:numPr>
        <w:spacing w:before="240" w:after="240"/>
        <w:ind w:left="2268" w:hanging="567"/>
        <w:contextualSpacing w:val="0"/>
        <w:jc w:val="both"/>
        <w:rPr>
          <w:rFonts w:ascii="Times New Roman" w:hAnsi="Times New Roman" w:cs="Times New Roman"/>
          <w:szCs w:val="24"/>
        </w:rPr>
      </w:pPr>
      <w:r>
        <w:rPr>
          <w:rFonts w:ascii="Times New Roman" w:hAnsi="Times New Roman"/>
        </w:rPr>
        <w:t>informira primatelja o pravu na žalbu na obavijest iz naslova 15. u roku od pet dana.</w:t>
      </w:r>
    </w:p>
    <w:p w14:paraId="2D58E2CA" w14:textId="5EFE21D5" w:rsidR="003C524C" w:rsidRPr="00835148" w:rsidRDefault="003C524C" w:rsidP="00F6269D">
      <w:pPr>
        <w:pStyle w:val="ListParagraph"/>
        <w:numPr>
          <w:ilvl w:val="0"/>
          <w:numId w:val="66"/>
        </w:numPr>
        <w:spacing w:before="240" w:after="240"/>
        <w:ind w:left="1418" w:hanging="698"/>
        <w:contextualSpacing w:val="0"/>
        <w:jc w:val="both"/>
        <w:rPr>
          <w:rFonts w:ascii="Times New Roman" w:hAnsi="Times New Roman" w:cs="Times New Roman"/>
          <w:szCs w:val="24"/>
        </w:rPr>
      </w:pPr>
      <w:r>
        <w:rPr>
          <w:rFonts w:ascii="Times New Roman" w:hAnsi="Times New Roman"/>
        </w:rPr>
        <w:lastRenderedPageBreak/>
        <w:t xml:space="preserve">U izjavi iz stavka 3. točke (c) jasno se navodi: </w:t>
      </w:r>
    </w:p>
    <w:p w14:paraId="460139F9" w14:textId="5F545AC4" w:rsidR="003C524C" w:rsidRPr="00835148" w:rsidRDefault="00070C56"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riječ o propisanoj izjavi koja se mora objaviti na temelju obavijesti o uklanjanju koju izdaje Komisija, u skladu s kojom je Komisija zatražila uklanjanje određenog sadržaja vidljivog na toj internetskoj lokaciji u skladu s ovim naslovom;</w:t>
      </w:r>
    </w:p>
    <w:p w14:paraId="23425EED" w14:textId="6750D29E" w:rsidR="003C524C" w:rsidRPr="00835148" w:rsidRDefault="003C524C" w:rsidP="002905E3">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ta mjera poduzeta jer je sadržaj koji je prethodno objavljen na lokaciji predstavljao dezinformacije ili pogrešne informacije;</w:t>
      </w:r>
    </w:p>
    <w:p w14:paraId="444067D7" w14:textId="55E31012" w:rsidR="003C524C" w:rsidRPr="00835148" w:rsidRDefault="00F50E28"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sažetak razloga za mišljenje Komisije da je bilo potrebno zahtijevati uklanjanje informacija kako bi se zaštitila pravednost ili integritet izbora ili referenduma, ovisno o slučaju; i</w:t>
      </w:r>
    </w:p>
    <w:p w14:paraId="1D916831" w14:textId="2B65E88C" w:rsidR="00E1346F" w:rsidRPr="00835148" w:rsidRDefault="00E1346F" w:rsidP="00F6269D">
      <w:pPr>
        <w:pStyle w:val="ListParagraph"/>
        <w:widowControl w:val="0"/>
        <w:numPr>
          <w:ilvl w:val="3"/>
          <w:numId w:val="1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svaka fizička ili pravna osoba na koju obavijest izravno utječe može podnijeti žalbu na obavijest iz naslova 15. u roku od pet dana.</w:t>
      </w:r>
    </w:p>
    <w:p w14:paraId="75DC705B" w14:textId="2F2F5DC7" w:rsidR="003C524C" w:rsidRPr="00835148" w:rsidRDefault="003C524C" w:rsidP="00F6269D">
      <w:pPr>
        <w:pStyle w:val="Heading2"/>
        <w:spacing w:before="480" w:after="240"/>
      </w:pPr>
      <w:bookmarkStart w:id="437" w:name="_Toc97143779"/>
      <w:bookmarkStart w:id="438" w:name="_Toc106188773"/>
      <w:bookmarkEnd w:id="437"/>
      <w:r>
        <w:t>Naslov 10.ii: Ovlast za izdavanje obavijesti o ispravku</w:t>
      </w:r>
      <w:bookmarkEnd w:id="438"/>
    </w:p>
    <w:p w14:paraId="24CF3751" w14:textId="77777777" w:rsidR="003C524C" w:rsidRPr="00835148" w:rsidRDefault="003C524C" w:rsidP="00F6269D">
      <w:pPr>
        <w:ind w:left="720"/>
        <w:jc w:val="both"/>
        <w:rPr>
          <w:rFonts w:ascii="Times New Roman" w:hAnsi="Times New Roman" w:cs="Times New Roman"/>
          <w:i/>
          <w:iCs/>
          <w:szCs w:val="24"/>
        </w:rPr>
      </w:pPr>
      <w:r>
        <w:rPr>
          <w:rFonts w:ascii="Times New Roman" w:hAnsi="Times New Roman"/>
          <w:i/>
        </w:rPr>
        <w:t>Ovim naslovom predviđeno je sljedeće:</w:t>
      </w:r>
    </w:p>
    <w:p w14:paraId="68DE536F" w14:textId="5E1DEB46" w:rsidR="003D5CE3" w:rsidRPr="00835148" w:rsidRDefault="00355B69"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Ako je:</w:t>
      </w:r>
    </w:p>
    <w:p w14:paraId="1EA06993" w14:textId="6100B620" w:rsidR="00355B69" w:rsidRPr="00835148" w:rsidRDefault="0066319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tijekom razdoblja izborne kampanje Komisija na temelju dostupnih informacija, neovisno o tome jesu li dobivene praćenjem informacija o izborima na internetu ili ih je dostavila druga osoba ili na drugi način, uvjerena da neke informacije o izborima na internetu predstavljaju dezinformacije; ili</w:t>
      </w:r>
    </w:p>
    <w:p w14:paraId="48CD7B73" w14:textId="0ECAF852" w:rsidR="00663193" w:rsidRPr="00835148" w:rsidRDefault="003D5CE3" w:rsidP="00F6269D">
      <w:pPr>
        <w:pStyle w:val="ListParagraph"/>
        <w:widowControl w:val="0"/>
        <w:numPr>
          <w:ilvl w:val="0"/>
          <w:numId w:val="22"/>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 je, u svakom trenutku na temelju dostupnih informacija, bez obzira na to jesu li dobivene praćenjem informacija o izborima na internetu ili ih je dostavila neka druga osoba ili na drugi način, uvjerena da neke informacije o izbornom postupku na internetu predstavljaju pogrešne informacije, </w:t>
      </w:r>
    </w:p>
    <w:p w14:paraId="3C89D367" w14:textId="790DB58C" w:rsidR="003C524C" w:rsidRPr="00835148" w:rsidRDefault="00355B69" w:rsidP="00F6269D">
      <w:pPr>
        <w:spacing w:before="240" w:after="240"/>
        <w:ind w:left="1418" w:firstLine="22"/>
        <w:jc w:val="both"/>
        <w:rPr>
          <w:rFonts w:ascii="Times New Roman" w:hAnsi="Times New Roman" w:cs="Times New Roman"/>
          <w:szCs w:val="24"/>
        </w:rPr>
      </w:pPr>
      <w:r>
        <w:rPr>
          <w:rFonts w:ascii="Times New Roman" w:hAnsi="Times New Roman"/>
        </w:rPr>
        <w:t>i Komisija je uvjerena da je izdavanje takve obavijesti nužno za zaštitu pravednosti ili integriteta izbora ili referenduma, stoga može izdati obavijest o ispravku kojom se od svake fizičke ili pravne osobe na koju se ona odnosi, uključujući svakog operatora ili domaćina internetske platforme, zahtijeva da svim krajnjim korisnicima dostavi izjavu koju je Komisija propisala u okviru ovog naslova.</w:t>
      </w:r>
    </w:p>
    <w:p w14:paraId="7F665791" w14:textId="015CB07B" w:rsidR="00E972F7" w:rsidRPr="00835148" w:rsidRDefault="00E972F7" w:rsidP="008A1159">
      <w:pPr>
        <w:pStyle w:val="ListParagraph"/>
        <w:numPr>
          <w:ilvl w:val="0"/>
          <w:numId w:val="117"/>
        </w:numPr>
        <w:spacing w:before="240" w:after="240"/>
        <w:ind w:left="1418" w:hanging="709"/>
        <w:contextualSpacing w:val="0"/>
        <w:jc w:val="both"/>
        <w:rPr>
          <w:rFonts w:ascii="Times New Roman" w:hAnsi="Times New Roman" w:cs="Times New Roman"/>
          <w:szCs w:val="24"/>
        </w:rPr>
      </w:pPr>
      <w:r>
        <w:rPr>
          <w:rFonts w:ascii="Times New Roman" w:hAnsi="Times New Roman"/>
        </w:rPr>
        <w:t>Obavijest u skladu s ovim naslovom:</w:t>
      </w:r>
    </w:p>
    <w:p w14:paraId="143A5FEC" w14:textId="773E8A3D" w:rsidR="00E972F7" w:rsidRPr="00835148" w:rsidRDefault="006A5228"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uključuje obrazloženje mišljenja </w:t>
      </w:r>
      <w:bookmarkStart w:id="439" w:name="_Hlk103674927"/>
      <w:r>
        <w:rPr>
          <w:rFonts w:ascii="Times New Roman" w:hAnsi="Times New Roman"/>
        </w:rPr>
        <w:t>Komisije</w:t>
      </w:r>
      <w:bookmarkEnd w:id="439"/>
      <w:r>
        <w:rPr>
          <w:rFonts w:ascii="Times New Roman" w:hAnsi="Times New Roman"/>
        </w:rPr>
        <w:t xml:space="preserve"> da su uvjeti iz stavka 1. ispunjeni;</w:t>
      </w:r>
    </w:p>
    <w:p w14:paraId="1E7E9928" w14:textId="08CCD6D7"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uključuje točnu internetsku lokaciju za informacije o izborima na internetu iz stavka 1. točke (a) ili (b) i, prema potrebi, sve dodatne podatke koji omogućuju identifikaciju informacija;</w:t>
      </w:r>
    </w:p>
    <w:p w14:paraId="79C664C0" w14:textId="0D7B9CA9"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sadržava izjavu koju je propisala Komisija u pogledu informacija o izborima na internetu iz stavka 1. točke (a) ili (b);</w:t>
      </w:r>
    </w:p>
    <w:p w14:paraId="4B14160E" w14:textId="4B5F171C"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informira primatelja da mora osigurati da se izjava iz točke (c) stavi na internetsku lokaciju iz točke (b); </w:t>
      </w:r>
    </w:p>
    <w:p w14:paraId="4E5A75CF" w14:textId="65B8226F" w:rsidR="00E972F7" w:rsidRPr="00835148" w:rsidRDefault="00E972F7" w:rsidP="00AE1118">
      <w:pPr>
        <w:pStyle w:val="ListParagraph"/>
        <w:numPr>
          <w:ilvl w:val="1"/>
          <w:numId w:val="117"/>
        </w:numPr>
        <w:spacing w:before="240" w:after="240"/>
        <w:ind w:left="2268" w:hanging="567"/>
        <w:contextualSpacing w:val="0"/>
        <w:jc w:val="both"/>
        <w:rPr>
          <w:rFonts w:ascii="Times New Roman" w:hAnsi="Times New Roman" w:cs="Times New Roman"/>
          <w:szCs w:val="24"/>
        </w:rPr>
      </w:pPr>
      <w:r>
        <w:rPr>
          <w:rFonts w:ascii="Times New Roman" w:hAnsi="Times New Roman"/>
        </w:rPr>
        <w:t>informira primatelja o pravu na žalbu na obavijest iz naslova 15. u roku od pet dana.</w:t>
      </w:r>
    </w:p>
    <w:p w14:paraId="59DB2C0F" w14:textId="7BB0AAC5" w:rsidR="003C524C" w:rsidRPr="00835148" w:rsidRDefault="003C524C"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U izjavi iz stavka 3. točke (c) jasno se navodi:</w:t>
      </w:r>
    </w:p>
    <w:p w14:paraId="4836112B" w14:textId="597AC26A"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riječ o propisanoj izjavi koja se mora objaviti na temelju obavijesti o ispravku koju je izdala Komisija u skladu s kojom je Komisija zatražila ispravak određenog sadržaja vidljivog na toj internetskoj lokaciji u skladu s ovim naslovom;</w:t>
      </w:r>
    </w:p>
    <w:p w14:paraId="03ECFEBA" w14:textId="69B47C90" w:rsidR="00663193" w:rsidRPr="00835148" w:rsidRDefault="003C524C" w:rsidP="002905E3">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ta mjera poduzeta jer je sadržaj na internetskoj lokaciji predstavljao dezinformacije ili pogrešne informacije;</w:t>
      </w:r>
    </w:p>
    <w:p w14:paraId="124FDDEB" w14:textId="56748CF7" w:rsidR="006214E5" w:rsidRPr="00835148" w:rsidRDefault="006A5228" w:rsidP="006214E5">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sažetak razloga zbog kojih Komisija smatra da je izdavanje obavijesti o ispravku bilo primjereno u svim okolnostima; i</w:t>
      </w:r>
    </w:p>
    <w:p w14:paraId="0C396209" w14:textId="53760861" w:rsidR="006214E5" w:rsidRPr="00835148" w:rsidRDefault="006214E5"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svaka fizička ili pravna osoba na koju obavijest izravno utječe može podnijeti žalbu na obavijest iz naslova 15. u roku od pet dana.</w:t>
      </w:r>
    </w:p>
    <w:p w14:paraId="55939BB4" w14:textId="4770047C" w:rsidR="003C524C" w:rsidRPr="00835148" w:rsidRDefault="006214E5" w:rsidP="00AE1118">
      <w:pPr>
        <w:pStyle w:val="ListParagraph"/>
        <w:numPr>
          <w:ilvl w:val="0"/>
          <w:numId w:val="117"/>
        </w:numPr>
        <w:spacing w:before="240" w:after="240"/>
        <w:ind w:left="1418" w:hanging="698"/>
        <w:contextualSpacing w:val="0"/>
        <w:jc w:val="both"/>
        <w:rPr>
          <w:rFonts w:ascii="Times New Roman" w:hAnsi="Times New Roman" w:cs="Times New Roman"/>
          <w:szCs w:val="24"/>
        </w:rPr>
      </w:pPr>
      <w:r>
        <w:rPr>
          <w:rFonts w:ascii="Times New Roman" w:hAnsi="Times New Roman"/>
        </w:rPr>
        <w:t>Izjava iz stavka 3. točke (c) također može sadržavati bilo što ili sve od navedenog:</w:t>
      </w:r>
    </w:p>
    <w:p w14:paraId="1AC93916" w14:textId="2F68EEA7" w:rsidR="003C524C" w:rsidRPr="00835148" w:rsidRDefault="006214E5"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izjavu u kojoj se navodi u kojim je aspektima sadržaj bio lažan ili obmanjujući;</w:t>
      </w:r>
    </w:p>
    <w:p w14:paraId="349FBBA9" w14:textId="030B0E12"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točnu izjavu o informacijama; i</w:t>
      </w:r>
    </w:p>
    <w:p w14:paraId="6EEF24D9" w14:textId="5050D1EC" w:rsidR="003C524C" w:rsidRPr="00835148" w:rsidRDefault="003C524C" w:rsidP="00F6269D">
      <w:pPr>
        <w:pStyle w:val="ListParagraph"/>
        <w:numPr>
          <w:ilvl w:val="0"/>
          <w:numId w:val="100"/>
        </w:numPr>
        <w:spacing w:before="120" w:after="240"/>
        <w:ind w:left="2268" w:hanging="567"/>
        <w:contextualSpacing w:val="0"/>
        <w:jc w:val="both"/>
        <w:rPr>
          <w:rFonts w:ascii="Times New Roman" w:hAnsi="Times New Roman" w:cs="Times New Roman"/>
          <w:szCs w:val="24"/>
        </w:rPr>
      </w:pPr>
      <w:r>
        <w:rPr>
          <w:rFonts w:ascii="Times New Roman" w:hAnsi="Times New Roman"/>
        </w:rPr>
        <w:t xml:space="preserve">dodatne informacije ili izjave koje Komisija smatra primjerenima uzimajući u obzir sve okolnosti. </w:t>
      </w:r>
    </w:p>
    <w:p w14:paraId="67658C98" w14:textId="74DD1000" w:rsidR="003C524C" w:rsidRPr="00835148" w:rsidRDefault="003C524C" w:rsidP="00F6269D">
      <w:pPr>
        <w:pStyle w:val="Heading2"/>
        <w:spacing w:before="480" w:after="240"/>
      </w:pPr>
      <w:bookmarkStart w:id="440" w:name="_Toc106188774"/>
      <w:r>
        <w:t>Naslov 10.iii: Ovlast za izdavanje naloga za označivanje</w:t>
      </w:r>
      <w:bookmarkEnd w:id="440"/>
    </w:p>
    <w:p w14:paraId="340F1A7B"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Ovim naslovom predviđeno je sljedeće:</w:t>
      </w:r>
    </w:p>
    <w:p w14:paraId="620CE5C6" w14:textId="77777777" w:rsidR="003D5CE3" w:rsidRPr="00835148" w:rsidRDefault="003D5CE3"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Ako je:</w:t>
      </w:r>
    </w:p>
    <w:p w14:paraId="23D7BFD6" w14:textId="2EB823C9"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lastRenderedPageBreak/>
        <w:t>tijekom razdoblja izborne kampanje Komisija na temelju dostupnih informacija, neovisno o tome jesu li dobivene praćenjem informacija o izborima na internetu ili ih je dostavila druga osoba ili na drugi način, uvjerena da neke informacije o izborima na internetu predstavljaju dezinformacije; ili</w:t>
      </w:r>
    </w:p>
    <w:p w14:paraId="26E74597" w14:textId="1CADB9B4" w:rsidR="003D5CE3" w:rsidRPr="00835148" w:rsidRDefault="003D5CE3" w:rsidP="00F6269D">
      <w:pPr>
        <w:pStyle w:val="ListParagraph"/>
        <w:numPr>
          <w:ilvl w:val="0"/>
          <w:numId w:val="116"/>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Komisija je, u svakom trenutku na temelju dostupnih informacija, bez obzira na to jesu li dobivene praćenjem informacija o izborima na internetu ili ih je dostavila neka druga osoba ili na drugi način, uvjerena da neke informacije o izbornom postupku na internetu predstavljaju pogrešne informacije, </w:t>
      </w:r>
    </w:p>
    <w:p w14:paraId="5FA68FF6" w14:textId="3AEBC45F" w:rsidR="003C524C" w:rsidRPr="00835148" w:rsidRDefault="00663193" w:rsidP="00F6269D">
      <w:pPr>
        <w:spacing w:before="240" w:after="240"/>
        <w:ind w:left="1440"/>
        <w:jc w:val="both"/>
        <w:rPr>
          <w:rFonts w:ascii="Times New Roman" w:hAnsi="Times New Roman" w:cs="Times New Roman"/>
        </w:rPr>
      </w:pPr>
      <w:r>
        <w:rPr>
          <w:rFonts w:ascii="Times New Roman" w:hAnsi="Times New Roman"/>
        </w:rPr>
        <w:t xml:space="preserve">i Komisija je uvjerena da je izdavanje takvog naloga primjereno u svim okolnostima, stoga može, do daljnje istrage Komisije, izdati nalog za označivanje kojim se od internetske platforme zahtijeva da navede da Komisija trenutačno istražuje sadržaj predmeta u skladu s ovim dijelom kako bi utvrdila predstavlja li on dezinformacije ili pogrešne informacije. </w:t>
      </w:r>
    </w:p>
    <w:p w14:paraId="1F38D737" w14:textId="59BD6A39" w:rsidR="000020EA" w:rsidRPr="00835148" w:rsidRDefault="00811FC2" w:rsidP="004A5780">
      <w:pPr>
        <w:pStyle w:val="ListParagraph"/>
        <w:numPr>
          <w:ilvl w:val="0"/>
          <w:numId w:val="115"/>
        </w:numPr>
        <w:spacing w:before="240" w:after="240"/>
        <w:ind w:left="1418" w:hanging="709"/>
        <w:contextualSpacing w:val="0"/>
        <w:jc w:val="both"/>
        <w:rPr>
          <w:rFonts w:ascii="Times New Roman" w:hAnsi="Times New Roman" w:cs="Times New Roman"/>
          <w:szCs w:val="24"/>
        </w:rPr>
      </w:pPr>
      <w:r>
        <w:rPr>
          <w:rFonts w:ascii="Times New Roman" w:hAnsi="Times New Roman"/>
        </w:rPr>
        <w:t>Nalog na temelju ovog naslova:</w:t>
      </w:r>
    </w:p>
    <w:p w14:paraId="62A5184B" w14:textId="15F9EC40" w:rsidR="000020EA" w:rsidRPr="00835148" w:rsidRDefault="006A5228"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sadržava obrazloženje za mišljenje Komisije da su ispunjeni uvjeti iz stavka 1.;</w:t>
      </w:r>
    </w:p>
    <w:p w14:paraId="72A1E1BD" w14:textId="0808924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uključuje točnu internetsku lokaciju za informacije o izborima na internetu iz stavka 1. točke (a) ili (b) i, prema potrebi, sve dodatne podatke koji omogućuju identifikaciju informacija;</w:t>
      </w:r>
    </w:p>
    <w:p w14:paraId="475E1076" w14:textId="2FE91FD4"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sadržava izjavu koju je propisala Komisija u pogledu informacija o izborima na internetu iz stavka 1. točke (a) ili (b);</w:t>
      </w:r>
    </w:p>
    <w:p w14:paraId="7EAA61FE" w14:textId="5CDD52E3"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informira primatelja da mora osigurati da se izjava iz točke (c) stavi na internetsku lokaciju iz točke (b); </w:t>
      </w:r>
    </w:p>
    <w:p w14:paraId="7EE7D73A" w14:textId="19028A40" w:rsidR="000020EA" w:rsidRPr="00835148" w:rsidRDefault="000020EA" w:rsidP="00AE1118">
      <w:pPr>
        <w:pStyle w:val="ListParagraph"/>
        <w:numPr>
          <w:ilvl w:val="1"/>
          <w:numId w:val="115"/>
        </w:numPr>
        <w:spacing w:before="240" w:after="240"/>
        <w:ind w:left="2268" w:hanging="567"/>
        <w:contextualSpacing w:val="0"/>
        <w:jc w:val="both"/>
        <w:rPr>
          <w:rFonts w:ascii="Times New Roman" w:hAnsi="Times New Roman" w:cs="Times New Roman"/>
          <w:szCs w:val="24"/>
        </w:rPr>
      </w:pPr>
      <w:r>
        <w:rPr>
          <w:rFonts w:ascii="Times New Roman" w:hAnsi="Times New Roman"/>
        </w:rPr>
        <w:t>informira primatelja o pravu na žalbu na nalog iz naslova 15. u roku od pet dana.</w:t>
      </w:r>
    </w:p>
    <w:p w14:paraId="13EDA903" w14:textId="0FC8C532" w:rsidR="003C524C" w:rsidRPr="00835148" w:rsidRDefault="00130605"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U izjavi iz stavka 3. točke (c) jasno se navodi: </w:t>
      </w:r>
    </w:p>
    <w:p w14:paraId="1F7986FF" w14:textId="6369E3AA" w:rsidR="003C524C" w:rsidRPr="00835148" w:rsidRDefault="002B2FEC" w:rsidP="00F6269D">
      <w:pPr>
        <w:pStyle w:val="ListParagraph"/>
        <w:numPr>
          <w:ilvl w:val="0"/>
          <w:numId w:val="23"/>
        </w:numPr>
        <w:spacing w:before="240" w:after="240"/>
        <w:ind w:left="2268" w:hanging="567"/>
        <w:contextualSpacing w:val="0"/>
        <w:jc w:val="both"/>
        <w:rPr>
          <w:rFonts w:ascii="Times New Roman" w:hAnsi="Times New Roman" w:cs="Times New Roman"/>
          <w:szCs w:val="24"/>
        </w:rPr>
      </w:pPr>
      <w:r>
        <w:rPr>
          <w:rFonts w:ascii="Times New Roman" w:hAnsi="Times New Roman"/>
        </w:rPr>
        <w:t>da je riječ o izjavi koja se mora objaviti u skladu s nalogom za označivanje koji je Komisija izdala u skladu s ovim naslovom, ako smatra da izjava o predmetu može sadržavati dezinformacije ili pogrešne informacije;</w:t>
      </w:r>
    </w:p>
    <w:p w14:paraId="143CB33D" w14:textId="6E832DB8" w:rsidR="003C524C" w:rsidRPr="00835148" w:rsidRDefault="00E7532E"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 izdavanje naloga nije utvrđenje da je riječ o dezinformacijama ili pogrešnim informacijama; </w:t>
      </w:r>
    </w:p>
    <w:p w14:paraId="77B4F363" w14:textId="397DD318" w:rsidR="003C524C" w:rsidRPr="00835148" w:rsidRDefault="006A5228"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sažetak razloga za mišljenje Komisije da su ispunjeni zahtjevi iz </w:t>
      </w:r>
      <w:r>
        <w:rPr>
          <w:rFonts w:ascii="Times New Roman" w:hAnsi="Times New Roman"/>
        </w:rPr>
        <w:lastRenderedPageBreak/>
        <w:t>stavka 1.;</w:t>
      </w:r>
    </w:p>
    <w:p w14:paraId="15C3CD3E" w14:textId="46A35B9A" w:rsidR="00944A4A" w:rsidRPr="00835148" w:rsidRDefault="002B2FEC" w:rsidP="00F6269D">
      <w:pPr>
        <w:pStyle w:val="ListParagraph"/>
        <w:widowControl w:val="0"/>
        <w:numPr>
          <w:ilvl w:val="0"/>
          <w:numId w:val="2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će se odluka o tome je li riječ o dezinformiranju ili pogrešnim informacijama donijeti u očekivanju daljnje istrage; i</w:t>
      </w:r>
    </w:p>
    <w:p w14:paraId="73EA2110" w14:textId="32C400DD" w:rsidR="003C524C" w:rsidRPr="00835148" w:rsidRDefault="003C524C" w:rsidP="00AE1118">
      <w:pPr>
        <w:pStyle w:val="ListParagraph"/>
        <w:widowControl w:val="0"/>
        <w:numPr>
          <w:ilvl w:val="0"/>
          <w:numId w:val="121"/>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 da svaka fizička ili pravna osoba na koju nalog izravno utječe može podnijeti žalbu u pogledu naloga iz naslova 15. u roku od pet dana.</w:t>
      </w:r>
    </w:p>
    <w:p w14:paraId="780345A4" w14:textId="03FDF213" w:rsidR="003C524C" w:rsidRPr="00835148" w:rsidRDefault="003C524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Nalog može sadržavati i dodatne informacije ili izjave koje Komisija smatra primjerenima s obzirom na sve okolnosti.</w:t>
      </w:r>
    </w:p>
    <w:p w14:paraId="58DDECE0" w14:textId="403C6F2F" w:rsidR="00D43F9C" w:rsidRPr="00835148" w:rsidRDefault="00D43F9C" w:rsidP="00F6269D">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Komisija donosi odluku iz stavka 3. točke (d) čim je to razumno izvedivo te nakon toga:</w:t>
      </w:r>
    </w:p>
    <w:p w14:paraId="6D3868C5" w14:textId="6199F4BD"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daje upute osobi kojoj je upućen nalog za označivanje i obavješćuje tu osobu da je nalog za označivanje opozvan; ili </w:t>
      </w:r>
    </w:p>
    <w:p w14:paraId="32E95EBB" w14:textId="31513141" w:rsidR="00D43F9C" w:rsidRPr="00835148" w:rsidRDefault="00D43F9C" w:rsidP="00AE1118">
      <w:pPr>
        <w:pStyle w:val="ListParagraph"/>
        <w:numPr>
          <w:ilvl w:val="1"/>
          <w:numId w:val="120"/>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može izvršavati takvu drugu ovlast koju smatra potrebnom. </w:t>
      </w:r>
    </w:p>
    <w:p w14:paraId="794ADC0D" w14:textId="69824553" w:rsidR="00D43F9C" w:rsidRPr="00835148" w:rsidRDefault="00D43F9C" w:rsidP="00AE1118">
      <w:pPr>
        <w:pStyle w:val="ListParagraph"/>
        <w:numPr>
          <w:ilvl w:val="0"/>
          <w:numId w:val="115"/>
        </w:numPr>
        <w:spacing w:before="240" w:after="240"/>
        <w:ind w:left="1418" w:hanging="698"/>
        <w:contextualSpacing w:val="0"/>
        <w:jc w:val="both"/>
        <w:rPr>
          <w:rFonts w:ascii="Times New Roman" w:hAnsi="Times New Roman" w:cs="Times New Roman"/>
          <w:szCs w:val="24"/>
        </w:rPr>
      </w:pPr>
      <w:r>
        <w:rPr>
          <w:rFonts w:ascii="Times New Roman" w:hAnsi="Times New Roman"/>
        </w:rPr>
        <w:t xml:space="preserve">Ako Komisija da smjernice iz stavka 6. točke (a), uklanja se propisana izjava iz stavka 3. </w:t>
      </w:r>
    </w:p>
    <w:p w14:paraId="309394E6" w14:textId="6B40018E" w:rsidR="003C524C" w:rsidRPr="00835148" w:rsidRDefault="003C524C" w:rsidP="00F6269D">
      <w:pPr>
        <w:pStyle w:val="Heading2"/>
        <w:spacing w:before="480" w:after="240"/>
      </w:pPr>
      <w:bookmarkStart w:id="441" w:name="_Toc106188775"/>
      <w:r>
        <w:t>Naslov 10.iv: Ovlast za izdavanje naloga za blokiranje pristupa</w:t>
      </w:r>
      <w:bookmarkEnd w:id="441"/>
    </w:p>
    <w:p w14:paraId="30351F73" w14:textId="77777777" w:rsidR="00961267" w:rsidRPr="00835148" w:rsidRDefault="00961267" w:rsidP="00F6269D">
      <w:pPr>
        <w:spacing w:after="240"/>
        <w:ind w:left="720"/>
        <w:jc w:val="both"/>
        <w:rPr>
          <w:rFonts w:ascii="Times New Roman" w:hAnsi="Times New Roman" w:cs="Times New Roman"/>
          <w:i/>
          <w:iCs/>
          <w:szCs w:val="24"/>
        </w:rPr>
      </w:pPr>
      <w:r>
        <w:rPr>
          <w:rFonts w:ascii="Times New Roman" w:hAnsi="Times New Roman"/>
          <w:i/>
        </w:rPr>
        <w:t>Ovim naslovom predviđeno je sljedeće:</w:t>
      </w:r>
    </w:p>
    <w:p w14:paraId="590074A8" w14:textId="77777777" w:rsidR="00FF0A78"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Ako:</w:t>
      </w:r>
    </w:p>
    <w:p w14:paraId="62C14251" w14:textId="4665BD14" w:rsidR="000C2806" w:rsidRPr="00835148" w:rsidRDefault="003C524C" w:rsidP="00F6269D">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tijekom razdoblja izborne kampanje Komisija je, na temelju dostupnih informacija, neovisno o tome jesu li dobivene praćenjem informacija o izborima na internetu ili ih je dostavila druga osoba ili na neki drugi način, u vezi s prethodno utvrđenom internetskom lokacijom, uvjerena da neke informacije o izborima na internetu predstavljaju dezinformacije; ili</w:t>
      </w:r>
    </w:p>
    <w:p w14:paraId="2547AD08" w14:textId="7862B69D" w:rsidR="000C2806" w:rsidRPr="00835148" w:rsidRDefault="000C2806" w:rsidP="009A3E29">
      <w:pPr>
        <w:pStyle w:val="ListParagraph"/>
        <w:numPr>
          <w:ilvl w:val="0"/>
          <w:numId w:val="70"/>
        </w:numPr>
        <w:spacing w:before="240" w:after="240"/>
        <w:ind w:left="2268" w:hanging="567"/>
        <w:contextualSpacing w:val="0"/>
        <w:jc w:val="both"/>
        <w:rPr>
          <w:rFonts w:ascii="Times New Roman" w:hAnsi="Times New Roman" w:cs="Times New Roman"/>
          <w:szCs w:val="24"/>
        </w:rPr>
      </w:pPr>
      <w:r>
        <w:rPr>
          <w:rFonts w:ascii="Times New Roman" w:hAnsi="Times New Roman"/>
        </w:rPr>
        <w:t>u bilo kojem trenutku, tijekom izbornog razdoblja [razdoblje izborne kampanje] ili u drugo vrijeme, Komisija je, na temelju dostupnih informacija, bez obzira na to jesu li pribavljene praćenjem informacija o izborima na internetu ili ih je dostavila druga osoba ili na neki drugi način, u vezi s prethodno utvrđenom internetskom lokacijom, uvjerena da neke informacije o izbornom postupku na internetu predstavljaju pogrešne informacije;</w:t>
      </w:r>
    </w:p>
    <w:p w14:paraId="0153C4F6" w14:textId="34A2F661" w:rsidR="003C524C" w:rsidRPr="00835148" w:rsidRDefault="000C2806" w:rsidP="00F6269D">
      <w:pPr>
        <w:spacing w:before="240" w:after="240"/>
        <w:ind w:left="1440"/>
        <w:jc w:val="both"/>
        <w:rPr>
          <w:rFonts w:ascii="Times New Roman" w:hAnsi="Times New Roman" w:cs="Times New Roman"/>
          <w:szCs w:val="24"/>
        </w:rPr>
      </w:pPr>
      <w:r>
        <w:rPr>
          <w:rFonts w:ascii="Times New Roman" w:hAnsi="Times New Roman"/>
        </w:rPr>
        <w:t xml:space="preserve">i Komisija je uvjerena da je izdavanje takvog naloga nužno za zaštitu pravednosti ili integriteta izbora ili referenduma, može izdati nalog za blokiranje pristupa kojim se od bilo kojeg operatera ili domaćina internetske </w:t>
      </w:r>
      <w:r>
        <w:rPr>
          <w:rFonts w:ascii="Times New Roman" w:hAnsi="Times New Roman"/>
        </w:rPr>
        <w:lastRenderedPageBreak/>
        <w:t>platforme zahtijeva da poduzme razumne korake kako bi krajnjim korisnicima onemogućio pristup internetskoj lokaciji.</w:t>
      </w:r>
    </w:p>
    <w:p w14:paraId="05B7B26A" w14:textId="44D4A7D7" w:rsidR="003C524C" w:rsidRPr="00835148" w:rsidRDefault="003C524C" w:rsidP="009A3E29">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„Prethodno utvrđena internetska lokacija“ za potrebe ovog naslova internetska je lokacija na kojoj su dva ili više prethodnih različitih internetskih sadržaja bili predmet obavijesti u skladu s ovim naslovom u istom izbornom razdoblju, a to je izborno razdoblje isto kao i izborno razdoblje za koje se predlaže donošenje naloga za blokiranje pristupa.</w:t>
      </w:r>
    </w:p>
    <w:p w14:paraId="16E58BA8" w14:textId="0449D5CA" w:rsidR="006467B8" w:rsidRPr="00835148" w:rsidRDefault="006467B8" w:rsidP="00AE1118">
      <w:pPr>
        <w:pStyle w:val="ListParagraph"/>
        <w:numPr>
          <w:ilvl w:val="0"/>
          <w:numId w:val="37"/>
        </w:numPr>
        <w:spacing w:before="240" w:after="240"/>
        <w:ind w:left="1418" w:hanging="709"/>
        <w:contextualSpacing w:val="0"/>
        <w:jc w:val="both"/>
        <w:rPr>
          <w:rFonts w:ascii="Times New Roman" w:hAnsi="Times New Roman" w:cs="Times New Roman"/>
          <w:szCs w:val="24"/>
        </w:rPr>
      </w:pPr>
      <w:r>
        <w:rPr>
          <w:rFonts w:ascii="Times New Roman" w:hAnsi="Times New Roman"/>
        </w:rPr>
        <w:t>Nalog na temelju ovog naslova:</w:t>
      </w:r>
    </w:p>
    <w:p w14:paraId="7F2B7023" w14:textId="68650A8C" w:rsidR="006467B8" w:rsidRPr="00835148" w:rsidRDefault="006A522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sadržava obrazloženje za mišljenje Komisije da su ispunjeni uvjeti iz stavka 1.;</w:t>
      </w:r>
    </w:p>
    <w:p w14:paraId="4079F330" w14:textId="7EE3AF7E"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sadržava prethodno utvrđenu točnu internetsku lokaciju za informacije o izborima na internetu iz stavka 1. točke (a) ili (b);</w:t>
      </w:r>
    </w:p>
    <w:p w14:paraId="217357AC" w14:textId="0752918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sadržava izjavu koju je propisala Komisija u vezi s prethodno utvrđenom internetskom lokacijom;</w:t>
      </w:r>
    </w:p>
    <w:p w14:paraId="60F73627" w14:textId="2B783FDC"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 xml:space="preserve">informira primatelja da mora osigurati da se izjava iz točke (c) stavi na prethodno utvrđenu internetsku lokaciju iz točke (b); </w:t>
      </w:r>
    </w:p>
    <w:p w14:paraId="06E559C0" w14:textId="77777777" w:rsidR="006467B8" w:rsidRPr="00835148" w:rsidRDefault="006467B8" w:rsidP="00AE1118">
      <w:pPr>
        <w:pStyle w:val="ListParagraph"/>
        <w:numPr>
          <w:ilvl w:val="1"/>
          <w:numId w:val="37"/>
        </w:numPr>
        <w:spacing w:before="240" w:after="240"/>
        <w:ind w:left="2268" w:hanging="567"/>
        <w:contextualSpacing w:val="0"/>
        <w:jc w:val="both"/>
        <w:rPr>
          <w:rFonts w:ascii="Times New Roman" w:hAnsi="Times New Roman" w:cs="Times New Roman"/>
          <w:szCs w:val="24"/>
        </w:rPr>
      </w:pPr>
      <w:r>
        <w:rPr>
          <w:rFonts w:ascii="Times New Roman" w:hAnsi="Times New Roman"/>
        </w:rPr>
        <w:t>informira primatelja o pravu na žalbu na nalog iz naslova 15. u roku od pet dana.</w:t>
      </w:r>
    </w:p>
    <w:p w14:paraId="734443F4" w14:textId="38F6647F" w:rsidR="003C524C" w:rsidRPr="00835148" w:rsidRDefault="00097B82"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U izjavi iz stavka 3. točke (c) jasno se navodi: </w:t>
      </w:r>
    </w:p>
    <w:p w14:paraId="1CEFDCDD" w14:textId="27A4CEA9" w:rsidR="003C524C"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da je nalog za blokiranje pristupa izdan u skladu s ovim naslovom;</w:t>
      </w:r>
    </w:p>
    <w:p w14:paraId="24BD4A3F" w14:textId="05A59468" w:rsidR="000C2806" w:rsidRPr="00835148" w:rsidRDefault="006A5228"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 xml:space="preserve">sažetak razloga zbog kojih je Komisija donijela nalog; i </w:t>
      </w:r>
    </w:p>
    <w:p w14:paraId="7193586D" w14:textId="3C3AFB46" w:rsidR="004530EF" w:rsidRPr="00835148" w:rsidRDefault="000C2806" w:rsidP="00F6269D">
      <w:pPr>
        <w:pStyle w:val="ListParagraph"/>
        <w:widowControl w:val="0"/>
        <w:numPr>
          <w:ilvl w:val="1"/>
          <w:numId w:val="13"/>
        </w:numPr>
        <w:autoSpaceDE w:val="0"/>
        <w:autoSpaceDN w:val="0"/>
        <w:spacing w:before="240" w:after="240"/>
        <w:ind w:left="2268" w:hanging="567"/>
        <w:contextualSpacing w:val="0"/>
        <w:jc w:val="both"/>
        <w:rPr>
          <w:rFonts w:ascii="Times New Roman" w:hAnsi="Times New Roman" w:cs="Times New Roman"/>
          <w:szCs w:val="24"/>
        </w:rPr>
      </w:pPr>
      <w:r>
        <w:rPr>
          <w:rFonts w:ascii="Times New Roman" w:hAnsi="Times New Roman"/>
        </w:rPr>
        <w:t>dodatne informacije koje Komisija može propisati smjernicama ili koje Komisija smatra potrebnima ili prikladnima u svim okolnostima.</w:t>
      </w:r>
    </w:p>
    <w:p w14:paraId="5CE40083" w14:textId="3DC68DB0" w:rsidR="006B183B" w:rsidRPr="00835148" w:rsidRDefault="006B183B" w:rsidP="00AE1118">
      <w:pPr>
        <w:pStyle w:val="ListParagraph"/>
        <w:numPr>
          <w:ilvl w:val="0"/>
          <w:numId w:val="37"/>
        </w:numPr>
        <w:spacing w:before="240" w:after="240"/>
        <w:ind w:left="1440" w:hanging="720"/>
        <w:contextualSpacing w:val="0"/>
        <w:jc w:val="both"/>
        <w:rPr>
          <w:rFonts w:ascii="Times New Roman" w:hAnsi="Times New Roman" w:cs="Times New Roman"/>
          <w:szCs w:val="24"/>
        </w:rPr>
      </w:pPr>
      <w:r>
        <w:rPr>
          <w:rFonts w:ascii="Times New Roman" w:hAnsi="Times New Roman"/>
        </w:rPr>
        <w:t>Nalog može sadržavati i dodatne informacije ili izjave koje Komisija smatra primjerenima s obzirom na sve okolnosti.</w:t>
      </w:r>
    </w:p>
    <w:p w14:paraId="10614316" w14:textId="276DB608" w:rsidR="003C524C" w:rsidRPr="00835148" w:rsidRDefault="003C524C" w:rsidP="00F6269D">
      <w:pPr>
        <w:pStyle w:val="Heading2"/>
        <w:spacing w:before="480" w:after="240"/>
        <w:jc w:val="both"/>
      </w:pPr>
      <w:bookmarkStart w:id="442" w:name="_Toc106188776"/>
      <w:r>
        <w:t>Naslov 10.v: Ovlasti za reguliranje manipulativnog ili nevjerodostojnog ponašanja, uključujući neobjavljenu aktivnost botova</w:t>
      </w:r>
      <w:bookmarkEnd w:id="442"/>
    </w:p>
    <w:p w14:paraId="7E575A49" w14:textId="77777777" w:rsidR="003C524C" w:rsidRPr="00835148" w:rsidRDefault="003C524C" w:rsidP="00F6269D">
      <w:pPr>
        <w:shd w:val="clear" w:color="auto" w:fill="FFFFFF"/>
        <w:spacing w:after="240"/>
        <w:ind w:left="720"/>
        <w:jc w:val="both"/>
        <w:rPr>
          <w:rFonts w:ascii="Times New Roman" w:eastAsia="Times New Roman" w:hAnsi="Times New Roman" w:cs="Times New Roman"/>
          <w:szCs w:val="24"/>
        </w:rPr>
      </w:pPr>
      <w:r>
        <w:rPr>
          <w:rFonts w:ascii="Times New Roman" w:hAnsi="Times New Roman"/>
          <w:i/>
          <w:bdr w:val="none" w:sz="0" w:space="0" w:color="auto" w:frame="1"/>
        </w:rPr>
        <w:t>Ovim naslovom predviđeno je sljedeće: </w:t>
      </w:r>
    </w:p>
    <w:p w14:paraId="3ED03645" w14:textId="63A126AC" w:rsidR="0054222A" w:rsidRDefault="003C524C"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Ako je tijekom izborne kampanje Komisija uvjerena:</w:t>
      </w:r>
    </w:p>
    <w:p w14:paraId="05AE388B" w14:textId="7C90F935" w:rsidR="0054222A" w:rsidRDefault="003C524C"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lastRenderedPageBreak/>
        <w:t>da se događa ili se dogodila aktivnost botova koja predstavlja manipulativno ili nevjerodostojno ponašanje ili korištenje skrivenog bota suprotno naslovu 24., i</w:t>
      </w:r>
    </w:p>
    <w:p w14:paraId="46032534" w14:textId="2F30FB7A" w:rsidR="00E54139" w:rsidRDefault="00E54139" w:rsidP="0054222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da je izdavanje obavijesti u okviru ovog podnaslova nužno je kako bi se zaštitila pravednost ili integritet izbora ili referenduma;</w:t>
      </w:r>
    </w:p>
    <w:p w14:paraId="782FA4AB" w14:textId="36ED2BDF" w:rsidR="003C524C" w:rsidRPr="00097869" w:rsidRDefault="00E573A7" w:rsidP="00350080">
      <w:pPr>
        <w:spacing w:before="240" w:after="240"/>
        <w:ind w:left="1418"/>
        <w:jc w:val="both"/>
        <w:rPr>
          <w:rFonts w:ascii="Times New Roman" w:hAnsi="Times New Roman" w:cs="Times New Roman"/>
          <w:szCs w:val="24"/>
        </w:rPr>
      </w:pPr>
      <w:r>
        <w:rPr>
          <w:rFonts w:ascii="Times New Roman" w:hAnsi="Times New Roman"/>
        </w:rPr>
        <w:t>Komisija može izdati obavijest kojom se od svakog operatera ili domaćina internetske platforme zahtijeva da objavi izjavu kojom se sve pogođene krajnje korisnike obavješćuje o manipulativnom ili nevjerodostojnom ponašanju ili korištenju skrivenog bota što je u suprotnosti s naslovom 24.</w:t>
      </w:r>
    </w:p>
    <w:p w14:paraId="19A832FF" w14:textId="70E529D0"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U izjavi koja se mora objaviti u skladu sa stavkom 1. mora se jasno navesti: </w:t>
      </w:r>
    </w:p>
    <w:p w14:paraId="64B9292A" w14:textId="0B40F8D5"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 je Komisija u skladu s ovim naslovom izdala obavijest u kojoj se navodi aktivnost </w:t>
      </w:r>
      <w:r>
        <w:rPr>
          <w:rFonts w:ascii="Times New Roman" w:hAnsi="Times New Roman"/>
        </w:rPr>
        <w:t>botova koja predstavlja manipulativno ili nevjerodostojno ponašanje</w:t>
      </w:r>
      <w:r>
        <w:rPr>
          <w:rFonts w:ascii="Times New Roman" w:hAnsi="Times New Roman"/>
          <w:bdr w:val="none" w:sz="0" w:space="0" w:color="auto" w:frame="1"/>
        </w:rPr>
        <w:t>;</w:t>
      </w:r>
    </w:p>
    <w:p w14:paraId="2E6D29DE" w14:textId="3444D4C6" w:rsidR="0082567D" w:rsidRPr="00835148" w:rsidRDefault="0082567D"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bdr w:val="none" w:sz="0" w:space="0" w:color="auto" w:frame="1"/>
        </w:rPr>
        <w:t>da je ta mjera poduzeta jer je aktivnost botova ugrozila pravednost ili integritet predstojećih izbora ili referenduma;</w:t>
      </w:r>
    </w:p>
    <w:p w14:paraId="58CF0964" w14:textId="5696B7E7" w:rsidR="0082567D" w:rsidRPr="00835148" w:rsidRDefault="006A5228"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 xml:space="preserve">obrazloženje </w:t>
      </w:r>
      <w:r>
        <w:rPr>
          <w:rFonts w:ascii="Times New Roman" w:hAnsi="Times New Roman"/>
          <w:bdr w:val="none" w:sz="0" w:space="0" w:color="auto" w:frame="1"/>
        </w:rPr>
        <w:t>za mišljenje Komisije da je primjereno zahtijevati označivanje aktivnosti u svim okolnostima; i</w:t>
      </w:r>
    </w:p>
    <w:p w14:paraId="5FB2D273" w14:textId="2D63E9ED" w:rsidR="00CB3032" w:rsidRPr="00835148" w:rsidRDefault="00CB3032" w:rsidP="00F6269D">
      <w:pPr>
        <w:numPr>
          <w:ilvl w:val="0"/>
          <w:numId w:val="24"/>
        </w:numPr>
        <w:shd w:val="clear" w:color="auto" w:fill="FFFFFF"/>
        <w:spacing w:before="120" w:after="240"/>
        <w:ind w:left="2268" w:hanging="567"/>
        <w:jc w:val="both"/>
        <w:rPr>
          <w:rFonts w:ascii="Times New Roman" w:eastAsia="Times New Roman" w:hAnsi="Times New Roman" w:cs="Times New Roman"/>
          <w:szCs w:val="24"/>
        </w:rPr>
      </w:pPr>
      <w:r>
        <w:rPr>
          <w:rFonts w:ascii="Times New Roman" w:hAnsi="Times New Roman"/>
        </w:rPr>
        <w:t>da svaka fizička ili pravna osoba na koju obavijest izravno utječe može podnijeti žalbu na obavijest iz naslova 15. u roku od pet dana.</w:t>
      </w:r>
    </w:p>
    <w:p w14:paraId="2DDE423A" w14:textId="77777777" w:rsidR="005E136A" w:rsidRDefault="003C524C" w:rsidP="005E136A">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Ako je tijekom izbornog razdoblja Komisija uvjerena:</w:t>
      </w:r>
    </w:p>
    <w:p w14:paraId="6577E340" w14:textId="7A7CE14A" w:rsidR="005E136A" w:rsidRDefault="005E136A"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da je došlo do manipulativnog ili nevjerodostojnog ponašanja (uključujući i slučajeve u kojima takvo ponašanje uključuje upotrebu botova); i</w:t>
      </w:r>
    </w:p>
    <w:p w14:paraId="12730342" w14:textId="04F95985" w:rsidR="005E136A" w:rsidRDefault="003C524C" w:rsidP="005E136A">
      <w:pPr>
        <w:pStyle w:val="ListParagraph"/>
        <w:numPr>
          <w:ilvl w:val="1"/>
          <w:numId w:val="38"/>
        </w:numPr>
        <w:spacing w:before="240" w:after="240"/>
        <w:ind w:left="2127" w:hanging="709"/>
        <w:contextualSpacing w:val="0"/>
        <w:jc w:val="both"/>
        <w:rPr>
          <w:rFonts w:ascii="Times New Roman" w:hAnsi="Times New Roman" w:cs="Times New Roman"/>
          <w:szCs w:val="24"/>
        </w:rPr>
      </w:pPr>
      <w:r>
        <w:rPr>
          <w:rFonts w:ascii="Times New Roman" w:hAnsi="Times New Roman"/>
        </w:rPr>
        <w:t xml:space="preserve">da je izdavanje obavijesti u okviru ovog podnaslova nužno je kako bi se zaštitila pravednost ili integritet izbora ili referenduma; </w:t>
      </w:r>
    </w:p>
    <w:p w14:paraId="56CD2197" w14:textId="425E4875" w:rsidR="003C524C" w:rsidRPr="00097869" w:rsidRDefault="005E136A" w:rsidP="00097869">
      <w:pPr>
        <w:spacing w:before="240" w:after="240"/>
        <w:ind w:left="1418"/>
        <w:jc w:val="both"/>
        <w:rPr>
          <w:rFonts w:ascii="Times New Roman" w:hAnsi="Times New Roman" w:cs="Times New Roman"/>
          <w:szCs w:val="24"/>
        </w:rPr>
      </w:pPr>
      <w:r>
        <w:rPr>
          <w:rFonts w:ascii="Times New Roman" w:hAnsi="Times New Roman"/>
        </w:rPr>
        <w:t>Komisija može izdati obavijest kojom od bilo kojeg operatera ili domaćina internetske platforme zahtijeva da poduzme razumne korake za uklanjanje ili sprečavanje takvog ponašanja.</w:t>
      </w:r>
    </w:p>
    <w:p w14:paraId="2C7CE5DE" w14:textId="6379130B" w:rsidR="0082567D" w:rsidRPr="00835148" w:rsidRDefault="0082567D" w:rsidP="009A3E29">
      <w:pPr>
        <w:pStyle w:val="ListParagraph"/>
        <w:numPr>
          <w:ilvl w:val="0"/>
          <w:numId w:val="38"/>
        </w:numPr>
        <w:spacing w:before="240" w:after="240"/>
        <w:ind w:left="1440" w:hanging="720"/>
        <w:contextualSpacing w:val="0"/>
        <w:jc w:val="both"/>
        <w:rPr>
          <w:rFonts w:ascii="Times New Roman" w:hAnsi="Times New Roman" w:cs="Times New Roman"/>
          <w:szCs w:val="24"/>
        </w:rPr>
      </w:pPr>
      <w:r>
        <w:rPr>
          <w:rFonts w:ascii="Times New Roman" w:hAnsi="Times New Roman"/>
        </w:rPr>
        <w:t>U obavijesti iz stavka 3. jasno se navodi:</w:t>
      </w:r>
    </w:p>
    <w:p w14:paraId="4E8B3E8E" w14:textId="575865BD"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t xml:space="preserve">da je Komisija, u skladu s ovim naslovom, izdala obavijest kojom se zahtijeva prestanak predmetnog ponašanja jer je utvrđeno kao </w:t>
      </w:r>
      <w:r>
        <w:rPr>
          <w:rFonts w:ascii="Times New Roman" w:hAnsi="Times New Roman"/>
        </w:rPr>
        <w:t>manipulativno ili nevjerodostojno ponašanje</w:t>
      </w:r>
      <w:r>
        <w:rPr>
          <w:rFonts w:ascii="Times New Roman" w:hAnsi="Times New Roman"/>
          <w:bdr w:val="none" w:sz="0" w:space="0" w:color="auto" w:frame="1"/>
        </w:rPr>
        <w:t>;</w:t>
      </w:r>
    </w:p>
    <w:p w14:paraId="46C4F88D" w14:textId="6CEBF01F" w:rsidR="0082567D" w:rsidRPr="00835148" w:rsidRDefault="0082567D"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bdr w:val="none" w:sz="0" w:space="0" w:color="auto" w:frame="1"/>
        </w:rPr>
        <w:lastRenderedPageBreak/>
        <w:t>da je Komisija poduzela tu mjeru jer utvrđena aktivnost ugrožava pravednost ili integritet predstojećih izbora ili referenduma; i</w:t>
      </w:r>
    </w:p>
    <w:p w14:paraId="34065D32" w14:textId="4858C061" w:rsidR="00C556FC" w:rsidRPr="00835148" w:rsidRDefault="006A5228"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 xml:space="preserve">obrazloženje </w:t>
      </w:r>
      <w:r>
        <w:rPr>
          <w:rFonts w:ascii="Times New Roman" w:hAnsi="Times New Roman"/>
          <w:bdr w:val="none" w:sz="0" w:space="0" w:color="auto" w:frame="1"/>
        </w:rPr>
        <w:t>za mišljenje Komisije da je primjereno zahtijevati uklanjanje informacija; i</w:t>
      </w:r>
    </w:p>
    <w:p w14:paraId="3A8A15A3" w14:textId="73321C48" w:rsidR="0082567D" w:rsidRPr="00835148" w:rsidRDefault="00C556FC" w:rsidP="00F6269D">
      <w:pPr>
        <w:numPr>
          <w:ilvl w:val="0"/>
          <w:numId w:val="98"/>
        </w:numPr>
        <w:shd w:val="clear" w:color="auto" w:fill="FFFFFF"/>
        <w:spacing w:before="120" w:after="120"/>
        <w:ind w:left="2268" w:hanging="567"/>
        <w:jc w:val="both"/>
        <w:rPr>
          <w:rFonts w:ascii="Times New Roman" w:eastAsia="Times New Roman" w:hAnsi="Times New Roman" w:cs="Times New Roman"/>
          <w:szCs w:val="24"/>
        </w:rPr>
      </w:pPr>
      <w:r>
        <w:rPr>
          <w:rFonts w:ascii="Times New Roman" w:hAnsi="Times New Roman"/>
        </w:rPr>
        <w:t>da svaka fizička ili pravna osoba na koju obavijest izravno utječe može podnijeti žalbu na obavijest u skladu s naslovom 15. u roku od pet dana</w:t>
      </w:r>
      <w:r>
        <w:rPr>
          <w:rFonts w:ascii="Times New Roman" w:hAnsi="Times New Roman"/>
          <w:bdr w:val="none" w:sz="0" w:space="0" w:color="auto" w:frame="1"/>
        </w:rPr>
        <w:t>.</w:t>
      </w:r>
    </w:p>
    <w:p w14:paraId="36B3C2F7" w14:textId="5ED4DA1F" w:rsidR="00570841" w:rsidRDefault="00570841" w:rsidP="00883C74">
      <w:pPr>
        <w:pStyle w:val="Heading1"/>
      </w:pPr>
      <w:bookmarkStart w:id="443" w:name="_Toc99549912"/>
      <w:bookmarkStart w:id="444" w:name="_Toc99550661"/>
      <w:bookmarkStart w:id="445" w:name="_Toc97143784"/>
      <w:bookmarkStart w:id="446" w:name="_Toc106188777"/>
      <w:bookmarkEnd w:id="443"/>
      <w:bookmarkEnd w:id="444"/>
      <w:bookmarkEnd w:id="445"/>
      <w:r>
        <w:t>[Briše se naslov 11.]</w:t>
      </w:r>
      <w:bookmarkEnd w:id="446"/>
    </w:p>
    <w:p w14:paraId="18188DF2" w14:textId="449D75DA" w:rsidR="00351F7D" w:rsidRPr="00835148" w:rsidRDefault="00351F7D" w:rsidP="00883C74">
      <w:pPr>
        <w:pStyle w:val="Heading1"/>
      </w:pPr>
      <w:bookmarkStart w:id="447" w:name="_Toc106188778"/>
      <w:r>
        <w:t>Naslov 12.: Podnošenje zahtjeva sudu za nalog kojim se nalaže poštovanje obavijesti ili naloga</w:t>
      </w:r>
      <w:bookmarkEnd w:id="447"/>
    </w:p>
    <w:p w14:paraId="010A2A2D" w14:textId="77777777" w:rsidR="00351F7D" w:rsidRPr="00835148" w:rsidRDefault="00351F7D" w:rsidP="00F6269D">
      <w:pPr>
        <w:ind w:left="720"/>
        <w:jc w:val="both"/>
        <w:rPr>
          <w:rFonts w:ascii="Times New Roman" w:hAnsi="Times New Roman" w:cs="Times New Roman"/>
          <w:i/>
          <w:iCs/>
          <w:szCs w:val="24"/>
        </w:rPr>
      </w:pPr>
      <w:r>
        <w:rPr>
          <w:rFonts w:ascii="Times New Roman" w:hAnsi="Times New Roman"/>
          <w:i/>
        </w:rPr>
        <w:t>Ovim naslovom predviđeno je sljedeće:</w:t>
      </w:r>
    </w:p>
    <w:p w14:paraId="7E00A8BB" w14:textId="57D24FA0" w:rsidR="00351F7D" w:rsidRPr="00835148"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Komisija može Visokom sudu podnijeti zahtjev za izdavanje naloga kojim se nalaže postupanje u skladu s obavijesti ili nalogom izdanim u skladu s naslovom 10.</w:t>
      </w:r>
    </w:p>
    <w:p w14:paraId="7A560A76" w14:textId="04CC530B" w:rsidR="00351F7D" w:rsidRDefault="00351F7D" w:rsidP="009A3E29">
      <w:pPr>
        <w:pStyle w:val="PlainText"/>
        <w:numPr>
          <w:ilvl w:val="1"/>
          <w:numId w:val="25"/>
        </w:numPr>
        <w:spacing w:after="240" w:line="276" w:lineRule="auto"/>
        <w:ind w:left="1560" w:hanging="426"/>
        <w:jc w:val="both"/>
        <w:rPr>
          <w:rFonts w:ascii="Times New Roman" w:hAnsi="Times New Roman" w:cs="Times New Roman"/>
          <w:sz w:val="24"/>
          <w:szCs w:val="24"/>
        </w:rPr>
      </w:pPr>
      <w:r>
        <w:rPr>
          <w:rFonts w:ascii="Times New Roman" w:hAnsi="Times New Roman"/>
          <w:sz w:val="24"/>
        </w:rPr>
        <w:t xml:space="preserve">Takav se zahtjev podnosi uz obavijest osobi kojoj je Komisija dostavila obavijest ili nalog. </w:t>
      </w:r>
    </w:p>
    <w:p w14:paraId="5E0785DB" w14:textId="67DB838A" w:rsidR="00351F7D" w:rsidRPr="00835148" w:rsidRDefault="00351F7D" w:rsidP="00883C74">
      <w:pPr>
        <w:pStyle w:val="Heading1"/>
      </w:pPr>
      <w:bookmarkStart w:id="448" w:name="_Toc106188779"/>
      <w:r>
        <w:t>Naslov 13.: Ovlast za izdavanje upozorenja javnosti o aktivnostima koje mogu utjecati na pravednost ili integritet izbora ili referenduma</w:t>
      </w:r>
      <w:bookmarkEnd w:id="448"/>
    </w:p>
    <w:p w14:paraId="61A6FCD8"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p>
    <w:p w14:paraId="5E3EE5F3" w14:textId="440B579C"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Komisija može komunicirati s javnošću ili bilo kojim dijelom javnosti u vezi s lažnim [ili obmanjujućim] izbornim informacijama na internetu, lažnim [ili obmanjujućim] informacijama o izbornom postupku ili uporabom manipulativnog ili nevjerodostojnog ponašanja kad god to smatra prikladnim za promicanje svojih obrazovnih ili drugih funkcija.</w:t>
      </w:r>
    </w:p>
    <w:p w14:paraId="2E08824E" w14:textId="6E76CF30" w:rsidR="00351F7D" w:rsidRPr="00835148" w:rsidRDefault="00351F7D" w:rsidP="009A3E29">
      <w:pPr>
        <w:pStyle w:val="ListParagraph"/>
        <w:numPr>
          <w:ilvl w:val="0"/>
          <w:numId w:val="31"/>
        </w:numPr>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može izdati i upozorenja javnosti kad god smatra da postoji prijetnja pravednosti ili integritetu izbora ili referenduma tako da je u javnom interesu skrenuti pozornost na takvu percipiranu prijetnju. U svakoj takvoj komunikaciji mogu se, među ostalim, navesti priroda, izvor i ozbiljnost percipirane prijetnje te sve mjere koje Komisija predlaže poduzeti ili razmotriti u vezi s njom, kao i sve preporuke za djelovanje javnosti ili drugih osoba u vezi s njom. </w:t>
      </w:r>
    </w:p>
    <w:p w14:paraId="01439B97" w14:textId="1CBD8DEF" w:rsidR="00351F7D" w:rsidRPr="00835148" w:rsidRDefault="00351F7D" w:rsidP="002B0344">
      <w:pPr>
        <w:pStyle w:val="Heading1"/>
        <w:keepNext/>
      </w:pPr>
      <w:bookmarkStart w:id="449" w:name="_Toc106188780"/>
      <w:r>
        <w:t>Naslov 14.: Mehanizam kojim javnost može prijaviti sumnjive slučajeve dezinformiranja, pogrešnog informiranja i manipulativnog ili nevjerodostojnog ponašanja</w:t>
      </w:r>
      <w:bookmarkEnd w:id="449"/>
    </w:p>
    <w:p w14:paraId="19B4A3C9"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lastRenderedPageBreak/>
        <w:t>Ovim naslovom predviđeno je sljedeće:</w:t>
      </w:r>
    </w:p>
    <w:p w14:paraId="617362B5" w14:textId="77777777" w:rsidR="000C2806" w:rsidRPr="00835148" w:rsidRDefault="00351F7D" w:rsidP="009A3E29">
      <w:pPr>
        <w:spacing w:before="240" w:after="240"/>
        <w:ind w:left="720"/>
        <w:jc w:val="both"/>
        <w:rPr>
          <w:rFonts w:ascii="Times New Roman" w:hAnsi="Times New Roman" w:cs="Times New Roman"/>
          <w:szCs w:val="24"/>
        </w:rPr>
      </w:pPr>
      <w:r>
        <w:rPr>
          <w:rFonts w:ascii="Times New Roman" w:hAnsi="Times New Roman"/>
        </w:rPr>
        <w:t>Komisija može osigurati instrument za izravno prijavljivanje na svojoj internetskoj stranici koji omogućuje građanima da prijave:</w:t>
      </w:r>
    </w:p>
    <w:p w14:paraId="287F4203" w14:textId="1A99BEC2" w:rsidR="000C2806"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sumnje na slučajeve dezinformiranja tijekom izbornog razdoblja [ili razdoblja izborne kampanje];</w:t>
      </w:r>
    </w:p>
    <w:p w14:paraId="13BF49D1" w14:textId="55865F8F" w:rsidR="000C2806" w:rsidRPr="00835148" w:rsidRDefault="000C2806"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 xml:space="preserve">sumnjive slučajeve pogrešnog informiranja u bilo kojem trenutku; ili </w:t>
      </w:r>
    </w:p>
    <w:p w14:paraId="5135EF3C" w14:textId="427FE931" w:rsidR="00351F7D" w:rsidRPr="00835148" w:rsidRDefault="00351F7D" w:rsidP="00F6269D">
      <w:pPr>
        <w:pStyle w:val="ListParagraph"/>
        <w:numPr>
          <w:ilvl w:val="0"/>
          <w:numId w:val="105"/>
        </w:numPr>
        <w:spacing w:before="240" w:after="240"/>
        <w:ind w:left="1701" w:hanging="621"/>
        <w:contextualSpacing w:val="0"/>
        <w:jc w:val="both"/>
        <w:rPr>
          <w:rFonts w:ascii="Times New Roman" w:hAnsi="Times New Roman" w:cs="Times New Roman"/>
          <w:szCs w:val="24"/>
        </w:rPr>
      </w:pPr>
      <w:r>
        <w:rPr>
          <w:rFonts w:ascii="Times New Roman" w:hAnsi="Times New Roman"/>
        </w:rPr>
        <w:t>sumnje na manipulativno ili nevjerodostojno ponašanje, uključujući neobjavljenu upotrebu botova, tijekom izbornog razdoblja [ili razdoblja izborne kampanje].</w:t>
      </w:r>
    </w:p>
    <w:p w14:paraId="11CA4728" w14:textId="1F80FCE0" w:rsidR="00351F7D" w:rsidRPr="008273CD" w:rsidRDefault="00351F7D" w:rsidP="008273CD">
      <w:pPr>
        <w:pStyle w:val="Heading1"/>
        <w:jc w:val="center"/>
        <w:rPr>
          <w:sz w:val="28"/>
          <w:szCs w:val="28"/>
        </w:rPr>
      </w:pPr>
      <w:bookmarkStart w:id="450" w:name="_Toc106188781"/>
      <w:r>
        <w:rPr>
          <w:sz w:val="28"/>
        </w:rPr>
        <w:t>Poglavlje 4.: Postupovna prava</w:t>
      </w:r>
      <w:bookmarkEnd w:id="450"/>
    </w:p>
    <w:p w14:paraId="27E6F90E" w14:textId="54105180" w:rsidR="003C524C" w:rsidRPr="00835148" w:rsidRDefault="003C524C" w:rsidP="00883C74">
      <w:pPr>
        <w:pStyle w:val="Heading1"/>
      </w:pPr>
      <w:bookmarkStart w:id="451" w:name="_Toc106188782"/>
      <w:r>
        <w:t>Naslov 15.: Pravo na žalbu na obavijest ili nalog</w:t>
      </w:r>
      <w:bookmarkEnd w:id="451"/>
    </w:p>
    <w:p w14:paraId="51898644" w14:textId="77777777" w:rsidR="008803E5" w:rsidRPr="00835148" w:rsidRDefault="008803E5"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r>
        <w:rPr>
          <w:rFonts w:ascii="Times New Roman" w:hAnsi="Times New Roman"/>
          <w:i/>
        </w:rPr>
        <w:t>:</w:t>
      </w:r>
    </w:p>
    <w:p w14:paraId="04D10425" w14:textId="456AD3E3" w:rsidR="004D74F5"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(a) Žalba se može podnijeti žalbenom vijeću Komisije na sve obavijesti ili naloge dostavljene u skladu s naslovom 10., najkasnije tri dana od dana dostave obavijesti ili naloga, ali podnošenje žalbe ne utječe na funkcioniranje obavijesti ili naloga do ishoda žalbe, osim ako, uzimajući u obzir postojanje izvanrednih okolnosti, žalbeno vijeće ne uputi drukčije.</w:t>
      </w:r>
    </w:p>
    <w:p w14:paraId="01BD0325" w14:textId="08C4A515" w:rsidR="00C963E4" w:rsidRPr="0054587C" w:rsidRDefault="00C963E4" w:rsidP="00C963E4">
      <w:pPr>
        <w:spacing w:before="240" w:after="240"/>
        <w:ind w:left="1440"/>
        <w:jc w:val="both"/>
        <w:rPr>
          <w:rFonts w:ascii="Times New Roman" w:hAnsi="Times New Roman" w:cs="Times New Roman"/>
          <w:szCs w:val="24"/>
        </w:rPr>
      </w:pPr>
      <w:r>
        <w:rPr>
          <w:rFonts w:ascii="Times New Roman" w:hAnsi="Times New Roman"/>
        </w:rPr>
        <w:t>(b) Žalbu na temelju točke (a) može podnijeti svaka fizička ili pravna osoba na koju obavijest ili nalog izravno utječe, uključujući internetsku platformu.</w:t>
      </w:r>
    </w:p>
    <w:p w14:paraId="6BA95C15" w14:textId="3A728664" w:rsidR="00C963E4" w:rsidRPr="0054587C" w:rsidRDefault="00C963E4" w:rsidP="0054587C">
      <w:pPr>
        <w:spacing w:before="240" w:after="240"/>
        <w:ind w:left="1440"/>
        <w:jc w:val="both"/>
        <w:rPr>
          <w:rFonts w:ascii="Times New Roman" w:hAnsi="Times New Roman" w:cs="Times New Roman"/>
          <w:szCs w:val="24"/>
        </w:rPr>
      </w:pPr>
      <w:r>
        <w:rPr>
          <w:rFonts w:ascii="Times New Roman" w:hAnsi="Times New Roman"/>
        </w:rPr>
        <w:t xml:space="preserve">(c) Žalba se ne prihvaća ako je ne podnese fizička osoba (u svoje ime ili u ime imenovane pravne osobe), a ta fizička osoba dostavlja svoj broj PPS, kontaktni telefonski broj i druge zahtjeve koji se mogu propisati kako bi se osiguralo </w:t>
      </w:r>
      <w:r>
        <w:rPr>
          <w:rFonts w:ascii="Times New Roman" w:hAnsi="Times New Roman"/>
          <w:i/>
          <w:iCs/>
        </w:rPr>
        <w:t>bona fide</w:t>
      </w:r>
      <w:r>
        <w:rPr>
          <w:rFonts w:ascii="Times New Roman" w:hAnsi="Times New Roman"/>
        </w:rPr>
        <w:t xml:space="preserve"> djelovanje podnositelja žalbe, kako to odredi Komisija.</w:t>
      </w:r>
    </w:p>
    <w:p w14:paraId="54F72CAE" w14:textId="38B995C1" w:rsidR="004D74F5" w:rsidRDefault="004D74F5" w:rsidP="0054587C">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Žalba u skladu sa stavkom 1.: </w:t>
      </w:r>
    </w:p>
    <w:p w14:paraId="73D60D71" w14:textId="55031BAB" w:rsidR="004D74F5" w:rsidRDefault="004D74F5" w:rsidP="004D74F5">
      <w:pPr>
        <w:spacing w:before="240" w:after="240"/>
        <w:ind w:left="1440"/>
        <w:jc w:val="both"/>
        <w:rPr>
          <w:rFonts w:ascii="Times New Roman" w:hAnsi="Times New Roman" w:cs="Times New Roman"/>
          <w:szCs w:val="24"/>
        </w:rPr>
      </w:pPr>
      <w:r>
        <w:rPr>
          <w:rFonts w:ascii="Times New Roman" w:hAnsi="Times New Roman"/>
        </w:rPr>
        <w:t>(a) sastavlja se u pisanom obliku putem portala koji se u tu svrhu nalazi na internetskoj stranici Komisije;</w:t>
      </w:r>
    </w:p>
    <w:p w14:paraId="18581404" w14:textId="2003B035" w:rsidR="004D74F5" w:rsidRDefault="004D74F5" w:rsidP="003A319A">
      <w:pPr>
        <w:spacing w:before="240" w:after="240"/>
        <w:ind w:left="1440"/>
        <w:jc w:val="both"/>
        <w:rPr>
          <w:rFonts w:ascii="Times New Roman" w:hAnsi="Times New Roman" w:cs="Times New Roman"/>
          <w:szCs w:val="24"/>
        </w:rPr>
      </w:pPr>
      <w:r>
        <w:rPr>
          <w:rFonts w:ascii="Times New Roman" w:hAnsi="Times New Roman"/>
        </w:rPr>
        <w:t xml:space="preserve">(b) navodi sve razloge zbog kojih je podnesena žalba i žalbenom vijeću dostavlja sve dokumente i dokaze na koje se namjerava pozvati u prilog tim razlozima; i </w:t>
      </w:r>
    </w:p>
    <w:p w14:paraId="0DEB6A4E" w14:textId="327C0A1F" w:rsidR="007A3BB8" w:rsidRPr="003A319A" w:rsidRDefault="004D74F5" w:rsidP="008273CD">
      <w:pPr>
        <w:spacing w:before="240" w:after="240"/>
        <w:ind w:left="1440"/>
        <w:jc w:val="both"/>
      </w:pPr>
      <w:r>
        <w:rPr>
          <w:rFonts w:ascii="Times New Roman" w:hAnsi="Times New Roman"/>
        </w:rPr>
        <w:t xml:space="preserve">(c) upućuje se predsjedniku žalbenog vijeća i dostavlja se ili šalje predsjedniku u roku navedenom u stavku 1. </w:t>
      </w:r>
    </w:p>
    <w:p w14:paraId="6FD810A5" w14:textId="4B4C54CB" w:rsidR="007A3BB8" w:rsidRPr="008273CD" w:rsidRDefault="007A3BB8" w:rsidP="008273CD">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Žalbeno vijeće sastojat će se od jednog ili više članova Komisije i neovisno je o izvornom donositelju odluke.</w:t>
      </w:r>
    </w:p>
    <w:p w14:paraId="6E65E8BA" w14:textId="445BC72E" w:rsidR="007A3BB8" w:rsidRPr="008273CD" w:rsidRDefault="004D74F5" w:rsidP="008273CD">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Žalbeno vijeće odlučuje o žalbi bez usmene rasprave, osim ako, uzimajući u obzir posebne okolnosti žalbe, smatra da je potrebno održati usmenu raspravu radi pravilnog i poštenog odlučivanja o žalbi. </w:t>
      </w:r>
    </w:p>
    <w:p w14:paraId="014018F0" w14:textId="2C9383C1"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Komisija može donijeti takva pravila i uspostaviti postupke u vezi s provođenjem žalbi i usmenih rasprava koje smatra primjerenima te ta pravila i postupke objavljuje na internetskoj stranici koju održava Komisija ili koja se održava u njezino ime. </w:t>
      </w:r>
    </w:p>
    <w:p w14:paraId="13095EC5" w14:textId="77777777" w:rsidR="007A3BB8" w:rsidRPr="002B0344" w:rsidRDefault="007A3BB8" w:rsidP="0054587C">
      <w:pPr>
        <w:pStyle w:val="ListParagraph"/>
        <w:rPr>
          <w:rFonts w:ascii="Times New Roman" w:hAnsi="Times New Roman" w:cs="Times New Roman"/>
          <w:szCs w:val="24"/>
        </w:rPr>
      </w:pPr>
    </w:p>
    <w:p w14:paraId="48544A9E"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Predsjednik žalbenog vijeća ima diskrecijsko pravo u pogledu održavanja usmene rasprave u skladu s ovim člankom i vodi raspravu ili osigurava da se rasprava održi brzo i bez neopravdanih formalnosti. (</w:t>
      </w:r>
    </w:p>
    <w:p w14:paraId="64BF5D3F" w14:textId="77777777" w:rsidR="007A3BB8" w:rsidRPr="0054587C" w:rsidRDefault="007A3BB8" w:rsidP="0054587C">
      <w:pPr>
        <w:pStyle w:val="ListParagraph"/>
        <w:rPr>
          <w:rFonts w:ascii="Times New Roman" w:hAnsi="Times New Roman" w:cs="Times New Roman"/>
          <w:szCs w:val="24"/>
          <w:lang w:val="en-IE"/>
        </w:rPr>
      </w:pPr>
    </w:p>
    <w:p w14:paraId="50DA68FA" w14:textId="77777777" w:rsidR="007A3BB8" w:rsidRDefault="004D74F5" w:rsidP="004D74F5">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Žalbeno vijeće, prilikom odlučivanja o žalbi u skladu s ovim člankom: </w:t>
      </w:r>
    </w:p>
    <w:p w14:paraId="65FA28D8" w14:textId="77777777" w:rsidR="007A3BB8" w:rsidRPr="0054587C" w:rsidRDefault="007A3BB8" w:rsidP="0054587C">
      <w:pPr>
        <w:pStyle w:val="ListParagraph"/>
        <w:rPr>
          <w:rFonts w:ascii="Times New Roman" w:hAnsi="Times New Roman" w:cs="Times New Roman"/>
          <w:szCs w:val="24"/>
          <w:lang w:val="en-IE"/>
        </w:rPr>
      </w:pPr>
    </w:p>
    <w:p w14:paraId="1978BC2F" w14:textId="77777777"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(a) razmatra razloge za žalbu navedene u skladu sa stavkom 2. točkom (b);</w:t>
      </w:r>
    </w:p>
    <w:p w14:paraId="0E5514C8"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18A5DFD3" w14:textId="66EE3729"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razmatra obavijest ili nalog i sve druge informacije u vezi s obavijesti o nalogu koje, prema mišljenju žalbenog vijeća, mogu biti relevantne za odlučivanje o žalbi; i </w:t>
      </w:r>
    </w:p>
    <w:p w14:paraId="0E97B0E3"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4A65FBBC" w14:textId="4FB8A58C"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može, ako to smatra potrebnim ili prikladnim za pošteno i pravilno odlučivanje o žalbi, uzeti u obzir podneske, dokumente ili dokaze koji nisu sadržani u obavijesti ili nalogu koje žalbeno vijeće smatra primjerenima. </w:t>
      </w:r>
    </w:p>
    <w:p w14:paraId="7DDC91AD"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BBE4970"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Pri odlučivanju o žalbi u skladu s ovim člankom žalbeno vijeće može, ako se uvjeri da je to razumno učiniti: </w:t>
      </w:r>
    </w:p>
    <w:p w14:paraId="06B3C8EE"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63A86DFB" w14:textId="2D0FE11E"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(a) potvrditi obavijesti ili nalog; </w:t>
      </w:r>
    </w:p>
    <w:p w14:paraId="26F1DF07"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7B5C1BB7" w14:textId="3AB6E884" w:rsidR="007A3BB8" w:rsidRDefault="004D74F5"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(b) izmijeniti obavijest ili nalog pod uvjetima koje smatra prikladnima; ili </w:t>
      </w:r>
    </w:p>
    <w:p w14:paraId="58FF3D7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2973109C" w14:textId="289CE801" w:rsidR="007A3BB8" w:rsidRDefault="003A319A" w:rsidP="007A3BB8">
      <w:pPr>
        <w:pStyle w:val="ListParagraph"/>
        <w:spacing w:before="240" w:after="240"/>
        <w:ind w:left="1440"/>
        <w:jc w:val="both"/>
        <w:rPr>
          <w:rFonts w:ascii="Times New Roman" w:hAnsi="Times New Roman" w:cs="Times New Roman"/>
          <w:szCs w:val="24"/>
        </w:rPr>
      </w:pPr>
      <w:r>
        <w:rPr>
          <w:rFonts w:ascii="Times New Roman" w:hAnsi="Times New Roman"/>
        </w:rPr>
        <w:t xml:space="preserve">(c) otkazati obavijest ili nalog. </w:t>
      </w:r>
    </w:p>
    <w:p w14:paraId="3513828B" w14:textId="77777777" w:rsidR="007A3BB8" w:rsidRDefault="007A3BB8" w:rsidP="007A3BB8">
      <w:pPr>
        <w:pStyle w:val="ListParagraph"/>
        <w:spacing w:before="240" w:after="240"/>
        <w:ind w:left="1440"/>
        <w:jc w:val="both"/>
        <w:rPr>
          <w:rFonts w:ascii="Times New Roman" w:hAnsi="Times New Roman" w:cs="Times New Roman"/>
          <w:szCs w:val="24"/>
          <w:lang w:val="en-IE"/>
        </w:rPr>
      </w:pPr>
    </w:p>
    <w:p w14:paraId="5AAE9655" w14:textId="587D77C3"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 xml:space="preserve">Ako žalbeno vijeće u žalbenom postupku izmijeni obavijest ili nalog, tako izmijenjena obavijest ili nalog stupa na snagu odmah nakon odlučivanja o žalbi. </w:t>
      </w:r>
    </w:p>
    <w:p w14:paraId="4168F76F" w14:textId="77777777" w:rsidR="007A3BB8" w:rsidRDefault="007A3BB8" w:rsidP="0054587C">
      <w:pPr>
        <w:pStyle w:val="ListParagraph"/>
        <w:spacing w:before="240" w:after="240"/>
        <w:ind w:left="1440"/>
        <w:jc w:val="both"/>
        <w:rPr>
          <w:rFonts w:ascii="Times New Roman" w:hAnsi="Times New Roman" w:cs="Times New Roman"/>
          <w:szCs w:val="24"/>
          <w:lang w:val="en-IE"/>
        </w:rPr>
      </w:pPr>
    </w:p>
    <w:p w14:paraId="26491444"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t>Žalbeno vijeće može, u svrhu osiguravanja učinkovitog, poštenog i pravodobnog odlučivanja o žalbi, odrediti postupke u vezi s vođenjem žalbe.</w:t>
      </w:r>
    </w:p>
    <w:p w14:paraId="5C9B470C" w14:textId="77777777" w:rsidR="007A3BB8" w:rsidRPr="0054587C" w:rsidRDefault="007A3BB8" w:rsidP="0054587C">
      <w:pPr>
        <w:pStyle w:val="ListParagraph"/>
        <w:rPr>
          <w:rFonts w:ascii="Times New Roman" w:hAnsi="Times New Roman" w:cs="Times New Roman"/>
          <w:szCs w:val="24"/>
          <w:lang w:val="en-IE"/>
        </w:rPr>
      </w:pPr>
    </w:p>
    <w:p w14:paraId="5ADFF343" w14:textId="77777777" w:rsidR="007A3BB8" w:rsidRDefault="004D74F5" w:rsidP="007A3BB8">
      <w:pPr>
        <w:pStyle w:val="ListParagraph"/>
        <w:numPr>
          <w:ilvl w:val="0"/>
          <w:numId w:val="72"/>
        </w:numPr>
        <w:spacing w:before="240" w:after="240"/>
        <w:ind w:left="1440" w:hanging="720"/>
        <w:jc w:val="both"/>
        <w:rPr>
          <w:rFonts w:ascii="Times New Roman" w:hAnsi="Times New Roman" w:cs="Times New Roman"/>
          <w:szCs w:val="24"/>
        </w:rPr>
      </w:pPr>
      <w:r>
        <w:rPr>
          <w:rFonts w:ascii="Times New Roman" w:hAnsi="Times New Roman"/>
        </w:rPr>
        <w:lastRenderedPageBreak/>
        <w:t>Žalbeno vijeće može u pisanom obliku zatražiti informacije od bilo koje osobe u roku navedenom u zahtjevu koje može razumno zahtijevati za potrebe obavljanja svojih funkcija u skladu s ovim člankom.</w:t>
      </w:r>
    </w:p>
    <w:p w14:paraId="5C843B96" w14:textId="77777777" w:rsidR="007A3BB8" w:rsidRPr="0054587C" w:rsidRDefault="007A3BB8" w:rsidP="0054587C">
      <w:pPr>
        <w:pStyle w:val="ListParagraph"/>
        <w:rPr>
          <w:rFonts w:ascii="Times New Roman" w:hAnsi="Times New Roman" w:cs="Times New Roman"/>
          <w:szCs w:val="24"/>
          <w:lang w:val="en-IE"/>
        </w:rPr>
      </w:pPr>
    </w:p>
    <w:p w14:paraId="06E1F871" w14:textId="77777777" w:rsidR="00C963E4" w:rsidRPr="0054587C" w:rsidRDefault="00C963E4" w:rsidP="0054587C">
      <w:pPr>
        <w:pStyle w:val="ListParagraph"/>
        <w:spacing w:before="240" w:after="240"/>
        <w:ind w:left="1440"/>
        <w:jc w:val="both"/>
        <w:rPr>
          <w:rFonts w:ascii="Times New Roman" w:hAnsi="Times New Roman" w:cs="Times New Roman"/>
          <w:szCs w:val="24"/>
          <w:lang w:val="en-IE"/>
        </w:rPr>
      </w:pPr>
    </w:p>
    <w:p w14:paraId="08FCA2BE" w14:textId="29456C59" w:rsidR="003C524C" w:rsidRPr="00835148"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Podnošenje žalbe u ime druge osobe ili pod lažnim imenom ili u ime trgovačkog društva bez suglasnosti direktora tog trgovačkog društva (ili kako je predviđeno statutom trgovačkog društva) smatra se kažnjivim djelom.</w:t>
      </w:r>
    </w:p>
    <w:p w14:paraId="04A958A7" w14:textId="250E3BF4" w:rsidR="003C524C" w:rsidRDefault="003C524C" w:rsidP="009A3E29">
      <w:pPr>
        <w:pStyle w:val="ListParagraph"/>
        <w:numPr>
          <w:ilvl w:val="0"/>
          <w:numId w:val="72"/>
        </w:numPr>
        <w:spacing w:before="240" w:after="240"/>
        <w:ind w:left="1440" w:hanging="720"/>
        <w:contextualSpacing w:val="0"/>
        <w:jc w:val="both"/>
        <w:rPr>
          <w:rFonts w:ascii="Times New Roman" w:hAnsi="Times New Roman" w:cs="Times New Roman"/>
          <w:szCs w:val="24"/>
        </w:rPr>
      </w:pPr>
      <w:r>
        <w:rPr>
          <w:rFonts w:ascii="Times New Roman" w:hAnsi="Times New Roman"/>
        </w:rPr>
        <w:t>Žalba se razmatra i o njoj se odlučuje što je prije moguće.</w:t>
      </w:r>
    </w:p>
    <w:p w14:paraId="2E1EC866" w14:textId="77777777" w:rsidR="003A319A" w:rsidRPr="0054587C" w:rsidRDefault="003A319A" w:rsidP="0054587C">
      <w:pPr>
        <w:spacing w:before="240" w:after="240"/>
        <w:ind w:left="720"/>
        <w:jc w:val="both"/>
        <w:rPr>
          <w:rFonts w:ascii="Times New Roman" w:hAnsi="Times New Roman" w:cs="Times New Roman"/>
          <w:szCs w:val="24"/>
          <w:lang w:val="en-IE"/>
        </w:rPr>
      </w:pPr>
    </w:p>
    <w:p w14:paraId="27844604" w14:textId="4027FC42" w:rsidR="00876C43" w:rsidRDefault="00876C43" w:rsidP="00883C74">
      <w:pPr>
        <w:pStyle w:val="Heading1"/>
      </w:pPr>
      <w:bookmarkStart w:id="452" w:name="_Toc106188783"/>
      <w:r>
        <w:t>Naslov 15.A: Sudsko preispitivanje</w:t>
      </w:r>
      <w:bookmarkEnd w:id="452"/>
      <w:r>
        <w:t xml:space="preserve"> </w:t>
      </w:r>
    </w:p>
    <w:p w14:paraId="33356B84" w14:textId="774E8BCB" w:rsidR="00DA7999" w:rsidRPr="008A1159" w:rsidRDefault="00DA7999" w:rsidP="00DA7999">
      <w:pPr>
        <w:rPr>
          <w:rFonts w:ascii="Times New Roman" w:hAnsi="Times New Roman" w:cs="Times New Roman"/>
        </w:rPr>
      </w:pPr>
      <w:r>
        <w:rPr>
          <w:rFonts w:ascii="Times New Roman" w:hAnsi="Times New Roman"/>
        </w:rPr>
        <w:tab/>
      </w:r>
      <w:r>
        <w:rPr>
          <w:rFonts w:ascii="Times New Roman" w:hAnsi="Times New Roman"/>
          <w:i/>
        </w:rPr>
        <w:t>Ovim naslovom predviđeno je sljedeće</w:t>
      </w:r>
      <w:r>
        <w:rPr>
          <w:rFonts w:ascii="Times New Roman" w:hAnsi="Times New Roman"/>
        </w:rPr>
        <w:t>:</w:t>
      </w:r>
    </w:p>
    <w:p w14:paraId="1B55CF9A" w14:textId="491C5B74" w:rsidR="00DA7999" w:rsidRPr="008A1159" w:rsidRDefault="00DA7999" w:rsidP="008A1159">
      <w:pPr>
        <w:ind w:left="1418" w:hanging="720"/>
        <w:jc w:val="both"/>
        <w:rPr>
          <w:rFonts w:ascii="Times New Roman" w:hAnsi="Times New Roman" w:cs="Times New Roman"/>
        </w:rPr>
      </w:pPr>
      <w:r>
        <w:rPr>
          <w:rFonts w:ascii="Times New Roman" w:hAnsi="Times New Roman"/>
        </w:rPr>
        <w:t>(1)</w:t>
      </w:r>
      <w:r>
        <w:rPr>
          <w:rFonts w:ascii="Times New Roman" w:hAnsi="Times New Roman"/>
        </w:rPr>
        <w:tab/>
        <w:t>Ništa u ovom dijelu ne treba tumačiti na način da ograničava pravo osobe na koju utječe Komisijina odluka da od Visokog suda zatraži pravnu zaštitu putem zahtjeva za sudsko preispitivanje.</w:t>
      </w:r>
    </w:p>
    <w:p w14:paraId="1E952317" w14:textId="581D568D" w:rsidR="00351F7D" w:rsidRPr="008273CD" w:rsidRDefault="00351F7D" w:rsidP="008273CD">
      <w:pPr>
        <w:pStyle w:val="Heading1"/>
        <w:spacing w:before="480"/>
        <w:jc w:val="center"/>
        <w:rPr>
          <w:sz w:val="28"/>
          <w:szCs w:val="28"/>
        </w:rPr>
      </w:pPr>
      <w:bookmarkStart w:id="453" w:name="_Toc106188784"/>
      <w:r>
        <w:rPr>
          <w:sz w:val="28"/>
        </w:rPr>
        <w:t>Poglavlje 5.: Kodeksi ponašanja</w:t>
      </w:r>
      <w:bookmarkEnd w:id="453"/>
    </w:p>
    <w:p w14:paraId="1582C091" w14:textId="1816809C" w:rsidR="00351F7D" w:rsidRPr="00835148" w:rsidRDefault="00351F7D" w:rsidP="00883C74">
      <w:pPr>
        <w:pStyle w:val="Heading1"/>
      </w:pPr>
      <w:bookmarkStart w:id="454" w:name="_Toc106188785"/>
      <w:r>
        <w:t>Naslov 16.: Objavljivanje kodeksa ponašanja</w:t>
      </w:r>
      <w:bookmarkEnd w:id="454"/>
    </w:p>
    <w:p w14:paraId="542227DB" w14:textId="77777777" w:rsidR="00351F7D" w:rsidRPr="00835148" w:rsidRDefault="00351F7D"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p>
    <w:p w14:paraId="3D5FEAB4" w14:textId="68CC46AB" w:rsidR="00351F7D" w:rsidRPr="00835148" w:rsidRDefault="00351F7D" w:rsidP="009A3E29">
      <w:pPr>
        <w:pStyle w:val="ListParagraph"/>
        <w:numPr>
          <w:ilvl w:val="0"/>
          <w:numId w:val="27"/>
        </w:numPr>
        <w:tabs>
          <w:tab w:val="left" w:pos="142"/>
        </w:tabs>
        <w:spacing w:before="240" w:after="240"/>
        <w:ind w:left="1440" w:hanging="720"/>
        <w:contextualSpacing w:val="0"/>
        <w:jc w:val="both"/>
        <w:rPr>
          <w:rFonts w:ascii="Times New Roman" w:hAnsi="Times New Roman" w:cs="Times New Roman"/>
          <w:szCs w:val="24"/>
        </w:rPr>
      </w:pPr>
      <w:r>
        <w:rPr>
          <w:rFonts w:ascii="Times New Roman" w:hAnsi="Times New Roman"/>
        </w:rPr>
        <w:t>Komisija može objaviti jedan ili više kodeksa ponašanja u pogledu informacija o izborima na internetu ili informacija o izbornom postupku na internetu.</w:t>
      </w:r>
    </w:p>
    <w:p w14:paraId="23BBD5AE" w14:textId="226C9036"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iz stavka 1. može biti upućen na neke ili sve: internetske platforme, kandidate, stranke i/ili treće strane.</w:t>
      </w:r>
      <w:r>
        <w:rPr>
          <w:rFonts w:ascii="Times New Roman" w:hAnsi="Times New Roman"/>
          <w:b/>
        </w:rPr>
        <w:t xml:space="preserve"> </w:t>
      </w:r>
    </w:p>
    <w:p w14:paraId="78014954"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Prije objave kodeksa ponašanja iz stavka 1. Komisija se može savjetovati sa Savjetodavnim odborom, vijećem dionika i/ili bilo kojom drugom skupinom koju je Komisija sazvala u tu svrhu.</w:t>
      </w:r>
    </w:p>
    <w:p w14:paraId="6467028A" w14:textId="06BCF415" w:rsidR="00351F7D" w:rsidRPr="00835148" w:rsidRDefault="001039E3"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Kodeks ponašanja objavljen u skladu sa stavkom 1. koji se odnosi na informacije o izborima na internetu, osim informacija o izbornom postupku na internetu, proizvodi učinke samo tijekom izbornog razdoblja.</w:t>
      </w:r>
    </w:p>
    <w:p w14:paraId="5ED95F0B"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t>Komisija može utvrditi je li kodeks ponašanja neobvezan kodeks ponašanja ili obvezan kodeks ponašanja.</w:t>
      </w:r>
    </w:p>
    <w:p w14:paraId="54200CF3" w14:textId="77777777" w:rsidR="00351F7D" w:rsidRPr="00835148" w:rsidRDefault="00351F7D" w:rsidP="009A3E29">
      <w:pPr>
        <w:pStyle w:val="ListParagraph"/>
        <w:numPr>
          <w:ilvl w:val="0"/>
          <w:numId w:val="27"/>
        </w:numPr>
        <w:spacing w:before="240" w:after="240"/>
        <w:ind w:left="1440" w:hanging="720"/>
        <w:contextualSpacing w:val="0"/>
        <w:jc w:val="both"/>
        <w:rPr>
          <w:rFonts w:ascii="Times New Roman" w:hAnsi="Times New Roman" w:cs="Times New Roman"/>
          <w:szCs w:val="24"/>
        </w:rPr>
      </w:pPr>
      <w:r>
        <w:rPr>
          <w:rFonts w:ascii="Times New Roman" w:hAnsi="Times New Roman"/>
        </w:rPr>
        <w:lastRenderedPageBreak/>
        <w:t>Pri objavljivanju kodeksa ponašanja iz stavka 1. Komisija uzima u obzir sljedeća načela i politike:</w:t>
      </w:r>
    </w:p>
    <w:p w14:paraId="6C9DABF4" w14:textId="3D0A906A"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potrebu za zaštitom demokratskih vrijednosti u društvu;</w:t>
      </w:r>
    </w:p>
    <w:p w14:paraId="77DA9C22" w14:textId="357945A2"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javni interes da biračko tijelo bude dobro informirano;</w:t>
      </w:r>
    </w:p>
    <w:p w14:paraId="18A4C528" w14:textId="2A7E61CC"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prijetnju koju dezinformacije i pogrešne informacije predstavljaju demokratskim vrijednostima;</w:t>
      </w:r>
    </w:p>
    <w:p w14:paraId="042C4C4D" w14:textId="74273085" w:rsidR="00351F7D" w:rsidRPr="00835148" w:rsidRDefault="000C2806"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pravo na slobodu izražavanja;</w:t>
      </w:r>
    </w:p>
    <w:p w14:paraId="71787E1D" w14:textId="77777777" w:rsidR="000C2806" w:rsidRPr="00835148" w:rsidRDefault="000C2806" w:rsidP="009A3E29">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rPr>
        <w:t>pravo na slobodu okupljanja;</w:t>
      </w:r>
    </w:p>
    <w:p w14:paraId="3CA6EDE3" w14:textId="6488DC4E" w:rsidR="00351F7D" w:rsidRPr="00835148" w:rsidRDefault="00351F7D" w:rsidP="00F6269D">
      <w:pPr>
        <w:pStyle w:val="ListParagraph"/>
        <w:numPr>
          <w:ilvl w:val="0"/>
          <w:numId w:val="28"/>
        </w:numPr>
        <w:spacing w:before="240" w:after="240"/>
        <w:ind w:left="2268" w:hanging="567"/>
        <w:contextualSpacing w:val="0"/>
        <w:jc w:val="both"/>
        <w:rPr>
          <w:rFonts w:ascii="Times New Roman" w:hAnsi="Times New Roman" w:cs="Times New Roman"/>
          <w:szCs w:val="24"/>
        </w:rPr>
      </w:pPr>
      <w:r>
        <w:rPr>
          <w:rFonts w:ascii="Times New Roman" w:hAnsi="Times New Roman"/>
          <w:b/>
        </w:rPr>
        <w:t>[prema potrebi unijeti druga načela i politike]</w:t>
      </w:r>
    </w:p>
    <w:p w14:paraId="1A292176" w14:textId="01C4BC6F" w:rsidR="00673C0B" w:rsidRPr="008273CD" w:rsidRDefault="00673C0B" w:rsidP="008273CD">
      <w:pPr>
        <w:pStyle w:val="Heading1"/>
        <w:jc w:val="center"/>
        <w:rPr>
          <w:sz w:val="28"/>
          <w:szCs w:val="28"/>
        </w:rPr>
      </w:pPr>
      <w:bookmarkStart w:id="455" w:name="_Toc106188786"/>
      <w:r>
        <w:rPr>
          <w:sz w:val="28"/>
        </w:rPr>
        <w:t>Poglavlje 6.: Suradnja s drugim javnim tijelima</w:t>
      </w:r>
      <w:bookmarkEnd w:id="455"/>
    </w:p>
    <w:p w14:paraId="36F56B55" w14:textId="1305A307" w:rsidR="00673C0B" w:rsidRPr="00835148" w:rsidRDefault="00673C0B" w:rsidP="00883C74">
      <w:pPr>
        <w:pStyle w:val="Heading1"/>
      </w:pPr>
      <w:bookmarkStart w:id="456" w:name="_Toc106188787"/>
      <w:r>
        <w:t>Naslov 17.: Savjetovanje Komisije s drugim relevantnim tijelima</w:t>
      </w:r>
      <w:bookmarkEnd w:id="456"/>
    </w:p>
    <w:p w14:paraId="00236FF4" w14:textId="77777777" w:rsidR="00673C0B" w:rsidRPr="00835148" w:rsidRDefault="00673C0B" w:rsidP="00F6269D">
      <w:pPr>
        <w:ind w:firstLine="720"/>
        <w:jc w:val="both"/>
        <w:rPr>
          <w:rFonts w:ascii="Times New Roman" w:hAnsi="Times New Roman" w:cs="Times New Roman"/>
          <w:szCs w:val="24"/>
        </w:rPr>
      </w:pPr>
      <w:r>
        <w:rPr>
          <w:rFonts w:ascii="Times New Roman" w:hAnsi="Times New Roman"/>
          <w:i/>
        </w:rPr>
        <w:t>Ovim naslovom predviđeno je sljedeće:</w:t>
      </w:r>
    </w:p>
    <w:p w14:paraId="6A8A8F79" w14:textId="77777777"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Tijekom trajanja izbornog razdoblja Komisija se, prema potrebi, savjetuje i uzima u obzir informacije primljene od:</w:t>
      </w:r>
    </w:p>
    <w:p w14:paraId="60AEF8C3"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Povjerenstva za zaštitu podataka;</w:t>
      </w:r>
    </w:p>
    <w:p w14:paraId="338A36F8"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državne policije An Garda Síochána; </w:t>
      </w:r>
    </w:p>
    <w:p w14:paraId="586B91AC" w14:textId="77777777"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 xml:space="preserve">Povjerenstva za sigurnost na internetu; i </w:t>
      </w:r>
    </w:p>
    <w:p w14:paraId="31C05B90" w14:textId="5A4BFA9D" w:rsidR="00673C0B" w:rsidRPr="00835148" w:rsidRDefault="00673C0B" w:rsidP="00F6269D">
      <w:pPr>
        <w:numPr>
          <w:ilvl w:val="1"/>
          <w:numId w:val="19"/>
        </w:numPr>
        <w:ind w:left="2268" w:hanging="567"/>
        <w:jc w:val="both"/>
        <w:rPr>
          <w:rFonts w:ascii="Times New Roman" w:hAnsi="Times New Roman" w:cs="Times New Roman"/>
          <w:szCs w:val="24"/>
        </w:rPr>
      </w:pPr>
      <w:r>
        <w:rPr>
          <w:rFonts w:ascii="Times New Roman" w:hAnsi="Times New Roman"/>
        </w:rPr>
        <w:t>ministra komunikacija koji djeluje u svojstvu nadležnog tijela u skladu s uredbama Europske unije (mjere za visoku zajedničku razinu sigurnosti mrežnih i informacijskih sustava) iz 2018. (ZI 360/2018).</w:t>
      </w:r>
    </w:p>
    <w:p w14:paraId="3B856241" w14:textId="2453D6F8" w:rsidR="00673C0B" w:rsidRPr="00835148" w:rsidRDefault="00673C0B" w:rsidP="009A3E29">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Ako tijekom izbornog razdoblja [ili razdoblja izborne kampanje] ili unutar šest mjeseci od predviđenog izbornog razdoblja:</w:t>
      </w:r>
    </w:p>
    <w:p w14:paraId="07172146"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Povjerenstvo za zaštitu podataka;</w:t>
      </w:r>
    </w:p>
    <w:p w14:paraId="1D641CC0"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 xml:space="preserve">državna policija An Garda Síochána; </w:t>
      </w:r>
    </w:p>
    <w:p w14:paraId="24AFAC92"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Povjerenstvo za sigurnost na internetu; ili</w:t>
      </w:r>
    </w:p>
    <w:p w14:paraId="027C2713" w14:textId="77777777" w:rsidR="00673C0B" w:rsidRPr="00835148" w:rsidRDefault="00673C0B" w:rsidP="009A3E29">
      <w:pPr>
        <w:numPr>
          <w:ilvl w:val="0"/>
          <w:numId w:val="44"/>
        </w:numPr>
        <w:ind w:left="2563" w:hanging="720"/>
        <w:jc w:val="both"/>
        <w:rPr>
          <w:rFonts w:ascii="Times New Roman" w:hAnsi="Times New Roman" w:cs="Times New Roman"/>
          <w:szCs w:val="24"/>
        </w:rPr>
      </w:pPr>
      <w:r>
        <w:rPr>
          <w:rFonts w:ascii="Times New Roman" w:hAnsi="Times New Roman"/>
        </w:rPr>
        <w:t>ministar komunikacija koji djeluje u svojstvu nadležnog tijela u skladu s uredbama Europske unije (mjere za visoku zajedničku razinu sigurnosti mrežnih i informacijskih sustava) iz 2018. (ZI 360/2018)</w:t>
      </w:r>
    </w:p>
    <w:p w14:paraId="6FF3A2B2" w14:textId="1576EA2A" w:rsidR="00673C0B" w:rsidRPr="00835148" w:rsidRDefault="00673C0B" w:rsidP="00F6269D">
      <w:pPr>
        <w:ind w:left="1440"/>
        <w:jc w:val="both"/>
        <w:rPr>
          <w:rFonts w:ascii="Times New Roman" w:hAnsi="Times New Roman" w:cs="Times New Roman"/>
          <w:szCs w:val="24"/>
        </w:rPr>
      </w:pPr>
      <w:r>
        <w:rPr>
          <w:rFonts w:ascii="Times New Roman" w:hAnsi="Times New Roman"/>
        </w:rPr>
        <w:lastRenderedPageBreak/>
        <w:t xml:space="preserve">prime ili imaju saznanja o informacijama o aktivnostima ili trendovima u okviru svojih zakonskih nadležnosti s mogućim posljedicama za izbore, to tijelo odmah obavješćuje Komisiju o navedenim informacijama, aktivnostima ili trendovima. </w:t>
      </w:r>
    </w:p>
    <w:p w14:paraId="70B5799B" w14:textId="77777777" w:rsidR="00673C0B" w:rsidRPr="00835148" w:rsidRDefault="00673C0B" w:rsidP="00F6269D">
      <w:pPr>
        <w:pStyle w:val="ListParagraph"/>
        <w:widowControl w:val="0"/>
        <w:numPr>
          <w:ilvl w:val="0"/>
          <w:numId w:val="43"/>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Komisija sklapa sporazume o razmjeni podataka s tijelima navedenima u naslovu 22. stavku 1. točkama od (a) do (d) u smislu </w:t>
      </w:r>
      <w:r>
        <w:rPr>
          <w:rFonts w:ascii="Times New Roman" w:hAnsi="Times New Roman"/>
          <w:u w:val="single"/>
        </w:rPr>
        <w:t>Zakona o razmjeni podataka i upravljanju njima iz 2019.</w:t>
      </w:r>
    </w:p>
    <w:p w14:paraId="6DF4CF56" w14:textId="66481358" w:rsidR="003C524C" w:rsidRPr="008273CD" w:rsidRDefault="00351F7D" w:rsidP="008273CD">
      <w:pPr>
        <w:pStyle w:val="Heading1"/>
        <w:spacing w:before="480"/>
        <w:jc w:val="center"/>
        <w:rPr>
          <w:sz w:val="28"/>
          <w:szCs w:val="28"/>
        </w:rPr>
      </w:pPr>
      <w:bookmarkStart w:id="457" w:name="_Toc106188788"/>
      <w:r>
        <w:rPr>
          <w:sz w:val="28"/>
        </w:rPr>
        <w:t xml:space="preserve">Poglavlje 7.: </w:t>
      </w:r>
      <w:bookmarkStart w:id="458" w:name="_Toc99116983"/>
      <w:bookmarkStart w:id="459" w:name="_Toc99122364"/>
      <w:bookmarkEnd w:id="458"/>
      <w:bookmarkEnd w:id="459"/>
      <w:r>
        <w:rPr>
          <w:sz w:val="28"/>
        </w:rPr>
        <w:t>[BRIŠE SE]</w:t>
      </w:r>
      <w:bookmarkEnd w:id="457"/>
    </w:p>
    <w:p w14:paraId="5555D5B7" w14:textId="40896DFF" w:rsidR="00DC775D" w:rsidRPr="00DC775D" w:rsidRDefault="00DC775D" w:rsidP="00883C74">
      <w:pPr>
        <w:pStyle w:val="Heading1"/>
      </w:pPr>
      <w:bookmarkStart w:id="460" w:name="_Toc106188789"/>
      <w:r>
        <w:t>[Brišu se naslovi od 18. do 20.]</w:t>
      </w:r>
      <w:bookmarkEnd w:id="460"/>
    </w:p>
    <w:p w14:paraId="630C691C" w14:textId="1F063181" w:rsidR="003C524C" w:rsidRPr="008273CD" w:rsidRDefault="00351F7D" w:rsidP="008273CD">
      <w:pPr>
        <w:pStyle w:val="Heading1"/>
        <w:spacing w:before="480"/>
        <w:jc w:val="center"/>
        <w:rPr>
          <w:sz w:val="28"/>
          <w:szCs w:val="28"/>
        </w:rPr>
      </w:pPr>
      <w:bookmarkStart w:id="461" w:name="_Toc106188790"/>
      <w:r>
        <w:rPr>
          <w:sz w:val="28"/>
        </w:rPr>
        <w:t>Poglavlje 8.: Kaznena djela i kazne</w:t>
      </w:r>
      <w:bookmarkEnd w:id="461"/>
    </w:p>
    <w:p w14:paraId="6E2943F7" w14:textId="3308F153" w:rsidR="003C524C" w:rsidRPr="00835148" w:rsidRDefault="003C524C" w:rsidP="00883C74">
      <w:pPr>
        <w:pStyle w:val="Heading1"/>
      </w:pPr>
      <w:bookmarkStart w:id="462" w:name="_Toc106188791"/>
      <w:r>
        <w:t>Naslov 21.: Kazneno djelo nepoštovanja obavijesti ili naloga izdanog u skladu s naslovom 10.</w:t>
      </w:r>
      <w:bookmarkEnd w:id="462"/>
    </w:p>
    <w:p w14:paraId="511D302C" w14:textId="62E3F039" w:rsidR="00FE1C8B" w:rsidRPr="00835148" w:rsidRDefault="00FE1C8B" w:rsidP="00F6269D">
      <w:pPr>
        <w:pStyle w:val="PlainText"/>
        <w:spacing w:before="240" w:after="240" w:line="276" w:lineRule="auto"/>
        <w:ind w:left="539"/>
        <w:jc w:val="both"/>
        <w:rPr>
          <w:rFonts w:ascii="Times New Roman" w:hAnsi="Times New Roman" w:cs="Times New Roman"/>
          <w:i/>
          <w:iCs/>
          <w:sz w:val="24"/>
          <w:szCs w:val="24"/>
        </w:rPr>
      </w:pPr>
      <w:r>
        <w:rPr>
          <w:rFonts w:ascii="Times New Roman" w:hAnsi="Times New Roman"/>
          <w:i/>
          <w:sz w:val="24"/>
        </w:rPr>
        <w:t>Ovim naslovom predviđeno je sljedeće:</w:t>
      </w:r>
    </w:p>
    <w:p w14:paraId="4021510B" w14:textId="2DD48F56"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Neispunjavanje bilo koje obavijesti ili naloga izdanog u skladu s naslovom 10. je kazneno djelo.</w:t>
      </w:r>
    </w:p>
    <w:p w14:paraId="592EE5A4" w14:textId="5EA1764D" w:rsidR="003C524C" w:rsidRPr="00835148" w:rsidRDefault="003C524C" w:rsidP="00F6269D">
      <w:pPr>
        <w:pStyle w:val="PlainText"/>
        <w:numPr>
          <w:ilvl w:val="1"/>
          <w:numId w:val="42"/>
        </w:numPr>
        <w:spacing w:after="240" w:line="276" w:lineRule="auto"/>
        <w:ind w:left="1560"/>
        <w:jc w:val="both"/>
        <w:rPr>
          <w:rFonts w:ascii="Times New Roman" w:hAnsi="Times New Roman" w:cs="Times New Roman"/>
          <w:sz w:val="24"/>
          <w:szCs w:val="24"/>
        </w:rPr>
      </w:pPr>
      <w:r>
        <w:rPr>
          <w:rFonts w:ascii="Times New Roman" w:hAnsi="Times New Roman"/>
          <w:sz w:val="24"/>
        </w:rPr>
        <w:t>Osoba koja je proglašena krivom za kazneno djelo u skladu s ovim naslovom podliježe:</w:t>
      </w:r>
    </w:p>
    <w:p w14:paraId="772CABD4" w14:textId="5AEB44CC" w:rsidR="003C524C" w:rsidRPr="00835148" w:rsidRDefault="00CA2822" w:rsidP="00F6269D">
      <w:pPr>
        <w:pStyle w:val="ListParagraph"/>
        <w:widowControl w:val="0"/>
        <w:numPr>
          <w:ilvl w:val="1"/>
          <w:numId w:val="26"/>
        </w:numPr>
        <w:autoSpaceDE w:val="0"/>
        <w:autoSpaceDN w:val="0"/>
        <w:spacing w:before="120" w:after="120"/>
        <w:ind w:left="2268" w:hanging="567"/>
        <w:contextualSpacing w:val="0"/>
        <w:jc w:val="both"/>
        <w:rPr>
          <w:rFonts w:ascii="Times New Roman" w:hAnsi="Times New Roman" w:cs="Times New Roman"/>
          <w:szCs w:val="24"/>
        </w:rPr>
      </w:pPr>
      <w:r>
        <w:rPr>
          <w:rFonts w:ascii="Times New Roman" w:hAnsi="Times New Roman"/>
        </w:rPr>
        <w:t xml:space="preserve">na temelju skraćenog postupka, novčanoj kazni razreda A ili kazni zatvora u trajanju od najviše 12 mjeseci ili objema kaznama; ili </w:t>
      </w:r>
    </w:p>
    <w:p w14:paraId="3C4BF47E" w14:textId="4025DBD0" w:rsidR="003C524C" w:rsidRPr="00835148" w:rsidRDefault="003C524C" w:rsidP="00F6269D">
      <w:pPr>
        <w:pStyle w:val="ListParagraph"/>
        <w:widowControl w:val="0"/>
        <w:numPr>
          <w:ilvl w:val="1"/>
          <w:numId w:val="26"/>
        </w:numPr>
        <w:autoSpaceDE w:val="0"/>
        <w:autoSpaceDN w:val="0"/>
        <w:spacing w:before="120" w:after="240"/>
        <w:ind w:left="2268" w:hanging="567"/>
        <w:contextualSpacing w:val="0"/>
        <w:jc w:val="both"/>
      </w:pPr>
      <w:r>
        <w:rPr>
          <w:rFonts w:ascii="Times New Roman" w:hAnsi="Times New Roman"/>
        </w:rPr>
        <w:t>za osudu po optužnici, novčanoj kazni ili kazni zatvora u trajanju od najviše pet godina ili objema kaznama.</w:t>
      </w:r>
    </w:p>
    <w:p w14:paraId="67364354" w14:textId="5B33A074" w:rsidR="003C524C" w:rsidRPr="00835148" w:rsidRDefault="003C524C" w:rsidP="00883C74">
      <w:pPr>
        <w:pStyle w:val="Heading1"/>
      </w:pPr>
      <w:bookmarkStart w:id="463" w:name="_Toc99549929"/>
      <w:bookmarkStart w:id="464" w:name="_Toc99550678"/>
      <w:bookmarkStart w:id="465" w:name="_Toc99549930"/>
      <w:bookmarkStart w:id="466" w:name="_Toc99550679"/>
      <w:bookmarkStart w:id="467" w:name="_Toc99549931"/>
      <w:bookmarkStart w:id="468" w:name="_Toc99550680"/>
      <w:bookmarkStart w:id="469" w:name="_Toc99549932"/>
      <w:bookmarkStart w:id="470" w:name="_Toc99550681"/>
      <w:bookmarkStart w:id="471" w:name="_Toc106188792"/>
      <w:bookmarkEnd w:id="463"/>
      <w:bookmarkEnd w:id="464"/>
      <w:bookmarkEnd w:id="465"/>
      <w:bookmarkEnd w:id="466"/>
      <w:bookmarkEnd w:id="467"/>
      <w:bookmarkEnd w:id="468"/>
      <w:bookmarkEnd w:id="469"/>
      <w:bookmarkEnd w:id="470"/>
      <w:r>
        <w:t>Naslov 22.: Kazneno djelo kršenja obveznog kodeksa ponašanja</w:t>
      </w:r>
      <w:bookmarkEnd w:id="471"/>
    </w:p>
    <w:p w14:paraId="27C1EE78" w14:textId="52128DAF" w:rsidR="003C524C" w:rsidRPr="00835148" w:rsidRDefault="003C524C"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Ovim naslovom predviđeno je sljedeće: </w:t>
      </w:r>
    </w:p>
    <w:p w14:paraId="02C60E9F" w14:textId="36ECD45A" w:rsidR="00CA2822" w:rsidRPr="00835148" w:rsidRDefault="003C524C" w:rsidP="009A3E29">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Osoba na koju se primjenjuje obvezni kodeks ponašanja čini kazneno djelo ako se tijekom relevantnog razdoblja primjene kodeksa ponašanja ne pridržava tog kodeksa ponašanja.</w:t>
      </w:r>
    </w:p>
    <w:p w14:paraId="17A335EA" w14:textId="42B05BFF" w:rsidR="00CA2822" w:rsidRPr="00835148" w:rsidRDefault="00CA2822" w:rsidP="00F6269D">
      <w:pPr>
        <w:pStyle w:val="ListParagraph"/>
        <w:numPr>
          <w:ilvl w:val="0"/>
          <w:numId w:val="75"/>
        </w:numPr>
        <w:spacing w:before="240" w:after="240"/>
        <w:ind w:left="1440" w:hanging="720"/>
        <w:contextualSpacing w:val="0"/>
        <w:jc w:val="both"/>
        <w:rPr>
          <w:rFonts w:ascii="Times New Roman" w:hAnsi="Times New Roman" w:cs="Times New Roman"/>
          <w:szCs w:val="24"/>
        </w:rPr>
      </w:pPr>
      <w:r>
        <w:rPr>
          <w:rFonts w:ascii="Times New Roman" w:hAnsi="Times New Roman"/>
        </w:rPr>
        <w:t>Osoba koja je proglašena krivom za kazneno djelo u skladu s ovim naslovom podliježe:</w:t>
      </w:r>
    </w:p>
    <w:p w14:paraId="2C19F994" w14:textId="098DA240" w:rsidR="00CA2822" w:rsidRPr="00835148" w:rsidRDefault="00CA2822" w:rsidP="00F6269D">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na temelju skraćenog postupka, novčanoj kazni razreda A ili kazni zatvora u trajanju od najviše 12 mjeseci ili objema kaznama; ili </w:t>
      </w:r>
    </w:p>
    <w:p w14:paraId="26EF400E" w14:textId="1D5AD7D2" w:rsidR="00CA2822" w:rsidRPr="00835148" w:rsidRDefault="00CA2822" w:rsidP="009A3E29">
      <w:pPr>
        <w:pStyle w:val="ListParagraph"/>
        <w:widowControl w:val="0"/>
        <w:numPr>
          <w:ilvl w:val="0"/>
          <w:numId w:val="107"/>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lastRenderedPageBreak/>
        <w:t>za osudu po optužnici, novčanoj kazni ili kazni zatvora u trajanju od najviše pet godina ili objema kaznama.</w:t>
      </w:r>
    </w:p>
    <w:p w14:paraId="316B003E" w14:textId="0274888B" w:rsidR="00CA2822" w:rsidRPr="00835148" w:rsidRDefault="00CA2822" w:rsidP="00883C74">
      <w:pPr>
        <w:pStyle w:val="Heading1"/>
      </w:pPr>
      <w:bookmarkStart w:id="472" w:name="_Toc106188793"/>
      <w:r>
        <w:t>Naslov 23.: Kaznena djela povezana s dezinformacijama i pogrešnim informacijama</w:t>
      </w:r>
      <w:bookmarkEnd w:id="472"/>
      <w:r>
        <w:t xml:space="preserve"> </w:t>
      </w:r>
    </w:p>
    <w:p w14:paraId="4B0B6ED5"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 xml:space="preserve">Ovim naslovom predviđeno je sljedeće: </w:t>
      </w:r>
    </w:p>
    <w:p w14:paraId="035C252F" w14:textId="15695D3B" w:rsidR="00CA2822" w:rsidRPr="00835148" w:rsidRDefault="00CA2822" w:rsidP="009A3E29">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 xml:space="preserve">Osoba ili bilo koji direktor tijela ili udruženja koji tijekom izbornog razdoblja [ili razdoblja izborne kampanje] s namjerom utjecanja na rezultate izbora ili referenduma ili narušavanja pravednosti ili integriteta tih izbora ili referenduma, daje ili objavljuje: </w:t>
      </w:r>
    </w:p>
    <w:p w14:paraId="010B2151" w14:textId="63B5E8F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lažnu izjavu o povlačenju kandidata s izbora; ili</w:t>
      </w:r>
    </w:p>
    <w:p w14:paraId="2309DE78" w14:textId="27E81B64"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lažnu izjavu o činjenicama s namjerom da se jedan ili više birača suzdrže od glasovanja, uključujući, među ostalim izjavu koja je pogrešna informacija u smislu naslova 1.; ili</w:t>
      </w:r>
    </w:p>
    <w:p w14:paraId="4CA8645B" w14:textId="6E5B7E3F" w:rsidR="00CA2822" w:rsidRPr="00835148" w:rsidRDefault="00B76CA3" w:rsidP="00F6269D">
      <w:pPr>
        <w:pStyle w:val="ListParagraph"/>
        <w:widowControl w:val="0"/>
        <w:numPr>
          <w:ilvl w:val="1"/>
          <w:numId w:val="15"/>
        </w:numPr>
        <w:shd w:val="clear" w:color="auto" w:fill="FFFFFF"/>
        <w:autoSpaceDE w:val="0"/>
        <w:autoSpaceDN w:val="0"/>
        <w:spacing w:before="141" w:after="240"/>
        <w:ind w:left="2268" w:hanging="567"/>
        <w:contextualSpacing w:val="0"/>
        <w:jc w:val="both"/>
        <w:rPr>
          <w:rFonts w:ascii="Times New Roman" w:hAnsi="Times New Roman" w:cs="Times New Roman"/>
          <w:szCs w:val="24"/>
          <w:bdr w:val="none" w:sz="0" w:space="0" w:color="auto" w:frame="1"/>
        </w:rPr>
      </w:pPr>
      <w:r>
        <w:rPr>
          <w:rFonts w:ascii="Times New Roman" w:hAnsi="Times New Roman"/>
          <w:bdr w:val="none" w:sz="0" w:space="0" w:color="auto" w:frame="1"/>
        </w:rPr>
        <w:t>izjavu na internetu u kojoj se tvrdi da je od druge osobe;</w:t>
      </w:r>
    </w:p>
    <w:p w14:paraId="13C71494" w14:textId="41E6603A" w:rsidR="00CA2822" w:rsidRPr="00835148" w:rsidRDefault="00B76CA3" w:rsidP="009A3E29">
      <w:pPr>
        <w:spacing w:after="240"/>
        <w:ind w:left="1440"/>
        <w:jc w:val="both"/>
        <w:rPr>
          <w:rFonts w:ascii="Times New Roman" w:hAnsi="Times New Roman" w:cs="Times New Roman"/>
          <w:szCs w:val="24"/>
          <w:bdr w:val="none" w:sz="0" w:space="0" w:color="auto" w:frame="1"/>
        </w:rPr>
      </w:pPr>
      <w:r>
        <w:rPr>
          <w:rFonts w:ascii="Times New Roman" w:hAnsi="Times New Roman"/>
          <w:bdr w:val="none" w:sz="0" w:space="0" w:color="auto" w:frame="1"/>
        </w:rPr>
        <w:t xml:space="preserve">čini kazneno djelo, osim ako ta osoba može dokazati da je imala opravdane razloge vjerovati i da je vjerovala da je izjava istinita. </w:t>
      </w:r>
    </w:p>
    <w:p w14:paraId="1B62AA84" w14:textId="77777777" w:rsidR="00B76CA3" w:rsidRPr="00835148" w:rsidRDefault="00B76CA3" w:rsidP="00F6269D">
      <w:pPr>
        <w:pStyle w:val="ListParagraph"/>
        <w:widowControl w:val="0"/>
        <w:numPr>
          <w:ilvl w:val="0"/>
          <w:numId w:val="18"/>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Osoba koja je proglašena krivom za kazneno djelo u skladu s ovim naslovom podliježe:</w:t>
      </w:r>
    </w:p>
    <w:p w14:paraId="19C3B5F4" w14:textId="2C866330" w:rsidR="009A3E29"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na temelju skraćenog postupka, novčanoj kazni razreda A ili kazni zatvora u trajanju od najviše 12 mjeseci ili objema kaznama; ili </w:t>
      </w:r>
    </w:p>
    <w:p w14:paraId="5882F9C4" w14:textId="73E157DE" w:rsidR="00B76CA3" w:rsidRPr="00835148" w:rsidRDefault="00B76CA3" w:rsidP="00F6269D">
      <w:pPr>
        <w:pStyle w:val="ListParagraph"/>
        <w:widowControl w:val="0"/>
        <w:numPr>
          <w:ilvl w:val="0"/>
          <w:numId w:val="113"/>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za osudu po optužnici, novčanoj kazni ili kazni zatvora u trajanju od najviše pet godina ili objema kaznama.</w:t>
      </w:r>
    </w:p>
    <w:p w14:paraId="0DD378A1" w14:textId="5BE0B54F" w:rsidR="00CA2822" w:rsidRPr="00835148" w:rsidRDefault="00CA2822" w:rsidP="00883C74">
      <w:pPr>
        <w:pStyle w:val="Heading1"/>
      </w:pPr>
      <w:bookmarkStart w:id="473" w:name="_Toc106188794"/>
      <w:r>
        <w:t>Naslov 24.: Kazneno djelo korištenja skrivenog bota za obmanjivanje osoba u svrhu utjecanja na izbore</w:t>
      </w:r>
      <w:bookmarkEnd w:id="473"/>
      <w:r>
        <w:t xml:space="preserve"> </w:t>
      </w:r>
    </w:p>
    <w:p w14:paraId="04C76646" w14:textId="77777777" w:rsidR="00CA2822" w:rsidRPr="00835148" w:rsidRDefault="00CA282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p>
    <w:p w14:paraId="7FEFF3DE" w14:textId="7FF7C93F" w:rsidR="00210751"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hAnsi="Times New Roman" w:cs="Times New Roman"/>
          <w:szCs w:val="24"/>
        </w:rPr>
      </w:pPr>
      <w:r>
        <w:rPr>
          <w:rFonts w:ascii="Times New Roman" w:hAnsi="Times New Roman"/>
        </w:rPr>
        <w:t>Svaka osoba koja svjesno koristi bot, ili uzrokuje da se bot koristi, na takav način da generira više internetskih prisutnosti:</w:t>
      </w:r>
    </w:p>
    <w:p w14:paraId="5C9E5820" w14:textId="0DCE99FE"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 xml:space="preserve">kojima je cilj utjecati na rezultat izbora ili referenduma; </w:t>
      </w:r>
    </w:p>
    <w:p w14:paraId="5A1F240F" w14:textId="2BBF3728" w:rsidR="00210751" w:rsidRDefault="00CA2822"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koje su oblikovane ili namijenjene obmanjivanju osoba u pogledu lažnog identiteta botova; i</w:t>
      </w:r>
    </w:p>
    <w:p w14:paraId="258E8EDC" w14:textId="3445BA84" w:rsidR="006242A9" w:rsidRDefault="006242A9" w:rsidP="00210751">
      <w:pPr>
        <w:pStyle w:val="ListParagraph"/>
        <w:widowControl w:val="0"/>
        <w:numPr>
          <w:ilvl w:val="1"/>
          <w:numId w:val="16"/>
        </w:numPr>
        <w:autoSpaceDE w:val="0"/>
        <w:autoSpaceDN w:val="0"/>
        <w:spacing w:before="240" w:after="240"/>
        <w:ind w:left="2127" w:hanging="709"/>
        <w:contextualSpacing w:val="0"/>
        <w:jc w:val="both"/>
        <w:rPr>
          <w:rFonts w:ascii="Times New Roman" w:hAnsi="Times New Roman" w:cs="Times New Roman"/>
          <w:szCs w:val="24"/>
        </w:rPr>
      </w:pPr>
      <w:r>
        <w:rPr>
          <w:rFonts w:ascii="Times New Roman" w:hAnsi="Times New Roman"/>
        </w:rPr>
        <w:t>koje mogu nanijeti štetu javnosti</w:t>
      </w:r>
    </w:p>
    <w:p w14:paraId="70AB3E3A" w14:textId="41A7B6DD" w:rsidR="00CA2822" w:rsidRPr="004A5780" w:rsidRDefault="00CA2822" w:rsidP="004A5780">
      <w:pPr>
        <w:widowControl w:val="0"/>
        <w:autoSpaceDE w:val="0"/>
        <w:autoSpaceDN w:val="0"/>
        <w:spacing w:before="240" w:after="240"/>
        <w:ind w:left="1418"/>
        <w:jc w:val="both"/>
        <w:rPr>
          <w:rFonts w:ascii="Times New Roman" w:hAnsi="Times New Roman" w:cs="Times New Roman"/>
          <w:szCs w:val="24"/>
        </w:rPr>
      </w:pPr>
      <w:r>
        <w:rPr>
          <w:rFonts w:ascii="Times New Roman" w:hAnsi="Times New Roman"/>
        </w:rPr>
        <w:lastRenderedPageBreak/>
        <w:t>čini kažnjivo djelo.</w:t>
      </w:r>
    </w:p>
    <w:p w14:paraId="68B910DC" w14:textId="77777777" w:rsidR="00B76CA3" w:rsidRPr="00835148" w:rsidRDefault="00CA2822" w:rsidP="009A3E29">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Obrana je dokaz da je uporaba bota otkrivena na način koji je bio jasan, uočljiv i razumno osmišljen kako bi obavijestio osobe s kojima je bot komunicirao ili je namjeravao komunicirati da je riječ o botu.</w:t>
      </w:r>
    </w:p>
    <w:p w14:paraId="4CCA02BE" w14:textId="6D54C93D" w:rsidR="00B76CA3" w:rsidRPr="00835148" w:rsidRDefault="00B76CA3" w:rsidP="00F6269D">
      <w:pPr>
        <w:pStyle w:val="ListParagraph"/>
        <w:widowControl w:val="0"/>
        <w:numPr>
          <w:ilvl w:val="0"/>
          <w:numId w:val="16"/>
        </w:numPr>
        <w:autoSpaceDE w:val="0"/>
        <w:autoSpaceDN w:val="0"/>
        <w:spacing w:before="240" w:after="240"/>
        <w:ind w:left="1440" w:hanging="720"/>
        <w:contextualSpacing w:val="0"/>
        <w:jc w:val="both"/>
        <w:rPr>
          <w:rFonts w:ascii="Times New Roman" w:eastAsia="Times New Roman" w:hAnsi="Times New Roman" w:cs="Times New Roman"/>
          <w:szCs w:val="24"/>
        </w:rPr>
      </w:pPr>
      <w:r>
        <w:rPr>
          <w:rFonts w:ascii="Times New Roman" w:hAnsi="Times New Roman"/>
        </w:rPr>
        <w:t>Osoba koja je proglašena krivom za kazneno djelo u skladu s ovim naslovom podliježe:</w:t>
      </w:r>
    </w:p>
    <w:p w14:paraId="7CD81DDE" w14:textId="04E20CAF"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na temelju skraćenog postupka, novčanoj kazni razreda A ili kazni zatvora u trajanju od najviše 12 mjeseci ili objema kaznama; ili </w:t>
      </w:r>
    </w:p>
    <w:p w14:paraId="7A189722" w14:textId="04A15E3B" w:rsidR="00B76CA3" w:rsidRPr="00835148" w:rsidRDefault="00B76CA3" w:rsidP="00F6269D">
      <w:pPr>
        <w:pStyle w:val="ListParagraph"/>
        <w:widowControl w:val="0"/>
        <w:numPr>
          <w:ilvl w:val="0"/>
          <w:numId w:val="108"/>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za osudu po optužnici, novčanoj kazni ili kazni zatvora u trajanju od najviše pet godina ili objema kaznama.</w:t>
      </w:r>
    </w:p>
    <w:p w14:paraId="06DE4E50" w14:textId="40C556CE" w:rsidR="00DC775D" w:rsidRDefault="00DC775D" w:rsidP="003354AE">
      <w:pPr>
        <w:pStyle w:val="Heading1"/>
      </w:pPr>
      <w:bookmarkStart w:id="474" w:name="_Toc106188795"/>
      <w:r>
        <w:t>[Briše se naslov 25.]</w:t>
      </w:r>
      <w:bookmarkEnd w:id="474"/>
    </w:p>
    <w:p w14:paraId="36798607" w14:textId="734DB324" w:rsidR="00CA2822" w:rsidRPr="00835148" w:rsidRDefault="00CA2822" w:rsidP="00883C74">
      <w:pPr>
        <w:pStyle w:val="Heading1"/>
      </w:pPr>
      <w:bookmarkStart w:id="475" w:name="_Toc106188796"/>
      <w:r>
        <w:t>Naslov 26.: Kazneno djelo nepoštovanja obveza koje su uvedene za internetske platforme</w:t>
      </w:r>
      <w:bookmarkEnd w:id="475"/>
    </w:p>
    <w:p w14:paraId="6F178266" w14:textId="77777777" w:rsidR="00CA2822" w:rsidRPr="00835148" w:rsidRDefault="00CA2822" w:rsidP="00F6269D">
      <w:pPr>
        <w:ind w:firstLine="709"/>
        <w:jc w:val="both"/>
        <w:rPr>
          <w:rFonts w:ascii="Times New Roman" w:hAnsi="Times New Roman" w:cs="Times New Roman"/>
          <w:i/>
          <w:iCs/>
          <w:szCs w:val="24"/>
        </w:rPr>
      </w:pPr>
      <w:r>
        <w:rPr>
          <w:rFonts w:ascii="Times New Roman" w:hAnsi="Times New Roman"/>
          <w:i/>
        </w:rPr>
        <w:t>Ovim naslovom predviđeno je sljedeće:</w:t>
      </w:r>
    </w:p>
    <w:p w14:paraId="7D5DCEB4" w14:textId="0F7306FB" w:rsidR="00B76CA3" w:rsidRPr="00835148" w:rsidRDefault="00CA2822" w:rsidP="009A3E29">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Kazneno je djelo ako internetska platforma ne ispuni svoje obveze iz naslova 6. i 7.</w:t>
      </w:r>
    </w:p>
    <w:p w14:paraId="32DFB70C" w14:textId="0E841D1E" w:rsidR="00B76CA3" w:rsidRPr="00835148" w:rsidRDefault="00B76CA3" w:rsidP="00F6269D">
      <w:pPr>
        <w:pStyle w:val="ListParagraph"/>
        <w:widowControl w:val="0"/>
        <w:numPr>
          <w:ilvl w:val="0"/>
          <w:numId w:val="109"/>
        </w:numPr>
        <w:autoSpaceDE w:val="0"/>
        <w:autoSpaceDN w:val="0"/>
        <w:spacing w:before="240" w:after="240"/>
        <w:ind w:left="1276" w:hanging="567"/>
        <w:contextualSpacing w:val="0"/>
        <w:jc w:val="both"/>
        <w:rPr>
          <w:rFonts w:ascii="Times New Roman" w:hAnsi="Times New Roman" w:cs="Times New Roman"/>
          <w:szCs w:val="24"/>
        </w:rPr>
      </w:pPr>
      <w:r>
        <w:rPr>
          <w:rFonts w:ascii="Times New Roman" w:hAnsi="Times New Roman"/>
        </w:rPr>
        <w:t>Osoba koja je proglašena krivom za kazneno djelo u skladu s ovim naslovom podliježe:</w:t>
      </w:r>
    </w:p>
    <w:p w14:paraId="4B7E051A" w14:textId="0E2FAE72"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 xml:space="preserve">na temelju skraćenog postupka, novčanoj kazni razreda A ili kazni zatvora u trajanju od najviše 12 mjeseci ili objema kaznama; ili </w:t>
      </w:r>
    </w:p>
    <w:p w14:paraId="4795B1AD" w14:textId="0A9616FE" w:rsidR="00B76CA3" w:rsidRPr="00835148" w:rsidRDefault="00B76CA3" w:rsidP="00F6269D">
      <w:pPr>
        <w:pStyle w:val="ListParagraph"/>
        <w:widowControl w:val="0"/>
        <w:numPr>
          <w:ilvl w:val="0"/>
          <w:numId w:val="110"/>
        </w:numPr>
        <w:autoSpaceDE w:val="0"/>
        <w:autoSpaceDN w:val="0"/>
        <w:spacing w:before="120" w:after="240"/>
        <w:ind w:left="2268" w:hanging="567"/>
        <w:contextualSpacing w:val="0"/>
        <w:jc w:val="both"/>
        <w:rPr>
          <w:rFonts w:ascii="Times New Roman" w:hAnsi="Times New Roman" w:cs="Times New Roman"/>
          <w:szCs w:val="24"/>
        </w:rPr>
      </w:pPr>
      <w:r>
        <w:rPr>
          <w:rFonts w:ascii="Times New Roman" w:hAnsi="Times New Roman"/>
        </w:rPr>
        <w:t>za osudu po optužnici, novčanoj kazni ili kazni zatvora u trajanju od najviše pet godina ili objema kaznama.</w:t>
      </w:r>
    </w:p>
    <w:p w14:paraId="53A21A58" w14:textId="0FC48AF9" w:rsidR="00010433" w:rsidRDefault="00EE2578" w:rsidP="008273CD">
      <w:pPr>
        <w:pStyle w:val="Heading1"/>
        <w:rPr>
          <w:rFonts w:eastAsiaTheme="majorEastAsia"/>
        </w:rPr>
      </w:pPr>
      <w:bookmarkStart w:id="476" w:name="_Toc106188797"/>
      <w:r>
        <w:t>[Briše se naslov 27.]</w:t>
      </w:r>
      <w:bookmarkStart w:id="477" w:name="_Toc97143801"/>
      <w:bookmarkStart w:id="478" w:name="_Toc97143804"/>
      <w:bookmarkEnd w:id="477"/>
      <w:bookmarkEnd w:id="478"/>
      <w:bookmarkEnd w:id="476"/>
    </w:p>
    <w:p w14:paraId="0F2F9D55" w14:textId="4A0C4439" w:rsidR="00C21EA1" w:rsidRPr="008273CD" w:rsidRDefault="00673C0B" w:rsidP="008273CD">
      <w:pPr>
        <w:pStyle w:val="Heading1"/>
        <w:spacing w:before="480"/>
        <w:jc w:val="center"/>
        <w:rPr>
          <w:sz w:val="28"/>
          <w:szCs w:val="28"/>
        </w:rPr>
      </w:pPr>
      <w:bookmarkStart w:id="479" w:name="_Toc106188798"/>
      <w:r>
        <w:rPr>
          <w:sz w:val="28"/>
        </w:rPr>
        <w:t>Poglavlje 9.: Razne odredbe</w:t>
      </w:r>
      <w:bookmarkEnd w:id="479"/>
    </w:p>
    <w:p w14:paraId="67BDB5CB" w14:textId="77AE4C8E" w:rsidR="00C21EA1" w:rsidRPr="00835148" w:rsidRDefault="001E6A2D" w:rsidP="00883C74">
      <w:pPr>
        <w:pStyle w:val="Heading1"/>
      </w:pPr>
      <w:bookmarkStart w:id="480" w:name="_Toc106188799"/>
      <w:r>
        <w:t>Naslov 28.: Imunitet od tužbe</w:t>
      </w:r>
      <w:bookmarkEnd w:id="480"/>
      <w:r>
        <w:t xml:space="preserve"> </w:t>
      </w:r>
    </w:p>
    <w:p w14:paraId="7E1CAEDD" w14:textId="77777777" w:rsidR="008E71CA" w:rsidRPr="00835148" w:rsidRDefault="008E71CA" w:rsidP="00F6269D">
      <w:pPr>
        <w:ind w:left="720"/>
        <w:jc w:val="both"/>
        <w:rPr>
          <w:rFonts w:ascii="Times New Roman" w:hAnsi="Times New Roman" w:cs="Times New Roman"/>
          <w:i/>
          <w:iCs/>
          <w:szCs w:val="24"/>
        </w:rPr>
      </w:pPr>
      <w:r>
        <w:rPr>
          <w:rFonts w:ascii="Times New Roman" w:hAnsi="Times New Roman"/>
          <w:i/>
        </w:rPr>
        <w:t>Ovim naslovom predviđeno je sljedeće:</w:t>
      </w:r>
    </w:p>
    <w:p w14:paraId="47DD982D" w14:textId="761A80CD" w:rsidR="008E71CA" w:rsidRPr="00835148" w:rsidRDefault="008E71CA"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t xml:space="preserve">Komisija obavlja svoje dužnosti </w:t>
      </w:r>
      <w:r>
        <w:rPr>
          <w:rFonts w:ascii="Times New Roman" w:hAnsi="Times New Roman"/>
          <w:i/>
          <w:iCs/>
        </w:rPr>
        <w:t>bona fide</w:t>
      </w:r>
      <w:r>
        <w:rPr>
          <w:rFonts w:ascii="Times New Roman" w:hAnsi="Times New Roman"/>
        </w:rPr>
        <w:t xml:space="preserve"> i u interesu javnosti i biračkog tijela općenito, uzimajući u obzir raspoloživa sredstva.  Protiv nje se ne može podnijeti tužba samo zbog navodnog neispunjenja njezinih ciljeva.</w:t>
      </w:r>
    </w:p>
    <w:p w14:paraId="5F525E80" w14:textId="4B6D7B44" w:rsidR="000A617C" w:rsidRPr="00835148" w:rsidRDefault="00C72229" w:rsidP="00F6269D">
      <w:pPr>
        <w:pStyle w:val="ListParagraph"/>
        <w:numPr>
          <w:ilvl w:val="0"/>
          <w:numId w:val="57"/>
        </w:numPr>
        <w:spacing w:before="240" w:after="240"/>
        <w:ind w:left="1560" w:hanging="851"/>
        <w:contextualSpacing w:val="0"/>
        <w:jc w:val="both"/>
        <w:rPr>
          <w:rFonts w:ascii="Times New Roman" w:hAnsi="Times New Roman" w:cs="Times New Roman"/>
          <w:szCs w:val="24"/>
        </w:rPr>
      </w:pPr>
      <w:r>
        <w:rPr>
          <w:rFonts w:ascii="Times New Roman" w:hAnsi="Times New Roman"/>
        </w:rPr>
        <w:lastRenderedPageBreak/>
        <w:t>Protiv nijednog člana Komisije ne može se osobno podnijeti tužba zbog nekog čina ili propusta koji je učinio tijekom obavljanja svojih dužnosti u skladu s ovim dijelom.</w:t>
      </w:r>
    </w:p>
    <w:p w14:paraId="4F37C77D" w14:textId="3D3028BF" w:rsidR="00C8031E" w:rsidRPr="005647BF" w:rsidRDefault="007A44B6" w:rsidP="00883C74">
      <w:pPr>
        <w:pStyle w:val="Heading1"/>
      </w:pPr>
      <w:bookmarkStart w:id="481" w:name="_Toc99549951"/>
      <w:bookmarkStart w:id="482" w:name="_Toc99550700"/>
      <w:bookmarkStart w:id="483" w:name="_Toc106188800"/>
      <w:bookmarkEnd w:id="481"/>
      <w:bookmarkEnd w:id="482"/>
      <w:r>
        <w:t>Naslov 29.: Dostava obavijesti ili naloga izdanih u skladu s naslovom 10.</w:t>
      </w:r>
      <w:bookmarkEnd w:id="483"/>
    </w:p>
    <w:p w14:paraId="782F86A8" w14:textId="77777777" w:rsidR="00694F92" w:rsidRPr="00835148" w:rsidRDefault="00694F92" w:rsidP="009A3E29">
      <w:pPr>
        <w:pStyle w:val="PlainText"/>
        <w:spacing w:before="240" w:after="240" w:line="276" w:lineRule="auto"/>
        <w:ind w:left="720"/>
        <w:jc w:val="both"/>
        <w:rPr>
          <w:rFonts w:ascii="Times New Roman" w:hAnsi="Times New Roman" w:cs="Times New Roman"/>
          <w:i/>
          <w:iCs/>
          <w:sz w:val="24"/>
          <w:szCs w:val="24"/>
        </w:rPr>
      </w:pPr>
      <w:r>
        <w:rPr>
          <w:rFonts w:ascii="Times New Roman" w:hAnsi="Times New Roman"/>
          <w:i/>
          <w:sz w:val="24"/>
        </w:rPr>
        <w:t>Ovim naslovom predviđeno je sljedeće:</w:t>
      </w:r>
    </w:p>
    <w:p w14:paraId="7FAE6536" w14:textId="0CD94900" w:rsidR="00E323DB" w:rsidRPr="00835148" w:rsidRDefault="00694F92" w:rsidP="00F6269D">
      <w:pPr>
        <w:widowControl w:val="0"/>
        <w:autoSpaceDE w:val="0"/>
        <w:autoSpaceDN w:val="0"/>
        <w:spacing w:before="240" w:after="240"/>
        <w:ind w:left="720"/>
        <w:jc w:val="both"/>
        <w:rPr>
          <w:rFonts w:ascii="Times New Roman" w:hAnsi="Times New Roman" w:cs="Times New Roman"/>
          <w:szCs w:val="24"/>
        </w:rPr>
      </w:pPr>
      <w:r>
        <w:rPr>
          <w:rFonts w:ascii="Times New Roman" w:hAnsi="Times New Roman"/>
        </w:rPr>
        <w:t>Dostava obavijesti ili naloga izdanih u skladu s naslovom 10. mora biti u skladu s naslovom 128.C.</w:t>
      </w:r>
    </w:p>
    <w:sectPr w:rsidR="00E323DB" w:rsidRPr="00835148" w:rsidSect="00E323DB">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25AB" w14:textId="77777777" w:rsidR="00992C59" w:rsidRDefault="00992C59" w:rsidP="003C524C">
      <w:pPr>
        <w:spacing w:after="0" w:line="240" w:lineRule="auto"/>
      </w:pPr>
      <w:r>
        <w:separator/>
      </w:r>
    </w:p>
  </w:endnote>
  <w:endnote w:type="continuationSeparator" w:id="0">
    <w:p w14:paraId="33D7F765" w14:textId="77777777" w:rsidR="00992C59" w:rsidRDefault="00992C59" w:rsidP="003C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5706380"/>
      <w:docPartObj>
        <w:docPartGallery w:val="Page Numbers (Bottom of Page)"/>
        <w:docPartUnique/>
      </w:docPartObj>
    </w:sdtPr>
    <w:sdtEndPr>
      <w:rPr>
        <w:noProof/>
      </w:rPr>
    </w:sdtEndPr>
    <w:sdtContent>
      <w:p w14:paraId="30561D3C" w14:textId="0AFB7B82" w:rsidR="004411C6" w:rsidRPr="00F6269D" w:rsidRDefault="004411C6" w:rsidP="00F6269D">
        <w:pPr>
          <w:pStyle w:val="Footer"/>
          <w:jc w:val="center"/>
          <w:rPr>
            <w:rFonts w:ascii="Times New Roman" w:hAnsi="Times New Roman" w:cs="Times New Roman"/>
          </w:rPr>
        </w:pPr>
        <w:r w:rsidRPr="00F6269D">
          <w:rPr>
            <w:rFonts w:ascii="Times New Roman" w:hAnsi="Times New Roman" w:cs="Times New Roman"/>
          </w:rPr>
          <w:fldChar w:fldCharType="begin"/>
        </w:r>
        <w:r w:rsidRPr="00F6269D">
          <w:rPr>
            <w:rFonts w:ascii="Times New Roman" w:hAnsi="Times New Roman" w:cs="Times New Roman"/>
          </w:rPr>
          <w:instrText xml:space="preserve"> PAGE   \* MERGEFORMAT </w:instrText>
        </w:r>
        <w:r w:rsidRPr="00F6269D">
          <w:rPr>
            <w:rFonts w:ascii="Times New Roman" w:hAnsi="Times New Roman" w:cs="Times New Roman"/>
          </w:rPr>
          <w:fldChar w:fldCharType="separate"/>
        </w:r>
        <w:r w:rsidR="00000B58">
          <w:rPr>
            <w:rFonts w:ascii="Times New Roman" w:hAnsi="Times New Roman" w:cs="Times New Roman"/>
          </w:rPr>
          <w:t>1</w:t>
        </w:r>
        <w:r w:rsidRPr="00F6269D">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1CED" w14:textId="77777777" w:rsidR="00992C59" w:rsidRDefault="00992C59" w:rsidP="003C524C">
      <w:pPr>
        <w:spacing w:after="0" w:line="240" w:lineRule="auto"/>
      </w:pPr>
      <w:r>
        <w:separator/>
      </w:r>
    </w:p>
  </w:footnote>
  <w:footnote w:type="continuationSeparator" w:id="0">
    <w:p w14:paraId="4DB69920" w14:textId="77777777" w:rsidR="00992C59" w:rsidRDefault="00992C59" w:rsidP="003C524C">
      <w:pPr>
        <w:spacing w:after="0" w:line="240" w:lineRule="auto"/>
      </w:pPr>
      <w:r>
        <w:continuationSeparator/>
      </w:r>
    </w:p>
  </w:footnote>
  <w:footnote w:id="1">
    <w:p w14:paraId="76350F52" w14:textId="47C44C60" w:rsidR="00850779" w:rsidRPr="002905E3" w:rsidRDefault="0085077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Napomena: odredbe ovog naslova prilagođene su iz članka 154. Zakona o lokalnoj upravi iz 2001. (kako je izmijenjen).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65"/>
    <w:multiLevelType w:val="hybridMultilevel"/>
    <w:tmpl w:val="6412A51E"/>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12B4D"/>
    <w:multiLevelType w:val="hybridMultilevel"/>
    <w:tmpl w:val="CD720244"/>
    <w:lvl w:ilvl="0" w:tplc="337812E8">
      <w:start w:val="1"/>
      <w:numFmt w:val="lowerLetter"/>
      <w:lvlText w:val="(%1)"/>
      <w:lvlJc w:val="left"/>
      <w:pPr>
        <w:ind w:left="2563" w:hanging="360"/>
      </w:pPr>
      <w:rPr>
        <w:rFonts w:ascii="Times New Roman" w:hAnsi="Times New Roman" w:cs="Times New Roman"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2" w15:restartNumberingAfterBreak="0">
    <w:nsid w:val="00DB1288"/>
    <w:multiLevelType w:val="hybridMultilevel"/>
    <w:tmpl w:val="1F50A510"/>
    <w:lvl w:ilvl="0" w:tplc="940AE43A">
      <w:start w:val="1"/>
      <w:numFmt w:val="lowerLetter"/>
      <w:lvlText w:val="(%1)"/>
      <w:lvlJc w:val="left"/>
      <w:pPr>
        <w:ind w:left="2221"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3" w15:restartNumberingAfterBreak="0">
    <w:nsid w:val="02145B8F"/>
    <w:multiLevelType w:val="hybridMultilevel"/>
    <w:tmpl w:val="697ACF7E"/>
    <w:lvl w:ilvl="0" w:tplc="A030FCAC">
      <w:start w:val="1"/>
      <w:numFmt w:val="decimal"/>
      <w:lvlText w:val="(%1)"/>
      <w:lvlJc w:val="left"/>
      <w:pPr>
        <w:ind w:left="720" w:hanging="360"/>
      </w:pPr>
      <w:rPr>
        <w:rFonts w:hint="default"/>
      </w:rPr>
    </w:lvl>
    <w:lvl w:ilvl="1" w:tplc="600ACFD6">
      <w:start w:val="1"/>
      <w:numFmt w:val="lowerLetter"/>
      <w:lvlText w:val="(%2)"/>
      <w:lvlJc w:val="left"/>
      <w:pPr>
        <w:ind w:left="1778"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0E4E4E"/>
    <w:multiLevelType w:val="hybridMultilevel"/>
    <w:tmpl w:val="8C08B932"/>
    <w:lvl w:ilvl="0" w:tplc="13F0374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5DE4883"/>
    <w:multiLevelType w:val="hybridMultilevel"/>
    <w:tmpl w:val="BC0C9AFA"/>
    <w:lvl w:ilvl="0" w:tplc="D1B6D3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64FF8"/>
    <w:multiLevelType w:val="multilevel"/>
    <w:tmpl w:val="376A48F0"/>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lvl>
    <w:lvl w:ilvl="4" w:tentative="1">
      <w:start w:val="1"/>
      <w:numFmt w:val="decimal"/>
      <w:lvlText w:val="%5."/>
      <w:lvlJc w:val="left"/>
      <w:pPr>
        <w:tabs>
          <w:tab w:val="num" w:pos="4723"/>
        </w:tabs>
        <w:ind w:left="4723" w:hanging="360"/>
      </w:pPr>
    </w:lvl>
    <w:lvl w:ilvl="5" w:tentative="1">
      <w:start w:val="1"/>
      <w:numFmt w:val="decimal"/>
      <w:lvlText w:val="%6."/>
      <w:lvlJc w:val="left"/>
      <w:pPr>
        <w:tabs>
          <w:tab w:val="num" w:pos="5443"/>
        </w:tabs>
        <w:ind w:left="5443" w:hanging="360"/>
      </w:pPr>
    </w:lvl>
    <w:lvl w:ilvl="6" w:tentative="1">
      <w:start w:val="1"/>
      <w:numFmt w:val="decimal"/>
      <w:lvlText w:val="%7."/>
      <w:lvlJc w:val="left"/>
      <w:pPr>
        <w:tabs>
          <w:tab w:val="num" w:pos="6163"/>
        </w:tabs>
        <w:ind w:left="6163" w:hanging="360"/>
      </w:pPr>
    </w:lvl>
    <w:lvl w:ilvl="7" w:tentative="1">
      <w:start w:val="1"/>
      <w:numFmt w:val="decimal"/>
      <w:lvlText w:val="%8."/>
      <w:lvlJc w:val="left"/>
      <w:pPr>
        <w:tabs>
          <w:tab w:val="num" w:pos="6883"/>
        </w:tabs>
        <w:ind w:left="6883" w:hanging="360"/>
      </w:pPr>
    </w:lvl>
    <w:lvl w:ilvl="8" w:tentative="1">
      <w:start w:val="1"/>
      <w:numFmt w:val="decimal"/>
      <w:lvlText w:val="%9."/>
      <w:lvlJc w:val="left"/>
      <w:pPr>
        <w:tabs>
          <w:tab w:val="num" w:pos="7603"/>
        </w:tabs>
        <w:ind w:left="7603" w:hanging="360"/>
      </w:pPr>
    </w:lvl>
  </w:abstractNum>
  <w:abstractNum w:abstractNumId="7" w15:restartNumberingAfterBreak="0">
    <w:nsid w:val="07AC14D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8" w15:restartNumberingAfterBreak="0">
    <w:nsid w:val="0BC0692D"/>
    <w:multiLevelType w:val="hybridMultilevel"/>
    <w:tmpl w:val="63D2D7C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 w15:restartNumberingAfterBreak="0">
    <w:nsid w:val="0EE515DC"/>
    <w:multiLevelType w:val="hybridMultilevel"/>
    <w:tmpl w:val="B2667510"/>
    <w:lvl w:ilvl="0" w:tplc="13F03748">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0F487DD1"/>
    <w:multiLevelType w:val="hybridMultilevel"/>
    <w:tmpl w:val="63588EF0"/>
    <w:lvl w:ilvl="0" w:tplc="750A8D2C">
      <w:start w:val="1"/>
      <w:numFmt w:val="decimal"/>
      <w:lvlText w:val="(%1)"/>
      <w:lvlJc w:val="left"/>
      <w:pPr>
        <w:ind w:left="720" w:hanging="360"/>
      </w:pPr>
      <w:rPr>
        <w:rFonts w:hint="default"/>
      </w:rPr>
    </w:lvl>
    <w:lvl w:ilvl="1" w:tplc="14F43464">
      <w:start w:val="1"/>
      <w:numFmt w:val="lowerLetter"/>
      <w:lvlText w:val="(%2)"/>
      <w:lvlJc w:val="left"/>
      <w:pPr>
        <w:ind w:left="1480" w:hanging="400"/>
      </w:pPr>
      <w:rPr>
        <w:rFonts w:hint="default"/>
        <w:color w:val="333333"/>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6D7FD2"/>
    <w:multiLevelType w:val="hybridMultilevel"/>
    <w:tmpl w:val="CC6CE962"/>
    <w:lvl w:ilvl="0" w:tplc="77E29664">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1082789F"/>
    <w:multiLevelType w:val="hybridMultilevel"/>
    <w:tmpl w:val="858016D0"/>
    <w:lvl w:ilvl="0" w:tplc="F52ADFA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12099E"/>
    <w:multiLevelType w:val="hybridMultilevel"/>
    <w:tmpl w:val="DAD6DB7A"/>
    <w:lvl w:ilvl="0" w:tplc="5170C768">
      <w:start w:val="1"/>
      <w:numFmt w:val="decimal"/>
      <w:lvlText w:val="(%1)"/>
      <w:lvlJc w:val="left"/>
      <w:pPr>
        <w:ind w:left="1080" w:hanging="360"/>
      </w:pPr>
      <w:rPr>
        <w:rFonts w:ascii="Times New Roman" w:eastAsiaTheme="majorEastAsia" w:hAnsi="Times New Roman" w:cs="Times New Roman" w:hint="default"/>
        <w:i w:val="0"/>
        <w:iCs/>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2D706F9"/>
    <w:multiLevelType w:val="hybridMultilevel"/>
    <w:tmpl w:val="92F2E784"/>
    <w:lvl w:ilvl="0" w:tplc="0778F26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146E668D"/>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9E31B1"/>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BD08B0"/>
    <w:multiLevelType w:val="hybridMultilevel"/>
    <w:tmpl w:val="EDE645BC"/>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8" w15:restartNumberingAfterBreak="0">
    <w:nsid w:val="17386C78"/>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892122"/>
    <w:multiLevelType w:val="hybridMultilevel"/>
    <w:tmpl w:val="F9C6E8F8"/>
    <w:lvl w:ilvl="0" w:tplc="A030FCAC">
      <w:start w:val="1"/>
      <w:numFmt w:val="decimal"/>
      <w:lvlText w:val="(%1)"/>
      <w:lvlJc w:val="left"/>
      <w:pPr>
        <w:ind w:left="720" w:hanging="360"/>
      </w:pPr>
      <w:rPr>
        <w:rFonts w:hint="default"/>
      </w:rPr>
    </w:lvl>
    <w:lvl w:ilvl="1" w:tplc="600ACFD6">
      <w:start w:val="1"/>
      <w:numFmt w:val="lowerLetter"/>
      <w:lvlText w:val="(%2)"/>
      <w:lvlJc w:val="left"/>
      <w:pPr>
        <w:ind w:left="2629" w:hanging="360"/>
      </w:pPr>
      <w:rPr>
        <w:rFonts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8010B37"/>
    <w:multiLevelType w:val="hybridMultilevel"/>
    <w:tmpl w:val="A08CA498"/>
    <w:lvl w:ilvl="0" w:tplc="A030FCAC">
      <w:start w:val="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1" w15:restartNumberingAfterBreak="0">
    <w:nsid w:val="187045FC"/>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2" w15:restartNumberingAfterBreak="0">
    <w:nsid w:val="19B72F9E"/>
    <w:multiLevelType w:val="hybridMultilevel"/>
    <w:tmpl w:val="A3A0CCDC"/>
    <w:lvl w:ilvl="0" w:tplc="14F43464">
      <w:start w:val="1"/>
      <w:numFmt w:val="lowerLetter"/>
      <w:lvlText w:val="(%1)"/>
      <w:lvlJc w:val="left"/>
      <w:pPr>
        <w:ind w:left="720" w:hanging="360"/>
      </w:pPr>
      <w:rPr>
        <w:rFonts w:hint="default"/>
      </w:rPr>
    </w:lvl>
    <w:lvl w:ilvl="1" w:tplc="A8E4B614">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19BC7C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ABE2E75"/>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C27333D"/>
    <w:multiLevelType w:val="hybridMultilevel"/>
    <w:tmpl w:val="B4F80EF8"/>
    <w:lvl w:ilvl="0" w:tplc="13F03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DF756C0"/>
    <w:multiLevelType w:val="hybridMultilevel"/>
    <w:tmpl w:val="3DF2D99A"/>
    <w:lvl w:ilvl="0" w:tplc="3D207DEE">
      <w:start w:val="73"/>
      <w:numFmt w:val="decimal"/>
      <w:lvlText w:val="%1."/>
      <w:lvlJc w:val="left"/>
      <w:pPr>
        <w:ind w:left="1750" w:hanging="566"/>
      </w:pPr>
      <w:rPr>
        <w:rFonts w:ascii="Times New Roman" w:eastAsia="Times New Roman" w:hAnsi="Times New Roman" w:cs="Times New Roman" w:hint="default"/>
        <w:b/>
        <w:bCs/>
        <w:spacing w:val="-11"/>
        <w:w w:val="100"/>
        <w:sz w:val="22"/>
        <w:szCs w:val="22"/>
      </w:rPr>
    </w:lvl>
    <w:lvl w:ilvl="1" w:tplc="96606F22">
      <w:start w:val="1"/>
      <w:numFmt w:val="lowerLetter"/>
      <w:lvlText w:val="(%2)"/>
      <w:lvlJc w:val="left"/>
      <w:pPr>
        <w:ind w:left="2430" w:hanging="358"/>
      </w:pPr>
      <w:rPr>
        <w:rFonts w:ascii="Times New Roman" w:eastAsia="Times New Roman" w:hAnsi="Times New Roman" w:cs="Times New Roman" w:hint="default"/>
        <w:spacing w:val="-26"/>
        <w:w w:val="100"/>
        <w:sz w:val="24"/>
        <w:szCs w:val="24"/>
      </w:rPr>
    </w:lvl>
    <w:lvl w:ilvl="2" w:tplc="8A7C6312">
      <w:start w:val="1"/>
      <w:numFmt w:val="lowerRoman"/>
      <w:lvlText w:val="(%3)"/>
      <w:lvlJc w:val="left"/>
      <w:pPr>
        <w:ind w:left="2828" w:hanging="324"/>
        <w:jc w:val="right"/>
      </w:pPr>
      <w:rPr>
        <w:rFonts w:ascii="Times New Roman" w:eastAsia="Times New Roman" w:hAnsi="Times New Roman" w:cs="Times New Roman" w:hint="default"/>
        <w:spacing w:val="-6"/>
        <w:w w:val="100"/>
        <w:sz w:val="22"/>
        <w:szCs w:val="22"/>
      </w:rPr>
    </w:lvl>
    <w:lvl w:ilvl="3" w:tplc="220A584C">
      <w:start w:val="1"/>
      <w:numFmt w:val="upperRoman"/>
      <w:lvlText w:val="(%4)"/>
      <w:lvlJc w:val="left"/>
      <w:pPr>
        <w:ind w:left="3224" w:hanging="330"/>
        <w:jc w:val="right"/>
      </w:pPr>
      <w:rPr>
        <w:rFonts w:ascii="Times New Roman" w:eastAsia="Times New Roman" w:hAnsi="Times New Roman" w:cs="Times New Roman" w:hint="default"/>
        <w:spacing w:val="-6"/>
        <w:w w:val="100"/>
        <w:sz w:val="22"/>
        <w:szCs w:val="22"/>
      </w:rPr>
    </w:lvl>
    <w:lvl w:ilvl="4" w:tplc="AE301E3E">
      <w:start w:val="1"/>
      <w:numFmt w:val="lowerLetter"/>
      <w:lvlText w:val="(%5)"/>
      <w:lvlJc w:val="left"/>
      <w:pPr>
        <w:ind w:left="4188" w:hanging="360"/>
      </w:pPr>
      <w:rPr>
        <w:rFonts w:ascii="Times New Roman" w:eastAsia="Times New Roman" w:hAnsi="Times New Roman" w:cs="Times New Roman" w:hint="default"/>
        <w:spacing w:val="-3"/>
        <w:w w:val="100"/>
        <w:sz w:val="22"/>
        <w:szCs w:val="22"/>
      </w:rPr>
    </w:lvl>
    <w:lvl w:ilvl="5" w:tplc="A7089010">
      <w:numFmt w:val="bullet"/>
      <w:lvlText w:val="•"/>
      <w:lvlJc w:val="left"/>
      <w:pPr>
        <w:ind w:left="4180" w:hanging="360"/>
      </w:pPr>
      <w:rPr>
        <w:rFonts w:hint="default"/>
      </w:rPr>
    </w:lvl>
    <w:lvl w:ilvl="6" w:tplc="2C7E2D3A">
      <w:numFmt w:val="bullet"/>
      <w:lvlText w:val="•"/>
      <w:lvlJc w:val="left"/>
      <w:pPr>
        <w:ind w:left="5404" w:hanging="360"/>
      </w:pPr>
      <w:rPr>
        <w:rFonts w:hint="default"/>
      </w:rPr>
    </w:lvl>
    <w:lvl w:ilvl="7" w:tplc="80A01494">
      <w:numFmt w:val="bullet"/>
      <w:lvlText w:val="•"/>
      <w:lvlJc w:val="left"/>
      <w:pPr>
        <w:ind w:left="6628" w:hanging="360"/>
      </w:pPr>
      <w:rPr>
        <w:rFonts w:hint="default"/>
      </w:rPr>
    </w:lvl>
    <w:lvl w:ilvl="8" w:tplc="CFAECD6C">
      <w:numFmt w:val="bullet"/>
      <w:lvlText w:val="•"/>
      <w:lvlJc w:val="left"/>
      <w:pPr>
        <w:ind w:left="7852" w:hanging="360"/>
      </w:pPr>
      <w:rPr>
        <w:rFonts w:hint="default"/>
      </w:rPr>
    </w:lvl>
  </w:abstractNum>
  <w:abstractNum w:abstractNumId="27" w15:restartNumberingAfterBreak="0">
    <w:nsid w:val="1EDA5A37"/>
    <w:multiLevelType w:val="hybridMultilevel"/>
    <w:tmpl w:val="AABECB4A"/>
    <w:lvl w:ilvl="0" w:tplc="750A8D2C">
      <w:start w:val="1"/>
      <w:numFmt w:val="decimal"/>
      <w:lvlText w:val="(%1)"/>
      <w:lvlJc w:val="left"/>
      <w:pPr>
        <w:ind w:left="899" w:hanging="360"/>
      </w:pPr>
      <w:rPr>
        <w:rFonts w:hint="default"/>
      </w:rPr>
    </w:lvl>
    <w:lvl w:ilvl="1" w:tplc="5364A98E">
      <w:start w:val="1"/>
      <w:numFmt w:val="lowerLetter"/>
      <w:lvlText w:val="(%2)"/>
      <w:lvlJc w:val="left"/>
      <w:pPr>
        <w:ind w:left="2203" w:hanging="360"/>
      </w:pPr>
      <w:rPr>
        <w:rFonts w:ascii="Times New Roman" w:hAnsi="Times New Roman" w:cs="Times New Roman" w:hint="default"/>
        <w:color w:val="auto"/>
      </w:r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28" w15:restartNumberingAfterBreak="0">
    <w:nsid w:val="1FBF0B35"/>
    <w:multiLevelType w:val="hybridMultilevel"/>
    <w:tmpl w:val="07BC222E"/>
    <w:lvl w:ilvl="0" w:tplc="205481BA">
      <w:start w:val="1"/>
      <w:numFmt w:val="decimal"/>
      <w:lvlText w:val="(%1)"/>
      <w:lvlJc w:val="left"/>
      <w:pPr>
        <w:ind w:left="720" w:hanging="360"/>
      </w:pPr>
      <w:rPr>
        <w:rFonts w:hint="default"/>
      </w:rPr>
    </w:lvl>
    <w:lvl w:ilvl="1" w:tplc="14F43464">
      <w:start w:val="1"/>
      <w:numFmt w:val="lowerLetter"/>
      <w:lvlText w:val="(%2)"/>
      <w:lvlJc w:val="left"/>
      <w:pPr>
        <w:ind w:left="2203"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01E51C5"/>
    <w:multiLevelType w:val="hybridMultilevel"/>
    <w:tmpl w:val="F4A86B8A"/>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15:restartNumberingAfterBreak="0">
    <w:nsid w:val="20482595"/>
    <w:multiLevelType w:val="multilevel"/>
    <w:tmpl w:val="33EC4CFC"/>
    <w:lvl w:ilvl="0">
      <w:start w:val="1"/>
      <w:numFmt w:val="decimal"/>
      <w:pStyle w:val="Opinionnormal"/>
      <w:lvlText w:val="%1."/>
      <w:lvlJc w:val="left"/>
      <w:pPr>
        <w:ind w:left="1429" w:hanging="709"/>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2506" w:hanging="709"/>
      </w:pPr>
      <w:rPr>
        <w:rFonts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31" w15:restartNumberingAfterBreak="0">
    <w:nsid w:val="21463CE3"/>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16B2F06"/>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F36C18"/>
    <w:multiLevelType w:val="hybridMultilevel"/>
    <w:tmpl w:val="E618A3D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5F76944E">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50606B5"/>
    <w:multiLevelType w:val="hybridMultilevel"/>
    <w:tmpl w:val="1DD6127C"/>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8E7D46"/>
    <w:multiLevelType w:val="hybridMultilevel"/>
    <w:tmpl w:val="7FB60C58"/>
    <w:lvl w:ilvl="0" w:tplc="13F03748">
      <w:start w:val="1"/>
      <w:numFmt w:val="lowerLetter"/>
      <w:lvlText w:val="(%1)"/>
      <w:lvlJc w:val="left"/>
      <w:pPr>
        <w:ind w:left="2700" w:hanging="36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6" w15:restartNumberingAfterBreak="0">
    <w:nsid w:val="268E3C6B"/>
    <w:multiLevelType w:val="hybridMultilevel"/>
    <w:tmpl w:val="381E65CC"/>
    <w:lvl w:ilvl="0" w:tplc="600ACFD6">
      <w:start w:val="1"/>
      <w:numFmt w:val="lowerLetter"/>
      <w:lvlText w:val="(%1)"/>
      <w:lvlJc w:val="left"/>
      <w:pPr>
        <w:ind w:left="2160" w:hanging="360"/>
      </w:pPr>
      <w:rPr>
        <w:rFonts w:hint="default"/>
      </w:rPr>
    </w:lvl>
    <w:lvl w:ilvl="1" w:tplc="600ACFD6">
      <w:start w:val="1"/>
      <w:numFmt w:val="lowerLetter"/>
      <w:lvlText w:val="(%2)"/>
      <w:lvlJc w:val="left"/>
      <w:pPr>
        <w:ind w:left="2486"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27E94610"/>
    <w:multiLevelType w:val="hybridMultilevel"/>
    <w:tmpl w:val="51488F50"/>
    <w:lvl w:ilvl="0" w:tplc="13F03748">
      <w:start w:val="1"/>
      <w:numFmt w:val="lowerLetter"/>
      <w:lvlText w:val="(%1)"/>
      <w:lvlJc w:val="left"/>
      <w:pPr>
        <w:ind w:left="3283" w:hanging="360"/>
      </w:pPr>
      <w:rPr>
        <w:rFonts w:hint="default"/>
      </w:rPr>
    </w:lvl>
    <w:lvl w:ilvl="1" w:tplc="08090019" w:tentative="1">
      <w:start w:val="1"/>
      <w:numFmt w:val="lowerLetter"/>
      <w:lvlText w:val="%2."/>
      <w:lvlJc w:val="left"/>
      <w:pPr>
        <w:ind w:left="4003" w:hanging="360"/>
      </w:pPr>
    </w:lvl>
    <w:lvl w:ilvl="2" w:tplc="0809001B" w:tentative="1">
      <w:start w:val="1"/>
      <w:numFmt w:val="lowerRoman"/>
      <w:lvlText w:val="%3."/>
      <w:lvlJc w:val="right"/>
      <w:pPr>
        <w:ind w:left="4723" w:hanging="180"/>
      </w:pPr>
    </w:lvl>
    <w:lvl w:ilvl="3" w:tplc="0809000F" w:tentative="1">
      <w:start w:val="1"/>
      <w:numFmt w:val="decimal"/>
      <w:lvlText w:val="%4."/>
      <w:lvlJc w:val="left"/>
      <w:pPr>
        <w:ind w:left="5443" w:hanging="360"/>
      </w:pPr>
    </w:lvl>
    <w:lvl w:ilvl="4" w:tplc="08090019" w:tentative="1">
      <w:start w:val="1"/>
      <w:numFmt w:val="lowerLetter"/>
      <w:lvlText w:val="%5."/>
      <w:lvlJc w:val="left"/>
      <w:pPr>
        <w:ind w:left="6163" w:hanging="360"/>
      </w:pPr>
    </w:lvl>
    <w:lvl w:ilvl="5" w:tplc="0809001B" w:tentative="1">
      <w:start w:val="1"/>
      <w:numFmt w:val="lowerRoman"/>
      <w:lvlText w:val="%6."/>
      <w:lvlJc w:val="right"/>
      <w:pPr>
        <w:ind w:left="6883" w:hanging="180"/>
      </w:pPr>
    </w:lvl>
    <w:lvl w:ilvl="6" w:tplc="0809000F" w:tentative="1">
      <w:start w:val="1"/>
      <w:numFmt w:val="decimal"/>
      <w:lvlText w:val="%7."/>
      <w:lvlJc w:val="left"/>
      <w:pPr>
        <w:ind w:left="7603" w:hanging="360"/>
      </w:pPr>
    </w:lvl>
    <w:lvl w:ilvl="7" w:tplc="08090019" w:tentative="1">
      <w:start w:val="1"/>
      <w:numFmt w:val="lowerLetter"/>
      <w:lvlText w:val="%8."/>
      <w:lvlJc w:val="left"/>
      <w:pPr>
        <w:ind w:left="8323" w:hanging="360"/>
      </w:pPr>
    </w:lvl>
    <w:lvl w:ilvl="8" w:tplc="0809001B" w:tentative="1">
      <w:start w:val="1"/>
      <w:numFmt w:val="lowerRoman"/>
      <w:lvlText w:val="%9."/>
      <w:lvlJc w:val="right"/>
      <w:pPr>
        <w:ind w:left="9043" w:hanging="180"/>
      </w:pPr>
    </w:lvl>
  </w:abstractNum>
  <w:abstractNum w:abstractNumId="38" w15:restartNumberingAfterBreak="0">
    <w:nsid w:val="2B1B6197"/>
    <w:multiLevelType w:val="hybridMultilevel"/>
    <w:tmpl w:val="391A1700"/>
    <w:lvl w:ilvl="0" w:tplc="12AEEB9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3B7EF7"/>
    <w:multiLevelType w:val="hybridMultilevel"/>
    <w:tmpl w:val="8F9A707A"/>
    <w:lvl w:ilvl="0" w:tplc="750A8D2C">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B83FF8"/>
    <w:multiLevelType w:val="hybridMultilevel"/>
    <w:tmpl w:val="A8AC6666"/>
    <w:lvl w:ilvl="0" w:tplc="5F7694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4C0965"/>
    <w:multiLevelType w:val="hybridMultilevel"/>
    <w:tmpl w:val="DA7EA2B4"/>
    <w:lvl w:ilvl="0" w:tplc="750A8D2C">
      <w:start w:val="1"/>
      <w:numFmt w:val="decimal"/>
      <w:lvlText w:val="(%1)"/>
      <w:lvlJc w:val="left"/>
      <w:pPr>
        <w:ind w:left="3763" w:hanging="360"/>
      </w:pPr>
      <w:rPr>
        <w:rFonts w:hint="default"/>
      </w:rPr>
    </w:lvl>
    <w:lvl w:ilvl="1" w:tplc="66BE063C">
      <w:start w:val="11"/>
      <w:numFmt w:val="bullet"/>
      <w:lvlText w:val=""/>
      <w:lvlJc w:val="left"/>
      <w:pPr>
        <w:ind w:left="4523" w:hanging="400"/>
      </w:pPr>
      <w:rPr>
        <w:rFonts w:ascii="Symbol" w:eastAsia="Times New Roman" w:hAnsi="Symbol" w:cs="Courier New" w:hint="default"/>
        <w:color w:val="333333"/>
      </w:r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15:restartNumberingAfterBreak="0">
    <w:nsid w:val="2D5003FD"/>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2E442017"/>
    <w:multiLevelType w:val="hybridMultilevel"/>
    <w:tmpl w:val="6E2C051E"/>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2F1454F3"/>
    <w:multiLevelType w:val="hybridMultilevel"/>
    <w:tmpl w:val="75407DA2"/>
    <w:lvl w:ilvl="0" w:tplc="100602A2">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1AB304B"/>
    <w:multiLevelType w:val="multilevel"/>
    <w:tmpl w:val="E7568B10"/>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46" w15:restartNumberingAfterBreak="0">
    <w:nsid w:val="32517E45"/>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34432149"/>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61B69ED"/>
    <w:multiLevelType w:val="hybridMultilevel"/>
    <w:tmpl w:val="D44E3BA2"/>
    <w:lvl w:ilvl="0" w:tplc="750A8D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38956A8E"/>
    <w:multiLevelType w:val="hybridMultilevel"/>
    <w:tmpl w:val="11A6564A"/>
    <w:lvl w:ilvl="0" w:tplc="940AE43A">
      <w:start w:val="1"/>
      <w:numFmt w:val="lowerLetter"/>
      <w:lvlText w:val="(%1)"/>
      <w:lvlJc w:val="left"/>
      <w:pPr>
        <w:ind w:left="2220"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2940" w:hanging="360"/>
      </w:pPr>
    </w:lvl>
    <w:lvl w:ilvl="2" w:tplc="0809001B" w:tentative="1">
      <w:start w:val="1"/>
      <w:numFmt w:val="lowerRoman"/>
      <w:lvlText w:val="%3."/>
      <w:lvlJc w:val="right"/>
      <w:pPr>
        <w:ind w:left="3660" w:hanging="180"/>
      </w:pPr>
    </w:lvl>
    <w:lvl w:ilvl="3" w:tplc="0809000F" w:tentative="1">
      <w:start w:val="1"/>
      <w:numFmt w:val="decimal"/>
      <w:lvlText w:val="%4."/>
      <w:lvlJc w:val="left"/>
      <w:pPr>
        <w:ind w:left="4380" w:hanging="360"/>
      </w:pPr>
    </w:lvl>
    <w:lvl w:ilvl="4" w:tplc="08090019" w:tentative="1">
      <w:start w:val="1"/>
      <w:numFmt w:val="lowerLetter"/>
      <w:lvlText w:val="%5."/>
      <w:lvlJc w:val="left"/>
      <w:pPr>
        <w:ind w:left="5100" w:hanging="360"/>
      </w:pPr>
    </w:lvl>
    <w:lvl w:ilvl="5" w:tplc="0809001B" w:tentative="1">
      <w:start w:val="1"/>
      <w:numFmt w:val="lowerRoman"/>
      <w:lvlText w:val="%6."/>
      <w:lvlJc w:val="right"/>
      <w:pPr>
        <w:ind w:left="5820" w:hanging="180"/>
      </w:pPr>
    </w:lvl>
    <w:lvl w:ilvl="6" w:tplc="0809000F" w:tentative="1">
      <w:start w:val="1"/>
      <w:numFmt w:val="decimal"/>
      <w:lvlText w:val="%7."/>
      <w:lvlJc w:val="left"/>
      <w:pPr>
        <w:ind w:left="6540" w:hanging="360"/>
      </w:pPr>
    </w:lvl>
    <w:lvl w:ilvl="7" w:tplc="08090019" w:tentative="1">
      <w:start w:val="1"/>
      <w:numFmt w:val="lowerLetter"/>
      <w:lvlText w:val="%8."/>
      <w:lvlJc w:val="left"/>
      <w:pPr>
        <w:ind w:left="7260" w:hanging="360"/>
      </w:pPr>
    </w:lvl>
    <w:lvl w:ilvl="8" w:tplc="0809001B" w:tentative="1">
      <w:start w:val="1"/>
      <w:numFmt w:val="lowerRoman"/>
      <w:lvlText w:val="%9."/>
      <w:lvlJc w:val="right"/>
      <w:pPr>
        <w:ind w:left="7980" w:hanging="180"/>
      </w:pPr>
    </w:lvl>
  </w:abstractNum>
  <w:abstractNum w:abstractNumId="50" w15:restartNumberingAfterBreak="0">
    <w:nsid w:val="3AF32BB7"/>
    <w:multiLevelType w:val="hybridMultilevel"/>
    <w:tmpl w:val="0A28EC32"/>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40D31C9B"/>
    <w:multiLevelType w:val="hybridMultilevel"/>
    <w:tmpl w:val="5746A06C"/>
    <w:lvl w:ilvl="0" w:tplc="13F03748">
      <w:start w:val="1"/>
      <w:numFmt w:val="lowerLetter"/>
      <w:lvlText w:val="(%1)"/>
      <w:lvlJc w:val="left"/>
      <w:pPr>
        <w:ind w:left="2563" w:hanging="360"/>
      </w:pPr>
      <w:rPr>
        <w:rFonts w:hint="default"/>
      </w:r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2" w15:restartNumberingAfterBreak="0">
    <w:nsid w:val="43210303"/>
    <w:multiLevelType w:val="hybridMultilevel"/>
    <w:tmpl w:val="62B8A7B2"/>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600ACFD6">
      <w:start w:val="1"/>
      <w:numFmt w:val="lowerLetter"/>
      <w:lvlText w:val="(%4)"/>
      <w:lvlJc w:val="left"/>
      <w:pPr>
        <w:ind w:left="2629" w:hanging="360"/>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43E730F8"/>
    <w:multiLevelType w:val="hybridMultilevel"/>
    <w:tmpl w:val="00CAC7A0"/>
    <w:lvl w:ilvl="0" w:tplc="61CAEE3A">
      <w:start w:val="1"/>
      <w:numFmt w:val="decimal"/>
      <w:lvlText w:val="(%1)"/>
      <w:lvlJc w:val="left"/>
      <w:pPr>
        <w:ind w:left="720" w:hanging="360"/>
      </w:pPr>
      <w:rPr>
        <w:rFonts w:hint="default"/>
        <w:b w:val="0"/>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6404513"/>
    <w:multiLevelType w:val="hybridMultilevel"/>
    <w:tmpl w:val="7458DC6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15:restartNumberingAfterBreak="0">
    <w:nsid w:val="479D0FA0"/>
    <w:multiLevelType w:val="hybridMultilevel"/>
    <w:tmpl w:val="4874EE48"/>
    <w:lvl w:ilvl="0" w:tplc="13F03748">
      <w:start w:val="1"/>
      <w:numFmt w:val="lowerLetter"/>
      <w:lvlText w:val="(%1)"/>
      <w:lvlJc w:val="left"/>
      <w:pPr>
        <w:ind w:left="4500" w:hanging="360"/>
      </w:pPr>
      <w:rPr>
        <w:rFonts w:hint="default"/>
      </w:r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56" w15:restartNumberingAfterBreak="0">
    <w:nsid w:val="4BA71BDD"/>
    <w:multiLevelType w:val="hybridMultilevel"/>
    <w:tmpl w:val="7ECA7EEA"/>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168BA36">
      <w:start w:val="1"/>
      <w:numFmt w:val="lowerLetter"/>
      <w:lvlText w:val="(%3)"/>
      <w:lvlJc w:val="left"/>
      <w:pPr>
        <w:ind w:left="2385" w:hanging="40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C2A34BF"/>
    <w:multiLevelType w:val="hybridMultilevel"/>
    <w:tmpl w:val="6C6E43B8"/>
    <w:lvl w:ilvl="0" w:tplc="600ACFD6">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8" w15:restartNumberingAfterBreak="0">
    <w:nsid w:val="4EDF0F00"/>
    <w:multiLevelType w:val="multilevel"/>
    <w:tmpl w:val="B49C6C98"/>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59" w15:restartNumberingAfterBreak="0">
    <w:nsid w:val="53E12C67"/>
    <w:multiLevelType w:val="hybridMultilevel"/>
    <w:tmpl w:val="655E65DC"/>
    <w:lvl w:ilvl="0" w:tplc="A030FCAC">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56860D15"/>
    <w:multiLevelType w:val="multilevel"/>
    <w:tmpl w:val="B9A2FB30"/>
    <w:lvl w:ilvl="0">
      <w:start w:val="1"/>
      <w:numFmt w:val="upperRoman"/>
      <w:lvlText w:val="%1."/>
      <w:lvlJc w:val="right"/>
      <w:pPr>
        <w:ind w:left="72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5777337C"/>
    <w:multiLevelType w:val="hybridMultilevel"/>
    <w:tmpl w:val="D2187C4C"/>
    <w:lvl w:ilvl="0" w:tplc="13F03748">
      <w:start w:val="1"/>
      <w:numFmt w:val="lowerLetter"/>
      <w:lvlText w:val="(%1)"/>
      <w:lvlJc w:val="left"/>
      <w:pPr>
        <w:ind w:left="2563" w:hanging="360"/>
      </w:pPr>
      <w:rPr>
        <w:rFonts w:hint="default"/>
      </w:rPr>
    </w:lvl>
    <w:lvl w:ilvl="1" w:tplc="08090019">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62" w15:restartNumberingAfterBreak="0">
    <w:nsid w:val="586E31EA"/>
    <w:multiLevelType w:val="multilevel"/>
    <w:tmpl w:val="A1E699FA"/>
    <w:lvl w:ilvl="0">
      <w:start w:val="1"/>
      <w:numFmt w:val="lowerLetter"/>
      <w:lvlText w:val="(%1)"/>
      <w:lvlJc w:val="left"/>
      <w:pPr>
        <w:ind w:left="2203" w:hanging="360"/>
      </w:pPr>
      <w:rPr>
        <w:rFonts w:hint="default"/>
      </w:rPr>
    </w:lvl>
    <w:lvl w:ilvl="1">
      <w:start w:val="1"/>
      <w:numFmt w:val="bullet"/>
      <w:lvlText w:val="o"/>
      <w:lvlJc w:val="left"/>
      <w:pPr>
        <w:tabs>
          <w:tab w:val="num" w:pos="2563"/>
        </w:tabs>
        <w:ind w:left="2563" w:hanging="360"/>
      </w:pPr>
      <w:rPr>
        <w:rFonts w:ascii="Courier New" w:hAnsi="Courier New" w:hint="default"/>
        <w:sz w:val="20"/>
      </w:rPr>
    </w:lvl>
    <w:lvl w:ilvl="2">
      <w:start w:val="1"/>
      <w:numFmt w:val="bullet"/>
      <w:lvlText w:val=""/>
      <w:lvlJc w:val="left"/>
      <w:pPr>
        <w:tabs>
          <w:tab w:val="num" w:pos="3283"/>
        </w:tabs>
        <w:ind w:left="3283" w:hanging="360"/>
      </w:pPr>
      <w:rPr>
        <w:rFonts w:ascii="Wingdings" w:hAnsi="Wingdings" w:hint="default"/>
        <w:sz w:val="20"/>
      </w:rPr>
    </w:lvl>
    <w:lvl w:ilvl="3">
      <w:start w:val="1"/>
      <w:numFmt w:val="decimal"/>
      <w:lvlText w:val="%4."/>
      <w:lvlJc w:val="left"/>
      <w:pPr>
        <w:tabs>
          <w:tab w:val="num" w:pos="4003"/>
        </w:tabs>
        <w:ind w:left="4003" w:hanging="360"/>
      </w:pPr>
      <w:rPr>
        <w:rFonts w:hint="default"/>
      </w:rPr>
    </w:lvl>
    <w:lvl w:ilvl="4">
      <w:start w:val="1"/>
      <w:numFmt w:val="decimal"/>
      <w:lvlText w:val="%5."/>
      <w:lvlJc w:val="left"/>
      <w:pPr>
        <w:tabs>
          <w:tab w:val="num" w:pos="4723"/>
        </w:tabs>
        <w:ind w:left="4723" w:hanging="360"/>
      </w:pPr>
      <w:rPr>
        <w:rFonts w:hint="default"/>
      </w:rPr>
    </w:lvl>
    <w:lvl w:ilvl="5">
      <w:start w:val="1"/>
      <w:numFmt w:val="decimal"/>
      <w:lvlText w:val="%6."/>
      <w:lvlJc w:val="left"/>
      <w:pPr>
        <w:tabs>
          <w:tab w:val="num" w:pos="5443"/>
        </w:tabs>
        <w:ind w:left="5443" w:hanging="360"/>
      </w:pPr>
      <w:rPr>
        <w:rFonts w:hint="default"/>
      </w:rPr>
    </w:lvl>
    <w:lvl w:ilvl="6">
      <w:start w:val="1"/>
      <w:numFmt w:val="decimal"/>
      <w:lvlText w:val="%7."/>
      <w:lvlJc w:val="left"/>
      <w:pPr>
        <w:tabs>
          <w:tab w:val="num" w:pos="6163"/>
        </w:tabs>
        <w:ind w:left="6163" w:hanging="360"/>
      </w:pPr>
      <w:rPr>
        <w:rFonts w:hint="default"/>
      </w:rPr>
    </w:lvl>
    <w:lvl w:ilvl="7">
      <w:start w:val="1"/>
      <w:numFmt w:val="decimal"/>
      <w:lvlText w:val="%8."/>
      <w:lvlJc w:val="left"/>
      <w:pPr>
        <w:tabs>
          <w:tab w:val="num" w:pos="6883"/>
        </w:tabs>
        <w:ind w:left="6883" w:hanging="360"/>
      </w:pPr>
      <w:rPr>
        <w:rFonts w:hint="default"/>
      </w:rPr>
    </w:lvl>
    <w:lvl w:ilvl="8">
      <w:start w:val="1"/>
      <w:numFmt w:val="decimal"/>
      <w:lvlText w:val="%9."/>
      <w:lvlJc w:val="left"/>
      <w:pPr>
        <w:tabs>
          <w:tab w:val="num" w:pos="7603"/>
        </w:tabs>
        <w:ind w:left="7603" w:hanging="360"/>
      </w:pPr>
      <w:rPr>
        <w:rFonts w:hint="default"/>
      </w:rPr>
    </w:lvl>
  </w:abstractNum>
  <w:abstractNum w:abstractNumId="63" w15:restartNumberingAfterBreak="0">
    <w:nsid w:val="58806B3A"/>
    <w:multiLevelType w:val="hybridMultilevel"/>
    <w:tmpl w:val="A9DAACEE"/>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4" w15:restartNumberingAfterBreak="0">
    <w:nsid w:val="58A91A35"/>
    <w:multiLevelType w:val="hybridMultilevel"/>
    <w:tmpl w:val="487E9F24"/>
    <w:lvl w:ilvl="0" w:tplc="14F43464">
      <w:start w:val="1"/>
      <w:numFmt w:val="lowerLetter"/>
      <w:lvlText w:val="(%1)"/>
      <w:lvlJc w:val="left"/>
      <w:pPr>
        <w:ind w:left="1919"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5" w15:restartNumberingAfterBreak="0">
    <w:nsid w:val="58EB66F3"/>
    <w:multiLevelType w:val="hybridMultilevel"/>
    <w:tmpl w:val="4A168EE4"/>
    <w:lvl w:ilvl="0" w:tplc="750A8D2C">
      <w:start w:val="1"/>
      <w:numFmt w:val="decimal"/>
      <w:lvlText w:val="(%1)"/>
      <w:lvlJc w:val="left"/>
      <w:pPr>
        <w:ind w:left="720" w:hanging="360"/>
      </w:pPr>
      <w:rPr>
        <w:rFonts w:hint="default"/>
      </w:rPr>
    </w:lvl>
    <w:lvl w:ilvl="1" w:tplc="600ACFD6">
      <w:start w:val="1"/>
      <w:numFmt w:val="lowerLetter"/>
      <w:lvlText w:val="(%2)"/>
      <w:lvlJc w:val="left"/>
      <w:pPr>
        <w:ind w:left="1440" w:hanging="360"/>
      </w:pPr>
      <w:rPr>
        <w:rFonts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92A60A3"/>
    <w:multiLevelType w:val="hybridMultilevel"/>
    <w:tmpl w:val="835E242E"/>
    <w:lvl w:ilvl="0" w:tplc="A030FCAC">
      <w:start w:val="1"/>
      <w:numFmt w:val="decimal"/>
      <w:lvlText w:val="(%1)"/>
      <w:lvlJc w:val="left"/>
      <w:pPr>
        <w:ind w:left="1080" w:hanging="360"/>
      </w:pPr>
      <w:rPr>
        <w:rFonts w:hint="default"/>
      </w:rPr>
    </w:lvl>
    <w:lvl w:ilvl="1" w:tplc="63DECFEE">
      <w:start w:val="1"/>
      <w:numFmt w:val="lowerLetter"/>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7" w15:restartNumberingAfterBreak="0">
    <w:nsid w:val="593F1D52"/>
    <w:multiLevelType w:val="hybridMultilevel"/>
    <w:tmpl w:val="328ECA58"/>
    <w:lvl w:ilvl="0" w:tplc="750A8D2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25690C0">
      <w:start w:val="1"/>
      <w:numFmt w:val="lowerLetter"/>
      <w:lvlText w:val="(%4)"/>
      <w:lvlJc w:val="left"/>
      <w:pPr>
        <w:ind w:left="1211" w:hanging="360"/>
      </w:pPr>
      <w:rPr>
        <w:rFonts w:hint="default"/>
      </w:rPr>
    </w:lvl>
    <w:lvl w:ilvl="4" w:tplc="8A7C6312">
      <w:start w:val="1"/>
      <w:numFmt w:val="lowerRoman"/>
      <w:lvlText w:val="(%5)"/>
      <w:lvlJc w:val="left"/>
      <w:pPr>
        <w:ind w:left="2628" w:hanging="360"/>
      </w:pPr>
      <w:rPr>
        <w:rFonts w:ascii="Times New Roman" w:eastAsia="Times New Roman" w:hAnsi="Times New Roman" w:cs="Times New Roman" w:hint="default"/>
        <w:spacing w:val="-6"/>
        <w:w w:val="10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BDA7A26"/>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69" w15:restartNumberingAfterBreak="0">
    <w:nsid w:val="5E9E1596"/>
    <w:multiLevelType w:val="hybridMultilevel"/>
    <w:tmpl w:val="A934D61C"/>
    <w:lvl w:ilvl="0" w:tplc="4BD222A8">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0" w15:restartNumberingAfterBreak="0">
    <w:nsid w:val="5F7550D9"/>
    <w:multiLevelType w:val="hybridMultilevel"/>
    <w:tmpl w:val="AB348E6C"/>
    <w:lvl w:ilvl="0" w:tplc="600ACFD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1" w15:restartNumberingAfterBreak="0">
    <w:nsid w:val="600038DB"/>
    <w:multiLevelType w:val="hybridMultilevel"/>
    <w:tmpl w:val="AF06274C"/>
    <w:lvl w:ilvl="0" w:tplc="13F037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60F853A8"/>
    <w:multiLevelType w:val="hybridMultilevel"/>
    <w:tmpl w:val="50CAA6F2"/>
    <w:lvl w:ilvl="0" w:tplc="4036B6CA">
      <w:start w:val="1"/>
      <w:numFmt w:val="lowerLetter"/>
      <w:lvlText w:val="(%1)"/>
      <w:lvlJc w:val="left"/>
      <w:pPr>
        <w:ind w:left="2430" w:hanging="358"/>
      </w:pPr>
      <w:rPr>
        <w:rFonts w:ascii="Times New Roman" w:eastAsia="Times New Roman" w:hAnsi="Times New Roman" w:cs="Times New Roman" w:hint="default"/>
        <w:spacing w:val="-11"/>
        <w:w w:val="100"/>
        <w:sz w:val="22"/>
        <w:szCs w:val="22"/>
      </w:rPr>
    </w:lvl>
    <w:lvl w:ilvl="1" w:tplc="030A1426">
      <w:numFmt w:val="bullet"/>
      <w:lvlText w:val="•"/>
      <w:lvlJc w:val="left"/>
      <w:pPr>
        <w:ind w:left="3226" w:hanging="358"/>
      </w:pPr>
      <w:rPr>
        <w:rFonts w:hint="default"/>
      </w:rPr>
    </w:lvl>
    <w:lvl w:ilvl="2" w:tplc="7572FD40">
      <w:numFmt w:val="bullet"/>
      <w:lvlText w:val="•"/>
      <w:lvlJc w:val="left"/>
      <w:pPr>
        <w:ind w:left="4012" w:hanging="358"/>
      </w:pPr>
      <w:rPr>
        <w:rFonts w:hint="default"/>
      </w:rPr>
    </w:lvl>
    <w:lvl w:ilvl="3" w:tplc="212E3F36">
      <w:numFmt w:val="bullet"/>
      <w:lvlText w:val="•"/>
      <w:lvlJc w:val="left"/>
      <w:pPr>
        <w:ind w:left="4798" w:hanging="358"/>
      </w:pPr>
      <w:rPr>
        <w:rFonts w:hint="default"/>
      </w:rPr>
    </w:lvl>
    <w:lvl w:ilvl="4" w:tplc="4AECB56E">
      <w:numFmt w:val="bullet"/>
      <w:lvlText w:val="•"/>
      <w:lvlJc w:val="left"/>
      <w:pPr>
        <w:ind w:left="5584" w:hanging="358"/>
      </w:pPr>
      <w:rPr>
        <w:rFonts w:hint="default"/>
      </w:rPr>
    </w:lvl>
    <w:lvl w:ilvl="5" w:tplc="B1E2C898">
      <w:numFmt w:val="bullet"/>
      <w:lvlText w:val="•"/>
      <w:lvlJc w:val="left"/>
      <w:pPr>
        <w:ind w:left="6370" w:hanging="358"/>
      </w:pPr>
      <w:rPr>
        <w:rFonts w:hint="default"/>
      </w:rPr>
    </w:lvl>
    <w:lvl w:ilvl="6" w:tplc="ECF06A26">
      <w:numFmt w:val="bullet"/>
      <w:lvlText w:val="•"/>
      <w:lvlJc w:val="left"/>
      <w:pPr>
        <w:ind w:left="7156" w:hanging="358"/>
      </w:pPr>
      <w:rPr>
        <w:rFonts w:hint="default"/>
      </w:rPr>
    </w:lvl>
    <w:lvl w:ilvl="7" w:tplc="9B00E08A">
      <w:numFmt w:val="bullet"/>
      <w:lvlText w:val="•"/>
      <w:lvlJc w:val="left"/>
      <w:pPr>
        <w:ind w:left="7942" w:hanging="358"/>
      </w:pPr>
      <w:rPr>
        <w:rFonts w:hint="default"/>
      </w:rPr>
    </w:lvl>
    <w:lvl w:ilvl="8" w:tplc="9C8E72B4">
      <w:numFmt w:val="bullet"/>
      <w:lvlText w:val="•"/>
      <w:lvlJc w:val="left"/>
      <w:pPr>
        <w:ind w:left="8728" w:hanging="358"/>
      </w:pPr>
      <w:rPr>
        <w:rFonts w:hint="default"/>
      </w:rPr>
    </w:lvl>
  </w:abstractNum>
  <w:abstractNum w:abstractNumId="73" w15:restartNumberingAfterBreak="0">
    <w:nsid w:val="614F507A"/>
    <w:multiLevelType w:val="hybridMultilevel"/>
    <w:tmpl w:val="2F983EC4"/>
    <w:lvl w:ilvl="0" w:tplc="750A8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18858F7"/>
    <w:multiLevelType w:val="hybridMultilevel"/>
    <w:tmpl w:val="7C0C6264"/>
    <w:lvl w:ilvl="0" w:tplc="940AE43A">
      <w:start w:val="1"/>
      <w:numFmt w:val="lowerLetter"/>
      <w:lvlText w:val="(%1)"/>
      <w:lvlJc w:val="left"/>
      <w:pPr>
        <w:ind w:left="643" w:hanging="360"/>
      </w:pPr>
      <w:rPr>
        <w:rFonts w:ascii="Times New Roman" w:eastAsia="Times New Roman" w:hAnsi="Times New Roman" w:cs="Times New Roman" w:hint="default"/>
        <w:spacing w:val="-26"/>
        <w:w w:val="100"/>
        <w:sz w:val="22"/>
        <w:szCs w:val="22"/>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5" w15:restartNumberingAfterBreak="0">
    <w:nsid w:val="61CA5BAB"/>
    <w:multiLevelType w:val="hybridMultilevel"/>
    <w:tmpl w:val="EF60B946"/>
    <w:lvl w:ilvl="0" w:tplc="600ACFD6">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6" w15:restartNumberingAfterBreak="0">
    <w:nsid w:val="61FE2528"/>
    <w:multiLevelType w:val="multilevel"/>
    <w:tmpl w:val="1AC0A696"/>
    <w:lvl w:ilvl="0">
      <w:start w:val="1"/>
      <w:numFmt w:val="lowerRoman"/>
      <w:pStyle w:val="Heading2"/>
      <w:lvlText w:val="(%1)"/>
      <w:lvlJc w:val="left"/>
      <w:pPr>
        <w:ind w:left="720" w:hanging="360"/>
      </w:pPr>
      <w:rPr>
        <w:rFonts w:hint="default"/>
      </w:rPr>
    </w:lvl>
    <w:lvl w:ilvl="1">
      <w:start w:val="1"/>
      <w:numFmt w:val="lowerLetter"/>
      <w:lvlText w:val="%2."/>
      <w:lvlJc w:val="left"/>
      <w:pPr>
        <w:ind w:left="1919" w:hanging="360"/>
      </w:pPr>
      <w:rPr>
        <w:rFonts w:ascii="Times New Roman" w:eastAsiaTheme="majorEastAsia" w:hAnsi="Times New Roman" w:cs="Times New Roman"/>
        <w:spacing w:val="-26"/>
        <w:w w:val="100"/>
        <w:sz w:val="22"/>
        <w:szCs w:val="22"/>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626F0F18"/>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78" w15:restartNumberingAfterBreak="0">
    <w:nsid w:val="63270D30"/>
    <w:multiLevelType w:val="hybridMultilevel"/>
    <w:tmpl w:val="63E82B94"/>
    <w:lvl w:ilvl="0" w:tplc="2DE87654">
      <w:start w:val="1"/>
      <w:numFmt w:val="lowerRoman"/>
      <w:lvlText w:val="(%1)"/>
      <w:lvlJc w:val="left"/>
      <w:pPr>
        <w:ind w:left="2160" w:hanging="360"/>
      </w:pPr>
      <w:rPr>
        <w:rFonts w:ascii="Times New Roman" w:eastAsia="Times New Roman" w:hAnsi="Times New Roman" w:cs="Times New Roman" w:hint="default"/>
        <w:i w:val="0"/>
        <w:iCs w:val="0"/>
        <w:spacing w:val="-4"/>
        <w:w w:val="100"/>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9" w15:restartNumberingAfterBreak="0">
    <w:nsid w:val="6529190A"/>
    <w:multiLevelType w:val="hybridMultilevel"/>
    <w:tmpl w:val="B7D4F34E"/>
    <w:lvl w:ilvl="0" w:tplc="D988B23A">
      <w:start w:val="1"/>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0" w15:restartNumberingAfterBreak="0">
    <w:nsid w:val="68624DEF"/>
    <w:multiLevelType w:val="hybridMultilevel"/>
    <w:tmpl w:val="0D5026B4"/>
    <w:lvl w:ilvl="0" w:tplc="13F03748">
      <w:start w:val="1"/>
      <w:numFmt w:val="lowerLetter"/>
      <w:lvlText w:val="(%1)"/>
      <w:lvlJc w:val="left"/>
      <w:pPr>
        <w:ind w:left="2580" w:hanging="360"/>
      </w:pPr>
      <w:rPr>
        <w:rFonts w:hint="default"/>
      </w:rPr>
    </w:lvl>
    <w:lvl w:ilvl="1" w:tplc="08090019" w:tentative="1">
      <w:start w:val="1"/>
      <w:numFmt w:val="lowerLetter"/>
      <w:lvlText w:val="%2."/>
      <w:lvlJc w:val="left"/>
      <w:pPr>
        <w:ind w:left="3300" w:hanging="360"/>
      </w:pPr>
    </w:lvl>
    <w:lvl w:ilvl="2" w:tplc="0809001B" w:tentative="1">
      <w:start w:val="1"/>
      <w:numFmt w:val="lowerRoman"/>
      <w:lvlText w:val="%3."/>
      <w:lvlJc w:val="right"/>
      <w:pPr>
        <w:ind w:left="4020" w:hanging="180"/>
      </w:p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81" w15:restartNumberingAfterBreak="0">
    <w:nsid w:val="688D37A9"/>
    <w:multiLevelType w:val="hybridMultilevel"/>
    <w:tmpl w:val="933622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99A0632"/>
    <w:multiLevelType w:val="hybridMultilevel"/>
    <w:tmpl w:val="D1564744"/>
    <w:lvl w:ilvl="0" w:tplc="534E4C06">
      <w:start w:val="1"/>
      <w:numFmt w:val="decimal"/>
      <w:lvlText w:val="(%1)"/>
      <w:lvlJc w:val="left"/>
      <w:pPr>
        <w:ind w:left="1080" w:hanging="360"/>
      </w:pPr>
      <w:rPr>
        <w:rFonts w:hint="default"/>
      </w:rPr>
    </w:lvl>
    <w:lvl w:ilvl="1" w:tplc="63DECFE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A2F4A60"/>
    <w:multiLevelType w:val="hybridMultilevel"/>
    <w:tmpl w:val="DB861CFC"/>
    <w:lvl w:ilvl="0" w:tplc="446EC2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6A5E7776"/>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5" w15:restartNumberingAfterBreak="0">
    <w:nsid w:val="6BCE79F0"/>
    <w:multiLevelType w:val="hybridMultilevel"/>
    <w:tmpl w:val="9154C81A"/>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6" w15:restartNumberingAfterBreak="0">
    <w:nsid w:val="6BFC63D6"/>
    <w:multiLevelType w:val="hybridMultilevel"/>
    <w:tmpl w:val="FFCAA800"/>
    <w:lvl w:ilvl="0" w:tplc="A030FCAC">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7" w15:restartNumberingAfterBreak="0">
    <w:nsid w:val="6C036A95"/>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8" w15:restartNumberingAfterBreak="0">
    <w:nsid w:val="6C9C68F0"/>
    <w:multiLevelType w:val="hybridMultilevel"/>
    <w:tmpl w:val="93362260"/>
    <w:lvl w:ilvl="0" w:tplc="F54AA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EA8759B"/>
    <w:multiLevelType w:val="hybridMultilevel"/>
    <w:tmpl w:val="96A48F04"/>
    <w:lvl w:ilvl="0" w:tplc="A030FCAC">
      <w:start w:val="1"/>
      <w:numFmt w:val="decimal"/>
      <w:lvlText w:val="(%1)"/>
      <w:lvlJc w:val="left"/>
      <w:pPr>
        <w:ind w:left="720" w:hanging="360"/>
      </w:pPr>
      <w:rPr>
        <w:rFonts w:hint="default"/>
      </w:rPr>
    </w:lvl>
    <w:lvl w:ilvl="1" w:tplc="63DECFEE">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6F380E94"/>
    <w:multiLevelType w:val="hybridMultilevel"/>
    <w:tmpl w:val="1D14C7A8"/>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3F03748">
      <w:start w:val="1"/>
      <w:numFmt w:val="lowerLetter"/>
      <w:lvlText w:val="(%3)"/>
      <w:lvlJc w:val="left"/>
      <w:pPr>
        <w:ind w:left="2340" w:hanging="360"/>
      </w:pPr>
      <w:rPr>
        <w:rFonts w:hint="default"/>
        <w:spacing w:val="-3"/>
        <w:w w:val="100"/>
        <w:sz w:val="22"/>
        <w:szCs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729347C0"/>
    <w:multiLevelType w:val="hybridMultilevel"/>
    <w:tmpl w:val="A62EB47E"/>
    <w:lvl w:ilvl="0" w:tplc="13F0374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2" w15:restartNumberingAfterBreak="0">
    <w:nsid w:val="7548230F"/>
    <w:multiLevelType w:val="hybridMultilevel"/>
    <w:tmpl w:val="48DED8EC"/>
    <w:lvl w:ilvl="0" w:tplc="600ACFD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93" w15:restartNumberingAfterBreak="0">
    <w:nsid w:val="75C26295"/>
    <w:multiLevelType w:val="hybridMultilevel"/>
    <w:tmpl w:val="7CAC5D94"/>
    <w:lvl w:ilvl="0" w:tplc="13F0374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88253D0"/>
    <w:multiLevelType w:val="hybridMultilevel"/>
    <w:tmpl w:val="DBA293E0"/>
    <w:lvl w:ilvl="0" w:tplc="A030F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78C44DD1"/>
    <w:multiLevelType w:val="hybridMultilevel"/>
    <w:tmpl w:val="24EA823C"/>
    <w:lvl w:ilvl="0" w:tplc="7BB2CB5A">
      <w:start w:val="1"/>
      <w:numFmt w:val="lowerLetter"/>
      <w:lvlText w:val="(%1)"/>
      <w:lvlJc w:val="left"/>
      <w:pPr>
        <w:ind w:left="191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447C34"/>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97" w15:restartNumberingAfterBreak="0">
    <w:nsid w:val="79A20400"/>
    <w:multiLevelType w:val="hybridMultilevel"/>
    <w:tmpl w:val="0A04AD7C"/>
    <w:lvl w:ilvl="0" w:tplc="2026CE5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8" w15:restartNumberingAfterBreak="0">
    <w:nsid w:val="79B45180"/>
    <w:multiLevelType w:val="multilevel"/>
    <w:tmpl w:val="A4FE3CFA"/>
    <w:lvl w:ilvl="0">
      <w:start w:val="1"/>
      <w:numFmt w:val="decimal"/>
      <w:lvlText w:val="5.%1"/>
      <w:lvlJc w:val="left"/>
      <w:pPr>
        <w:ind w:left="142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right"/>
      <w:pPr>
        <w:ind w:left="2506" w:hanging="709"/>
      </w:pPr>
      <w:rPr>
        <w:rFonts w:ascii="Times New Roman" w:hAnsi="Times New Roman" w:cs="Times New Roman" w:hint="default"/>
        <w:b w:val="0"/>
        <w:bCs w:val="0"/>
        <w:i w:val="0"/>
        <w:sz w:val="24"/>
        <w:szCs w:val="24"/>
      </w:rPr>
    </w:lvl>
    <w:lvl w:ilvl="2">
      <w:start w:val="1"/>
      <w:numFmt w:val="lowerRoman"/>
      <w:lvlText w:val="(%3)"/>
      <w:lvlJc w:val="left"/>
      <w:pPr>
        <w:ind w:left="3583" w:hanging="709"/>
      </w:pPr>
      <w:rPr>
        <w:rFonts w:hint="default"/>
      </w:rPr>
    </w:lvl>
    <w:lvl w:ilvl="3">
      <w:start w:val="1"/>
      <w:numFmt w:val="decimal"/>
      <w:lvlText w:val="%4."/>
      <w:lvlJc w:val="left"/>
      <w:pPr>
        <w:ind w:left="4660" w:hanging="709"/>
      </w:pPr>
      <w:rPr>
        <w:rFonts w:cs="Times New Roman" w:hint="default"/>
      </w:rPr>
    </w:lvl>
    <w:lvl w:ilvl="4">
      <w:start w:val="1"/>
      <w:numFmt w:val="lowerLetter"/>
      <w:lvlText w:val="%5."/>
      <w:lvlJc w:val="left"/>
      <w:pPr>
        <w:ind w:left="5737" w:hanging="709"/>
      </w:pPr>
      <w:rPr>
        <w:rFonts w:cs="Times New Roman" w:hint="default"/>
      </w:rPr>
    </w:lvl>
    <w:lvl w:ilvl="5">
      <w:start w:val="1"/>
      <w:numFmt w:val="lowerRoman"/>
      <w:lvlText w:val="%6."/>
      <w:lvlJc w:val="right"/>
      <w:pPr>
        <w:ind w:left="6814" w:hanging="709"/>
      </w:pPr>
      <w:rPr>
        <w:rFonts w:cs="Times New Roman" w:hint="default"/>
      </w:rPr>
    </w:lvl>
    <w:lvl w:ilvl="6">
      <w:start w:val="1"/>
      <w:numFmt w:val="decimal"/>
      <w:lvlText w:val="%7."/>
      <w:lvlJc w:val="left"/>
      <w:pPr>
        <w:ind w:left="7891" w:hanging="709"/>
      </w:pPr>
      <w:rPr>
        <w:rFonts w:cs="Times New Roman" w:hint="default"/>
      </w:rPr>
    </w:lvl>
    <w:lvl w:ilvl="7">
      <w:start w:val="1"/>
      <w:numFmt w:val="lowerLetter"/>
      <w:lvlText w:val="%8."/>
      <w:lvlJc w:val="left"/>
      <w:pPr>
        <w:ind w:left="8968" w:hanging="709"/>
      </w:pPr>
      <w:rPr>
        <w:rFonts w:cs="Times New Roman" w:hint="default"/>
      </w:rPr>
    </w:lvl>
    <w:lvl w:ilvl="8">
      <w:start w:val="1"/>
      <w:numFmt w:val="lowerRoman"/>
      <w:lvlText w:val="%9."/>
      <w:lvlJc w:val="right"/>
      <w:pPr>
        <w:ind w:left="10045" w:hanging="709"/>
      </w:pPr>
      <w:rPr>
        <w:rFonts w:cs="Times New Roman" w:hint="default"/>
      </w:rPr>
    </w:lvl>
  </w:abstractNum>
  <w:abstractNum w:abstractNumId="99" w15:restartNumberingAfterBreak="0">
    <w:nsid w:val="7A6E11AF"/>
    <w:multiLevelType w:val="hybridMultilevel"/>
    <w:tmpl w:val="4F76C4E0"/>
    <w:lvl w:ilvl="0" w:tplc="534E4C06">
      <w:start w:val="1"/>
      <w:numFmt w:val="decimal"/>
      <w:lvlText w:val="(%1)"/>
      <w:lvlJc w:val="left"/>
      <w:pPr>
        <w:ind w:left="1080" w:hanging="360"/>
      </w:pPr>
      <w:rPr>
        <w:rFonts w:hint="default"/>
      </w:rPr>
    </w:lvl>
    <w:lvl w:ilvl="1" w:tplc="600ACFD6">
      <w:start w:val="1"/>
      <w:numFmt w:val="lowerLetter"/>
      <w:lvlText w:val="(%2)"/>
      <w:lvlJc w:val="left"/>
      <w:pPr>
        <w:ind w:left="177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DFA34C6"/>
    <w:multiLevelType w:val="hybridMultilevel"/>
    <w:tmpl w:val="919EC784"/>
    <w:lvl w:ilvl="0" w:tplc="835AA936">
      <w:start w:val="1"/>
      <w:numFmt w:val="decimal"/>
      <w:lvlText w:val="(%1)"/>
      <w:lvlJc w:val="left"/>
      <w:pPr>
        <w:ind w:left="720" w:hanging="360"/>
      </w:pPr>
      <w:rPr>
        <w:rFonts w:hint="default"/>
      </w:rPr>
    </w:lvl>
    <w:lvl w:ilvl="1" w:tplc="66BE063C">
      <w:start w:val="11"/>
      <w:numFmt w:val="bullet"/>
      <w:lvlText w:val=""/>
      <w:lvlJc w:val="left"/>
      <w:pPr>
        <w:ind w:left="1480" w:hanging="400"/>
      </w:pPr>
      <w:rPr>
        <w:rFonts w:ascii="Symbol" w:eastAsia="Times New Roman" w:hAnsi="Symbol" w:cs="Courier New" w:hint="default"/>
        <w:color w:val="333333"/>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E612292"/>
    <w:multiLevelType w:val="hybridMultilevel"/>
    <w:tmpl w:val="F4C49460"/>
    <w:lvl w:ilvl="0" w:tplc="7868B0D2">
      <w:start w:val="1"/>
      <w:numFmt w:val="decimal"/>
      <w:lvlText w:val="(%1)"/>
      <w:lvlJc w:val="left"/>
      <w:pPr>
        <w:ind w:left="720" w:hanging="360"/>
      </w:pPr>
      <w:rPr>
        <w:rFonts w:hint="default"/>
      </w:rPr>
    </w:lvl>
    <w:lvl w:ilvl="1" w:tplc="14F43464">
      <w:start w:val="1"/>
      <w:numFmt w:val="lowerLetter"/>
      <w:lvlText w:val="(%2)"/>
      <w:lvlJc w:val="lef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2" w15:restartNumberingAfterBreak="0">
    <w:nsid w:val="7E670B3E"/>
    <w:multiLevelType w:val="hybridMultilevel"/>
    <w:tmpl w:val="F4A86B8A"/>
    <w:lvl w:ilvl="0" w:tplc="13F03748">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3" w15:restartNumberingAfterBreak="0">
    <w:nsid w:val="7E850009"/>
    <w:multiLevelType w:val="hybridMultilevel"/>
    <w:tmpl w:val="DBA293E0"/>
    <w:lvl w:ilvl="0" w:tplc="A030F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4" w15:restartNumberingAfterBreak="0">
    <w:nsid w:val="7EFA01AE"/>
    <w:multiLevelType w:val="hybridMultilevel"/>
    <w:tmpl w:val="F07C78C6"/>
    <w:lvl w:ilvl="0" w:tplc="DCA2C06E">
      <w:start w:val="1"/>
      <w:numFmt w:val="lowerLetter"/>
      <w:lvlText w:val="(%1)"/>
      <w:lvlJc w:val="left"/>
      <w:pPr>
        <w:ind w:left="2517" w:hanging="360"/>
      </w:pPr>
      <w:rPr>
        <w:rFonts w:hint="default"/>
        <w:i w:val="0"/>
        <w:iCs w:val="0"/>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05" w15:restartNumberingAfterBreak="0">
    <w:nsid w:val="7F227D85"/>
    <w:multiLevelType w:val="hybridMultilevel"/>
    <w:tmpl w:val="415E0CB4"/>
    <w:lvl w:ilvl="0" w:tplc="925690C0">
      <w:start w:val="1"/>
      <w:numFmt w:val="lowerLetter"/>
      <w:lvlText w:val="(%1)"/>
      <w:lvlJc w:val="left"/>
      <w:pPr>
        <w:ind w:left="1919" w:hanging="360"/>
      </w:pPr>
      <w:rPr>
        <w:rFonts w:hint="default"/>
      </w:rPr>
    </w:lvl>
    <w:lvl w:ilvl="1" w:tplc="08090019">
      <w:start w:val="1"/>
      <w:numFmt w:val="lowerLetter"/>
      <w:lvlText w:val="%2."/>
      <w:lvlJc w:val="left"/>
      <w:pPr>
        <w:ind w:left="2148" w:hanging="360"/>
      </w:pPr>
    </w:lvl>
    <w:lvl w:ilvl="2" w:tplc="0809001B">
      <w:start w:val="1"/>
      <w:numFmt w:val="lowerRoman"/>
      <w:lvlText w:val="%3."/>
      <w:lvlJc w:val="right"/>
      <w:pPr>
        <w:ind w:left="2868" w:hanging="180"/>
      </w:pPr>
    </w:lvl>
    <w:lvl w:ilvl="3" w:tplc="0809000F">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06" w15:restartNumberingAfterBreak="0">
    <w:nsid w:val="7FA24FF7"/>
    <w:multiLevelType w:val="hybridMultilevel"/>
    <w:tmpl w:val="ABCE8E20"/>
    <w:lvl w:ilvl="0" w:tplc="750A8D2C">
      <w:start w:val="1"/>
      <w:numFmt w:val="decimal"/>
      <w:lvlText w:val="(%1)"/>
      <w:lvlJc w:val="left"/>
      <w:pPr>
        <w:ind w:left="720" w:hanging="360"/>
      </w:pPr>
      <w:rPr>
        <w:rFonts w:hint="default"/>
      </w:rPr>
    </w:lvl>
    <w:lvl w:ilvl="1" w:tplc="E6527D80">
      <w:start w:val="1"/>
      <w:numFmt w:val="lowerLetter"/>
      <w:lvlText w:val="(%2)"/>
      <w:lvlJc w:val="left"/>
      <w:pPr>
        <w:ind w:left="1353"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3923486">
    <w:abstractNumId w:val="60"/>
  </w:num>
  <w:num w:numId="2" w16cid:durableId="1000236059">
    <w:abstractNumId w:val="76"/>
  </w:num>
  <w:num w:numId="3" w16cid:durableId="692726136">
    <w:abstractNumId w:val="56"/>
  </w:num>
  <w:num w:numId="4" w16cid:durableId="1787888841">
    <w:abstractNumId w:val="50"/>
  </w:num>
  <w:num w:numId="5" w16cid:durableId="1079982653">
    <w:abstractNumId w:val="101"/>
  </w:num>
  <w:num w:numId="6" w16cid:durableId="1682589395">
    <w:abstractNumId w:val="103"/>
  </w:num>
  <w:num w:numId="7" w16cid:durableId="1789424442">
    <w:abstractNumId w:val="87"/>
  </w:num>
  <w:num w:numId="8" w16cid:durableId="121731107">
    <w:abstractNumId w:val="72"/>
  </w:num>
  <w:num w:numId="9" w16cid:durableId="473376286">
    <w:abstractNumId w:val="26"/>
  </w:num>
  <w:num w:numId="10" w16cid:durableId="2085687695">
    <w:abstractNumId w:val="30"/>
  </w:num>
  <w:num w:numId="11" w16cid:durableId="1596671468">
    <w:abstractNumId w:val="22"/>
  </w:num>
  <w:num w:numId="12" w16cid:durableId="1736202104">
    <w:abstractNumId w:val="67"/>
  </w:num>
  <w:num w:numId="13" w16cid:durableId="556866582">
    <w:abstractNumId w:val="65"/>
  </w:num>
  <w:num w:numId="14" w16cid:durableId="1719931099">
    <w:abstractNumId w:val="106"/>
  </w:num>
  <w:num w:numId="15" w16cid:durableId="1668240213">
    <w:abstractNumId w:val="36"/>
  </w:num>
  <w:num w:numId="16" w16cid:durableId="1681858468">
    <w:abstractNumId w:val="10"/>
  </w:num>
  <w:num w:numId="17" w16cid:durableId="956452718">
    <w:abstractNumId w:val="84"/>
  </w:num>
  <w:num w:numId="18" w16cid:durableId="711810946">
    <w:abstractNumId w:val="41"/>
  </w:num>
  <w:num w:numId="19" w16cid:durableId="756563333">
    <w:abstractNumId w:val="28"/>
  </w:num>
  <w:num w:numId="20" w16cid:durableId="703212712">
    <w:abstractNumId w:val="53"/>
  </w:num>
  <w:num w:numId="21" w16cid:durableId="1992364050">
    <w:abstractNumId w:val="52"/>
  </w:num>
  <w:num w:numId="22" w16cid:durableId="1162113797">
    <w:abstractNumId w:val="96"/>
  </w:num>
  <w:num w:numId="23" w16cid:durableId="1482186249">
    <w:abstractNumId w:val="21"/>
  </w:num>
  <w:num w:numId="24" w16cid:durableId="1248424298">
    <w:abstractNumId w:val="6"/>
  </w:num>
  <w:num w:numId="25" w16cid:durableId="1765687226">
    <w:abstractNumId w:val="7"/>
  </w:num>
  <w:num w:numId="26" w16cid:durableId="2124766484">
    <w:abstractNumId w:val="27"/>
  </w:num>
  <w:num w:numId="27" w16cid:durableId="603417426">
    <w:abstractNumId w:val="47"/>
  </w:num>
  <w:num w:numId="28" w16cid:durableId="1886139990">
    <w:abstractNumId w:val="83"/>
  </w:num>
  <w:num w:numId="29" w16cid:durableId="245960262">
    <w:abstractNumId w:val="32"/>
  </w:num>
  <w:num w:numId="30" w16cid:durableId="414671207">
    <w:abstractNumId w:val="23"/>
  </w:num>
  <w:num w:numId="31" w16cid:durableId="1517619280">
    <w:abstractNumId w:val="81"/>
  </w:num>
  <w:num w:numId="32" w16cid:durableId="1795756285">
    <w:abstractNumId w:val="16"/>
  </w:num>
  <w:num w:numId="33" w16cid:durableId="330330696">
    <w:abstractNumId w:val="31"/>
  </w:num>
  <w:num w:numId="34" w16cid:durableId="996423874">
    <w:abstractNumId w:val="94"/>
  </w:num>
  <w:num w:numId="35" w16cid:durableId="425687740">
    <w:abstractNumId w:val="19"/>
  </w:num>
  <w:num w:numId="36" w16cid:durableId="338625743">
    <w:abstractNumId w:val="46"/>
  </w:num>
  <w:num w:numId="37" w16cid:durableId="1742365317">
    <w:abstractNumId w:val="89"/>
  </w:num>
  <w:num w:numId="38" w16cid:durableId="916090711">
    <w:abstractNumId w:val="59"/>
  </w:num>
  <w:num w:numId="39" w16cid:durableId="1533421188">
    <w:abstractNumId w:val="42"/>
  </w:num>
  <w:num w:numId="40" w16cid:durableId="335577032">
    <w:abstractNumId w:val="20"/>
  </w:num>
  <w:num w:numId="41" w16cid:durableId="1813054832">
    <w:abstractNumId w:val="77"/>
  </w:num>
  <w:num w:numId="42" w16cid:durableId="1649361588">
    <w:abstractNumId w:val="98"/>
  </w:num>
  <w:num w:numId="43" w16cid:durableId="1553688849">
    <w:abstractNumId w:val="18"/>
  </w:num>
  <w:num w:numId="44" w16cid:durableId="1938978916">
    <w:abstractNumId w:val="64"/>
  </w:num>
  <w:num w:numId="45" w16cid:durableId="813257283">
    <w:abstractNumId w:val="39"/>
  </w:num>
  <w:num w:numId="46" w16cid:durableId="1700163120">
    <w:abstractNumId w:val="73"/>
  </w:num>
  <w:num w:numId="47" w16cid:durableId="1067415899">
    <w:abstractNumId w:val="90"/>
  </w:num>
  <w:num w:numId="48" w16cid:durableId="1220361163">
    <w:abstractNumId w:val="60"/>
  </w:num>
  <w:num w:numId="49" w16cid:durableId="571088675">
    <w:abstractNumId w:val="60"/>
  </w:num>
  <w:num w:numId="50" w16cid:durableId="1437864638">
    <w:abstractNumId w:val="2"/>
  </w:num>
  <w:num w:numId="51" w16cid:durableId="1579435807">
    <w:abstractNumId w:val="49"/>
  </w:num>
  <w:num w:numId="52" w16cid:durableId="1246954612">
    <w:abstractNumId w:val="74"/>
  </w:num>
  <w:num w:numId="53" w16cid:durableId="400100002">
    <w:abstractNumId w:val="78"/>
  </w:num>
  <w:num w:numId="54" w16cid:durableId="873888295">
    <w:abstractNumId w:val="48"/>
  </w:num>
  <w:num w:numId="55" w16cid:durableId="1096829765">
    <w:abstractNumId w:val="3"/>
  </w:num>
  <w:num w:numId="56" w16cid:durableId="1590043030">
    <w:abstractNumId w:val="13"/>
  </w:num>
  <w:num w:numId="57" w16cid:durableId="1049954">
    <w:abstractNumId w:val="12"/>
  </w:num>
  <w:num w:numId="58" w16cid:durableId="1774352649">
    <w:abstractNumId w:val="60"/>
  </w:num>
  <w:num w:numId="59" w16cid:durableId="951278054">
    <w:abstractNumId w:val="75"/>
  </w:num>
  <w:num w:numId="60" w16cid:durableId="1454441568">
    <w:abstractNumId w:val="60"/>
  </w:num>
  <w:num w:numId="61" w16cid:durableId="1935817375">
    <w:abstractNumId w:val="60"/>
  </w:num>
  <w:num w:numId="62" w16cid:durableId="2090886083">
    <w:abstractNumId w:val="60"/>
  </w:num>
  <w:num w:numId="63" w16cid:durableId="263457983">
    <w:abstractNumId w:val="69"/>
  </w:num>
  <w:num w:numId="64" w16cid:durableId="48456839">
    <w:abstractNumId w:val="60"/>
  </w:num>
  <w:num w:numId="65" w16cid:durableId="1004745526">
    <w:abstractNumId w:val="70"/>
  </w:num>
  <w:num w:numId="66" w16cid:durableId="1965428958">
    <w:abstractNumId w:val="66"/>
  </w:num>
  <w:num w:numId="67" w16cid:durableId="1504323804">
    <w:abstractNumId w:val="86"/>
  </w:num>
  <w:num w:numId="68" w16cid:durableId="1695615917">
    <w:abstractNumId w:val="57"/>
  </w:num>
  <w:num w:numId="69" w16cid:durableId="2030718477">
    <w:abstractNumId w:val="92"/>
  </w:num>
  <w:num w:numId="70" w16cid:durableId="1326006930">
    <w:abstractNumId w:val="105"/>
  </w:num>
  <w:num w:numId="71" w16cid:durableId="1401781377">
    <w:abstractNumId w:val="5"/>
  </w:num>
  <w:num w:numId="72" w16cid:durableId="1954164157">
    <w:abstractNumId w:val="24"/>
  </w:num>
  <w:num w:numId="73" w16cid:durableId="129176228">
    <w:abstractNumId w:val="0"/>
  </w:num>
  <w:num w:numId="74" w16cid:durableId="1061948689">
    <w:abstractNumId w:val="88"/>
  </w:num>
  <w:num w:numId="75" w16cid:durableId="546650966">
    <w:abstractNumId w:val="15"/>
  </w:num>
  <w:num w:numId="76" w16cid:durableId="1640188539">
    <w:abstractNumId w:val="60"/>
  </w:num>
  <w:num w:numId="77" w16cid:durableId="32315834">
    <w:abstractNumId w:val="60"/>
  </w:num>
  <w:num w:numId="78" w16cid:durableId="643512105">
    <w:abstractNumId w:val="60"/>
  </w:num>
  <w:num w:numId="79" w16cid:durableId="1641576370">
    <w:abstractNumId w:val="60"/>
  </w:num>
  <w:num w:numId="80" w16cid:durableId="1693922978">
    <w:abstractNumId w:val="60"/>
  </w:num>
  <w:num w:numId="81" w16cid:durableId="1232620464">
    <w:abstractNumId w:val="60"/>
  </w:num>
  <w:num w:numId="82" w16cid:durableId="1249078184">
    <w:abstractNumId w:val="60"/>
  </w:num>
  <w:num w:numId="83" w16cid:durableId="322509587">
    <w:abstractNumId w:val="60"/>
  </w:num>
  <w:num w:numId="84" w16cid:durableId="1535803249">
    <w:abstractNumId w:val="60"/>
  </w:num>
  <w:num w:numId="85" w16cid:durableId="1580138711">
    <w:abstractNumId w:val="60"/>
  </w:num>
  <w:num w:numId="86" w16cid:durableId="1572041868">
    <w:abstractNumId w:val="8"/>
  </w:num>
  <w:num w:numId="87" w16cid:durableId="2075277852">
    <w:abstractNumId w:val="79"/>
  </w:num>
  <w:num w:numId="88" w16cid:durableId="2141025159">
    <w:abstractNumId w:val="1"/>
  </w:num>
  <w:num w:numId="89" w16cid:durableId="744574333">
    <w:abstractNumId w:val="51"/>
  </w:num>
  <w:num w:numId="90" w16cid:durableId="501356428">
    <w:abstractNumId w:val="97"/>
  </w:num>
  <w:num w:numId="91" w16cid:durableId="1706514951">
    <w:abstractNumId w:val="25"/>
  </w:num>
  <w:num w:numId="92" w16cid:durableId="1061830192">
    <w:abstractNumId w:val="35"/>
  </w:num>
  <w:num w:numId="93" w16cid:durableId="817647579">
    <w:abstractNumId w:val="9"/>
  </w:num>
  <w:num w:numId="94" w16cid:durableId="1766611492">
    <w:abstractNumId w:val="55"/>
  </w:num>
  <w:num w:numId="95" w16cid:durableId="889003288">
    <w:abstractNumId w:val="60"/>
  </w:num>
  <w:num w:numId="96" w16cid:durableId="654187290">
    <w:abstractNumId w:val="63"/>
  </w:num>
  <w:num w:numId="97" w16cid:durableId="1980842292">
    <w:abstractNumId w:val="102"/>
  </w:num>
  <w:num w:numId="98" w16cid:durableId="1150050467">
    <w:abstractNumId w:val="62"/>
  </w:num>
  <w:num w:numId="99" w16cid:durableId="2017149978">
    <w:abstractNumId w:val="61"/>
  </w:num>
  <w:num w:numId="100" w16cid:durableId="143670348">
    <w:abstractNumId w:val="37"/>
  </w:num>
  <w:num w:numId="101" w16cid:durableId="2006547251">
    <w:abstractNumId w:val="71"/>
  </w:num>
  <w:num w:numId="102" w16cid:durableId="863059941">
    <w:abstractNumId w:val="104"/>
  </w:num>
  <w:num w:numId="103" w16cid:durableId="1214579803">
    <w:abstractNumId w:val="80"/>
  </w:num>
  <w:num w:numId="104" w16cid:durableId="1121413253">
    <w:abstractNumId w:val="60"/>
  </w:num>
  <w:num w:numId="105" w16cid:durableId="1987976230">
    <w:abstractNumId w:val="4"/>
  </w:num>
  <w:num w:numId="106" w16cid:durableId="1249267843">
    <w:abstractNumId w:val="27"/>
    <w:lvlOverride w:ilvl="0">
      <w:lvl w:ilvl="0" w:tplc="750A8D2C">
        <w:start w:val="1"/>
        <w:numFmt w:val="lowerLetter"/>
        <w:lvlText w:val="(%1)"/>
        <w:lvlJc w:val="left"/>
        <w:pPr>
          <w:ind w:left="2203" w:hanging="360"/>
        </w:pPr>
        <w:rPr>
          <w:rFonts w:ascii="Times New Roman" w:hAnsi="Times New Roman" w:cs="Times New Roman" w:hint="default"/>
          <w:color w:val="auto"/>
        </w:rPr>
      </w:lvl>
    </w:lvlOverride>
    <w:lvlOverride w:ilvl="1">
      <w:lvl w:ilvl="1" w:tplc="5364A98E">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7" w16cid:durableId="1587570279">
    <w:abstractNumId w:val="54"/>
  </w:num>
  <w:num w:numId="108" w16cid:durableId="2013409846">
    <w:abstractNumId w:val="85"/>
  </w:num>
  <w:num w:numId="109" w16cid:durableId="1563371841">
    <w:abstractNumId w:val="38"/>
  </w:num>
  <w:num w:numId="110" w16cid:durableId="1467241571">
    <w:abstractNumId w:val="91"/>
  </w:num>
  <w:num w:numId="111" w16cid:durableId="1412390557">
    <w:abstractNumId w:val="43"/>
  </w:num>
  <w:num w:numId="112" w16cid:durableId="1451128913">
    <w:abstractNumId w:val="100"/>
  </w:num>
  <w:num w:numId="113" w16cid:durableId="891577657">
    <w:abstractNumId w:val="17"/>
  </w:num>
  <w:num w:numId="114" w16cid:durableId="163017587">
    <w:abstractNumId w:val="60"/>
  </w:num>
  <w:num w:numId="115" w16cid:durableId="1259170883">
    <w:abstractNumId w:val="82"/>
  </w:num>
  <w:num w:numId="116" w16cid:durableId="2041203073">
    <w:abstractNumId w:val="44"/>
  </w:num>
  <w:num w:numId="117" w16cid:durableId="785542816">
    <w:abstractNumId w:val="11"/>
  </w:num>
  <w:num w:numId="118" w16cid:durableId="606888562">
    <w:abstractNumId w:val="93"/>
  </w:num>
  <w:num w:numId="119" w16cid:durableId="1785465874">
    <w:abstractNumId w:val="34"/>
  </w:num>
  <w:num w:numId="120" w16cid:durableId="125243754">
    <w:abstractNumId w:val="99"/>
  </w:num>
  <w:num w:numId="121" w16cid:durableId="1001275103">
    <w:abstractNumId w:val="95"/>
  </w:num>
  <w:num w:numId="122" w16cid:durableId="318537521">
    <w:abstractNumId w:val="68"/>
  </w:num>
  <w:num w:numId="123" w16cid:durableId="1440178469">
    <w:abstractNumId w:val="58"/>
  </w:num>
  <w:num w:numId="124" w16cid:durableId="253443739">
    <w:abstractNumId w:val="45"/>
  </w:num>
  <w:num w:numId="125" w16cid:durableId="139731449">
    <w:abstractNumId w:val="14"/>
  </w:num>
  <w:num w:numId="126" w16cid:durableId="1563062509">
    <w:abstractNumId w:val="29"/>
  </w:num>
  <w:num w:numId="127" w16cid:durableId="428965885">
    <w:abstractNumId w:val="40"/>
  </w:num>
  <w:num w:numId="128" w16cid:durableId="921254514">
    <w:abstractNumId w:val="3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24C"/>
    <w:rsid w:val="00000B58"/>
    <w:rsid w:val="000020EA"/>
    <w:rsid w:val="00006988"/>
    <w:rsid w:val="00010433"/>
    <w:rsid w:val="00016F2D"/>
    <w:rsid w:val="00022F99"/>
    <w:rsid w:val="00023BB3"/>
    <w:rsid w:val="0002765F"/>
    <w:rsid w:val="0002779D"/>
    <w:rsid w:val="0003190B"/>
    <w:rsid w:val="00033E53"/>
    <w:rsid w:val="00034675"/>
    <w:rsid w:val="00034BF4"/>
    <w:rsid w:val="0003573F"/>
    <w:rsid w:val="00040468"/>
    <w:rsid w:val="000431F8"/>
    <w:rsid w:val="000432E9"/>
    <w:rsid w:val="00043B1C"/>
    <w:rsid w:val="0005062D"/>
    <w:rsid w:val="00054144"/>
    <w:rsid w:val="00054C0D"/>
    <w:rsid w:val="0005789A"/>
    <w:rsid w:val="00060848"/>
    <w:rsid w:val="00061711"/>
    <w:rsid w:val="00070C56"/>
    <w:rsid w:val="000716E9"/>
    <w:rsid w:val="000764CD"/>
    <w:rsid w:val="000767F2"/>
    <w:rsid w:val="00082920"/>
    <w:rsid w:val="00091ED1"/>
    <w:rsid w:val="000925A0"/>
    <w:rsid w:val="000937F7"/>
    <w:rsid w:val="000939E6"/>
    <w:rsid w:val="00097869"/>
    <w:rsid w:val="00097B82"/>
    <w:rsid w:val="000A488A"/>
    <w:rsid w:val="000A617C"/>
    <w:rsid w:val="000A694F"/>
    <w:rsid w:val="000A7AF6"/>
    <w:rsid w:val="000A7C00"/>
    <w:rsid w:val="000B073C"/>
    <w:rsid w:val="000B6172"/>
    <w:rsid w:val="000C0A6F"/>
    <w:rsid w:val="000C147B"/>
    <w:rsid w:val="000C2806"/>
    <w:rsid w:val="000C2B0D"/>
    <w:rsid w:val="000C3812"/>
    <w:rsid w:val="000C41C8"/>
    <w:rsid w:val="000C7FE4"/>
    <w:rsid w:val="000D0107"/>
    <w:rsid w:val="000D1772"/>
    <w:rsid w:val="000D25FC"/>
    <w:rsid w:val="000D286D"/>
    <w:rsid w:val="000D355D"/>
    <w:rsid w:val="000E15AE"/>
    <w:rsid w:val="000E25CC"/>
    <w:rsid w:val="000E2716"/>
    <w:rsid w:val="000F09DD"/>
    <w:rsid w:val="000F1AD6"/>
    <w:rsid w:val="000F1EE0"/>
    <w:rsid w:val="000F3DA2"/>
    <w:rsid w:val="0010318E"/>
    <w:rsid w:val="001039E3"/>
    <w:rsid w:val="00105640"/>
    <w:rsid w:val="00107B78"/>
    <w:rsid w:val="00114122"/>
    <w:rsid w:val="00116E4D"/>
    <w:rsid w:val="00117320"/>
    <w:rsid w:val="00120F66"/>
    <w:rsid w:val="00125854"/>
    <w:rsid w:val="00130605"/>
    <w:rsid w:val="0013169E"/>
    <w:rsid w:val="00135AEE"/>
    <w:rsid w:val="00136F70"/>
    <w:rsid w:val="001407C4"/>
    <w:rsid w:val="00142AD6"/>
    <w:rsid w:val="00144B50"/>
    <w:rsid w:val="001503D1"/>
    <w:rsid w:val="0015774E"/>
    <w:rsid w:val="00157CE6"/>
    <w:rsid w:val="00164750"/>
    <w:rsid w:val="00164E72"/>
    <w:rsid w:val="00166E2B"/>
    <w:rsid w:val="001721E7"/>
    <w:rsid w:val="0017333E"/>
    <w:rsid w:val="00174C5E"/>
    <w:rsid w:val="00174F74"/>
    <w:rsid w:val="001757C3"/>
    <w:rsid w:val="00175E59"/>
    <w:rsid w:val="00177DF5"/>
    <w:rsid w:val="00181014"/>
    <w:rsid w:val="001818C4"/>
    <w:rsid w:val="00181E9E"/>
    <w:rsid w:val="00183683"/>
    <w:rsid w:val="00185F4D"/>
    <w:rsid w:val="00186DCA"/>
    <w:rsid w:val="00190B92"/>
    <w:rsid w:val="00193182"/>
    <w:rsid w:val="00194D4E"/>
    <w:rsid w:val="001975FA"/>
    <w:rsid w:val="001977DA"/>
    <w:rsid w:val="00197D63"/>
    <w:rsid w:val="001A03EC"/>
    <w:rsid w:val="001A0EA7"/>
    <w:rsid w:val="001A287A"/>
    <w:rsid w:val="001A408A"/>
    <w:rsid w:val="001B1F9C"/>
    <w:rsid w:val="001B595F"/>
    <w:rsid w:val="001B5FB4"/>
    <w:rsid w:val="001C2A0D"/>
    <w:rsid w:val="001C38AC"/>
    <w:rsid w:val="001C3C59"/>
    <w:rsid w:val="001C78EA"/>
    <w:rsid w:val="001E223F"/>
    <w:rsid w:val="001E34DB"/>
    <w:rsid w:val="001E3617"/>
    <w:rsid w:val="001E6A2D"/>
    <w:rsid w:val="001F1AEE"/>
    <w:rsid w:val="001F4D00"/>
    <w:rsid w:val="00200410"/>
    <w:rsid w:val="00201576"/>
    <w:rsid w:val="00201F52"/>
    <w:rsid w:val="002036F1"/>
    <w:rsid w:val="002036F2"/>
    <w:rsid w:val="002052DC"/>
    <w:rsid w:val="00205D20"/>
    <w:rsid w:val="00210751"/>
    <w:rsid w:val="002124C8"/>
    <w:rsid w:val="00212E27"/>
    <w:rsid w:val="00214714"/>
    <w:rsid w:val="00214C64"/>
    <w:rsid w:val="00222048"/>
    <w:rsid w:val="00222909"/>
    <w:rsid w:val="0022402A"/>
    <w:rsid w:val="0023017C"/>
    <w:rsid w:val="00230BCD"/>
    <w:rsid w:val="00231DDE"/>
    <w:rsid w:val="0023396B"/>
    <w:rsid w:val="00235BED"/>
    <w:rsid w:val="00237FB5"/>
    <w:rsid w:val="00240F9C"/>
    <w:rsid w:val="0024428A"/>
    <w:rsid w:val="002465D4"/>
    <w:rsid w:val="00252209"/>
    <w:rsid w:val="002554F9"/>
    <w:rsid w:val="00256737"/>
    <w:rsid w:val="0026379E"/>
    <w:rsid w:val="00265262"/>
    <w:rsid w:val="002726B8"/>
    <w:rsid w:val="00273E22"/>
    <w:rsid w:val="002765E1"/>
    <w:rsid w:val="00280F6C"/>
    <w:rsid w:val="00283222"/>
    <w:rsid w:val="00284AFA"/>
    <w:rsid w:val="0028637A"/>
    <w:rsid w:val="0029001F"/>
    <w:rsid w:val="002902FF"/>
    <w:rsid w:val="002905E3"/>
    <w:rsid w:val="002927DE"/>
    <w:rsid w:val="00292E3D"/>
    <w:rsid w:val="002957DC"/>
    <w:rsid w:val="002A1124"/>
    <w:rsid w:val="002A2002"/>
    <w:rsid w:val="002A3C42"/>
    <w:rsid w:val="002B0344"/>
    <w:rsid w:val="002B2FEC"/>
    <w:rsid w:val="002B6220"/>
    <w:rsid w:val="002C064D"/>
    <w:rsid w:val="002C0764"/>
    <w:rsid w:val="002C1712"/>
    <w:rsid w:val="002C36A5"/>
    <w:rsid w:val="002D42A5"/>
    <w:rsid w:val="002D4A86"/>
    <w:rsid w:val="002D4D6A"/>
    <w:rsid w:val="002D638D"/>
    <w:rsid w:val="002E2709"/>
    <w:rsid w:val="002E5404"/>
    <w:rsid w:val="002E6C49"/>
    <w:rsid w:val="002F03F8"/>
    <w:rsid w:val="002F0D52"/>
    <w:rsid w:val="002F45A4"/>
    <w:rsid w:val="002F629D"/>
    <w:rsid w:val="002F78C2"/>
    <w:rsid w:val="003000E8"/>
    <w:rsid w:val="003030C2"/>
    <w:rsid w:val="00304147"/>
    <w:rsid w:val="0030665D"/>
    <w:rsid w:val="00307A19"/>
    <w:rsid w:val="00310449"/>
    <w:rsid w:val="00316211"/>
    <w:rsid w:val="00322656"/>
    <w:rsid w:val="00331485"/>
    <w:rsid w:val="00332F9A"/>
    <w:rsid w:val="003354AE"/>
    <w:rsid w:val="003357B7"/>
    <w:rsid w:val="00345A78"/>
    <w:rsid w:val="0034664F"/>
    <w:rsid w:val="00350080"/>
    <w:rsid w:val="00351F7D"/>
    <w:rsid w:val="00353FEE"/>
    <w:rsid w:val="00355B69"/>
    <w:rsid w:val="003565F7"/>
    <w:rsid w:val="00357387"/>
    <w:rsid w:val="003728A0"/>
    <w:rsid w:val="00373334"/>
    <w:rsid w:val="003734DC"/>
    <w:rsid w:val="0037518D"/>
    <w:rsid w:val="00375AED"/>
    <w:rsid w:val="00376AB6"/>
    <w:rsid w:val="00377930"/>
    <w:rsid w:val="0038298A"/>
    <w:rsid w:val="00386580"/>
    <w:rsid w:val="00391E6A"/>
    <w:rsid w:val="00392521"/>
    <w:rsid w:val="003A05A0"/>
    <w:rsid w:val="003A319A"/>
    <w:rsid w:val="003A3D85"/>
    <w:rsid w:val="003A6BD1"/>
    <w:rsid w:val="003A7458"/>
    <w:rsid w:val="003B7FB2"/>
    <w:rsid w:val="003C36B6"/>
    <w:rsid w:val="003C4154"/>
    <w:rsid w:val="003C524C"/>
    <w:rsid w:val="003D2742"/>
    <w:rsid w:val="003D5CE3"/>
    <w:rsid w:val="003E288A"/>
    <w:rsid w:val="003F0BD4"/>
    <w:rsid w:val="003F5B47"/>
    <w:rsid w:val="003F685D"/>
    <w:rsid w:val="003F6C57"/>
    <w:rsid w:val="003F7173"/>
    <w:rsid w:val="003F7244"/>
    <w:rsid w:val="004004F1"/>
    <w:rsid w:val="00403DF8"/>
    <w:rsid w:val="00404389"/>
    <w:rsid w:val="00405BD7"/>
    <w:rsid w:val="00406C29"/>
    <w:rsid w:val="00414BB5"/>
    <w:rsid w:val="004160B6"/>
    <w:rsid w:val="00426D36"/>
    <w:rsid w:val="00426F58"/>
    <w:rsid w:val="00427476"/>
    <w:rsid w:val="004373CE"/>
    <w:rsid w:val="004411C6"/>
    <w:rsid w:val="0044215C"/>
    <w:rsid w:val="00443F80"/>
    <w:rsid w:val="00447C5C"/>
    <w:rsid w:val="00450931"/>
    <w:rsid w:val="0045098A"/>
    <w:rsid w:val="004530EF"/>
    <w:rsid w:val="00454C52"/>
    <w:rsid w:val="00457F7B"/>
    <w:rsid w:val="00465DDD"/>
    <w:rsid w:val="004664C6"/>
    <w:rsid w:val="00473A30"/>
    <w:rsid w:val="00474132"/>
    <w:rsid w:val="00474D4B"/>
    <w:rsid w:val="00480D3B"/>
    <w:rsid w:val="00482BC2"/>
    <w:rsid w:val="004855E5"/>
    <w:rsid w:val="00486E24"/>
    <w:rsid w:val="004928E2"/>
    <w:rsid w:val="00493818"/>
    <w:rsid w:val="00497A1D"/>
    <w:rsid w:val="004A0CD6"/>
    <w:rsid w:val="004A338F"/>
    <w:rsid w:val="004A5780"/>
    <w:rsid w:val="004B4466"/>
    <w:rsid w:val="004C07F1"/>
    <w:rsid w:val="004C77FA"/>
    <w:rsid w:val="004C79F5"/>
    <w:rsid w:val="004D18B5"/>
    <w:rsid w:val="004D74F5"/>
    <w:rsid w:val="004E0533"/>
    <w:rsid w:val="004E16C5"/>
    <w:rsid w:val="004E2A32"/>
    <w:rsid w:val="004E2DBE"/>
    <w:rsid w:val="004F1E15"/>
    <w:rsid w:val="004F5F8B"/>
    <w:rsid w:val="005011D1"/>
    <w:rsid w:val="00502637"/>
    <w:rsid w:val="005039A3"/>
    <w:rsid w:val="005040FA"/>
    <w:rsid w:val="005070CD"/>
    <w:rsid w:val="00511749"/>
    <w:rsid w:val="0051262F"/>
    <w:rsid w:val="00513DA8"/>
    <w:rsid w:val="005153C3"/>
    <w:rsid w:val="00515757"/>
    <w:rsid w:val="00520AA8"/>
    <w:rsid w:val="00522C17"/>
    <w:rsid w:val="005230FF"/>
    <w:rsid w:val="005324C7"/>
    <w:rsid w:val="00535017"/>
    <w:rsid w:val="00540DFC"/>
    <w:rsid w:val="0054222A"/>
    <w:rsid w:val="0054587C"/>
    <w:rsid w:val="0054697C"/>
    <w:rsid w:val="00547511"/>
    <w:rsid w:val="00553883"/>
    <w:rsid w:val="00553C69"/>
    <w:rsid w:val="00555123"/>
    <w:rsid w:val="005574CD"/>
    <w:rsid w:val="0056213F"/>
    <w:rsid w:val="00563753"/>
    <w:rsid w:val="005647BF"/>
    <w:rsid w:val="0056794F"/>
    <w:rsid w:val="00570841"/>
    <w:rsid w:val="00571ACC"/>
    <w:rsid w:val="00572622"/>
    <w:rsid w:val="005735CF"/>
    <w:rsid w:val="005752B3"/>
    <w:rsid w:val="00577F8E"/>
    <w:rsid w:val="005837F2"/>
    <w:rsid w:val="00586C2C"/>
    <w:rsid w:val="00587FCD"/>
    <w:rsid w:val="00592630"/>
    <w:rsid w:val="005A0C99"/>
    <w:rsid w:val="005A25EE"/>
    <w:rsid w:val="005A5505"/>
    <w:rsid w:val="005B53A2"/>
    <w:rsid w:val="005B7B09"/>
    <w:rsid w:val="005C0DE2"/>
    <w:rsid w:val="005C2FFD"/>
    <w:rsid w:val="005C76F8"/>
    <w:rsid w:val="005D4440"/>
    <w:rsid w:val="005D6C2F"/>
    <w:rsid w:val="005E136A"/>
    <w:rsid w:val="005E1F62"/>
    <w:rsid w:val="005E5BC1"/>
    <w:rsid w:val="005E6D83"/>
    <w:rsid w:val="005F068A"/>
    <w:rsid w:val="005F1721"/>
    <w:rsid w:val="005F1F52"/>
    <w:rsid w:val="0060204E"/>
    <w:rsid w:val="0060549D"/>
    <w:rsid w:val="0061506D"/>
    <w:rsid w:val="006214E5"/>
    <w:rsid w:val="00623198"/>
    <w:rsid w:val="006242A9"/>
    <w:rsid w:val="00624E90"/>
    <w:rsid w:val="00640428"/>
    <w:rsid w:val="006467B8"/>
    <w:rsid w:val="0065111D"/>
    <w:rsid w:val="006518AA"/>
    <w:rsid w:val="00652384"/>
    <w:rsid w:val="00652F41"/>
    <w:rsid w:val="00656319"/>
    <w:rsid w:val="00656A29"/>
    <w:rsid w:val="00656CE8"/>
    <w:rsid w:val="006575F7"/>
    <w:rsid w:val="00660786"/>
    <w:rsid w:val="00662B04"/>
    <w:rsid w:val="00663193"/>
    <w:rsid w:val="006643EF"/>
    <w:rsid w:val="00666806"/>
    <w:rsid w:val="00672BA0"/>
    <w:rsid w:val="00672BF0"/>
    <w:rsid w:val="00673C0B"/>
    <w:rsid w:val="00677709"/>
    <w:rsid w:val="00683078"/>
    <w:rsid w:val="00683E30"/>
    <w:rsid w:val="00685166"/>
    <w:rsid w:val="00685507"/>
    <w:rsid w:val="006869EC"/>
    <w:rsid w:val="00687387"/>
    <w:rsid w:val="00687883"/>
    <w:rsid w:val="00692A00"/>
    <w:rsid w:val="00694F92"/>
    <w:rsid w:val="006A4A51"/>
    <w:rsid w:val="006A5228"/>
    <w:rsid w:val="006A62F2"/>
    <w:rsid w:val="006B183B"/>
    <w:rsid w:val="006B2E10"/>
    <w:rsid w:val="006B43F1"/>
    <w:rsid w:val="006B7C55"/>
    <w:rsid w:val="006B7CF4"/>
    <w:rsid w:val="006C38B7"/>
    <w:rsid w:val="006D103E"/>
    <w:rsid w:val="006D5E1E"/>
    <w:rsid w:val="006D6251"/>
    <w:rsid w:val="006D7FF3"/>
    <w:rsid w:val="006E3812"/>
    <w:rsid w:val="006E4C69"/>
    <w:rsid w:val="006E5DA7"/>
    <w:rsid w:val="006E6F1E"/>
    <w:rsid w:val="006F3570"/>
    <w:rsid w:val="006F4EC8"/>
    <w:rsid w:val="00702360"/>
    <w:rsid w:val="0070331B"/>
    <w:rsid w:val="007060C2"/>
    <w:rsid w:val="007113C3"/>
    <w:rsid w:val="00712831"/>
    <w:rsid w:val="00720F19"/>
    <w:rsid w:val="00724E51"/>
    <w:rsid w:val="00725B62"/>
    <w:rsid w:val="007343DC"/>
    <w:rsid w:val="007347A8"/>
    <w:rsid w:val="00740E5B"/>
    <w:rsid w:val="007440A5"/>
    <w:rsid w:val="00752F14"/>
    <w:rsid w:val="00754016"/>
    <w:rsid w:val="007563EC"/>
    <w:rsid w:val="00756D19"/>
    <w:rsid w:val="00757A94"/>
    <w:rsid w:val="00757DED"/>
    <w:rsid w:val="00760F2B"/>
    <w:rsid w:val="00762EC2"/>
    <w:rsid w:val="0076345B"/>
    <w:rsid w:val="00767947"/>
    <w:rsid w:val="00771496"/>
    <w:rsid w:val="00777EAF"/>
    <w:rsid w:val="0078096A"/>
    <w:rsid w:val="00781164"/>
    <w:rsid w:val="007813FD"/>
    <w:rsid w:val="00784DB1"/>
    <w:rsid w:val="00785E24"/>
    <w:rsid w:val="00787456"/>
    <w:rsid w:val="00790BD3"/>
    <w:rsid w:val="00791C02"/>
    <w:rsid w:val="0079211F"/>
    <w:rsid w:val="007924B3"/>
    <w:rsid w:val="00792CE5"/>
    <w:rsid w:val="0079317A"/>
    <w:rsid w:val="00797334"/>
    <w:rsid w:val="007A3BB8"/>
    <w:rsid w:val="007A44B6"/>
    <w:rsid w:val="007A51D8"/>
    <w:rsid w:val="007A668D"/>
    <w:rsid w:val="007B3FA0"/>
    <w:rsid w:val="007B50B2"/>
    <w:rsid w:val="007B7094"/>
    <w:rsid w:val="007C00D4"/>
    <w:rsid w:val="007C0FD8"/>
    <w:rsid w:val="007E04D6"/>
    <w:rsid w:val="007E0C9C"/>
    <w:rsid w:val="007E3213"/>
    <w:rsid w:val="007F0300"/>
    <w:rsid w:val="007F7211"/>
    <w:rsid w:val="00802152"/>
    <w:rsid w:val="00804CD3"/>
    <w:rsid w:val="00806DFD"/>
    <w:rsid w:val="00807730"/>
    <w:rsid w:val="00811FC2"/>
    <w:rsid w:val="00816681"/>
    <w:rsid w:val="00820EEC"/>
    <w:rsid w:val="0082543D"/>
    <w:rsid w:val="0082567D"/>
    <w:rsid w:val="00825C67"/>
    <w:rsid w:val="0082660F"/>
    <w:rsid w:val="008273CD"/>
    <w:rsid w:val="00831DCE"/>
    <w:rsid w:val="008322D4"/>
    <w:rsid w:val="00835148"/>
    <w:rsid w:val="008369AA"/>
    <w:rsid w:val="008445BB"/>
    <w:rsid w:val="00847BD6"/>
    <w:rsid w:val="00850779"/>
    <w:rsid w:val="0085282E"/>
    <w:rsid w:val="00855BE9"/>
    <w:rsid w:val="008573BA"/>
    <w:rsid w:val="008576C6"/>
    <w:rsid w:val="00860ECF"/>
    <w:rsid w:val="0086228C"/>
    <w:rsid w:val="008627A3"/>
    <w:rsid w:val="00863999"/>
    <w:rsid w:val="00864F48"/>
    <w:rsid w:val="008657AF"/>
    <w:rsid w:val="00873230"/>
    <w:rsid w:val="008750A5"/>
    <w:rsid w:val="00876C43"/>
    <w:rsid w:val="008803E5"/>
    <w:rsid w:val="00883C74"/>
    <w:rsid w:val="00890862"/>
    <w:rsid w:val="00894A99"/>
    <w:rsid w:val="008A1159"/>
    <w:rsid w:val="008B106E"/>
    <w:rsid w:val="008B169A"/>
    <w:rsid w:val="008B7232"/>
    <w:rsid w:val="008C0D4B"/>
    <w:rsid w:val="008C5461"/>
    <w:rsid w:val="008D44A2"/>
    <w:rsid w:val="008D79B7"/>
    <w:rsid w:val="008E132D"/>
    <w:rsid w:val="008E3393"/>
    <w:rsid w:val="008E71CA"/>
    <w:rsid w:val="008F61FD"/>
    <w:rsid w:val="00901B32"/>
    <w:rsid w:val="00905C11"/>
    <w:rsid w:val="009139A7"/>
    <w:rsid w:val="009151B6"/>
    <w:rsid w:val="00917817"/>
    <w:rsid w:val="0092440C"/>
    <w:rsid w:val="0092775A"/>
    <w:rsid w:val="009329AD"/>
    <w:rsid w:val="00933599"/>
    <w:rsid w:val="00937103"/>
    <w:rsid w:val="00942D49"/>
    <w:rsid w:val="00944A4A"/>
    <w:rsid w:val="00945003"/>
    <w:rsid w:val="00946E1E"/>
    <w:rsid w:val="00951888"/>
    <w:rsid w:val="00951F79"/>
    <w:rsid w:val="0095363C"/>
    <w:rsid w:val="00954AB8"/>
    <w:rsid w:val="00960222"/>
    <w:rsid w:val="0096057F"/>
    <w:rsid w:val="0096078B"/>
    <w:rsid w:val="00960CA3"/>
    <w:rsid w:val="00961267"/>
    <w:rsid w:val="00962CD0"/>
    <w:rsid w:val="0096718D"/>
    <w:rsid w:val="009675E5"/>
    <w:rsid w:val="00971292"/>
    <w:rsid w:val="00971755"/>
    <w:rsid w:val="0098059D"/>
    <w:rsid w:val="009825B8"/>
    <w:rsid w:val="009843E0"/>
    <w:rsid w:val="009847EB"/>
    <w:rsid w:val="00990F8A"/>
    <w:rsid w:val="00992C59"/>
    <w:rsid w:val="00993B94"/>
    <w:rsid w:val="00997A7A"/>
    <w:rsid w:val="009A3493"/>
    <w:rsid w:val="009A3E29"/>
    <w:rsid w:val="009B0003"/>
    <w:rsid w:val="009B2BBD"/>
    <w:rsid w:val="009B5A6A"/>
    <w:rsid w:val="009C3610"/>
    <w:rsid w:val="009C7EE8"/>
    <w:rsid w:val="009D4316"/>
    <w:rsid w:val="009D5E27"/>
    <w:rsid w:val="009D65FA"/>
    <w:rsid w:val="009E08F0"/>
    <w:rsid w:val="009E1545"/>
    <w:rsid w:val="009E7018"/>
    <w:rsid w:val="009E7E38"/>
    <w:rsid w:val="009F10B5"/>
    <w:rsid w:val="009F6146"/>
    <w:rsid w:val="009F7ED4"/>
    <w:rsid w:val="00A10E5D"/>
    <w:rsid w:val="00A16335"/>
    <w:rsid w:val="00A20244"/>
    <w:rsid w:val="00A20B47"/>
    <w:rsid w:val="00A21194"/>
    <w:rsid w:val="00A22698"/>
    <w:rsid w:val="00A22E0E"/>
    <w:rsid w:val="00A2432C"/>
    <w:rsid w:val="00A25C43"/>
    <w:rsid w:val="00A30E21"/>
    <w:rsid w:val="00A31EED"/>
    <w:rsid w:val="00A36EAE"/>
    <w:rsid w:val="00A41772"/>
    <w:rsid w:val="00A4238D"/>
    <w:rsid w:val="00A4348F"/>
    <w:rsid w:val="00A45E42"/>
    <w:rsid w:val="00A47B3D"/>
    <w:rsid w:val="00A55A98"/>
    <w:rsid w:val="00A5687B"/>
    <w:rsid w:val="00A606BA"/>
    <w:rsid w:val="00A726A7"/>
    <w:rsid w:val="00A73507"/>
    <w:rsid w:val="00A7406B"/>
    <w:rsid w:val="00A7597D"/>
    <w:rsid w:val="00A75C5E"/>
    <w:rsid w:val="00A80AD4"/>
    <w:rsid w:val="00A84221"/>
    <w:rsid w:val="00A87FBF"/>
    <w:rsid w:val="00A943DD"/>
    <w:rsid w:val="00A96B88"/>
    <w:rsid w:val="00AA1983"/>
    <w:rsid w:val="00AA3106"/>
    <w:rsid w:val="00AA36DC"/>
    <w:rsid w:val="00AB3B66"/>
    <w:rsid w:val="00AB6C76"/>
    <w:rsid w:val="00AC0223"/>
    <w:rsid w:val="00AC1F51"/>
    <w:rsid w:val="00AD5419"/>
    <w:rsid w:val="00AD5C32"/>
    <w:rsid w:val="00AD7BAB"/>
    <w:rsid w:val="00AD7BBA"/>
    <w:rsid w:val="00AE10E8"/>
    <w:rsid w:val="00AE1118"/>
    <w:rsid w:val="00AE2334"/>
    <w:rsid w:val="00AE23CB"/>
    <w:rsid w:val="00AE2D7B"/>
    <w:rsid w:val="00AE38C7"/>
    <w:rsid w:val="00AE4943"/>
    <w:rsid w:val="00AE5866"/>
    <w:rsid w:val="00AE699E"/>
    <w:rsid w:val="00AE770C"/>
    <w:rsid w:val="00AF1C44"/>
    <w:rsid w:val="00AF3EB2"/>
    <w:rsid w:val="00AF49CC"/>
    <w:rsid w:val="00AF51E8"/>
    <w:rsid w:val="00AF55F2"/>
    <w:rsid w:val="00AF7A4A"/>
    <w:rsid w:val="00B0514D"/>
    <w:rsid w:val="00B05C26"/>
    <w:rsid w:val="00B05F91"/>
    <w:rsid w:val="00B1331A"/>
    <w:rsid w:val="00B16322"/>
    <w:rsid w:val="00B17ED4"/>
    <w:rsid w:val="00B20F90"/>
    <w:rsid w:val="00B22A59"/>
    <w:rsid w:val="00B23E5D"/>
    <w:rsid w:val="00B24B7D"/>
    <w:rsid w:val="00B35499"/>
    <w:rsid w:val="00B35EE1"/>
    <w:rsid w:val="00B40350"/>
    <w:rsid w:val="00B436CE"/>
    <w:rsid w:val="00B46766"/>
    <w:rsid w:val="00B47F40"/>
    <w:rsid w:val="00B50893"/>
    <w:rsid w:val="00B51C90"/>
    <w:rsid w:val="00B55753"/>
    <w:rsid w:val="00B57729"/>
    <w:rsid w:val="00B61FBC"/>
    <w:rsid w:val="00B72AF3"/>
    <w:rsid w:val="00B768B5"/>
    <w:rsid w:val="00B76CA3"/>
    <w:rsid w:val="00B9195A"/>
    <w:rsid w:val="00B95721"/>
    <w:rsid w:val="00BA0A7C"/>
    <w:rsid w:val="00BB06F2"/>
    <w:rsid w:val="00BB2FBC"/>
    <w:rsid w:val="00BC37EC"/>
    <w:rsid w:val="00BC5F50"/>
    <w:rsid w:val="00BD32F6"/>
    <w:rsid w:val="00BD7871"/>
    <w:rsid w:val="00BF1D3D"/>
    <w:rsid w:val="00BF3C23"/>
    <w:rsid w:val="00BF56F3"/>
    <w:rsid w:val="00C011A4"/>
    <w:rsid w:val="00C028FF"/>
    <w:rsid w:val="00C03395"/>
    <w:rsid w:val="00C06E3C"/>
    <w:rsid w:val="00C12541"/>
    <w:rsid w:val="00C2067D"/>
    <w:rsid w:val="00C20FC8"/>
    <w:rsid w:val="00C2162D"/>
    <w:rsid w:val="00C21EA1"/>
    <w:rsid w:val="00C22E47"/>
    <w:rsid w:val="00C25916"/>
    <w:rsid w:val="00C2591D"/>
    <w:rsid w:val="00C26144"/>
    <w:rsid w:val="00C2782E"/>
    <w:rsid w:val="00C325DA"/>
    <w:rsid w:val="00C344AC"/>
    <w:rsid w:val="00C35953"/>
    <w:rsid w:val="00C40F84"/>
    <w:rsid w:val="00C4418B"/>
    <w:rsid w:val="00C47AF9"/>
    <w:rsid w:val="00C526F6"/>
    <w:rsid w:val="00C556FC"/>
    <w:rsid w:val="00C55D7F"/>
    <w:rsid w:val="00C617F0"/>
    <w:rsid w:val="00C67C26"/>
    <w:rsid w:val="00C70221"/>
    <w:rsid w:val="00C70D1A"/>
    <w:rsid w:val="00C7178C"/>
    <w:rsid w:val="00C72229"/>
    <w:rsid w:val="00C742E7"/>
    <w:rsid w:val="00C753C3"/>
    <w:rsid w:val="00C8031E"/>
    <w:rsid w:val="00C83DCF"/>
    <w:rsid w:val="00C92B1D"/>
    <w:rsid w:val="00C963E4"/>
    <w:rsid w:val="00CA2822"/>
    <w:rsid w:val="00CA47B3"/>
    <w:rsid w:val="00CA5519"/>
    <w:rsid w:val="00CA5ACB"/>
    <w:rsid w:val="00CA6674"/>
    <w:rsid w:val="00CA66CE"/>
    <w:rsid w:val="00CB064A"/>
    <w:rsid w:val="00CB2D61"/>
    <w:rsid w:val="00CB3032"/>
    <w:rsid w:val="00CB441A"/>
    <w:rsid w:val="00CB7F17"/>
    <w:rsid w:val="00CC1970"/>
    <w:rsid w:val="00CC3165"/>
    <w:rsid w:val="00CC4068"/>
    <w:rsid w:val="00CD3234"/>
    <w:rsid w:val="00CD367B"/>
    <w:rsid w:val="00CD6709"/>
    <w:rsid w:val="00CE0819"/>
    <w:rsid w:val="00CF0595"/>
    <w:rsid w:val="00CF0B3F"/>
    <w:rsid w:val="00CF2E3B"/>
    <w:rsid w:val="00CF5CC6"/>
    <w:rsid w:val="00CF70F1"/>
    <w:rsid w:val="00D02D82"/>
    <w:rsid w:val="00D15429"/>
    <w:rsid w:val="00D167B8"/>
    <w:rsid w:val="00D17FEA"/>
    <w:rsid w:val="00D21A52"/>
    <w:rsid w:val="00D22BE4"/>
    <w:rsid w:val="00D239E8"/>
    <w:rsid w:val="00D30190"/>
    <w:rsid w:val="00D32162"/>
    <w:rsid w:val="00D36135"/>
    <w:rsid w:val="00D375DD"/>
    <w:rsid w:val="00D4191C"/>
    <w:rsid w:val="00D4373E"/>
    <w:rsid w:val="00D43F9C"/>
    <w:rsid w:val="00D46564"/>
    <w:rsid w:val="00D52A1A"/>
    <w:rsid w:val="00D55137"/>
    <w:rsid w:val="00D57C6F"/>
    <w:rsid w:val="00D57D07"/>
    <w:rsid w:val="00D6079A"/>
    <w:rsid w:val="00D63D30"/>
    <w:rsid w:val="00D659F8"/>
    <w:rsid w:val="00D71A35"/>
    <w:rsid w:val="00D81B69"/>
    <w:rsid w:val="00D856D5"/>
    <w:rsid w:val="00D90DC2"/>
    <w:rsid w:val="00D92C32"/>
    <w:rsid w:val="00D92D3F"/>
    <w:rsid w:val="00D92EE9"/>
    <w:rsid w:val="00DA5198"/>
    <w:rsid w:val="00DA7999"/>
    <w:rsid w:val="00DB1CBC"/>
    <w:rsid w:val="00DB2BE3"/>
    <w:rsid w:val="00DB2F82"/>
    <w:rsid w:val="00DB338C"/>
    <w:rsid w:val="00DC008F"/>
    <w:rsid w:val="00DC18FF"/>
    <w:rsid w:val="00DC2734"/>
    <w:rsid w:val="00DC28C8"/>
    <w:rsid w:val="00DC59D2"/>
    <w:rsid w:val="00DC6B88"/>
    <w:rsid w:val="00DC775D"/>
    <w:rsid w:val="00DD028E"/>
    <w:rsid w:val="00DD1441"/>
    <w:rsid w:val="00DE0D9D"/>
    <w:rsid w:val="00DE4339"/>
    <w:rsid w:val="00DF19DA"/>
    <w:rsid w:val="00E00B01"/>
    <w:rsid w:val="00E00C2D"/>
    <w:rsid w:val="00E01ABF"/>
    <w:rsid w:val="00E028D4"/>
    <w:rsid w:val="00E048B0"/>
    <w:rsid w:val="00E073B4"/>
    <w:rsid w:val="00E076CC"/>
    <w:rsid w:val="00E12CCA"/>
    <w:rsid w:val="00E1346F"/>
    <w:rsid w:val="00E2244E"/>
    <w:rsid w:val="00E26DEC"/>
    <w:rsid w:val="00E30A3F"/>
    <w:rsid w:val="00E31811"/>
    <w:rsid w:val="00E3221E"/>
    <w:rsid w:val="00E323DB"/>
    <w:rsid w:val="00E33931"/>
    <w:rsid w:val="00E34D90"/>
    <w:rsid w:val="00E36291"/>
    <w:rsid w:val="00E362A2"/>
    <w:rsid w:val="00E377ED"/>
    <w:rsid w:val="00E40092"/>
    <w:rsid w:val="00E4177D"/>
    <w:rsid w:val="00E42EAD"/>
    <w:rsid w:val="00E43130"/>
    <w:rsid w:val="00E44874"/>
    <w:rsid w:val="00E45304"/>
    <w:rsid w:val="00E5016A"/>
    <w:rsid w:val="00E51531"/>
    <w:rsid w:val="00E53C6B"/>
    <w:rsid w:val="00E54139"/>
    <w:rsid w:val="00E551DB"/>
    <w:rsid w:val="00E55A7A"/>
    <w:rsid w:val="00E573A7"/>
    <w:rsid w:val="00E57AED"/>
    <w:rsid w:val="00E61FF7"/>
    <w:rsid w:val="00E64F36"/>
    <w:rsid w:val="00E66597"/>
    <w:rsid w:val="00E67962"/>
    <w:rsid w:val="00E7532E"/>
    <w:rsid w:val="00E76461"/>
    <w:rsid w:val="00E77588"/>
    <w:rsid w:val="00E838F6"/>
    <w:rsid w:val="00E851FC"/>
    <w:rsid w:val="00E93BF6"/>
    <w:rsid w:val="00E944B6"/>
    <w:rsid w:val="00E972F7"/>
    <w:rsid w:val="00EA0A8A"/>
    <w:rsid w:val="00EA16DC"/>
    <w:rsid w:val="00EA7898"/>
    <w:rsid w:val="00EB08A2"/>
    <w:rsid w:val="00EC0577"/>
    <w:rsid w:val="00EC0E62"/>
    <w:rsid w:val="00EC1A00"/>
    <w:rsid w:val="00ED0142"/>
    <w:rsid w:val="00ED27F5"/>
    <w:rsid w:val="00ED4EAC"/>
    <w:rsid w:val="00ED70A7"/>
    <w:rsid w:val="00ED7A0C"/>
    <w:rsid w:val="00ED7DE9"/>
    <w:rsid w:val="00EE2578"/>
    <w:rsid w:val="00EE43EA"/>
    <w:rsid w:val="00EE4944"/>
    <w:rsid w:val="00EF08C1"/>
    <w:rsid w:val="00EF6B59"/>
    <w:rsid w:val="00F0445C"/>
    <w:rsid w:val="00F1799C"/>
    <w:rsid w:val="00F22941"/>
    <w:rsid w:val="00F229FD"/>
    <w:rsid w:val="00F25BA3"/>
    <w:rsid w:val="00F3007B"/>
    <w:rsid w:val="00F3659E"/>
    <w:rsid w:val="00F37D2E"/>
    <w:rsid w:val="00F42C1E"/>
    <w:rsid w:val="00F433B7"/>
    <w:rsid w:val="00F50391"/>
    <w:rsid w:val="00F50E28"/>
    <w:rsid w:val="00F51AEC"/>
    <w:rsid w:val="00F51EB2"/>
    <w:rsid w:val="00F601CF"/>
    <w:rsid w:val="00F61BEF"/>
    <w:rsid w:val="00F6269D"/>
    <w:rsid w:val="00F62FF4"/>
    <w:rsid w:val="00F636D4"/>
    <w:rsid w:val="00F72393"/>
    <w:rsid w:val="00F81FC5"/>
    <w:rsid w:val="00F843DC"/>
    <w:rsid w:val="00F8555D"/>
    <w:rsid w:val="00F86637"/>
    <w:rsid w:val="00F9004A"/>
    <w:rsid w:val="00F902D1"/>
    <w:rsid w:val="00F94678"/>
    <w:rsid w:val="00FA62C5"/>
    <w:rsid w:val="00FA743C"/>
    <w:rsid w:val="00FB1305"/>
    <w:rsid w:val="00FB2638"/>
    <w:rsid w:val="00FB51B0"/>
    <w:rsid w:val="00FB5C89"/>
    <w:rsid w:val="00FB62E5"/>
    <w:rsid w:val="00FC0E21"/>
    <w:rsid w:val="00FC2FA9"/>
    <w:rsid w:val="00FC397F"/>
    <w:rsid w:val="00FC6F60"/>
    <w:rsid w:val="00FC75D1"/>
    <w:rsid w:val="00FD6AAA"/>
    <w:rsid w:val="00FE1C8B"/>
    <w:rsid w:val="00FE377C"/>
    <w:rsid w:val="00FE3FEC"/>
    <w:rsid w:val="00FE5CB2"/>
    <w:rsid w:val="00FF000E"/>
    <w:rsid w:val="00FF0A78"/>
    <w:rsid w:val="00FF53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1134"/>
  <w15:chartTrackingRefBased/>
  <w15:docId w15:val="{6D3ACA8C-685B-5648-8168-9EA21D3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pPr>
        <w:spacing w:before="240" w:after="240" w:line="360" w:lineRule="auto"/>
        <w:ind w:left="1077"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24C"/>
    <w:pPr>
      <w:spacing w:before="0" w:after="200" w:line="276" w:lineRule="auto"/>
      <w:ind w:left="0" w:firstLine="0"/>
    </w:pPr>
    <w:rPr>
      <w:rFonts w:ascii="Optima" w:hAnsi="Optima"/>
      <w:szCs w:val="22"/>
    </w:rPr>
  </w:style>
  <w:style w:type="paragraph" w:styleId="Heading1">
    <w:name w:val="heading 1"/>
    <w:basedOn w:val="Normal"/>
    <w:next w:val="Normal"/>
    <w:link w:val="Heading1Char"/>
    <w:uiPriority w:val="9"/>
    <w:qFormat/>
    <w:rsid w:val="003354AE"/>
    <w:pPr>
      <w:spacing w:before="240" w:after="240" w:line="360" w:lineRule="auto"/>
      <w:ind w:left="1077" w:hanging="720"/>
      <w:outlineLvl w:val="0"/>
    </w:pPr>
    <w:rPr>
      <w:rFonts w:ascii="Times New Roman" w:hAnsi="Times New Roman" w:cs="Times New Roman"/>
      <w:b/>
      <w:bCs/>
      <w:szCs w:val="24"/>
    </w:rPr>
  </w:style>
  <w:style w:type="paragraph" w:styleId="Heading2">
    <w:name w:val="heading 2"/>
    <w:basedOn w:val="Normal"/>
    <w:next w:val="Normal"/>
    <w:link w:val="Heading2Char"/>
    <w:uiPriority w:val="9"/>
    <w:unhideWhenUsed/>
    <w:qFormat/>
    <w:rsid w:val="009329AD"/>
    <w:pPr>
      <w:keepNext/>
      <w:keepLines/>
      <w:numPr>
        <w:numId w:val="2"/>
      </w:numPr>
      <w:spacing w:line="240" w:lineRule="auto"/>
      <w:ind w:left="1418" w:hanging="709"/>
      <w:outlineLvl w:val="1"/>
    </w:pPr>
    <w:rPr>
      <w:rFonts w:ascii="Times New Roman" w:eastAsiaTheme="majorEastAsia" w:hAnsi="Times New Roman" w:cs="Times New Roman"/>
      <w:b/>
      <w:bCs/>
      <w:i/>
      <w:iCs/>
      <w:szCs w:val="24"/>
      <w:lang w:eastAsia="en-GB"/>
    </w:rPr>
  </w:style>
  <w:style w:type="paragraph" w:styleId="Heading3">
    <w:name w:val="heading 3"/>
    <w:basedOn w:val="Normal"/>
    <w:next w:val="Normal"/>
    <w:link w:val="Heading3Char"/>
    <w:uiPriority w:val="9"/>
    <w:unhideWhenUsed/>
    <w:qFormat/>
    <w:rsid w:val="008657AF"/>
    <w:pPr>
      <w:keepNext/>
      <w:keepLines/>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AE"/>
    <w:rPr>
      <w:rFonts w:ascii="Times New Roman" w:hAnsi="Times New Roman" w:cs="Times New Roman"/>
      <w:b/>
      <w:bCs/>
    </w:rPr>
  </w:style>
  <w:style w:type="character" w:customStyle="1" w:styleId="Heading2Char">
    <w:name w:val="Heading 2 Char"/>
    <w:basedOn w:val="DefaultParagraphFont"/>
    <w:link w:val="Heading2"/>
    <w:uiPriority w:val="9"/>
    <w:rsid w:val="009329AD"/>
    <w:rPr>
      <w:rFonts w:ascii="Times New Roman" w:eastAsiaTheme="majorEastAsia" w:hAnsi="Times New Roman" w:cs="Times New Roman"/>
      <w:b/>
      <w:bCs/>
      <w:i/>
      <w:iCs/>
      <w:lang w:eastAsia="en-GB"/>
    </w:rPr>
  </w:style>
  <w:style w:type="character" w:customStyle="1" w:styleId="Heading3Char">
    <w:name w:val="Heading 3 Char"/>
    <w:basedOn w:val="DefaultParagraphFont"/>
    <w:link w:val="Heading3"/>
    <w:uiPriority w:val="9"/>
    <w:rsid w:val="008657AF"/>
    <w:rPr>
      <w:rFonts w:asciiTheme="majorHAnsi" w:eastAsiaTheme="majorEastAsia" w:hAnsiTheme="majorHAnsi" w:cstheme="majorBidi"/>
      <w:color w:val="1F3763" w:themeColor="accent1" w:themeShade="7F"/>
    </w:rPr>
  </w:style>
  <w:style w:type="paragraph" w:styleId="PlainText">
    <w:name w:val="Plain Text"/>
    <w:basedOn w:val="Normal"/>
    <w:link w:val="PlainTextChar"/>
    <w:uiPriority w:val="99"/>
    <w:unhideWhenUsed/>
    <w:rsid w:val="003C524C"/>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rsid w:val="003C524C"/>
    <w:rPr>
      <w:rFonts w:ascii="Calibri" w:hAnsi="Calibri"/>
      <w:sz w:val="22"/>
      <w:szCs w:val="21"/>
      <w:lang w:val="hr-HR"/>
    </w:rPr>
  </w:style>
  <w:style w:type="paragraph" w:styleId="BodyText">
    <w:name w:val="Body Text"/>
    <w:basedOn w:val="Normal"/>
    <w:link w:val="BodyTextChar"/>
    <w:uiPriority w:val="1"/>
    <w:qFormat/>
    <w:rsid w:val="003C524C"/>
    <w:pPr>
      <w:widowControl w:val="0"/>
      <w:autoSpaceDE w:val="0"/>
      <w:autoSpaceDN w:val="0"/>
      <w:spacing w:after="0" w:line="240" w:lineRule="auto"/>
      <w:ind w:left="2430"/>
    </w:pPr>
    <w:rPr>
      <w:rFonts w:ascii="Times New Roman" w:eastAsia="Times New Roman" w:hAnsi="Times New Roman" w:cs="Times New Roman"/>
      <w:sz w:val="22"/>
    </w:rPr>
  </w:style>
  <w:style w:type="character" w:customStyle="1" w:styleId="BodyTextChar">
    <w:name w:val="Body Text Char"/>
    <w:basedOn w:val="DefaultParagraphFont"/>
    <w:link w:val="BodyText"/>
    <w:uiPriority w:val="1"/>
    <w:rsid w:val="003C524C"/>
    <w:rPr>
      <w:rFonts w:ascii="Times New Roman" w:eastAsia="Times New Roman" w:hAnsi="Times New Roman" w:cs="Times New Roman"/>
      <w:sz w:val="22"/>
      <w:szCs w:val="22"/>
      <w:lang w:val="hr-HR"/>
    </w:rPr>
  </w:style>
  <w:style w:type="paragraph" w:styleId="ListParagraph">
    <w:name w:val="List Paragraph"/>
    <w:basedOn w:val="Normal"/>
    <w:uiPriority w:val="34"/>
    <w:qFormat/>
    <w:rsid w:val="003C524C"/>
    <w:pPr>
      <w:ind w:left="720"/>
      <w:contextualSpacing/>
    </w:pPr>
  </w:style>
  <w:style w:type="paragraph" w:styleId="FootnoteText">
    <w:name w:val="footnote text"/>
    <w:basedOn w:val="Normal"/>
    <w:link w:val="FootnoteTextChar"/>
    <w:uiPriority w:val="99"/>
    <w:semiHidden/>
    <w:unhideWhenUsed/>
    <w:rsid w:val="003C52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24C"/>
    <w:rPr>
      <w:rFonts w:ascii="Optima" w:hAnsi="Optima"/>
      <w:sz w:val="20"/>
      <w:szCs w:val="20"/>
      <w:lang w:val="hr-HR"/>
    </w:rPr>
  </w:style>
  <w:style w:type="character" w:styleId="FootnoteReference">
    <w:name w:val="footnote reference"/>
    <w:basedOn w:val="DefaultParagraphFont"/>
    <w:uiPriority w:val="99"/>
    <w:semiHidden/>
    <w:unhideWhenUsed/>
    <w:rsid w:val="003C524C"/>
    <w:rPr>
      <w:vertAlign w:val="superscript"/>
    </w:rPr>
  </w:style>
  <w:style w:type="paragraph" w:customStyle="1" w:styleId="Opinionnormal">
    <w:name w:val="Opinion normal"/>
    <w:basedOn w:val="Normal"/>
    <w:qFormat/>
    <w:rsid w:val="003C524C"/>
    <w:pPr>
      <w:widowControl w:val="0"/>
      <w:numPr>
        <w:numId w:val="10"/>
      </w:numPr>
      <w:adjustRightInd w:val="0"/>
      <w:spacing w:before="360" w:after="360" w:line="240" w:lineRule="auto"/>
      <w:jc w:val="both"/>
    </w:pPr>
    <w:rPr>
      <w:rFonts w:ascii="Arial" w:eastAsia="Times New Roman" w:hAnsi="Arial" w:cs="Arial"/>
      <w:sz w:val="20"/>
      <w:szCs w:val="20"/>
      <w:lang w:eastAsia="en-IE"/>
    </w:rPr>
  </w:style>
  <w:style w:type="paragraph" w:styleId="BalloonText">
    <w:name w:val="Balloon Text"/>
    <w:basedOn w:val="Normal"/>
    <w:link w:val="BalloonTextChar"/>
    <w:uiPriority w:val="99"/>
    <w:semiHidden/>
    <w:unhideWhenUsed/>
    <w:rsid w:val="003C524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524C"/>
    <w:rPr>
      <w:rFonts w:ascii="Times New Roman" w:hAnsi="Times New Roman" w:cs="Times New Roman"/>
      <w:sz w:val="18"/>
      <w:szCs w:val="18"/>
      <w:lang w:val="hr-HR"/>
    </w:rPr>
  </w:style>
  <w:style w:type="character" w:styleId="CommentReference">
    <w:name w:val="annotation reference"/>
    <w:basedOn w:val="DefaultParagraphFont"/>
    <w:uiPriority w:val="99"/>
    <w:semiHidden/>
    <w:unhideWhenUsed/>
    <w:rsid w:val="003C524C"/>
    <w:rPr>
      <w:sz w:val="16"/>
      <w:szCs w:val="16"/>
    </w:rPr>
  </w:style>
  <w:style w:type="paragraph" w:styleId="CommentText">
    <w:name w:val="annotation text"/>
    <w:basedOn w:val="Normal"/>
    <w:link w:val="CommentTextChar"/>
    <w:uiPriority w:val="99"/>
    <w:semiHidden/>
    <w:unhideWhenUsed/>
    <w:rsid w:val="003C524C"/>
    <w:pPr>
      <w:spacing w:line="240" w:lineRule="auto"/>
    </w:pPr>
    <w:rPr>
      <w:sz w:val="20"/>
      <w:szCs w:val="20"/>
    </w:rPr>
  </w:style>
  <w:style w:type="character" w:customStyle="1" w:styleId="CommentTextChar">
    <w:name w:val="Comment Text Char"/>
    <w:basedOn w:val="DefaultParagraphFont"/>
    <w:link w:val="CommentText"/>
    <w:uiPriority w:val="99"/>
    <w:semiHidden/>
    <w:rsid w:val="003C524C"/>
    <w:rPr>
      <w:rFonts w:ascii="Optima" w:hAnsi="Optima"/>
      <w:sz w:val="20"/>
      <w:szCs w:val="20"/>
      <w:lang w:val="hr-HR"/>
    </w:rPr>
  </w:style>
  <w:style w:type="paragraph" w:styleId="CommentSubject">
    <w:name w:val="annotation subject"/>
    <w:basedOn w:val="CommentText"/>
    <w:next w:val="CommentText"/>
    <w:link w:val="CommentSubjectChar"/>
    <w:uiPriority w:val="99"/>
    <w:semiHidden/>
    <w:unhideWhenUsed/>
    <w:rsid w:val="003C524C"/>
    <w:rPr>
      <w:b/>
      <w:bCs/>
    </w:rPr>
  </w:style>
  <w:style w:type="character" w:customStyle="1" w:styleId="CommentSubjectChar">
    <w:name w:val="Comment Subject Char"/>
    <w:basedOn w:val="CommentTextChar"/>
    <w:link w:val="CommentSubject"/>
    <w:uiPriority w:val="99"/>
    <w:semiHidden/>
    <w:rsid w:val="003C524C"/>
    <w:rPr>
      <w:rFonts w:ascii="Optima" w:hAnsi="Optima"/>
      <w:b/>
      <w:bCs/>
      <w:sz w:val="20"/>
      <w:szCs w:val="20"/>
      <w:lang w:val="hr-HR"/>
    </w:rPr>
  </w:style>
  <w:style w:type="paragraph" w:styleId="Header">
    <w:name w:val="header"/>
    <w:basedOn w:val="Normal"/>
    <w:link w:val="HeaderChar"/>
    <w:uiPriority w:val="99"/>
    <w:unhideWhenUsed/>
    <w:rsid w:val="003C5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24C"/>
    <w:rPr>
      <w:rFonts w:ascii="Optima" w:hAnsi="Optima"/>
      <w:szCs w:val="22"/>
      <w:lang w:val="hr-HR"/>
    </w:rPr>
  </w:style>
  <w:style w:type="paragraph" w:styleId="Footer">
    <w:name w:val="footer"/>
    <w:basedOn w:val="Normal"/>
    <w:link w:val="FooterChar"/>
    <w:uiPriority w:val="99"/>
    <w:unhideWhenUsed/>
    <w:rsid w:val="003C5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24C"/>
    <w:rPr>
      <w:rFonts w:ascii="Optima" w:hAnsi="Optima"/>
      <w:szCs w:val="22"/>
      <w:lang w:val="hr-HR"/>
    </w:rPr>
  </w:style>
  <w:style w:type="paragraph" w:styleId="TOCHeading">
    <w:name w:val="TOC Heading"/>
    <w:basedOn w:val="Heading1"/>
    <w:next w:val="Normal"/>
    <w:uiPriority w:val="39"/>
    <w:unhideWhenUsed/>
    <w:qFormat/>
    <w:rsid w:val="003C524C"/>
    <w:pPr>
      <w:spacing w:before="480" w:line="276" w:lineRule="auto"/>
      <w:ind w:left="0" w:firstLine="0"/>
      <w:outlineLvl w:val="9"/>
    </w:pPr>
    <w:rPr>
      <w:b w:val="0"/>
      <w:bCs w:val="0"/>
      <w:sz w:val="28"/>
      <w:szCs w:val="28"/>
    </w:rPr>
  </w:style>
  <w:style w:type="paragraph" w:styleId="TOC1">
    <w:name w:val="toc 1"/>
    <w:basedOn w:val="Normal"/>
    <w:next w:val="Normal"/>
    <w:autoRedefine/>
    <w:uiPriority w:val="39"/>
    <w:unhideWhenUsed/>
    <w:rsid w:val="00222048"/>
    <w:pPr>
      <w:tabs>
        <w:tab w:val="left" w:pos="720"/>
        <w:tab w:val="right" w:leader="dot" w:pos="9010"/>
      </w:tabs>
      <w:spacing w:before="120" w:after="0"/>
    </w:pPr>
    <w:rPr>
      <w:rFonts w:ascii="Times New Roman" w:hAnsi="Times New Roman" w:cs="Times New Roman"/>
      <w:b/>
      <w:bCs/>
      <w:noProof/>
      <w:szCs w:val="24"/>
    </w:rPr>
  </w:style>
  <w:style w:type="paragraph" w:styleId="TOC2">
    <w:name w:val="toc 2"/>
    <w:basedOn w:val="Normal"/>
    <w:next w:val="Normal"/>
    <w:autoRedefine/>
    <w:uiPriority w:val="39"/>
    <w:unhideWhenUsed/>
    <w:rsid w:val="003C524C"/>
    <w:pPr>
      <w:spacing w:before="120" w:after="0"/>
      <w:ind w:left="240"/>
    </w:pPr>
    <w:rPr>
      <w:rFonts w:asciiTheme="minorHAnsi" w:hAnsiTheme="minorHAnsi"/>
      <w:b/>
      <w:bCs/>
      <w:sz w:val="22"/>
    </w:rPr>
  </w:style>
  <w:style w:type="character" w:styleId="Hyperlink">
    <w:name w:val="Hyperlink"/>
    <w:basedOn w:val="DefaultParagraphFont"/>
    <w:uiPriority w:val="99"/>
    <w:unhideWhenUsed/>
    <w:rsid w:val="003C524C"/>
    <w:rPr>
      <w:color w:val="0563C1" w:themeColor="hyperlink"/>
      <w:u w:val="single"/>
    </w:rPr>
  </w:style>
  <w:style w:type="paragraph" w:styleId="TOC3">
    <w:name w:val="toc 3"/>
    <w:basedOn w:val="Normal"/>
    <w:next w:val="Normal"/>
    <w:autoRedefine/>
    <w:uiPriority w:val="39"/>
    <w:semiHidden/>
    <w:unhideWhenUsed/>
    <w:rsid w:val="003C524C"/>
    <w:pPr>
      <w:spacing w:after="0"/>
      <w:ind w:left="480"/>
    </w:pPr>
    <w:rPr>
      <w:rFonts w:asciiTheme="minorHAnsi" w:hAnsiTheme="minorHAnsi"/>
      <w:sz w:val="20"/>
      <w:szCs w:val="20"/>
    </w:rPr>
  </w:style>
  <w:style w:type="paragraph" w:styleId="TOC4">
    <w:name w:val="toc 4"/>
    <w:basedOn w:val="Normal"/>
    <w:next w:val="Normal"/>
    <w:autoRedefine/>
    <w:uiPriority w:val="39"/>
    <w:semiHidden/>
    <w:unhideWhenUsed/>
    <w:rsid w:val="003C524C"/>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3C524C"/>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3C524C"/>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3C524C"/>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3C524C"/>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3C524C"/>
    <w:pPr>
      <w:spacing w:after="0"/>
      <w:ind w:left="1920"/>
    </w:pPr>
    <w:rPr>
      <w:rFonts w:asciiTheme="minorHAnsi" w:hAnsiTheme="minorHAnsi"/>
      <w:sz w:val="20"/>
      <w:szCs w:val="20"/>
    </w:rPr>
  </w:style>
  <w:style w:type="paragraph" w:styleId="Revision">
    <w:name w:val="Revision"/>
    <w:hidden/>
    <w:uiPriority w:val="99"/>
    <w:semiHidden/>
    <w:rsid w:val="003C524C"/>
    <w:pPr>
      <w:spacing w:before="0" w:after="0" w:line="240" w:lineRule="auto"/>
      <w:ind w:left="0" w:firstLine="0"/>
    </w:pPr>
    <w:rPr>
      <w:rFonts w:ascii="Optima" w:hAnsi="Optima"/>
      <w:szCs w:val="22"/>
    </w:rPr>
  </w:style>
  <w:style w:type="character" w:styleId="FollowedHyperlink">
    <w:name w:val="FollowedHyperlink"/>
    <w:basedOn w:val="DefaultParagraphFont"/>
    <w:uiPriority w:val="99"/>
    <w:semiHidden/>
    <w:unhideWhenUsed/>
    <w:rsid w:val="003C524C"/>
    <w:rPr>
      <w:color w:val="954F72" w:themeColor="followedHyperlink"/>
      <w:u w:val="single"/>
    </w:rPr>
  </w:style>
  <w:style w:type="paragraph" w:styleId="NormalWeb">
    <w:name w:val="Normal (Web)"/>
    <w:basedOn w:val="Normal"/>
    <w:uiPriority w:val="99"/>
    <w:semiHidden/>
    <w:unhideWhenUsed/>
    <w:rsid w:val="00DE433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A3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0098">
      <w:bodyDiv w:val="1"/>
      <w:marLeft w:val="0"/>
      <w:marRight w:val="0"/>
      <w:marTop w:val="0"/>
      <w:marBottom w:val="0"/>
      <w:divBdr>
        <w:top w:val="none" w:sz="0" w:space="0" w:color="auto"/>
        <w:left w:val="none" w:sz="0" w:space="0" w:color="auto"/>
        <w:bottom w:val="none" w:sz="0" w:space="0" w:color="auto"/>
        <w:right w:val="none" w:sz="0" w:space="0" w:color="auto"/>
      </w:divBdr>
    </w:div>
    <w:div w:id="181285756">
      <w:bodyDiv w:val="1"/>
      <w:marLeft w:val="0"/>
      <w:marRight w:val="0"/>
      <w:marTop w:val="0"/>
      <w:marBottom w:val="0"/>
      <w:divBdr>
        <w:top w:val="none" w:sz="0" w:space="0" w:color="auto"/>
        <w:left w:val="none" w:sz="0" w:space="0" w:color="auto"/>
        <w:bottom w:val="none" w:sz="0" w:space="0" w:color="auto"/>
        <w:right w:val="none" w:sz="0" w:space="0" w:color="auto"/>
      </w:divBdr>
    </w:div>
    <w:div w:id="306935075">
      <w:bodyDiv w:val="1"/>
      <w:marLeft w:val="0"/>
      <w:marRight w:val="0"/>
      <w:marTop w:val="0"/>
      <w:marBottom w:val="0"/>
      <w:divBdr>
        <w:top w:val="none" w:sz="0" w:space="0" w:color="auto"/>
        <w:left w:val="none" w:sz="0" w:space="0" w:color="auto"/>
        <w:bottom w:val="none" w:sz="0" w:space="0" w:color="auto"/>
        <w:right w:val="none" w:sz="0" w:space="0" w:color="auto"/>
      </w:divBdr>
    </w:div>
    <w:div w:id="836774289">
      <w:bodyDiv w:val="1"/>
      <w:marLeft w:val="0"/>
      <w:marRight w:val="0"/>
      <w:marTop w:val="0"/>
      <w:marBottom w:val="0"/>
      <w:divBdr>
        <w:top w:val="none" w:sz="0" w:space="0" w:color="auto"/>
        <w:left w:val="none" w:sz="0" w:space="0" w:color="auto"/>
        <w:bottom w:val="none" w:sz="0" w:space="0" w:color="auto"/>
        <w:right w:val="none" w:sz="0" w:space="0" w:color="auto"/>
      </w:divBdr>
    </w:div>
    <w:div w:id="1214080734">
      <w:bodyDiv w:val="1"/>
      <w:marLeft w:val="0"/>
      <w:marRight w:val="0"/>
      <w:marTop w:val="0"/>
      <w:marBottom w:val="0"/>
      <w:divBdr>
        <w:top w:val="none" w:sz="0" w:space="0" w:color="auto"/>
        <w:left w:val="none" w:sz="0" w:space="0" w:color="auto"/>
        <w:bottom w:val="none" w:sz="0" w:space="0" w:color="auto"/>
        <w:right w:val="none" w:sz="0" w:space="0" w:color="auto"/>
      </w:divBdr>
    </w:div>
    <w:div w:id="1515026529">
      <w:bodyDiv w:val="1"/>
      <w:marLeft w:val="0"/>
      <w:marRight w:val="0"/>
      <w:marTop w:val="0"/>
      <w:marBottom w:val="0"/>
      <w:divBdr>
        <w:top w:val="none" w:sz="0" w:space="0" w:color="auto"/>
        <w:left w:val="none" w:sz="0" w:space="0" w:color="auto"/>
        <w:bottom w:val="none" w:sz="0" w:space="0" w:color="auto"/>
        <w:right w:val="none" w:sz="0" w:space="0" w:color="auto"/>
      </w:divBdr>
      <w:divsChild>
        <w:div w:id="134979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533877">
      <w:bodyDiv w:val="1"/>
      <w:marLeft w:val="0"/>
      <w:marRight w:val="0"/>
      <w:marTop w:val="0"/>
      <w:marBottom w:val="0"/>
      <w:divBdr>
        <w:top w:val="none" w:sz="0" w:space="0" w:color="auto"/>
        <w:left w:val="none" w:sz="0" w:space="0" w:color="auto"/>
        <w:bottom w:val="none" w:sz="0" w:space="0" w:color="auto"/>
        <w:right w:val="none" w:sz="0" w:space="0" w:color="auto"/>
      </w:divBdr>
    </w:div>
    <w:div w:id="1600483003">
      <w:bodyDiv w:val="1"/>
      <w:marLeft w:val="0"/>
      <w:marRight w:val="0"/>
      <w:marTop w:val="0"/>
      <w:marBottom w:val="0"/>
      <w:divBdr>
        <w:top w:val="none" w:sz="0" w:space="0" w:color="auto"/>
        <w:left w:val="none" w:sz="0" w:space="0" w:color="auto"/>
        <w:bottom w:val="none" w:sz="0" w:space="0" w:color="auto"/>
        <w:right w:val="none" w:sz="0" w:space="0" w:color="auto"/>
      </w:divBdr>
    </w:div>
    <w:div w:id="20517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irishstatutebook.ie/1937/en/act/pub/0030/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rishstatutebook.ie/1997/en/act/pub/0025/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955122d-09ac-4812-a555-651893443ade">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Docs_SeriesSubSeriesTaxHTField0 xmlns="f6faeed1-01c9-492b-8ffa-bc0a0704e5da">
      <Terms xmlns="http://schemas.microsoft.com/office/infopath/2007/PartnerControls">
        <TermInfo xmlns="http://schemas.microsoft.com/office/infopath/2007/PartnerControls">
          <TermName xmlns="http://schemas.microsoft.com/office/infopath/2007/PartnerControls">020</TermName>
          <TermId xmlns="http://schemas.microsoft.com/office/infopath/2007/PartnerControls">d7f1e50c-b0f6-4950-89a7-ab3340d95277</TermId>
        </TermInfo>
      </Terms>
    </eDocs_SeriesSubSeriesTaxHTField0>
    <eDocs_FileStatus xmlns="http://schemas.microsoft.com/sharepoint/v3">Live</eDocs_FileStatus>
    <eDocs_FileTopicsTaxHTField0 xmlns="f6faeed1-01c9-492b-8ffa-bc0a0704e5da">
      <Terms xmlns="http://schemas.microsoft.com/office/infopath/2007/PartnerControls">
        <TermInfo xmlns="http://schemas.microsoft.com/office/infopath/2007/PartnerControls">
          <TermName xmlns="http://schemas.microsoft.com/office/infopath/2007/PartnerControls">Electoral</TermName>
          <TermId xmlns="http://schemas.microsoft.com/office/infopath/2007/PartnerControls">fc032929-8d74-487b-bbba-561aebac5822</TermId>
        </TermInfo>
      </Terms>
    </eDocs_FileTopicsTaxHTField0>
    <eDocs_FileName xmlns="http://schemas.microsoft.com/sharepoint/v3">HCBSF020-001-2019</eDocs_FileName>
    <eDocs_SecurityClassificationTaxHTField0 xmlns="f6faeed1-01c9-492b-8ffa-bc0a0704e5d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eDocs_SecurityClassificationTaxHTField0>
    <TaxCatchAll xmlns="82394b26-80e7-48c7-b0c3-f24fd39e2003">
      <Value>4</Value>
      <Value>3</Value>
      <Value>2</Value>
      <Value>1</Value>
    </TaxCatchAll>
    <_dlc_ExpireDate xmlns="http://schemas.microsoft.com/sharepoint/v3">2022-08-27T12:53:46+00:00</_dlc_ExpireDate>
    <eDocs_YearTaxHTField0 xmlns="f6faeed1-01c9-492b-8ffa-bc0a0704e5d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eDocs_YearTaxHTField0>
    <eDocs_DocumentTopicsTaxHTField0 xmlns="f6faeed1-01c9-492b-8ffa-bc0a0704e5da">
      <Terms xmlns="http://schemas.microsoft.com/office/infopath/2007/PartnerControls"/>
    </eDocs_DocumentTopicsTaxHTField0>
    <_dlc_ExpireDateSaved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2871DF098B3B884F8936841456A60423" ma:contentTypeVersion="12" ma:contentTypeDescription="Create a new document for eDocs" ma:contentTypeScope="" ma:versionID="e1b1e8c3030c62f728c2e8ef7f4643d3">
  <xsd:schema xmlns:xsd="http://www.w3.org/2001/XMLSchema" xmlns:xs="http://www.w3.org/2001/XMLSchema" xmlns:p="http://schemas.microsoft.com/office/2006/metadata/properties" xmlns:ns1="http://schemas.microsoft.com/sharepoint/v3" xmlns:ns2="f6faeed1-01c9-492b-8ffa-bc0a0704e5da" xmlns:ns3="82394b26-80e7-48c7-b0c3-f24fd39e2003" targetNamespace="http://schemas.microsoft.com/office/2006/metadata/properties" ma:root="true" ma:fieldsID="8a5aedf496b703bfc60b2db019a59765" ns1:_="" ns2:_="" ns3:_="">
    <xsd:import namespace="http://schemas.microsoft.com/sharepoint/v3"/>
    <xsd:import namespace="f6faeed1-01c9-492b-8ffa-bc0a0704e5da"/>
    <xsd:import namespace="82394b26-80e7-48c7-b0c3-f24fd39e2003"/>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6faeed1-01c9-492b-8ffa-bc0a0704e5da"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22527149-431e-4844-bdbf-45755dee181b" ma:termSetId="4dc6ce17-1441-4d6f-af7a-c7350b4eb356"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22527149-431e-4844-bdbf-45755dee181b" ma:termSetId="a141ecdb-69bf-443d-877c-333310d4d291"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fieldId="{602c691f-3efa-402d-ab5c-baa8c240a9e7}" ma:taxonomyMulti="true" ma:sspId="22527149-431e-4844-bdbf-45755dee181b" ma:termSetId="d7beb67e-cc35-47eb-a3d7-22fc0c2bde99"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1;#Unclassified|38981149-6ab4-492e-b035-5180b1eb9314" ma:fieldId="{6bbd3faf-a5ab-4e5e-b8a6-a5e099cef439}" ma:sspId="22527149-431e-4844-bdbf-45755dee181b" ma:termSetId="6cdf0fdf-130e-4222-9bb4-058e957460d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394b26-80e7-48c7-b0c3-f24fd39e2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12a85d-b86c-4b1e-a8af-ae026cd1b02f}" ma:internalName="TaxCatchAll" ma:showField="CatchAllData" ma:web="82394b26-80e7-48c7-b0c3-f24fd39e2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D6730-33E1-4B4F-8EE1-244CD2098769}">
  <ds:schemaRefs>
    <ds:schemaRef ds:uri="http://schemas.microsoft.com/sharepoint/events"/>
  </ds:schemaRefs>
</ds:datastoreItem>
</file>

<file path=customXml/itemProps2.xml><?xml version="1.0" encoding="utf-8"?>
<ds:datastoreItem xmlns:ds="http://schemas.openxmlformats.org/officeDocument/2006/customXml" ds:itemID="{7688F679-1B3B-4DC2-81F7-47C637D3227F}">
  <ds:schemaRefs>
    <ds:schemaRef ds:uri="http://schemas.openxmlformats.org/officeDocument/2006/bibliography"/>
  </ds:schemaRefs>
</ds:datastoreItem>
</file>

<file path=customXml/itemProps3.xml><?xml version="1.0" encoding="utf-8"?>
<ds:datastoreItem xmlns:ds="http://schemas.openxmlformats.org/officeDocument/2006/customXml" ds:itemID="{21C41579-DB0D-4843-B5ED-F622776539AB}">
  <ds:schemaRefs>
    <ds:schemaRef ds:uri="office.server.policy"/>
  </ds:schemaRefs>
</ds:datastoreItem>
</file>

<file path=customXml/itemProps4.xml><?xml version="1.0" encoding="utf-8"?>
<ds:datastoreItem xmlns:ds="http://schemas.openxmlformats.org/officeDocument/2006/customXml" ds:itemID="{2C041737-52B3-44C0-A0E5-81B558F92916}">
  <ds:schemaRefs>
    <ds:schemaRef ds:uri="http://schemas.microsoft.com/sharepoint/v3/contenttype/forms"/>
  </ds:schemaRefs>
</ds:datastoreItem>
</file>

<file path=customXml/itemProps5.xml><?xml version="1.0" encoding="utf-8"?>
<ds:datastoreItem xmlns:ds="http://schemas.openxmlformats.org/officeDocument/2006/customXml" ds:itemID="{B2D36FAC-95F1-4744-8EED-85006D986742}">
  <ds:schemaRefs>
    <ds:schemaRef ds:uri="http://schemas.microsoft.com/office/2006/documentManagement/types"/>
    <ds:schemaRef ds:uri="82394b26-80e7-48c7-b0c3-f24fd39e200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f6faeed1-01c9-492b-8ffa-bc0a0704e5da"/>
    <ds:schemaRef ds:uri="http://www.w3.org/XML/1998/namespace"/>
    <ds:schemaRef ds:uri="http://purl.org/dc/dcmitype/"/>
  </ds:schemaRefs>
</ds:datastoreItem>
</file>

<file path=customXml/itemProps6.xml><?xml version="1.0" encoding="utf-8"?>
<ds:datastoreItem xmlns:ds="http://schemas.openxmlformats.org/officeDocument/2006/customXml" ds:itemID="{CB7377BD-E20A-41A1-B993-EE7EE9878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faeed1-01c9-492b-8ffa-bc0a0704e5da"/>
    <ds:schemaRef ds:uri="82394b26-80e7-48c7-b0c3-f24fd39e2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29</Pages>
  <Words>7691</Words>
  <Characters>43840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Fennelly BL</dc:creator>
  <cp:keywords/>
  <dc:description/>
  <cp:lastModifiedBy>Liana Brili</cp:lastModifiedBy>
  <cp:revision>3</cp:revision>
  <dcterms:created xsi:type="dcterms:W3CDTF">2022-05-27T12:53:00Z</dcterms:created>
  <dcterms:modified xsi:type="dcterms:W3CDTF">2022-06-15T10:14:00Z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1;#Unclassified|38981149-6ab4-492e-b035-5180b1eb9314</vt:lpwstr>
  </property>
  <property fmtid="{D5CDD505-2E9C-101B-9397-08002B2CF9AE}" pid="3" name="_dlc_policyId">
    <vt:lpwstr>0x0101000BC94875665D404BB1351B53C41FD2C0|151133126</vt:lpwstr>
  </property>
  <property fmtid="{D5CDD505-2E9C-101B-9397-08002B2CF9AE}" pid="4" name="eDocs_Year">
    <vt:lpwstr>3;#2019|f85df9cd-0f6d-4155-bbd7-ff49d91ec728</vt:lpwstr>
  </property>
  <property fmtid="{D5CDD505-2E9C-101B-9397-08002B2CF9AE}" pid="5" name="ContentTypeId">
    <vt:lpwstr>0x0101000BC94875665D404BB1351B53C41FD2C0002871DF098B3B884F8936841456A60423</vt:lpwstr>
  </property>
  <property fmtid="{D5CDD505-2E9C-101B-9397-08002B2CF9AE}" pid="6" name="eDocs_SeriesSubSeries">
    <vt:lpwstr>4;#020|d7f1e50c-b0f6-4950-89a7-ab3340d95277</vt:lpwstr>
  </property>
  <property fmtid="{D5CDD505-2E9C-101B-9397-08002B2CF9AE}" pid="7" name="eDocs_FileTopics">
    <vt:lpwstr>2;#Electoral|fc032929-8d74-487b-bbba-561aebac5822</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DocumentTopics">
    <vt:lpwstr/>
  </property>
</Properties>
</file>