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F6D" w:rsidRPr="008D53D4" w:rsidRDefault="000A10E8" w:rsidP="008D53D4">
      <w:pPr>
        <w:rPr>
          <w:rFonts w:ascii="Arial" w:hAnsi="Arial" w:cs="Arial"/>
          <w:b/>
          <w:sz w:val="24"/>
          <w:szCs w:val="24"/>
        </w:rPr>
      </w:pPr>
      <w:r w:rsidRPr="008D53D4">
        <w:rPr>
          <w:rFonts w:ascii="Courier New" w:hAnsi="Courier New"/>
        </w:rPr>
        <w:t>1. -</w:t>
      </w:r>
      <w:r w:rsidR="008D53D4" w:rsidRPr="008D53D4">
        <w:rPr>
          <w:rFonts w:ascii="Courier New" w:hAnsi="Courier New"/>
        </w:rPr>
        <w:t>-</w:t>
      </w:r>
      <w:r w:rsidRPr="008D53D4">
        <w:rPr>
          <w:rFonts w:ascii="Courier New" w:hAnsi="Courier New"/>
        </w:rPr>
        <w:t xml:space="preserve">----IND- 2019 0087 GR- PL- ------ </w:t>
      </w:r>
      <w:r w:rsidRPr="008D53D4">
        <w:rPr>
          <w:rFonts w:ascii="Segoe UI" w:hAnsi="Segoe UI"/>
          <w:color w:val="000000"/>
        </w:rPr>
        <w:t>20201130</w:t>
      </w:r>
      <w:r w:rsidRPr="008D53D4">
        <w:rPr>
          <w:rFonts w:ascii="Calibri" w:hAnsi="Calibri"/>
        </w:rPr>
        <w:t xml:space="preserve"> </w:t>
      </w:r>
      <w:r w:rsidRPr="008D53D4">
        <w:rPr>
          <w:rFonts w:ascii="Courier New" w:hAnsi="Courier New"/>
        </w:rPr>
        <w:t>--- --- FINAL</w:t>
      </w:r>
    </w:p>
    <w:tbl>
      <w:tblPr>
        <w:tblW w:w="10207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5671"/>
        <w:gridCol w:w="4536"/>
      </w:tblGrid>
      <w:tr w:rsidR="003A61F6" w:rsidRPr="008D53D4" w:rsidTr="00BB5948">
        <w:tc>
          <w:tcPr>
            <w:tcW w:w="5671" w:type="dxa"/>
          </w:tcPr>
          <w:p w:rsidR="00241516" w:rsidRPr="008D53D4" w:rsidRDefault="00151F87" w:rsidP="008D53D4">
            <w:pPr>
              <w:pStyle w:val="Heading3"/>
              <w:rPr>
                <w:rFonts w:ascii="Times New Roman" w:hAnsi="Times New Roman"/>
                <w:sz w:val="22"/>
                <w:szCs w:val="22"/>
              </w:rPr>
            </w:pPr>
            <w:r w:rsidRPr="008D53D4">
              <w:rPr>
                <w:noProof/>
                <w:lang w:val="en-US" w:eastAsia="en-US" w:bidi="hi-IN"/>
              </w:rPr>
              <w:drawing>
                <wp:inline distT="0" distB="0" distL="0" distR="0">
                  <wp:extent cx="2560320" cy="381000"/>
                  <wp:effectExtent l="0" t="0" r="0" b="0"/>
                  <wp:docPr id="4" name="Εικόνα 7" descr="Logo_Anaptyxis_Ependyse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7" descr="Logo_Anaptyxis_Ependyse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0938"/>
                          <a:stretch/>
                        </pic:blipFill>
                        <pic:spPr bwMode="auto">
                          <a:xfrm>
                            <a:off x="0" y="0"/>
                            <a:ext cx="25603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B5948" w:rsidRPr="008D53D4" w:rsidRDefault="00BB5948" w:rsidP="008D53D4">
            <w:pPr>
              <w:jc w:val="center"/>
              <w:rPr>
                <w:rFonts w:ascii="Calibri" w:hAnsi="Calibri" w:cs="Calibri"/>
                <w:color w:val="002060"/>
                <w:sz w:val="24"/>
                <w:szCs w:val="18"/>
              </w:rPr>
            </w:pPr>
            <w:r w:rsidRPr="008D53D4">
              <w:rPr>
                <w:rFonts w:ascii="Calibri" w:hAnsi="Calibri"/>
                <w:color w:val="002060"/>
                <w:sz w:val="24"/>
                <w:szCs w:val="18"/>
              </w:rPr>
              <w:t>REPUBLIKA GRECKA</w:t>
            </w:r>
          </w:p>
          <w:p w:rsidR="00BB5948" w:rsidRPr="008D53D4" w:rsidRDefault="00BB5948" w:rsidP="008D53D4">
            <w:pPr>
              <w:jc w:val="center"/>
              <w:rPr>
                <w:rFonts w:ascii="Calibri" w:hAnsi="Calibri" w:cs="Calibri"/>
                <w:color w:val="002060"/>
                <w:sz w:val="24"/>
                <w:szCs w:val="18"/>
              </w:rPr>
            </w:pPr>
            <w:r w:rsidRPr="008D53D4">
              <w:rPr>
                <w:rFonts w:ascii="Calibri" w:hAnsi="Calibri"/>
                <w:b/>
                <w:bCs/>
                <w:color w:val="002060"/>
                <w:sz w:val="24"/>
                <w:szCs w:val="18"/>
              </w:rPr>
              <w:t>MINISTERSTWO</w:t>
            </w:r>
          </w:p>
          <w:p w:rsidR="00BB5948" w:rsidRPr="008D53D4" w:rsidRDefault="00BB5948" w:rsidP="008D53D4">
            <w:pPr>
              <w:jc w:val="center"/>
              <w:rPr>
                <w:rFonts w:ascii="Calibri" w:hAnsi="Calibri" w:cs="Calibri"/>
                <w:color w:val="002060"/>
                <w:sz w:val="24"/>
                <w:szCs w:val="18"/>
              </w:rPr>
            </w:pPr>
            <w:r w:rsidRPr="008D53D4">
              <w:rPr>
                <w:rFonts w:ascii="Calibri" w:hAnsi="Calibri"/>
                <w:b/>
                <w:bCs/>
                <w:color w:val="002060"/>
                <w:sz w:val="24"/>
                <w:szCs w:val="18"/>
              </w:rPr>
              <w:t>ROZWOJU I INWESTYCJI</w:t>
            </w:r>
          </w:p>
          <w:p w:rsidR="00BB5948" w:rsidRPr="008D53D4" w:rsidRDefault="00BB5948" w:rsidP="008D53D4"/>
          <w:p w:rsidR="00073FC0" w:rsidRPr="008D53D4" w:rsidRDefault="00073FC0" w:rsidP="008D53D4">
            <w:pPr>
              <w:pStyle w:val="a"/>
              <w:framePr w:w="0" w:hRule="auto" w:hSpace="0" w:vSpace="0" w:wrap="auto" w:vAnchor="margin" w:hAnchor="text" w:yAlign="inline"/>
              <w:spacing w:line="240" w:lineRule="auto"/>
              <w:jc w:val="left"/>
              <w:rPr>
                <w:rFonts w:ascii="Times New Roman" w:hAnsi="Times New Roman"/>
                <w:spacing w:val="60"/>
                <w:sz w:val="22"/>
                <w:szCs w:val="22"/>
              </w:rPr>
            </w:pPr>
            <w:r w:rsidRPr="008D53D4">
              <w:rPr>
                <w:rFonts w:ascii="Times New Roman" w:hAnsi="Times New Roman"/>
                <w:sz w:val="22"/>
                <w:szCs w:val="22"/>
              </w:rPr>
              <w:t>SEKRETARIAT GENERALNY DS. PRZEMYSŁU</w:t>
            </w:r>
          </w:p>
          <w:p w:rsidR="00073FC0" w:rsidRPr="008D53D4" w:rsidRDefault="00073FC0" w:rsidP="008D53D4">
            <w:pPr>
              <w:pStyle w:val="a"/>
              <w:framePr w:wrap="notBeside"/>
              <w:spacing w:line="240" w:lineRule="auto"/>
              <w:rPr>
                <w:rFonts w:ascii="Times New Roman" w:hAnsi="Times New Roman"/>
                <w:spacing w:val="0"/>
                <w:sz w:val="22"/>
                <w:szCs w:val="22"/>
              </w:rPr>
            </w:pPr>
            <w:r w:rsidRPr="008D53D4">
              <w:rPr>
                <w:rFonts w:ascii="Times New Roman" w:hAnsi="Times New Roman"/>
                <w:sz w:val="22"/>
                <w:szCs w:val="22"/>
              </w:rPr>
              <w:t xml:space="preserve">DYREKCJA GENERALNA DS. PRZEMYSŁU </w:t>
            </w:r>
          </w:p>
          <w:p w:rsidR="00073FC0" w:rsidRPr="008D53D4" w:rsidRDefault="00073FC0" w:rsidP="008D53D4">
            <w:pPr>
              <w:pStyle w:val="a"/>
              <w:framePr w:w="0" w:hRule="auto" w:hSpace="0" w:vSpace="0" w:wrap="auto" w:vAnchor="margin" w:hAnchor="text" w:yAlign="inline"/>
              <w:spacing w:line="240" w:lineRule="auto"/>
              <w:jc w:val="left"/>
              <w:rPr>
                <w:rFonts w:ascii="Times New Roman" w:hAnsi="Times New Roman"/>
                <w:spacing w:val="0"/>
                <w:sz w:val="22"/>
                <w:szCs w:val="22"/>
              </w:rPr>
            </w:pPr>
            <w:r w:rsidRPr="008D53D4">
              <w:rPr>
                <w:rFonts w:ascii="Times New Roman" w:hAnsi="Times New Roman"/>
                <w:sz w:val="22"/>
                <w:szCs w:val="22"/>
              </w:rPr>
              <w:t>I OTOCZENIA BIZNESU</w:t>
            </w:r>
          </w:p>
          <w:p w:rsidR="00073FC0" w:rsidRPr="008D53D4" w:rsidRDefault="00073FC0" w:rsidP="008D53D4">
            <w:pPr>
              <w:pStyle w:val="a"/>
              <w:framePr w:w="0" w:hRule="auto" w:hSpace="0" w:vSpace="0" w:wrap="auto" w:vAnchor="margin" w:hAnchor="text" w:yAlign="inline"/>
              <w:spacing w:line="240" w:lineRule="auto"/>
              <w:jc w:val="left"/>
              <w:rPr>
                <w:rFonts w:ascii="Times New Roman" w:hAnsi="Times New Roman"/>
                <w:spacing w:val="60"/>
                <w:sz w:val="22"/>
                <w:szCs w:val="22"/>
              </w:rPr>
            </w:pPr>
            <w:r w:rsidRPr="008D53D4">
              <w:rPr>
                <w:rFonts w:ascii="Times New Roman" w:hAnsi="Times New Roman"/>
                <w:sz w:val="22"/>
                <w:szCs w:val="22"/>
              </w:rPr>
              <w:t>DYREKCJA DS. POLITYKI JAKOŚCI</w:t>
            </w:r>
          </w:p>
          <w:p w:rsidR="00DB520C" w:rsidRPr="008D53D4" w:rsidRDefault="0072107F" w:rsidP="008D53D4">
            <w:pPr>
              <w:rPr>
                <w:rFonts w:ascii="Arial" w:hAnsi="Arial"/>
                <w:sz w:val="24"/>
              </w:rPr>
            </w:pPr>
            <w:r w:rsidRPr="008D53D4">
              <w:rPr>
                <w:rFonts w:ascii="Times New Roman" w:hAnsi="Times New Roman"/>
                <w:sz w:val="22"/>
                <w:szCs w:val="22"/>
              </w:rPr>
              <w:t>WYDZIAŁ DS. OGÓLNEGO BEZPIECZEŃSTWA PRODUKTÓW</w:t>
            </w:r>
          </w:p>
        </w:tc>
        <w:tc>
          <w:tcPr>
            <w:tcW w:w="4536" w:type="dxa"/>
          </w:tcPr>
          <w:p w:rsidR="00DB520C" w:rsidRPr="008D53D4" w:rsidRDefault="00DB520C" w:rsidP="008D53D4">
            <w:pPr>
              <w:rPr>
                <w:rFonts w:ascii="Arial" w:hAnsi="Arial" w:cs="Arial"/>
                <w:sz w:val="24"/>
              </w:rPr>
            </w:pPr>
          </w:p>
          <w:p w:rsidR="00DB520C" w:rsidRPr="008D53D4" w:rsidRDefault="00DB520C" w:rsidP="008D53D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12EA" w:rsidRPr="008D53D4" w:rsidRDefault="006412EA" w:rsidP="008D53D4">
            <w:pPr>
              <w:rPr>
                <w:rFonts w:ascii="Times New Roman" w:hAnsi="Times New Roman"/>
                <w:sz w:val="24"/>
              </w:rPr>
            </w:pPr>
          </w:p>
          <w:p w:rsidR="00671892" w:rsidRPr="008D53D4" w:rsidRDefault="00671892" w:rsidP="008D53D4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B520C" w:rsidRPr="008D53D4" w:rsidRDefault="00DB520C" w:rsidP="008D53D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B520C" w:rsidRPr="008D53D4" w:rsidRDefault="00DB520C" w:rsidP="008D53D4">
            <w:pPr>
              <w:tabs>
                <w:tab w:val="left" w:pos="1518"/>
              </w:tabs>
              <w:ind w:left="547"/>
              <w:rPr>
                <w:rFonts w:ascii="Times New Roman" w:hAnsi="Times New Roman"/>
                <w:b/>
                <w:sz w:val="24"/>
              </w:rPr>
            </w:pPr>
            <w:r w:rsidRPr="008D53D4">
              <w:rPr>
                <w:rFonts w:ascii="Times New Roman" w:hAnsi="Times New Roman"/>
                <w:sz w:val="24"/>
              </w:rPr>
              <w:t>Ateny,</w:t>
            </w:r>
            <w:r w:rsidRPr="008D53D4">
              <w:rPr>
                <w:rFonts w:ascii="Times New Roman" w:hAnsi="Times New Roman"/>
                <w:sz w:val="22"/>
                <w:szCs w:val="22"/>
              </w:rPr>
              <w:tab/>
            </w:r>
            <w:r w:rsidRPr="008D53D4">
              <w:rPr>
                <w:rFonts w:ascii="Times New Roman" w:hAnsi="Times New Roman"/>
                <w:b/>
                <w:bCs/>
                <w:sz w:val="24"/>
                <w:szCs w:val="24"/>
              </w:rPr>
              <w:t>03/09/2020</w:t>
            </w:r>
            <w:r w:rsidRPr="008D53D4">
              <w:rPr>
                <w:rFonts w:ascii="Times New Roman" w:hAnsi="Times New Roman"/>
                <w:b/>
                <w:sz w:val="24"/>
              </w:rPr>
              <w:t>]</w:t>
            </w:r>
          </w:p>
          <w:p w:rsidR="00DB520C" w:rsidRPr="008D53D4" w:rsidRDefault="00DB520C" w:rsidP="008D53D4">
            <w:pPr>
              <w:rPr>
                <w:rFonts w:ascii="Times New Roman" w:hAnsi="Times New Roman"/>
                <w:sz w:val="24"/>
                <w:lang w:val="el-GR"/>
              </w:rPr>
            </w:pPr>
          </w:p>
          <w:p w:rsidR="00DB520C" w:rsidRPr="008D53D4" w:rsidRDefault="00DB520C" w:rsidP="008D53D4">
            <w:pPr>
              <w:ind w:left="547"/>
              <w:rPr>
                <w:rFonts w:ascii="Arial" w:hAnsi="Arial" w:cs="Arial"/>
                <w:sz w:val="24"/>
              </w:rPr>
            </w:pPr>
            <w:r w:rsidRPr="008D53D4">
              <w:rPr>
                <w:rFonts w:ascii="Times New Roman" w:hAnsi="Times New Roman"/>
                <w:sz w:val="24"/>
              </w:rPr>
              <w:t xml:space="preserve">Nr ref.: [NR </w:t>
            </w:r>
            <w:r w:rsidRPr="008D53D4">
              <w:rPr>
                <w:rFonts w:ascii="Times New Roman" w:hAnsi="Times New Roman"/>
                <w:b/>
                <w:sz w:val="24"/>
                <w:szCs w:val="24"/>
              </w:rPr>
              <w:t>91808</w:t>
            </w:r>
            <w:r w:rsidRPr="008D53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- 03/09/2020</w:t>
            </w:r>
          </w:p>
        </w:tc>
      </w:tr>
    </w:tbl>
    <w:p w:rsidR="00525FA9" w:rsidRPr="008D53D4" w:rsidRDefault="00525FA9" w:rsidP="008D53D4">
      <w:pPr>
        <w:pStyle w:val="Heading1"/>
        <w:tabs>
          <w:tab w:val="left" w:pos="4618"/>
        </w:tabs>
        <w:ind w:left="3153"/>
        <w:jc w:val="both"/>
        <w:rPr>
          <w:rFonts w:ascii="Times New Roman" w:hAnsi="Times New Roman"/>
          <w:sz w:val="22"/>
          <w:szCs w:val="22"/>
          <w:lang w:val="el-GR"/>
        </w:rPr>
      </w:pPr>
    </w:p>
    <w:p w:rsidR="00247089" w:rsidRPr="008D53D4" w:rsidRDefault="00247089" w:rsidP="008D53D4">
      <w:pPr>
        <w:pStyle w:val="Heading1"/>
        <w:tabs>
          <w:tab w:val="left" w:pos="4618"/>
        </w:tabs>
        <w:jc w:val="center"/>
        <w:rPr>
          <w:rFonts w:ascii="Times New Roman" w:hAnsi="Times New Roman"/>
          <w:spacing w:val="60"/>
          <w:sz w:val="22"/>
          <w:szCs w:val="22"/>
        </w:rPr>
      </w:pPr>
      <w:r w:rsidRPr="008D53D4">
        <w:rPr>
          <w:rFonts w:ascii="Times New Roman" w:hAnsi="Times New Roman"/>
          <w:sz w:val="22"/>
          <w:szCs w:val="22"/>
        </w:rPr>
        <w:t>DECYZJA</w:t>
      </w:r>
    </w:p>
    <w:p w:rsidR="00247089" w:rsidRPr="008D53D4" w:rsidRDefault="00247089" w:rsidP="008D53D4">
      <w:pPr>
        <w:tabs>
          <w:tab w:val="left" w:pos="1354"/>
        </w:tabs>
        <w:ind w:right="494"/>
        <w:rPr>
          <w:rFonts w:ascii="Times New Roman" w:hAnsi="Times New Roman"/>
          <w:sz w:val="22"/>
          <w:szCs w:val="22"/>
        </w:rPr>
      </w:pPr>
      <w:r w:rsidRPr="008D53D4">
        <w:rPr>
          <w:rFonts w:ascii="Times New Roman" w:hAnsi="Times New Roman"/>
          <w:sz w:val="22"/>
          <w:szCs w:val="22"/>
        </w:rPr>
        <w:t>PRZEDMIOT:</w:t>
      </w:r>
      <w:r w:rsidRPr="008D53D4">
        <w:rPr>
          <w:rFonts w:ascii="Times New Roman" w:hAnsi="Times New Roman"/>
          <w:sz w:val="22"/>
          <w:szCs w:val="22"/>
        </w:rPr>
        <w:tab/>
        <w:t>określenie zasadniczych wymagań odnoszących się do wyrobów z gumy przetworzonej przemysłowo.</w:t>
      </w:r>
    </w:p>
    <w:p w:rsidR="00247089" w:rsidRPr="008D53D4" w:rsidRDefault="00247089" w:rsidP="008D53D4">
      <w:pPr>
        <w:ind w:right="8"/>
        <w:jc w:val="center"/>
        <w:rPr>
          <w:rFonts w:ascii="Times New Roman" w:hAnsi="Times New Roman"/>
          <w:spacing w:val="60"/>
          <w:sz w:val="22"/>
          <w:szCs w:val="22"/>
        </w:rPr>
      </w:pPr>
      <w:r w:rsidRPr="008D53D4">
        <w:rPr>
          <w:rFonts w:ascii="Times New Roman" w:hAnsi="Times New Roman"/>
          <w:sz w:val="22"/>
          <w:szCs w:val="22"/>
        </w:rPr>
        <w:t>MINISTROWIE</w:t>
      </w:r>
    </w:p>
    <w:p w:rsidR="00247089" w:rsidRPr="008D53D4" w:rsidRDefault="00247089" w:rsidP="008D53D4">
      <w:pPr>
        <w:tabs>
          <w:tab w:val="left" w:pos="6931"/>
        </w:tabs>
        <w:spacing w:before="93"/>
        <w:ind w:left="1170"/>
        <w:jc w:val="center"/>
        <w:rPr>
          <w:rFonts w:ascii="Times New Roman" w:hAnsi="Times New Roman"/>
          <w:sz w:val="22"/>
          <w:szCs w:val="22"/>
        </w:rPr>
      </w:pPr>
      <w:r w:rsidRPr="008D53D4">
        <w:rPr>
          <w:rFonts w:ascii="Times New Roman" w:hAnsi="Times New Roman"/>
          <w:sz w:val="22"/>
          <w:szCs w:val="22"/>
        </w:rPr>
        <w:t>GOSPODARKI, ROZWOJU I INWESTYCJI,</w:t>
      </w:r>
    </w:p>
    <w:p w:rsidR="00247089" w:rsidRPr="008D53D4" w:rsidRDefault="00247089" w:rsidP="008D53D4">
      <w:pPr>
        <w:tabs>
          <w:tab w:val="left" w:pos="6931"/>
        </w:tabs>
        <w:spacing w:before="93"/>
        <w:jc w:val="center"/>
        <w:rPr>
          <w:rFonts w:ascii="Times New Roman" w:hAnsi="Times New Roman"/>
          <w:sz w:val="22"/>
          <w:szCs w:val="22"/>
        </w:rPr>
      </w:pPr>
      <w:r w:rsidRPr="008D53D4">
        <w:rPr>
          <w:rFonts w:ascii="Times New Roman" w:hAnsi="Times New Roman"/>
          <w:sz w:val="22"/>
          <w:szCs w:val="22"/>
        </w:rPr>
        <w:t xml:space="preserve">ŚRODOWISKA I ENERGII </w:t>
      </w:r>
    </w:p>
    <w:p w:rsidR="00247089" w:rsidRPr="008D53D4" w:rsidRDefault="00247089" w:rsidP="008D53D4">
      <w:pPr>
        <w:pStyle w:val="BodyText"/>
        <w:tabs>
          <w:tab w:val="left" w:pos="529"/>
        </w:tabs>
        <w:spacing w:before="1"/>
        <w:ind w:left="540" w:hanging="540"/>
        <w:rPr>
          <w:rFonts w:ascii="Times New Roman" w:hAnsi="Times New Roman"/>
          <w:sz w:val="22"/>
          <w:szCs w:val="22"/>
        </w:rPr>
      </w:pPr>
      <w:r w:rsidRPr="008D53D4">
        <w:rPr>
          <w:rFonts w:ascii="Times New Roman" w:hAnsi="Times New Roman"/>
          <w:sz w:val="22"/>
          <w:szCs w:val="22"/>
        </w:rPr>
        <w:t>Α.</w:t>
      </w:r>
      <w:r w:rsidRPr="008D53D4">
        <w:rPr>
          <w:rFonts w:ascii="Times New Roman" w:hAnsi="Times New Roman"/>
          <w:sz w:val="22"/>
          <w:szCs w:val="22"/>
        </w:rPr>
        <w:tab/>
        <w:t xml:space="preserve"> Uwzględniając:</w:t>
      </w:r>
    </w:p>
    <w:p w:rsidR="00247089" w:rsidRPr="008D53D4" w:rsidRDefault="00247089" w:rsidP="008D53D4">
      <w:pPr>
        <w:numPr>
          <w:ilvl w:val="0"/>
          <w:numId w:val="27"/>
        </w:numPr>
        <w:tabs>
          <w:tab w:val="left" w:pos="540"/>
        </w:tabs>
        <w:spacing w:before="120" w:after="120"/>
        <w:ind w:left="540" w:right="43" w:hanging="540"/>
        <w:jc w:val="both"/>
        <w:rPr>
          <w:rFonts w:ascii="Times New Roman" w:hAnsi="Times New Roman"/>
          <w:sz w:val="22"/>
          <w:szCs w:val="22"/>
        </w:rPr>
      </w:pPr>
      <w:r w:rsidRPr="008D53D4">
        <w:rPr>
          <w:rFonts w:ascii="Times New Roman" w:hAnsi="Times New Roman"/>
          <w:sz w:val="22"/>
          <w:szCs w:val="22"/>
        </w:rPr>
        <w:t>ustawę 2690/1999 (45/A) o ratyfikacji kodeksu postępowania administracyjnego i innych przepisów,</w:t>
      </w:r>
    </w:p>
    <w:p w:rsidR="00247089" w:rsidRPr="008D53D4" w:rsidRDefault="00247089" w:rsidP="008D53D4">
      <w:pPr>
        <w:numPr>
          <w:ilvl w:val="0"/>
          <w:numId w:val="27"/>
        </w:numPr>
        <w:tabs>
          <w:tab w:val="left" w:pos="540"/>
        </w:tabs>
        <w:spacing w:before="120" w:after="120"/>
        <w:ind w:left="540" w:right="43" w:hanging="540"/>
        <w:jc w:val="both"/>
        <w:rPr>
          <w:rFonts w:ascii="Times New Roman" w:hAnsi="Times New Roman"/>
          <w:sz w:val="22"/>
          <w:szCs w:val="22"/>
        </w:rPr>
      </w:pPr>
      <w:r w:rsidRPr="008D53D4">
        <w:rPr>
          <w:rFonts w:ascii="Times New Roman" w:hAnsi="Times New Roman"/>
          <w:sz w:val="22"/>
          <w:szCs w:val="22"/>
        </w:rPr>
        <w:t>ustawę 4622/2019 (133/Α) o centralach państwowych: organizacji, działalności i przejrzystości rządu, organów rządowych i centralnej administracji publicznej,</w:t>
      </w:r>
    </w:p>
    <w:p w:rsidR="00247089" w:rsidRPr="008D53D4" w:rsidRDefault="00247089" w:rsidP="008D53D4">
      <w:pPr>
        <w:numPr>
          <w:ilvl w:val="0"/>
          <w:numId w:val="27"/>
        </w:numPr>
        <w:tabs>
          <w:tab w:val="left" w:pos="540"/>
        </w:tabs>
        <w:spacing w:before="120" w:after="120"/>
        <w:ind w:left="540" w:right="43" w:hanging="540"/>
        <w:jc w:val="both"/>
        <w:rPr>
          <w:rFonts w:ascii="Times New Roman" w:hAnsi="Times New Roman"/>
          <w:sz w:val="22"/>
          <w:szCs w:val="22"/>
        </w:rPr>
      </w:pPr>
      <w:r w:rsidRPr="008D53D4">
        <w:rPr>
          <w:rFonts w:ascii="Times New Roman" w:hAnsi="Times New Roman"/>
          <w:sz w:val="22"/>
          <w:szCs w:val="22"/>
        </w:rPr>
        <w:t>ustawę 4605/2019 (52/A), w szczególności art. 47 tej ustawy, który stanowi: „1. Dyrekcja Generalna ds. Wdrażania Przepisów, Infrastruktury i Kontroli Sekretariatu Generalnego ds. Przemysłu w Ministerstwie Gospodarki i Rozwoju ustanowiona na mocy art. 2 dekretu prezydenckiego nr 147/2017 (192/A) zostaje przemianowana na Dyrekcję Generalną ds. Przemysłu i Otoczenia Biznesowego”,</w:t>
      </w:r>
    </w:p>
    <w:p w:rsidR="00247089" w:rsidRPr="008D53D4" w:rsidRDefault="00247089" w:rsidP="008D53D4">
      <w:pPr>
        <w:numPr>
          <w:ilvl w:val="0"/>
          <w:numId w:val="27"/>
        </w:numPr>
        <w:tabs>
          <w:tab w:val="left" w:pos="540"/>
        </w:tabs>
        <w:spacing w:before="120" w:after="120"/>
        <w:ind w:left="540" w:right="43" w:hanging="540"/>
        <w:jc w:val="both"/>
        <w:rPr>
          <w:rFonts w:ascii="Times New Roman" w:hAnsi="Times New Roman"/>
          <w:sz w:val="22"/>
          <w:szCs w:val="22"/>
        </w:rPr>
      </w:pPr>
      <w:r w:rsidRPr="008D53D4">
        <w:rPr>
          <w:rFonts w:ascii="Times New Roman" w:hAnsi="Times New Roman"/>
          <w:sz w:val="22"/>
          <w:szCs w:val="22"/>
        </w:rPr>
        <w:t>przepisy art. 22–33 ustawy 4072/2012 (86/A) o poprawie otoczenia biznesowego – nowa forma korporacyjna – znaki towarowe – agencje nieruchomości – regulacja kwestii związanych z żeglugą, portami, rybołówstwem i inne przepisy dotyczące nadzoru rynku w odniesieniu do wyrobów przemysłowych i jakości usług,</w:t>
      </w:r>
    </w:p>
    <w:p w:rsidR="00247089" w:rsidRPr="008D53D4" w:rsidRDefault="00247089" w:rsidP="008D53D4">
      <w:pPr>
        <w:numPr>
          <w:ilvl w:val="0"/>
          <w:numId w:val="27"/>
        </w:numPr>
        <w:tabs>
          <w:tab w:val="left" w:pos="540"/>
        </w:tabs>
        <w:spacing w:before="120" w:after="120"/>
        <w:ind w:left="540" w:right="43" w:hanging="540"/>
        <w:jc w:val="both"/>
        <w:rPr>
          <w:rFonts w:ascii="Times New Roman" w:hAnsi="Times New Roman"/>
          <w:sz w:val="22"/>
          <w:szCs w:val="22"/>
        </w:rPr>
      </w:pPr>
      <w:r w:rsidRPr="008D53D4">
        <w:rPr>
          <w:rFonts w:ascii="Times New Roman" w:hAnsi="Times New Roman"/>
          <w:sz w:val="22"/>
          <w:szCs w:val="22"/>
        </w:rPr>
        <w:t>przepisy art. 127–154 ustawy nr 4512/2018 (5/A) o ustaleniach dotyczących wdrażania reform strukturalnych w programie dostosowań gospodarczych i zawierającej inne przepisy – sekcja D ustanawiająca ramy nadzoru działalności gospodarczej i rynku produktów oraz inne przepisy,</w:t>
      </w:r>
    </w:p>
    <w:p w:rsidR="00247089" w:rsidRPr="008D53D4" w:rsidRDefault="00247089" w:rsidP="008D53D4">
      <w:pPr>
        <w:numPr>
          <w:ilvl w:val="0"/>
          <w:numId w:val="27"/>
        </w:numPr>
        <w:tabs>
          <w:tab w:val="left" w:pos="540"/>
        </w:tabs>
        <w:spacing w:before="120" w:after="120"/>
        <w:ind w:left="540" w:right="43" w:hanging="540"/>
        <w:jc w:val="both"/>
        <w:rPr>
          <w:rFonts w:ascii="Times New Roman" w:hAnsi="Times New Roman"/>
          <w:sz w:val="22"/>
          <w:szCs w:val="22"/>
        </w:rPr>
      </w:pPr>
      <w:r w:rsidRPr="008D53D4">
        <w:rPr>
          <w:rFonts w:ascii="Times New Roman" w:hAnsi="Times New Roman"/>
          <w:sz w:val="22"/>
          <w:szCs w:val="22"/>
        </w:rPr>
        <w:t>przepisy art. 22 ustawy nr 1682/1987 (Dziennik Urzędowy 14/A) o środkach i organach z zakresu polityki rozwojowej . . i innych przepisach,</w:t>
      </w:r>
    </w:p>
    <w:p w:rsidR="00247089" w:rsidRPr="008D53D4" w:rsidRDefault="00247089" w:rsidP="008D53D4">
      <w:pPr>
        <w:numPr>
          <w:ilvl w:val="0"/>
          <w:numId w:val="27"/>
        </w:numPr>
        <w:tabs>
          <w:tab w:val="left" w:pos="540"/>
        </w:tabs>
        <w:spacing w:before="120" w:after="120"/>
        <w:ind w:left="540" w:right="43" w:hanging="540"/>
        <w:jc w:val="both"/>
        <w:rPr>
          <w:rFonts w:ascii="Times New Roman" w:hAnsi="Times New Roman"/>
          <w:sz w:val="22"/>
          <w:szCs w:val="22"/>
        </w:rPr>
      </w:pPr>
      <w:r w:rsidRPr="008D53D4">
        <w:rPr>
          <w:rFonts w:ascii="Times New Roman" w:hAnsi="Times New Roman"/>
          <w:sz w:val="22"/>
          <w:szCs w:val="22"/>
        </w:rPr>
        <w:t>dekret prezydencki nr 147/2017 (192/A) w sprawie organizacji Ministerstwa Finansów i Rozwoju,</w:t>
      </w:r>
    </w:p>
    <w:p w:rsidR="00247089" w:rsidRPr="008D53D4" w:rsidRDefault="00247089" w:rsidP="008D53D4">
      <w:pPr>
        <w:numPr>
          <w:ilvl w:val="0"/>
          <w:numId w:val="27"/>
        </w:numPr>
        <w:tabs>
          <w:tab w:val="left" w:pos="540"/>
        </w:tabs>
        <w:spacing w:before="120" w:after="120"/>
        <w:ind w:left="540" w:right="43" w:hanging="540"/>
        <w:jc w:val="both"/>
        <w:rPr>
          <w:rFonts w:ascii="Times New Roman" w:hAnsi="Times New Roman"/>
          <w:sz w:val="22"/>
          <w:szCs w:val="22"/>
        </w:rPr>
      </w:pPr>
      <w:r w:rsidRPr="008D53D4">
        <w:rPr>
          <w:rFonts w:ascii="Times New Roman" w:hAnsi="Times New Roman"/>
          <w:sz w:val="22"/>
          <w:szCs w:val="22"/>
        </w:rPr>
        <w:t>dekret prezydencki nr 81/2019 (119/A) w sprawie tworzenia, łączenia, zmiany nazwy i likwidacji ministerstw oraz definiowania ich obowiązków – przekazywanie usług i obowiązków między ministerstwami,</w:t>
      </w:r>
    </w:p>
    <w:p w:rsidR="00247089" w:rsidRPr="008D53D4" w:rsidRDefault="00247089" w:rsidP="008D53D4">
      <w:pPr>
        <w:numPr>
          <w:ilvl w:val="0"/>
          <w:numId w:val="27"/>
        </w:numPr>
        <w:tabs>
          <w:tab w:val="left" w:pos="540"/>
        </w:tabs>
        <w:spacing w:before="120" w:after="120"/>
        <w:ind w:left="540" w:right="43" w:hanging="540"/>
        <w:jc w:val="both"/>
        <w:rPr>
          <w:rFonts w:ascii="Times New Roman" w:hAnsi="Times New Roman"/>
          <w:sz w:val="22"/>
          <w:szCs w:val="22"/>
        </w:rPr>
      </w:pPr>
      <w:r w:rsidRPr="008D53D4">
        <w:rPr>
          <w:rFonts w:ascii="Times New Roman" w:hAnsi="Times New Roman"/>
          <w:sz w:val="22"/>
          <w:szCs w:val="22"/>
        </w:rPr>
        <w:t xml:space="preserve"> dekret prezydencki nr 83/2019 (121/A) w sprawie mianowania wicepremiera, ministrów, wiceministrów i sekretarzy stanu,</w:t>
      </w:r>
    </w:p>
    <w:p w:rsidR="00247089" w:rsidRPr="008D53D4" w:rsidRDefault="00247089" w:rsidP="008D53D4">
      <w:pPr>
        <w:pStyle w:val="ListParagraph"/>
        <w:widowControl/>
        <w:numPr>
          <w:ilvl w:val="0"/>
          <w:numId w:val="27"/>
        </w:numPr>
        <w:tabs>
          <w:tab w:val="left" w:pos="540"/>
        </w:tabs>
        <w:spacing w:before="119"/>
        <w:ind w:left="540" w:hanging="540"/>
      </w:pPr>
      <w:r w:rsidRPr="008D53D4">
        <w:t>przepisy rozdz. I ustawy 4389/2016 (Dziennik Urzędowy 94/A) o ustanowieniu Niezależnego Urzędu ds. Dochodów Publicznych, a w szczególności jego art. 7, art. 14 ust. 1 i art. 41,</w:t>
      </w:r>
    </w:p>
    <w:p w:rsidR="00247089" w:rsidRPr="008D53D4" w:rsidRDefault="00247089" w:rsidP="008D53D4">
      <w:pPr>
        <w:pStyle w:val="ListParagraph"/>
        <w:widowControl/>
        <w:numPr>
          <w:ilvl w:val="0"/>
          <w:numId w:val="27"/>
        </w:numPr>
        <w:tabs>
          <w:tab w:val="left" w:pos="540"/>
        </w:tabs>
        <w:spacing w:before="119"/>
        <w:ind w:left="540" w:hanging="540"/>
      </w:pPr>
      <w:r w:rsidRPr="008D53D4">
        <w:t>decyzję nr Δ.ΟΡΓ.Α. Α 1036960 ΕΞ 2017/10-03-2017 (Dziennik Urzędowy 968/B i 1238/B) naczelnika Niezależnego Urzędu ds. Dochodów Publicznych w sprawie struktury organizacyjnej Niezależnego Urzędu ds. Dochodów Publicznych,</w:t>
      </w:r>
    </w:p>
    <w:p w:rsidR="00247089" w:rsidRPr="008D53D4" w:rsidRDefault="00247089" w:rsidP="008D53D4">
      <w:pPr>
        <w:pStyle w:val="ListParagraph"/>
        <w:widowControl/>
        <w:numPr>
          <w:ilvl w:val="0"/>
          <w:numId w:val="27"/>
        </w:numPr>
        <w:tabs>
          <w:tab w:val="left" w:pos="540"/>
        </w:tabs>
        <w:spacing w:before="119"/>
        <w:ind w:left="540" w:hanging="540"/>
      </w:pPr>
      <w:r w:rsidRPr="008D53D4">
        <w:lastRenderedPageBreak/>
        <w:t xml:space="preserve">wspólną decyzję ministerialną nr Ζ3-2810/2004 (Dziennik Urzędowy 1885/B/2004) w sprawie </w:t>
      </w:r>
      <w:r w:rsidRPr="008D53D4">
        <w:rPr>
          <w:i/>
          <w:iCs/>
        </w:rPr>
        <w:t>ogólnego bezpieczeństwa produktów – transpozycja dyrektywy 2001/95/WE Parlamentu Europejskiego i Rady z dnia 3 grudnia 2001 r.,</w:t>
      </w:r>
    </w:p>
    <w:p w:rsidR="00247089" w:rsidRPr="008D53D4" w:rsidRDefault="00247089" w:rsidP="008D53D4">
      <w:pPr>
        <w:pStyle w:val="ListParagraph"/>
        <w:widowControl/>
        <w:numPr>
          <w:ilvl w:val="0"/>
          <w:numId w:val="27"/>
        </w:numPr>
        <w:tabs>
          <w:tab w:val="left" w:pos="540"/>
        </w:tabs>
        <w:spacing w:before="119"/>
        <w:ind w:left="540" w:right="124" w:hanging="540"/>
      </w:pPr>
      <w:r w:rsidRPr="008D53D4">
        <w:t>rozporządzenie Parlamentu Europejskiego i Rady (WE) nr 765/2008 z dnia 9 lipca 2008 r. ustanawiające wymagania w zakresie akredytacji i nadzoru rynku odnoszące się do warunków wprowadzania produktów do obrotu i uchylające rozporządzenie (EWG) nr 339/93,</w:t>
      </w:r>
    </w:p>
    <w:p w:rsidR="00247089" w:rsidRPr="008D53D4" w:rsidRDefault="00247089" w:rsidP="008D53D4">
      <w:pPr>
        <w:pStyle w:val="ListParagraph"/>
        <w:widowControl/>
        <w:numPr>
          <w:ilvl w:val="0"/>
          <w:numId w:val="27"/>
        </w:numPr>
        <w:tabs>
          <w:tab w:val="left" w:pos="540"/>
        </w:tabs>
        <w:spacing w:before="119"/>
        <w:ind w:left="540" w:right="124" w:hanging="540"/>
      </w:pPr>
      <w:r w:rsidRPr="008D53D4">
        <w:t>rozporządzenie (WE) nr 1907/2006 Parlamentu Europejskiego i Rady w sprawie rejestracji, oceny, udzielania zezwoleń i stosowanych ograniczeń w zakresie chemikaliów (REACH), utworzenia Europejskiej Agencji Chemikaliów, zmieniające dyrektywę 1999/45/WE oraz uchylające rozporządzenie Rady (EWG) nr 793/93 i rozporządzenie Komisji (WE) nr 1488/94, jak również dyrektywę Rady 76/769/EWG i dyrektywy Komisji 91/155/EWG, 93/67/EWG, 93/105/WE i 2000/21/WE (zwane dalej rozporządzeniem REACH), w obowiązującym brzmieniu, oraz poniższe przepisy krajowe:</w:t>
      </w:r>
    </w:p>
    <w:p w:rsidR="00247089" w:rsidRPr="008D53D4" w:rsidRDefault="00247089" w:rsidP="008D53D4">
      <w:pPr>
        <w:pStyle w:val="ListParagraph"/>
        <w:widowControl/>
        <w:numPr>
          <w:ilvl w:val="0"/>
          <w:numId w:val="27"/>
        </w:numPr>
        <w:tabs>
          <w:tab w:val="left" w:pos="540"/>
        </w:tabs>
        <w:spacing w:before="119"/>
        <w:ind w:left="540" w:right="124" w:hanging="540"/>
      </w:pPr>
      <w:r w:rsidRPr="008D53D4">
        <w:t>decyzję ministerialną nr 82/2009 (Dziennik Urzędowy 581/B/31.3.2009) określającą sankcje związane z wdrożeniem rozporządzenia (WE) nr 1907/2006 Parlamentu Europejskiego i Rady,</w:t>
      </w:r>
    </w:p>
    <w:p w:rsidR="00247089" w:rsidRPr="008D53D4" w:rsidRDefault="00247089" w:rsidP="008D53D4">
      <w:pPr>
        <w:pStyle w:val="ListParagraph"/>
        <w:widowControl/>
        <w:numPr>
          <w:ilvl w:val="0"/>
          <w:numId w:val="27"/>
        </w:numPr>
        <w:tabs>
          <w:tab w:val="left" w:pos="540"/>
        </w:tabs>
        <w:spacing w:before="119"/>
        <w:ind w:left="540" w:right="124" w:hanging="540"/>
      </w:pPr>
      <w:r w:rsidRPr="008D53D4">
        <w:t>decyzję ministerialną nr 450/2008 (Dziennik Urzędowy 2553/B/2008, określającą środki kontroli w zakresie wdrożenia rozporządzenia (WE) nr 1907/2006 Parlamentu Europejskiego i Rady,</w:t>
      </w:r>
    </w:p>
    <w:p w:rsidR="00247089" w:rsidRPr="008D53D4" w:rsidRDefault="00247089" w:rsidP="008D53D4">
      <w:pPr>
        <w:pStyle w:val="ListParagraph"/>
        <w:widowControl/>
        <w:numPr>
          <w:ilvl w:val="0"/>
          <w:numId w:val="27"/>
        </w:numPr>
        <w:tabs>
          <w:tab w:val="left" w:pos="540"/>
        </w:tabs>
        <w:spacing w:before="119"/>
        <w:ind w:left="540" w:right="124" w:hanging="540"/>
      </w:pPr>
      <w:r w:rsidRPr="008D53D4">
        <w:t>decyzję ministerialną nr 3013966/2726 (Dziennik Urzędowy 1025/B/2007), wyznaczającą organ właściwy ds. wdrożenia rozporządzenia (WE) nr 1907/2006 Parlamentu Europejskiego i Rady (Dz.U. L 396 z 30.12.2006),</w:t>
      </w:r>
    </w:p>
    <w:p w:rsidR="00247089" w:rsidRPr="008D53D4" w:rsidRDefault="00247089" w:rsidP="008D53D4">
      <w:pPr>
        <w:pStyle w:val="ListParagraph"/>
        <w:widowControl/>
        <w:numPr>
          <w:ilvl w:val="0"/>
          <w:numId w:val="27"/>
        </w:numPr>
        <w:tabs>
          <w:tab w:val="left" w:pos="540"/>
        </w:tabs>
        <w:spacing w:before="119"/>
        <w:ind w:left="540" w:right="124" w:hanging="540"/>
      </w:pPr>
      <w:r w:rsidRPr="008D53D4">
        <w:t>rozporządzenie Parlamentu Europejskiego i Rady (WE) nr 1272/2008 w sprawie klasyfikacji, oznakowania i pakowania substancji i mieszanin, zmieniające i uchylające dyrektywy 67/548/EWG i 1999/45/WE oraz zmieniające rozporządzenie (WE) nr 1907/2006, zwane dalej rozporządzeniem CLP).</w:t>
      </w:r>
    </w:p>
    <w:p w:rsidR="00247089" w:rsidRPr="008D53D4" w:rsidRDefault="00247089" w:rsidP="008D53D4">
      <w:pPr>
        <w:pStyle w:val="ListParagraph"/>
        <w:widowControl/>
        <w:numPr>
          <w:ilvl w:val="0"/>
          <w:numId w:val="27"/>
        </w:numPr>
        <w:tabs>
          <w:tab w:val="left" w:pos="540"/>
        </w:tabs>
        <w:spacing w:before="119"/>
        <w:ind w:left="540" w:right="124" w:hanging="540"/>
      </w:pPr>
      <w:r w:rsidRPr="008D53D4">
        <w:t>decyzję ministerialną nr 3017130/2798 (Dziennik Urzędowy 1843/B/2009) wyznaczającą organ właściwy ds. wdrożenia rozporządzenia Parlamentu Europejskiego i Rady (WE) nr 1272/2008 (Dz.U. L 353 z 31.12.2008),</w:t>
      </w:r>
    </w:p>
    <w:p w:rsidR="00247089" w:rsidRPr="008D53D4" w:rsidRDefault="00247089" w:rsidP="008D53D4">
      <w:pPr>
        <w:pStyle w:val="ListParagraph"/>
        <w:widowControl/>
        <w:numPr>
          <w:ilvl w:val="0"/>
          <w:numId w:val="27"/>
        </w:numPr>
        <w:tabs>
          <w:tab w:val="left" w:pos="540"/>
        </w:tabs>
        <w:spacing w:before="119"/>
        <w:ind w:left="540" w:right="124" w:hanging="540"/>
      </w:pPr>
      <w:r w:rsidRPr="008D53D4">
        <w:t>decyzję ministerialną nr 3015811/2663 (Dziennik Urzędowy 1410/B/2010) określającą środki kontroli i sankcje w zakresie wdrożenia rozporządzenia (WE) nr 1272/2008 Parlamentu Europejskiego i Rady, zmienioną wspólną decyzją ministerialną nr 111/2017 (Dziennik Urzędowy 1876/B/2018),</w:t>
      </w:r>
    </w:p>
    <w:p w:rsidR="00247089" w:rsidRPr="008D53D4" w:rsidRDefault="00247089" w:rsidP="008D53D4">
      <w:pPr>
        <w:pStyle w:val="ListParagraph"/>
        <w:widowControl/>
        <w:numPr>
          <w:ilvl w:val="0"/>
          <w:numId w:val="27"/>
        </w:numPr>
        <w:tabs>
          <w:tab w:val="left" w:pos="540"/>
        </w:tabs>
        <w:spacing w:before="119"/>
        <w:ind w:left="540" w:right="124" w:hanging="540"/>
      </w:pPr>
      <w:r w:rsidRPr="008D53D4">
        <w:t>dyrektywę (UE) 2015/1535 Parlamentu Europejskiego i Rady ustanawiającą procedurę udzielania informacji w dziedzinie przepisów technicznych oraz zasad dotyczących usług społeczeństwa informacyjnego,</w:t>
      </w:r>
    </w:p>
    <w:p w:rsidR="00247089" w:rsidRPr="008D53D4" w:rsidRDefault="00DD7366" w:rsidP="008D53D4">
      <w:pPr>
        <w:pStyle w:val="ListParagraph"/>
        <w:widowControl/>
        <w:numPr>
          <w:ilvl w:val="0"/>
          <w:numId w:val="27"/>
        </w:numPr>
        <w:tabs>
          <w:tab w:val="left" w:pos="540"/>
        </w:tabs>
        <w:ind w:left="540" w:right="109" w:hanging="540"/>
      </w:pPr>
      <w:r w:rsidRPr="008D53D4">
        <w:t>rozporządzenie (WE) nr 850/2004 dotyczące trwałych zanieczyszczeń organicznych i zmieniające dyrektywę 79/117/EWG,</w:t>
      </w:r>
    </w:p>
    <w:p w:rsidR="00DD7366" w:rsidRPr="008D53D4" w:rsidRDefault="00DD7366" w:rsidP="008D53D4">
      <w:pPr>
        <w:pStyle w:val="ListParagraph"/>
        <w:widowControl/>
        <w:numPr>
          <w:ilvl w:val="0"/>
          <w:numId w:val="27"/>
        </w:numPr>
        <w:tabs>
          <w:tab w:val="left" w:pos="540"/>
        </w:tabs>
        <w:spacing w:before="119"/>
        <w:ind w:left="540" w:right="112" w:hanging="540"/>
      </w:pPr>
      <w:r w:rsidRPr="008D53D4">
        <w:t xml:space="preserve">decyzję nr 339/18.07.2019 Premiera i Ministra Finansów w sprawie przekazania obowiązków Wiceministrowi Finansów </w:t>
      </w:r>
      <w:proofErr w:type="spellStart"/>
      <w:r w:rsidRPr="008D53D4">
        <w:t>Apostolosowi</w:t>
      </w:r>
      <w:proofErr w:type="spellEnd"/>
      <w:r w:rsidRPr="008D53D4">
        <w:t xml:space="preserve"> </w:t>
      </w:r>
      <w:proofErr w:type="spellStart"/>
      <w:r w:rsidRPr="008D53D4">
        <w:t>Vesyropoulosowi</w:t>
      </w:r>
      <w:proofErr w:type="spellEnd"/>
      <w:r w:rsidRPr="008D53D4">
        <w:t xml:space="preserve"> (Dziennik Urzędowy 3051/B),</w:t>
      </w:r>
    </w:p>
    <w:p w:rsidR="00247089" w:rsidRPr="008D53D4" w:rsidRDefault="00247089" w:rsidP="008D53D4">
      <w:pPr>
        <w:pStyle w:val="ListParagraph"/>
        <w:widowControl/>
        <w:numPr>
          <w:ilvl w:val="0"/>
          <w:numId w:val="27"/>
        </w:numPr>
        <w:tabs>
          <w:tab w:val="left" w:pos="540"/>
        </w:tabs>
        <w:spacing w:before="119"/>
        <w:ind w:left="540" w:right="112" w:hanging="540"/>
      </w:pPr>
      <w:r w:rsidRPr="008D53D4">
        <w:t xml:space="preserve">wspólną decyzję ministerialną nr Φ.01.2/56790/ΔΠΠ1828/31.5.2016 (Dziennik Urzędowy 1897/B) w sprawie ram regulacyjnych dotyczących jednostek oceniających zgodność działających w dziedzinach, do których odnoszą się unijne przepisy </w:t>
      </w:r>
      <w:proofErr w:type="spellStart"/>
      <w:r w:rsidRPr="008D53D4">
        <w:t>harmonizacyjne</w:t>
      </w:r>
      <w:proofErr w:type="spellEnd"/>
      <w:r w:rsidRPr="008D53D4">
        <w:t xml:space="preserve"> lub w dziedzinach, do których odnoszą się czysto techniczne przepisy obowiązujące w przemyśle będące w kompetencji Sekretariatu Generalnego ds. Przemysłu,</w:t>
      </w:r>
    </w:p>
    <w:p w:rsidR="00247089" w:rsidRPr="008D53D4" w:rsidRDefault="00247089" w:rsidP="008D53D4">
      <w:pPr>
        <w:pStyle w:val="ListParagraph"/>
        <w:widowControl/>
        <w:numPr>
          <w:ilvl w:val="0"/>
          <w:numId w:val="27"/>
        </w:numPr>
        <w:tabs>
          <w:tab w:val="left" w:pos="540"/>
        </w:tabs>
        <w:spacing w:before="122"/>
        <w:ind w:left="540" w:right="122" w:hanging="540"/>
      </w:pPr>
      <w:r w:rsidRPr="008D53D4">
        <w:t>decyzję ministerialną nr 28492/2009 (Dziennik Urzędowy 931/B) określającą warunki i specyfikacje techniczne budowy miejskich i gminnych miejsc zabaw na otwartym powietrzu oraz zarządzania nimi, ich wyposażenie, procedury udzielania zezwoleń i kontroli, procedury konserwacji oraz wszystkie inne niezbędne procedury, ze zmianami i w obowiązującym brzmieniu zgodnie z decyzją ministerialną nr 27934/2014 (Dziennik Urzędowy 2029/B),</w:t>
      </w:r>
    </w:p>
    <w:p w:rsidR="00247089" w:rsidRPr="008D53D4" w:rsidRDefault="00247089" w:rsidP="008D53D4">
      <w:pPr>
        <w:pStyle w:val="ListParagraph"/>
        <w:widowControl/>
        <w:numPr>
          <w:ilvl w:val="0"/>
          <w:numId w:val="27"/>
        </w:numPr>
        <w:tabs>
          <w:tab w:val="left" w:pos="540"/>
        </w:tabs>
        <w:ind w:left="540" w:right="124" w:hanging="540"/>
      </w:pPr>
      <w:r w:rsidRPr="008D53D4">
        <w:t>wspólną decyzję ministerialną nr 43650/2019 (Dziennik Urzędowy 213/B) określającą warunki, procedurę, dokumenty potwierdzające i wszelkie inne niezbędne procedury udzielania i cofania pozwoleń na tworzenie miejsc zabaw w budynkach i administrowanie nimi,</w:t>
      </w:r>
    </w:p>
    <w:p w:rsidR="00247089" w:rsidRPr="008D53D4" w:rsidRDefault="00247089" w:rsidP="008D53D4">
      <w:pPr>
        <w:pStyle w:val="ListParagraph"/>
        <w:widowControl/>
        <w:numPr>
          <w:ilvl w:val="0"/>
          <w:numId w:val="27"/>
        </w:numPr>
        <w:tabs>
          <w:tab w:val="left" w:pos="540"/>
        </w:tabs>
        <w:ind w:left="540" w:right="124" w:hanging="540"/>
      </w:pPr>
      <w:r w:rsidRPr="008D53D4">
        <w:lastRenderedPageBreak/>
        <w:t>dopełnienie procedury zgłoszenia do Komisji Europejskiej projektu wspólnej decyzji ministerialnej pod numerem notyfikacji 2019/87/GR oraz uwzględnienie uwag przedstawionych przez Komisję,</w:t>
      </w:r>
    </w:p>
    <w:p w:rsidR="00247089" w:rsidRPr="008D53D4" w:rsidRDefault="00247089" w:rsidP="008D53D4">
      <w:pPr>
        <w:pStyle w:val="ListParagraph"/>
        <w:widowControl/>
        <w:numPr>
          <w:ilvl w:val="0"/>
          <w:numId w:val="27"/>
        </w:numPr>
        <w:tabs>
          <w:tab w:val="left" w:pos="540"/>
        </w:tabs>
        <w:ind w:left="540" w:right="124" w:hanging="540"/>
      </w:pPr>
      <w:r w:rsidRPr="008D53D4">
        <w:t>fakt, że przepisy niniejszej decyzji nie skutkują żadnymi wydatkami dla budżetu państwa,</w:t>
      </w:r>
    </w:p>
    <w:p w:rsidR="00247089" w:rsidRPr="008D53D4" w:rsidRDefault="00247089" w:rsidP="008D53D4">
      <w:pPr>
        <w:pStyle w:val="ListParagraph"/>
        <w:widowControl/>
        <w:tabs>
          <w:tab w:val="left" w:pos="529"/>
          <w:tab w:val="left" w:pos="530"/>
        </w:tabs>
        <w:spacing w:before="119"/>
        <w:ind w:firstLine="0"/>
      </w:pPr>
    </w:p>
    <w:p w:rsidR="00247089" w:rsidRPr="008D53D4" w:rsidRDefault="00247089" w:rsidP="008D53D4">
      <w:pPr>
        <w:ind w:right="7"/>
        <w:jc w:val="center"/>
        <w:rPr>
          <w:rFonts w:ascii="Times New Roman" w:hAnsi="Times New Roman"/>
          <w:b/>
          <w:spacing w:val="60"/>
          <w:sz w:val="22"/>
          <w:szCs w:val="22"/>
        </w:rPr>
      </w:pPr>
      <w:r w:rsidRPr="008D53D4">
        <w:rPr>
          <w:rFonts w:ascii="Times New Roman" w:hAnsi="Times New Roman"/>
          <w:b/>
          <w:sz w:val="22"/>
          <w:szCs w:val="22"/>
        </w:rPr>
        <w:t>NINIEJSZYM POSTANAWIAJĄ:</w:t>
      </w:r>
    </w:p>
    <w:p w:rsidR="00247089" w:rsidRPr="008D53D4" w:rsidRDefault="00247089" w:rsidP="008D53D4">
      <w:pPr>
        <w:ind w:right="7"/>
        <w:jc w:val="center"/>
        <w:rPr>
          <w:rFonts w:ascii="Times New Roman" w:hAnsi="Times New Roman"/>
          <w:b/>
          <w:sz w:val="22"/>
          <w:szCs w:val="22"/>
        </w:rPr>
      </w:pPr>
    </w:p>
    <w:p w:rsidR="00247089" w:rsidRPr="008D53D4" w:rsidRDefault="00943836" w:rsidP="008D53D4">
      <w:pPr>
        <w:tabs>
          <w:tab w:val="left" w:pos="1115"/>
        </w:tabs>
        <w:spacing w:before="195" w:line="251" w:lineRule="exact"/>
        <w:ind w:right="4"/>
        <w:jc w:val="center"/>
        <w:rPr>
          <w:rFonts w:ascii="Times New Roman" w:hAnsi="Times New Roman"/>
          <w:b/>
          <w:sz w:val="22"/>
          <w:szCs w:val="22"/>
        </w:rPr>
      </w:pPr>
      <w:r w:rsidRPr="008D53D4">
        <w:rPr>
          <w:rFonts w:ascii="Times New Roman" w:hAnsi="Times New Roman"/>
          <w:b/>
          <w:sz w:val="22"/>
          <w:szCs w:val="22"/>
        </w:rPr>
        <w:t>Artykuł 1</w:t>
      </w:r>
    </w:p>
    <w:p w:rsidR="00247089" w:rsidRPr="008D53D4" w:rsidRDefault="00247089" w:rsidP="008D53D4">
      <w:pPr>
        <w:spacing w:line="251" w:lineRule="exact"/>
        <w:ind w:right="4"/>
        <w:jc w:val="center"/>
        <w:rPr>
          <w:rFonts w:ascii="Times New Roman" w:hAnsi="Times New Roman"/>
          <w:sz w:val="22"/>
          <w:szCs w:val="22"/>
        </w:rPr>
      </w:pPr>
      <w:r w:rsidRPr="008D53D4">
        <w:rPr>
          <w:rFonts w:ascii="Times New Roman" w:hAnsi="Times New Roman"/>
          <w:sz w:val="22"/>
          <w:szCs w:val="22"/>
        </w:rPr>
        <w:t>Zakres i cel</w:t>
      </w:r>
    </w:p>
    <w:p w:rsidR="00247089" w:rsidRPr="008D53D4" w:rsidRDefault="00247089" w:rsidP="008D53D4">
      <w:pPr>
        <w:pStyle w:val="ListParagraph"/>
        <w:widowControl/>
        <w:numPr>
          <w:ilvl w:val="0"/>
          <w:numId w:val="25"/>
        </w:numPr>
        <w:tabs>
          <w:tab w:val="left" w:pos="450"/>
        </w:tabs>
        <w:ind w:right="106" w:hanging="462"/>
      </w:pPr>
      <w:r w:rsidRPr="008D53D4">
        <w:t xml:space="preserve">Niniejsza decyzja określa zasadnicze wymagania dotyczące wyrobów wykonanych w całości z gumy lub zawierających gumę i przeznaczonych do stosowania w celach określonych w </w:t>
      </w:r>
      <w:r w:rsidRPr="008D53D4">
        <w:rPr>
          <w:b/>
        </w:rPr>
        <w:t>załączniku I</w:t>
      </w:r>
      <w:r w:rsidRPr="008D53D4">
        <w:t xml:space="preserve"> do niniejszej decyzji. Guma może być pozyskiwana z surowców pierwotnych lub surowców wtórnych pochodzących z recyklingu wyrobów gumowych, np. gumy, której głównym składnikiem jest monomer </w:t>
      </w:r>
      <w:proofErr w:type="spellStart"/>
      <w:r w:rsidRPr="008D53D4">
        <w:t>etylenowo-propylenowo-dienowy</w:t>
      </w:r>
      <w:proofErr w:type="spellEnd"/>
      <w:r w:rsidRPr="008D53D4">
        <w:t xml:space="preserve"> (EPDM), kauczuku </w:t>
      </w:r>
      <w:proofErr w:type="spellStart"/>
      <w:r w:rsidRPr="008D53D4">
        <w:t>butadienowo-styrenowego</w:t>
      </w:r>
      <w:proofErr w:type="spellEnd"/>
      <w:r w:rsidRPr="008D53D4">
        <w:t xml:space="preserve"> (SBR), kauczuku </w:t>
      </w:r>
      <w:proofErr w:type="spellStart"/>
      <w:r w:rsidRPr="008D53D4">
        <w:t>etylenowo-akrylowego</w:t>
      </w:r>
      <w:proofErr w:type="spellEnd"/>
      <w:r w:rsidRPr="008D53D4">
        <w:t xml:space="preserve"> (EA, AEM), gumy poliuretanowej (AU, EU), kauczuku silikonowego (PMQ, PVMQ, VMQ) lub innych.</w:t>
      </w:r>
    </w:p>
    <w:p w:rsidR="00247089" w:rsidRPr="008D53D4" w:rsidRDefault="00247089" w:rsidP="008D53D4">
      <w:pPr>
        <w:pStyle w:val="ListParagraph"/>
        <w:widowControl/>
        <w:numPr>
          <w:ilvl w:val="0"/>
          <w:numId w:val="25"/>
        </w:numPr>
        <w:tabs>
          <w:tab w:val="left" w:pos="450"/>
        </w:tabs>
        <w:ind w:right="106" w:hanging="462"/>
      </w:pPr>
      <w:r w:rsidRPr="008D53D4">
        <w:t xml:space="preserve">Wymagania ustanowione i określone w </w:t>
      </w:r>
      <w:r w:rsidRPr="008D53D4">
        <w:rPr>
          <w:b/>
        </w:rPr>
        <w:t>załączniku II</w:t>
      </w:r>
      <w:r w:rsidRPr="008D53D4">
        <w:t xml:space="preserve"> zapewniają zgodność takich wyrobów z przetworzonej gumy z niniejszymi przepisami technicznymi i z innymi właściwymi przepisami.</w:t>
      </w:r>
    </w:p>
    <w:p w:rsidR="00247089" w:rsidRPr="008D53D4" w:rsidRDefault="00247089" w:rsidP="008D53D4">
      <w:pPr>
        <w:pStyle w:val="BodyText"/>
        <w:rPr>
          <w:rFonts w:ascii="Times New Roman" w:hAnsi="Times New Roman"/>
          <w:sz w:val="22"/>
          <w:szCs w:val="22"/>
        </w:rPr>
      </w:pPr>
    </w:p>
    <w:p w:rsidR="00247089" w:rsidRPr="008D53D4" w:rsidRDefault="00943836" w:rsidP="008D53D4">
      <w:pPr>
        <w:tabs>
          <w:tab w:val="left" w:pos="1115"/>
        </w:tabs>
        <w:spacing w:line="250" w:lineRule="exact"/>
        <w:ind w:right="4"/>
        <w:jc w:val="center"/>
        <w:rPr>
          <w:rFonts w:ascii="Times New Roman" w:hAnsi="Times New Roman"/>
          <w:b/>
          <w:sz w:val="22"/>
          <w:szCs w:val="22"/>
        </w:rPr>
      </w:pPr>
      <w:r w:rsidRPr="008D53D4">
        <w:rPr>
          <w:rFonts w:ascii="Times New Roman" w:hAnsi="Times New Roman"/>
          <w:b/>
          <w:sz w:val="22"/>
          <w:szCs w:val="22"/>
        </w:rPr>
        <w:t>Artykuł 2</w:t>
      </w:r>
    </w:p>
    <w:p w:rsidR="00247089" w:rsidRPr="008D53D4" w:rsidRDefault="00247089" w:rsidP="008D53D4">
      <w:pPr>
        <w:pStyle w:val="Heading3"/>
        <w:spacing w:line="250" w:lineRule="exact"/>
        <w:ind w:right="4"/>
        <w:rPr>
          <w:rFonts w:ascii="Times New Roman" w:hAnsi="Times New Roman"/>
          <w:sz w:val="22"/>
          <w:szCs w:val="22"/>
        </w:rPr>
      </w:pPr>
      <w:r w:rsidRPr="008D53D4">
        <w:rPr>
          <w:rFonts w:ascii="Times New Roman" w:hAnsi="Times New Roman"/>
          <w:sz w:val="22"/>
          <w:szCs w:val="22"/>
        </w:rPr>
        <w:t>Definicje</w:t>
      </w:r>
    </w:p>
    <w:p w:rsidR="00247089" w:rsidRPr="008D53D4" w:rsidRDefault="00247089" w:rsidP="008D53D4">
      <w:pPr>
        <w:spacing w:before="119"/>
        <w:ind w:left="102"/>
        <w:rPr>
          <w:rFonts w:ascii="Times New Roman" w:hAnsi="Times New Roman"/>
          <w:sz w:val="22"/>
          <w:szCs w:val="22"/>
        </w:rPr>
      </w:pPr>
      <w:r w:rsidRPr="008D53D4">
        <w:rPr>
          <w:rFonts w:ascii="Times New Roman" w:hAnsi="Times New Roman"/>
          <w:sz w:val="22"/>
          <w:szCs w:val="22"/>
        </w:rPr>
        <w:t>Do celów niniejszej decyzji przyjęto następujące definicje:</w:t>
      </w:r>
    </w:p>
    <w:p w:rsidR="00247089" w:rsidRPr="008D53D4" w:rsidRDefault="00247089" w:rsidP="008D53D4">
      <w:pPr>
        <w:pStyle w:val="ListParagraph"/>
        <w:widowControl/>
        <w:numPr>
          <w:ilvl w:val="0"/>
          <w:numId w:val="24"/>
        </w:numPr>
        <w:spacing w:before="121"/>
        <w:ind w:left="540" w:right="106" w:hanging="540"/>
      </w:pPr>
      <w:r w:rsidRPr="008D53D4">
        <w:rPr>
          <w:i/>
        </w:rPr>
        <w:t>„Gumy”</w:t>
      </w:r>
      <w:r w:rsidRPr="008D53D4">
        <w:t>: materiały przeznaczone do sprzedaży na rynku do celów wyszczególnionych w załączniku I pozyskane z gumy poddanej recyklingowi lub innych źródeł, o których mowa w art. 1 ust. 1.</w:t>
      </w:r>
    </w:p>
    <w:p w:rsidR="00247089" w:rsidRPr="008D53D4" w:rsidRDefault="00247089" w:rsidP="008D53D4">
      <w:pPr>
        <w:pStyle w:val="ListParagraph"/>
        <w:widowControl/>
        <w:numPr>
          <w:ilvl w:val="0"/>
          <w:numId w:val="24"/>
        </w:numPr>
        <w:ind w:left="540" w:right="106" w:hanging="540"/>
      </w:pPr>
      <w:r w:rsidRPr="008D53D4">
        <w:rPr>
          <w:i/>
        </w:rPr>
        <w:t>„Producent”</w:t>
      </w:r>
      <w:r w:rsidRPr="008D53D4">
        <w:t>:</w:t>
      </w:r>
      <w:r w:rsidRPr="008D53D4">
        <w:rPr>
          <w:b/>
        </w:rPr>
        <w:t xml:space="preserve"> </w:t>
      </w:r>
      <w:r w:rsidRPr="008D53D4">
        <w:t>podmiot, który zajmuje się przetwarzaniem gum w celu uzyskania wyrobu końcowego z zamiarem wprowadzenia go do obrotu w Grecji w celach określonych w załączniku I do niniejszej decyzji.</w:t>
      </w:r>
    </w:p>
    <w:p w:rsidR="00247089" w:rsidRPr="008D53D4" w:rsidRDefault="00247089" w:rsidP="008D53D4">
      <w:pPr>
        <w:pStyle w:val="ListParagraph"/>
        <w:widowControl/>
        <w:numPr>
          <w:ilvl w:val="0"/>
          <w:numId w:val="24"/>
        </w:numPr>
        <w:ind w:left="540" w:right="110" w:hanging="540"/>
      </w:pPr>
      <w:r w:rsidRPr="008D53D4">
        <w:t>„</w:t>
      </w:r>
      <w:r w:rsidRPr="008D53D4">
        <w:rPr>
          <w:i/>
        </w:rPr>
        <w:t>Importer</w:t>
      </w:r>
      <w:r w:rsidRPr="008D53D4">
        <w:t>”: każda osoba fizyczna lub prawna, która udostępnia na rynku greckim, do celów określonych w załączniku I, wyroby z gumy przetworzonej przemysłowo pochodzące z państwa nienależącego do UE. Jeśli producent nie posiada siedziby w UE, jego obowiązki spoczywają na importerze.</w:t>
      </w:r>
    </w:p>
    <w:p w:rsidR="00247089" w:rsidRPr="008D53D4" w:rsidRDefault="00247089" w:rsidP="008D53D4">
      <w:pPr>
        <w:pStyle w:val="ListParagraph"/>
        <w:widowControl/>
        <w:numPr>
          <w:ilvl w:val="0"/>
          <w:numId w:val="24"/>
        </w:numPr>
        <w:ind w:left="540" w:right="110" w:hanging="540"/>
      </w:pPr>
      <w:r w:rsidRPr="008D53D4">
        <w:t>„Dystrybutor”: każda osoba fizyczna lub prawna należąca do łańcucha dostaw, inna niż producent lub importer, i udostępniająca wyrób na rynku.</w:t>
      </w:r>
    </w:p>
    <w:p w:rsidR="00247089" w:rsidRPr="008D53D4" w:rsidRDefault="00247089" w:rsidP="008D53D4">
      <w:pPr>
        <w:pStyle w:val="ListParagraph"/>
        <w:widowControl/>
        <w:numPr>
          <w:ilvl w:val="0"/>
          <w:numId w:val="24"/>
        </w:numPr>
        <w:ind w:left="540" w:right="105" w:hanging="540"/>
      </w:pPr>
      <w:r w:rsidRPr="008D53D4">
        <w:rPr>
          <w:i/>
        </w:rPr>
        <w:t>„Klient”</w:t>
      </w:r>
      <w:r w:rsidRPr="008D53D4">
        <w:t xml:space="preserve"> (</w:t>
      </w:r>
      <w:r w:rsidRPr="008D53D4">
        <w:rPr>
          <w:i/>
        </w:rPr>
        <w:t>odbiorca wyrobów</w:t>
      </w:r>
      <w:r w:rsidRPr="008D53D4">
        <w:t>): każda osoba fizyczna lub prawna, która nabywa wyroby z gumy za środki finansowe, zgodnie z załącznikiem I.</w:t>
      </w:r>
    </w:p>
    <w:p w:rsidR="00247089" w:rsidRPr="008D53D4" w:rsidRDefault="00247089" w:rsidP="008D53D4">
      <w:pPr>
        <w:pStyle w:val="ListParagraph"/>
        <w:widowControl/>
        <w:numPr>
          <w:ilvl w:val="0"/>
          <w:numId w:val="24"/>
        </w:numPr>
        <w:spacing w:before="118"/>
        <w:ind w:left="540" w:right="107" w:hanging="540"/>
      </w:pPr>
      <w:r w:rsidRPr="008D53D4">
        <w:rPr>
          <w:i/>
        </w:rPr>
        <w:t>„Podmioty gospodarcze”</w:t>
      </w:r>
      <w:r w:rsidRPr="008D53D4">
        <w:t>: producenci, importerzy, dystrybutorzy lub klienci, którzy, we właściwym dla nich zakresie, uczestniczą w łańcuchu dostaw.</w:t>
      </w:r>
    </w:p>
    <w:p w:rsidR="00247089" w:rsidRPr="008D53D4" w:rsidRDefault="00247089" w:rsidP="008D53D4">
      <w:pPr>
        <w:pStyle w:val="ListParagraph"/>
        <w:widowControl/>
        <w:numPr>
          <w:ilvl w:val="0"/>
          <w:numId w:val="24"/>
        </w:numPr>
        <w:tabs>
          <w:tab w:val="left" w:pos="520"/>
        </w:tabs>
        <w:ind w:left="540" w:right="108" w:hanging="540"/>
      </w:pPr>
      <w:r w:rsidRPr="008D53D4">
        <w:rPr>
          <w:i/>
        </w:rPr>
        <w:t>„Jednostka oceniająca zgodność”</w:t>
      </w:r>
      <w:r w:rsidRPr="008D53D4">
        <w:t>: podmiot wykonujący czynności z zakresu oceny zgodności w rozumieniu rozporządzenia (WE) nr 765/2008.</w:t>
      </w:r>
    </w:p>
    <w:p w:rsidR="00247089" w:rsidRPr="008D53D4" w:rsidRDefault="00247089" w:rsidP="008D53D4">
      <w:pPr>
        <w:pStyle w:val="Heading3"/>
        <w:keepNext w:val="0"/>
        <w:numPr>
          <w:ilvl w:val="0"/>
          <w:numId w:val="24"/>
        </w:numPr>
        <w:tabs>
          <w:tab w:val="left" w:pos="520"/>
        </w:tabs>
        <w:autoSpaceDE w:val="0"/>
        <w:autoSpaceDN w:val="0"/>
        <w:spacing w:before="121"/>
        <w:ind w:left="540" w:right="105" w:hanging="540"/>
        <w:jc w:val="both"/>
        <w:rPr>
          <w:rFonts w:ascii="Times New Roman" w:hAnsi="Times New Roman"/>
          <w:b w:val="0"/>
          <w:sz w:val="22"/>
          <w:szCs w:val="22"/>
        </w:rPr>
      </w:pPr>
      <w:r w:rsidRPr="008D53D4">
        <w:rPr>
          <w:rFonts w:ascii="Times New Roman" w:hAnsi="Times New Roman"/>
          <w:b w:val="0"/>
          <w:i/>
          <w:sz w:val="22"/>
          <w:szCs w:val="22"/>
        </w:rPr>
        <w:t>„Oświadczenie”</w:t>
      </w:r>
      <w:r w:rsidRPr="008D53D4">
        <w:rPr>
          <w:rFonts w:ascii="Times New Roman" w:hAnsi="Times New Roman"/>
          <w:b w:val="0"/>
          <w:sz w:val="22"/>
          <w:szCs w:val="22"/>
        </w:rPr>
        <w:t>: oświadczenie wydane przez producenta lub importera potwierdzające, że wyroby z gumy przetworzonej przemysłowo są zgodne z wymaganiami określonymi w niniejszej decyzji.</w:t>
      </w:r>
    </w:p>
    <w:p w:rsidR="00247089" w:rsidRPr="008D53D4" w:rsidRDefault="00247089" w:rsidP="008D53D4">
      <w:pPr>
        <w:pStyle w:val="ListParagraph"/>
        <w:widowControl/>
        <w:numPr>
          <w:ilvl w:val="0"/>
          <w:numId w:val="24"/>
        </w:numPr>
        <w:spacing w:before="72"/>
        <w:ind w:left="540" w:right="104" w:hanging="540"/>
      </w:pPr>
      <w:r w:rsidRPr="008D53D4">
        <w:rPr>
          <w:i/>
        </w:rPr>
        <w:t>„Właściwe organy nadzoru rynku”:</w:t>
      </w:r>
      <w:r w:rsidRPr="008D53D4">
        <w:t xml:space="preserve"> właściwe wydziały Sekretariatu Generalnego ds. Przemysłu w Ministerstwie Gospodarki i Rozwoju oraz właściwe działy Państwowego Laboratorium Ogólnego Niezależnego Urzędu ds. Dochodów Publicznych.</w:t>
      </w:r>
    </w:p>
    <w:p w:rsidR="00247089" w:rsidRPr="008D53D4" w:rsidRDefault="00247089" w:rsidP="008D53D4">
      <w:pPr>
        <w:pStyle w:val="BodyText"/>
        <w:rPr>
          <w:rFonts w:ascii="Times New Roman" w:hAnsi="Times New Roman"/>
          <w:sz w:val="22"/>
          <w:szCs w:val="22"/>
          <w:lang w:val="el-GR"/>
        </w:rPr>
      </w:pPr>
    </w:p>
    <w:p w:rsidR="00247089" w:rsidRPr="008D53D4" w:rsidRDefault="00943836" w:rsidP="008D53D4">
      <w:pPr>
        <w:tabs>
          <w:tab w:val="left" w:pos="1115"/>
        </w:tabs>
        <w:ind w:right="4"/>
        <w:jc w:val="center"/>
        <w:rPr>
          <w:rFonts w:ascii="Times New Roman" w:hAnsi="Times New Roman"/>
          <w:b/>
          <w:sz w:val="22"/>
          <w:szCs w:val="22"/>
        </w:rPr>
      </w:pPr>
      <w:r w:rsidRPr="008D53D4">
        <w:rPr>
          <w:rFonts w:ascii="Times New Roman" w:hAnsi="Times New Roman"/>
          <w:b/>
          <w:sz w:val="22"/>
          <w:szCs w:val="22"/>
        </w:rPr>
        <w:t>Artykuł 3</w:t>
      </w:r>
    </w:p>
    <w:p w:rsidR="00247089" w:rsidRPr="008D53D4" w:rsidRDefault="00247089" w:rsidP="008D53D4">
      <w:pPr>
        <w:ind w:right="4"/>
        <w:jc w:val="center"/>
        <w:rPr>
          <w:rFonts w:ascii="Times New Roman" w:hAnsi="Times New Roman"/>
          <w:sz w:val="22"/>
          <w:szCs w:val="22"/>
        </w:rPr>
      </w:pPr>
      <w:r w:rsidRPr="008D53D4">
        <w:rPr>
          <w:rFonts w:ascii="Times New Roman" w:hAnsi="Times New Roman"/>
          <w:sz w:val="22"/>
          <w:szCs w:val="22"/>
        </w:rPr>
        <w:t>Wymagania dotyczące jakości wyrobów z gumy</w:t>
      </w:r>
    </w:p>
    <w:p w:rsidR="00247089" w:rsidRPr="008D53D4" w:rsidRDefault="00247089" w:rsidP="008D53D4">
      <w:pPr>
        <w:pStyle w:val="ListParagraph"/>
        <w:widowControl/>
        <w:numPr>
          <w:ilvl w:val="0"/>
          <w:numId w:val="23"/>
        </w:numPr>
        <w:spacing w:before="119"/>
        <w:ind w:left="540" w:right="105" w:hanging="540"/>
      </w:pPr>
      <w:r w:rsidRPr="008D53D4">
        <w:rPr>
          <w:b/>
        </w:rPr>
        <w:t>Wyroby</w:t>
      </w:r>
      <w:r w:rsidRPr="008D53D4">
        <w:t xml:space="preserve"> z przetworzonej gumy, o których mowa w art. 1 ust. 1, przeznaczone do stosowania w celach wyszczególnionych w załączniku I muszą odpowiadać wymaganiom określonym w pkt 1 załącznika II do niniejszej decyzji.</w:t>
      </w:r>
    </w:p>
    <w:p w:rsidR="00247089" w:rsidRPr="008D53D4" w:rsidRDefault="00247089" w:rsidP="008D53D4">
      <w:pPr>
        <w:pStyle w:val="ListParagraph"/>
        <w:widowControl/>
        <w:numPr>
          <w:ilvl w:val="0"/>
          <w:numId w:val="23"/>
        </w:numPr>
        <w:spacing w:before="119"/>
        <w:ind w:left="540" w:right="105" w:hanging="540"/>
      </w:pPr>
      <w:r w:rsidRPr="008D53D4">
        <w:rPr>
          <w:b/>
        </w:rPr>
        <w:lastRenderedPageBreak/>
        <w:t>Gumy</w:t>
      </w:r>
      <w:r w:rsidRPr="008D53D4">
        <w:t xml:space="preserve"> używane do produkcji wyrobów, o których mowa w ust. 1 tego artykułu, muszą odpowiadać wymaganiom określonym w pkt 2 załącznika II.</w:t>
      </w:r>
    </w:p>
    <w:p w:rsidR="00247089" w:rsidRPr="008D53D4" w:rsidRDefault="00247089" w:rsidP="008D53D4">
      <w:pPr>
        <w:pStyle w:val="ListParagraph"/>
        <w:widowControl/>
        <w:numPr>
          <w:ilvl w:val="0"/>
          <w:numId w:val="23"/>
        </w:numPr>
        <w:spacing w:before="122"/>
        <w:ind w:left="540" w:right="105" w:hanging="540"/>
      </w:pPr>
      <w:r w:rsidRPr="008D53D4">
        <w:t>Producent, importer i dystrybutor wyrobów z przetworzonej gumy jest zobowiązany do przestrzegania przepisów określonych w niniejszej decyzji oraz wypełniania obowiązków określonych w jej art. 4 i 5, w zakresie, w jakich mają one zastosowanie do tych podmiotów.</w:t>
      </w:r>
    </w:p>
    <w:p w:rsidR="00247089" w:rsidRPr="008D53D4" w:rsidRDefault="00247089" w:rsidP="008D53D4">
      <w:pPr>
        <w:pStyle w:val="ListParagraph"/>
        <w:widowControl/>
        <w:tabs>
          <w:tab w:val="left" w:pos="386"/>
        </w:tabs>
        <w:ind w:left="385" w:right="110" w:firstLine="0"/>
      </w:pPr>
    </w:p>
    <w:p w:rsidR="00247089" w:rsidRPr="008D53D4" w:rsidRDefault="00943836" w:rsidP="008D53D4">
      <w:pPr>
        <w:tabs>
          <w:tab w:val="left" w:pos="1115"/>
        </w:tabs>
        <w:spacing w:line="251" w:lineRule="exact"/>
        <w:ind w:right="4"/>
        <w:jc w:val="center"/>
        <w:rPr>
          <w:rFonts w:ascii="Times New Roman" w:hAnsi="Times New Roman"/>
          <w:b/>
          <w:sz w:val="22"/>
          <w:szCs w:val="22"/>
        </w:rPr>
      </w:pPr>
      <w:r w:rsidRPr="008D53D4">
        <w:rPr>
          <w:rFonts w:ascii="Times New Roman" w:hAnsi="Times New Roman"/>
          <w:b/>
          <w:sz w:val="22"/>
          <w:szCs w:val="22"/>
        </w:rPr>
        <w:t>Artykuł 4</w:t>
      </w:r>
    </w:p>
    <w:p w:rsidR="00247089" w:rsidRPr="008D53D4" w:rsidRDefault="00247089" w:rsidP="008D53D4">
      <w:pPr>
        <w:spacing w:line="251" w:lineRule="exact"/>
        <w:ind w:right="6"/>
        <w:jc w:val="center"/>
        <w:rPr>
          <w:rFonts w:ascii="Times New Roman" w:hAnsi="Times New Roman"/>
          <w:sz w:val="22"/>
          <w:szCs w:val="22"/>
        </w:rPr>
      </w:pPr>
      <w:r w:rsidRPr="008D53D4">
        <w:rPr>
          <w:rFonts w:ascii="Times New Roman" w:hAnsi="Times New Roman"/>
          <w:sz w:val="22"/>
          <w:szCs w:val="22"/>
        </w:rPr>
        <w:t xml:space="preserve">Oświadczenie </w:t>
      </w:r>
    </w:p>
    <w:p w:rsidR="00247089" w:rsidRPr="008D53D4" w:rsidRDefault="00247089" w:rsidP="008D53D4">
      <w:pPr>
        <w:pStyle w:val="ListParagraph"/>
        <w:widowControl/>
        <w:numPr>
          <w:ilvl w:val="0"/>
          <w:numId w:val="22"/>
        </w:numPr>
        <w:spacing w:before="122"/>
        <w:ind w:left="540" w:right="107" w:hanging="540"/>
      </w:pPr>
      <w:r w:rsidRPr="008D53D4">
        <w:t xml:space="preserve">Do każdej partii wyrobów z przetworzonej gumy, która po wytworzeniu ma zostać wprowadzona do obrotu do celów określonych w załączniku I, dołącza się odpowiednie </w:t>
      </w:r>
      <w:r w:rsidRPr="008D53D4">
        <w:rPr>
          <w:i/>
          <w:iCs/>
        </w:rPr>
        <w:t>oświadczenie</w:t>
      </w:r>
      <w:r w:rsidRPr="008D53D4">
        <w:t xml:space="preserve"> wydane przez producenta zgodnie z wzorem zawartym w </w:t>
      </w:r>
      <w:r w:rsidRPr="008D53D4">
        <w:rPr>
          <w:b/>
          <w:bCs/>
        </w:rPr>
        <w:t>załączniku III</w:t>
      </w:r>
      <w:r w:rsidRPr="008D53D4">
        <w:t xml:space="preserve">. </w:t>
      </w:r>
    </w:p>
    <w:p w:rsidR="00247089" w:rsidRPr="008D53D4" w:rsidRDefault="00247089" w:rsidP="008D53D4">
      <w:pPr>
        <w:pStyle w:val="ListParagraph"/>
        <w:widowControl/>
        <w:spacing w:before="125" w:line="237" w:lineRule="auto"/>
        <w:ind w:left="540" w:right="106" w:firstLine="0"/>
      </w:pPr>
      <w:r w:rsidRPr="008D53D4">
        <w:t>Oświadczenie przygotowuje się na końcu procesu produkcji dla każdej partii i dołącza do niego specyfikacje techniczne danych wyrobów z przetworzonej gumy.</w:t>
      </w:r>
    </w:p>
    <w:p w:rsidR="00247089" w:rsidRPr="008D53D4" w:rsidRDefault="00247089" w:rsidP="008D53D4">
      <w:pPr>
        <w:pStyle w:val="ListParagraph"/>
        <w:widowControl/>
        <w:numPr>
          <w:ilvl w:val="0"/>
          <w:numId w:val="22"/>
        </w:numPr>
        <w:spacing w:before="122"/>
        <w:ind w:left="540" w:right="107" w:hanging="540"/>
      </w:pPr>
      <w:r w:rsidRPr="008D53D4">
        <w:t>Oświadczenie dołącza się do każdej partii wyrobów i przekazuje kolejnej osobie, która nabywa na własność tę partię do momentu ostatecznego wykorzystania tych wyrobów zgodnie z przeznaczeniem.</w:t>
      </w:r>
    </w:p>
    <w:p w:rsidR="00247089" w:rsidRPr="008D53D4" w:rsidRDefault="00247089" w:rsidP="008D53D4">
      <w:pPr>
        <w:pStyle w:val="ListParagraph"/>
        <w:widowControl/>
        <w:numPr>
          <w:ilvl w:val="0"/>
          <w:numId w:val="22"/>
        </w:numPr>
        <w:spacing w:before="119"/>
        <w:ind w:left="540" w:right="107" w:hanging="540"/>
      </w:pPr>
      <w:r w:rsidRPr="008D53D4">
        <w:t>Kopię oświadczenia zachowuje odpowiedzialny podmiot gospodarczy i jest ona stale dostępna dla właściwych organów nadzoru rynku.</w:t>
      </w:r>
    </w:p>
    <w:p w:rsidR="00247089" w:rsidRPr="008D53D4" w:rsidRDefault="00247089" w:rsidP="008D53D4">
      <w:pPr>
        <w:pStyle w:val="ListParagraph"/>
        <w:widowControl/>
        <w:numPr>
          <w:ilvl w:val="0"/>
          <w:numId w:val="22"/>
        </w:numPr>
        <w:ind w:left="540" w:hanging="540"/>
      </w:pPr>
      <w:r w:rsidRPr="008D53D4">
        <w:t>Oświadczenie można także wydać w formacie elektronicznym.</w:t>
      </w:r>
    </w:p>
    <w:p w:rsidR="00247089" w:rsidRPr="008D53D4" w:rsidRDefault="00247089" w:rsidP="008D53D4">
      <w:pPr>
        <w:pStyle w:val="BodyText"/>
        <w:rPr>
          <w:rFonts w:ascii="Times New Roman" w:hAnsi="Times New Roman"/>
          <w:sz w:val="22"/>
          <w:szCs w:val="22"/>
        </w:rPr>
      </w:pPr>
    </w:p>
    <w:p w:rsidR="00247089" w:rsidRPr="008D53D4" w:rsidRDefault="00943836" w:rsidP="008D53D4">
      <w:pPr>
        <w:tabs>
          <w:tab w:val="left" w:pos="5656"/>
        </w:tabs>
        <w:spacing w:line="249" w:lineRule="exact"/>
        <w:jc w:val="center"/>
        <w:rPr>
          <w:rFonts w:ascii="Times New Roman" w:hAnsi="Times New Roman"/>
          <w:b/>
          <w:sz w:val="22"/>
          <w:szCs w:val="22"/>
        </w:rPr>
      </w:pPr>
      <w:r w:rsidRPr="008D53D4">
        <w:rPr>
          <w:rFonts w:ascii="Times New Roman" w:hAnsi="Times New Roman"/>
          <w:b/>
          <w:sz w:val="22"/>
          <w:szCs w:val="22"/>
        </w:rPr>
        <w:t>Artykuł 5</w:t>
      </w:r>
    </w:p>
    <w:p w:rsidR="00247089" w:rsidRPr="008D53D4" w:rsidRDefault="00247089" w:rsidP="008D53D4">
      <w:pPr>
        <w:spacing w:line="272" w:lineRule="exact"/>
        <w:jc w:val="center"/>
        <w:rPr>
          <w:rFonts w:ascii="Times New Roman" w:hAnsi="Times New Roman"/>
          <w:sz w:val="22"/>
          <w:szCs w:val="22"/>
        </w:rPr>
      </w:pPr>
      <w:r w:rsidRPr="008D53D4">
        <w:rPr>
          <w:rFonts w:ascii="Times New Roman" w:hAnsi="Times New Roman"/>
          <w:sz w:val="22"/>
          <w:szCs w:val="22"/>
        </w:rPr>
        <w:t>System zarządzania jakością – oznakowanie</w:t>
      </w:r>
    </w:p>
    <w:p w:rsidR="00247089" w:rsidRPr="008D53D4" w:rsidRDefault="00247089" w:rsidP="008D53D4">
      <w:pPr>
        <w:pStyle w:val="Heading3"/>
        <w:keepNext w:val="0"/>
        <w:numPr>
          <w:ilvl w:val="0"/>
          <w:numId w:val="21"/>
        </w:numPr>
        <w:autoSpaceDE w:val="0"/>
        <w:autoSpaceDN w:val="0"/>
        <w:spacing w:before="123"/>
        <w:ind w:left="540" w:right="106" w:hanging="540"/>
        <w:jc w:val="both"/>
        <w:rPr>
          <w:rFonts w:ascii="Times New Roman" w:hAnsi="Times New Roman"/>
          <w:b w:val="0"/>
          <w:sz w:val="22"/>
          <w:szCs w:val="22"/>
        </w:rPr>
      </w:pPr>
      <w:r w:rsidRPr="008D53D4">
        <w:rPr>
          <w:rFonts w:ascii="Times New Roman" w:hAnsi="Times New Roman"/>
          <w:b w:val="0"/>
          <w:sz w:val="22"/>
          <w:szCs w:val="22"/>
        </w:rPr>
        <w:t>Producent wyrobów, o których mowa z załączniku I, stosuje system zarządzania jakością spełniający wymogi określone w załączniku IV.</w:t>
      </w:r>
    </w:p>
    <w:p w:rsidR="00247089" w:rsidRPr="008D53D4" w:rsidRDefault="00247089" w:rsidP="008D53D4">
      <w:pPr>
        <w:spacing w:before="122"/>
        <w:ind w:left="540" w:right="105"/>
        <w:jc w:val="both"/>
        <w:rPr>
          <w:rFonts w:ascii="Times New Roman" w:hAnsi="Times New Roman"/>
          <w:sz w:val="22"/>
          <w:szCs w:val="22"/>
        </w:rPr>
      </w:pPr>
      <w:r w:rsidRPr="008D53D4">
        <w:rPr>
          <w:rFonts w:ascii="Times New Roman" w:hAnsi="Times New Roman"/>
          <w:sz w:val="22"/>
          <w:szCs w:val="22"/>
        </w:rPr>
        <w:t>Przestrzeganie wymogów załącznika IV przez producenta może być udokumentowane przez wdrożenie systemu zarządzania jakością zgodnie z normą międzynarodową ISO 9001:2015 (</w:t>
      </w:r>
      <w:r w:rsidRPr="008D53D4">
        <w:rPr>
          <w:rFonts w:ascii="Times New Roman" w:hAnsi="Times New Roman"/>
          <w:i/>
          <w:sz w:val="22"/>
          <w:szCs w:val="22"/>
        </w:rPr>
        <w:t>w obowiązującym brzmieniu</w:t>
      </w:r>
      <w:r w:rsidRPr="008D53D4">
        <w:rPr>
          <w:rFonts w:ascii="Times New Roman" w:hAnsi="Times New Roman"/>
          <w:sz w:val="22"/>
          <w:szCs w:val="22"/>
        </w:rPr>
        <w:t>), certyfikowanego przez akredytowaną jednostkę oceniająca zgodność.</w:t>
      </w:r>
    </w:p>
    <w:p w:rsidR="00247089" w:rsidRPr="008D53D4" w:rsidRDefault="00247089" w:rsidP="008D53D4">
      <w:pPr>
        <w:pStyle w:val="ListParagraph"/>
        <w:widowControl/>
        <w:numPr>
          <w:ilvl w:val="0"/>
          <w:numId w:val="21"/>
        </w:numPr>
        <w:spacing w:before="116"/>
        <w:ind w:left="540" w:right="106" w:hanging="540"/>
      </w:pPr>
      <w:r w:rsidRPr="008D53D4">
        <w:t>Importerzy wyrobów z przetworzonej gumy wymagają przedstawienia przez dostawców oświadczenia, o którym mowa w art. 4, aby móc bez przeszkód udostępniać wyroby na rynku greckim.</w:t>
      </w:r>
    </w:p>
    <w:p w:rsidR="00247089" w:rsidRPr="008D53D4" w:rsidRDefault="00247089" w:rsidP="008D53D4">
      <w:pPr>
        <w:pStyle w:val="ListParagraph"/>
        <w:widowControl/>
        <w:numPr>
          <w:ilvl w:val="0"/>
          <w:numId w:val="21"/>
        </w:numPr>
        <w:spacing w:before="121"/>
        <w:ind w:left="540" w:right="110" w:hanging="540"/>
      </w:pPr>
      <w:r w:rsidRPr="008D53D4">
        <w:t>Wyroby z przetworzonej gumy objęte zakresem pkt 1 załącznika I muszą także spełniać wymagania określone we wspólnych decyzjach ministerialnych nr 28492/18.5.2009, 27934/25.7.2014 i 36873/2.8.2007, w obowiązującym brzmieniu.</w:t>
      </w:r>
    </w:p>
    <w:p w:rsidR="00247089" w:rsidRPr="008D53D4" w:rsidRDefault="00247089" w:rsidP="008D53D4">
      <w:pPr>
        <w:pStyle w:val="ListParagraph"/>
        <w:widowControl/>
        <w:tabs>
          <w:tab w:val="left" w:pos="446"/>
        </w:tabs>
        <w:spacing w:before="121"/>
        <w:ind w:left="102" w:right="110" w:firstLine="0"/>
      </w:pPr>
    </w:p>
    <w:p w:rsidR="00247089" w:rsidRPr="008D53D4" w:rsidRDefault="00943836" w:rsidP="008D53D4">
      <w:pPr>
        <w:tabs>
          <w:tab w:val="left" w:pos="1156"/>
        </w:tabs>
        <w:spacing w:before="221" w:line="274" w:lineRule="exact"/>
        <w:ind w:right="6"/>
        <w:jc w:val="center"/>
        <w:rPr>
          <w:rFonts w:ascii="Times New Roman" w:hAnsi="Times New Roman"/>
          <w:b/>
          <w:sz w:val="22"/>
          <w:szCs w:val="22"/>
        </w:rPr>
      </w:pPr>
      <w:r w:rsidRPr="008D53D4">
        <w:rPr>
          <w:rFonts w:ascii="Times New Roman" w:hAnsi="Times New Roman"/>
          <w:b/>
          <w:sz w:val="22"/>
          <w:szCs w:val="22"/>
        </w:rPr>
        <w:t>Artykuł 6</w:t>
      </w:r>
    </w:p>
    <w:p w:rsidR="00247089" w:rsidRPr="008D53D4" w:rsidRDefault="00247089" w:rsidP="008D53D4">
      <w:pPr>
        <w:spacing w:line="274" w:lineRule="exact"/>
        <w:ind w:right="6"/>
        <w:jc w:val="center"/>
        <w:rPr>
          <w:rFonts w:ascii="Times New Roman" w:hAnsi="Times New Roman"/>
          <w:sz w:val="22"/>
          <w:szCs w:val="22"/>
        </w:rPr>
      </w:pPr>
      <w:r w:rsidRPr="008D53D4">
        <w:rPr>
          <w:rFonts w:ascii="Times New Roman" w:hAnsi="Times New Roman"/>
          <w:sz w:val="22"/>
          <w:szCs w:val="22"/>
        </w:rPr>
        <w:t>Ogólne wymogi dotyczące produkcji – udzielanie informacji klientom</w:t>
      </w:r>
    </w:p>
    <w:p w:rsidR="00247089" w:rsidRPr="008D53D4" w:rsidRDefault="00247089" w:rsidP="008D53D4">
      <w:pPr>
        <w:pStyle w:val="ListParagraph"/>
        <w:widowControl/>
        <w:numPr>
          <w:ilvl w:val="0"/>
          <w:numId w:val="20"/>
        </w:numPr>
        <w:spacing w:before="125" w:line="237" w:lineRule="auto"/>
        <w:ind w:left="540" w:right="106" w:hanging="540"/>
      </w:pPr>
      <w:r w:rsidRPr="008D53D4">
        <w:t xml:space="preserve">Aby ocenić zgodność wyrobów, o których mowa w załączniku Ι, producenci mogą stosować zharmonizowane normy europejskie. W razie braku zharmonizowanych norm europejskich można stosować odpowiednie normy międzynarodowe, europejskie lub krajowe czy nawet uznane na szczeblu międzynarodowym specyfikacje techniczne lub dobre praktyki. </w:t>
      </w:r>
    </w:p>
    <w:p w:rsidR="00247089" w:rsidRPr="008D53D4" w:rsidRDefault="00247089" w:rsidP="008D53D4">
      <w:pPr>
        <w:pStyle w:val="ListParagraph"/>
        <w:widowControl/>
        <w:spacing w:before="125" w:line="237" w:lineRule="auto"/>
        <w:ind w:left="540" w:right="106" w:firstLine="0"/>
      </w:pPr>
      <w:r w:rsidRPr="008D53D4">
        <w:t xml:space="preserve">W załączniku V przedstawiono orientacyjny, niewyczerpujący wykaz norm i specyfikacji technicznych przydatnych dla producentów. </w:t>
      </w:r>
    </w:p>
    <w:p w:rsidR="00247089" w:rsidRPr="008D53D4" w:rsidRDefault="00247089" w:rsidP="008D53D4">
      <w:pPr>
        <w:pStyle w:val="ListParagraph"/>
        <w:widowControl/>
        <w:numPr>
          <w:ilvl w:val="0"/>
          <w:numId w:val="20"/>
        </w:numPr>
        <w:spacing w:before="125" w:line="237" w:lineRule="auto"/>
        <w:ind w:left="540" w:right="106" w:hanging="540"/>
      </w:pPr>
      <w:r w:rsidRPr="008D53D4">
        <w:t xml:space="preserve">Ocenę zgodności przeprowadza jednostka oceniająca zgodność w rozumieniu rozporządzenia (WE) nr 765/2008, która wydaje certyfikat zgodności na podstawie wymogów zawartych w niniejszych przepisach, na wniosek producenta do celów zgodnych ze wskazanym przeznaczeniem. W certyfikacie zgodności podaje się liczbę gotowych wyrobów wykonanych z przetwarzanych gum. </w:t>
      </w:r>
    </w:p>
    <w:p w:rsidR="00247089" w:rsidRPr="008D53D4" w:rsidRDefault="00247089" w:rsidP="008D53D4">
      <w:pPr>
        <w:pStyle w:val="Heading3"/>
        <w:keepNext w:val="0"/>
        <w:numPr>
          <w:ilvl w:val="0"/>
          <w:numId w:val="20"/>
        </w:numPr>
        <w:autoSpaceDE w:val="0"/>
        <w:autoSpaceDN w:val="0"/>
        <w:spacing w:before="121"/>
        <w:ind w:left="540" w:right="106" w:hanging="540"/>
        <w:jc w:val="both"/>
        <w:rPr>
          <w:rFonts w:ascii="Times New Roman" w:hAnsi="Times New Roman"/>
          <w:b w:val="0"/>
          <w:sz w:val="22"/>
          <w:szCs w:val="22"/>
        </w:rPr>
      </w:pPr>
      <w:r w:rsidRPr="008D53D4">
        <w:rPr>
          <w:rFonts w:ascii="Times New Roman" w:hAnsi="Times New Roman"/>
          <w:b w:val="0"/>
          <w:sz w:val="22"/>
          <w:szCs w:val="22"/>
        </w:rPr>
        <w:t>Producent, importer lub dystrybutor ma obowiązek przedstawienia klientom niezbędnych zaleceń, informacji i sugestii, poinformowania ich o stosowanych normach oraz o odpowiednich krokach, jakie należy podjąć w celu uniknięcia potencjalnych zagrożeń.</w:t>
      </w:r>
    </w:p>
    <w:p w:rsidR="00247089" w:rsidRPr="008D53D4" w:rsidRDefault="00247089" w:rsidP="008D53D4">
      <w:pPr>
        <w:pStyle w:val="ListParagraph"/>
        <w:widowControl/>
        <w:spacing w:before="125" w:line="237" w:lineRule="auto"/>
        <w:ind w:left="540" w:right="106" w:firstLine="0"/>
      </w:pPr>
      <w:r w:rsidRPr="008D53D4">
        <w:lastRenderedPageBreak/>
        <w:t>Zalecenia, informacje i sugestie muszą być jasne i zrozumiałe, muszą odnosić się do technik stosowanych przy produkcji wyrobów, muszą określać szacowany okres eksploatacji wyrobu w normalnych i racjonalnie przewidywalnych warunkach użytkowania oraz muszą wskazywać konieczność przeprowadzania regularnych kontroli, metodę konserwacji oraz środki zaradcze potrzebne do zapewnienia zdrowia i bezpieczeństwa użytkowników.</w:t>
      </w:r>
    </w:p>
    <w:p w:rsidR="00247089" w:rsidRPr="008D53D4" w:rsidRDefault="00247089" w:rsidP="008D53D4">
      <w:pPr>
        <w:pStyle w:val="BodyText"/>
        <w:spacing w:before="9"/>
        <w:rPr>
          <w:rFonts w:ascii="Times New Roman" w:hAnsi="Times New Roman"/>
          <w:sz w:val="22"/>
          <w:szCs w:val="22"/>
        </w:rPr>
      </w:pPr>
    </w:p>
    <w:p w:rsidR="00247089" w:rsidRPr="008D53D4" w:rsidRDefault="00943836" w:rsidP="008D53D4">
      <w:pPr>
        <w:tabs>
          <w:tab w:val="left" w:pos="1060"/>
        </w:tabs>
        <w:ind w:right="6"/>
        <w:jc w:val="center"/>
        <w:rPr>
          <w:rFonts w:ascii="Times New Roman" w:hAnsi="Times New Roman"/>
          <w:b/>
          <w:sz w:val="22"/>
          <w:szCs w:val="22"/>
        </w:rPr>
      </w:pPr>
      <w:r w:rsidRPr="008D53D4">
        <w:rPr>
          <w:rFonts w:ascii="Times New Roman" w:hAnsi="Times New Roman"/>
          <w:b/>
          <w:sz w:val="22"/>
          <w:szCs w:val="22"/>
        </w:rPr>
        <w:t>Artykuł 7</w:t>
      </w:r>
    </w:p>
    <w:p w:rsidR="00247089" w:rsidRPr="008D53D4" w:rsidRDefault="00247089" w:rsidP="008D53D4">
      <w:pPr>
        <w:ind w:right="6"/>
        <w:jc w:val="center"/>
        <w:rPr>
          <w:rFonts w:ascii="Times New Roman" w:hAnsi="Times New Roman"/>
          <w:sz w:val="22"/>
          <w:szCs w:val="22"/>
        </w:rPr>
      </w:pPr>
      <w:r w:rsidRPr="008D53D4">
        <w:rPr>
          <w:rFonts w:ascii="Times New Roman" w:hAnsi="Times New Roman"/>
          <w:sz w:val="22"/>
          <w:szCs w:val="22"/>
        </w:rPr>
        <w:t>Nadzór rynku</w:t>
      </w:r>
    </w:p>
    <w:p w:rsidR="00247089" w:rsidRPr="008D53D4" w:rsidRDefault="00247089" w:rsidP="008D53D4">
      <w:pPr>
        <w:numPr>
          <w:ilvl w:val="0"/>
          <w:numId w:val="33"/>
        </w:numPr>
        <w:autoSpaceDE w:val="0"/>
        <w:autoSpaceDN w:val="0"/>
        <w:spacing w:before="120" w:after="120"/>
        <w:ind w:left="540" w:right="6" w:hanging="540"/>
        <w:jc w:val="both"/>
        <w:rPr>
          <w:rFonts w:ascii="Times New Roman" w:hAnsi="Times New Roman"/>
          <w:strike/>
          <w:sz w:val="22"/>
          <w:szCs w:val="22"/>
        </w:rPr>
      </w:pPr>
      <w:r w:rsidRPr="008D53D4">
        <w:rPr>
          <w:rFonts w:ascii="Times New Roman" w:hAnsi="Times New Roman"/>
          <w:sz w:val="22"/>
          <w:szCs w:val="22"/>
        </w:rPr>
        <w:t>Organem krajowym właściwym do celów nadzoru rynkowego nad wyrobami wchodzącymi w zakres niniejszej decyzji, a także do celów należytego wdrażania jej przepisów, jest Sekretariat Generalny ds. Przemysłu Ministerstwo Rozwoju i Inwestycji. W kontekście swoich obowiązków związanych z nadzorem obejmujących przygotowanie i zrealizowanie rocznego programu nadzoru rynku (</w:t>
      </w:r>
      <w:r w:rsidRPr="008D53D4">
        <w:rPr>
          <w:rFonts w:ascii="Times New Roman" w:hAnsi="Times New Roman"/>
          <w:i/>
          <w:iCs/>
          <w:sz w:val="22"/>
          <w:szCs w:val="22"/>
        </w:rPr>
        <w:t>rozporządzenie (WE) nr 765/2008 i ustawa 4072/2012, rozdz. V</w:t>
      </w:r>
      <w:r w:rsidRPr="008D53D4">
        <w:rPr>
          <w:rFonts w:ascii="Times New Roman" w:hAnsi="Times New Roman"/>
          <w:sz w:val="22"/>
          <w:szCs w:val="22"/>
        </w:rPr>
        <w:t>), organ musi w nim także uwzględnić kontrole wyrobów, których dotyczy niniejsza decyzja.</w:t>
      </w:r>
    </w:p>
    <w:p w:rsidR="00247089" w:rsidRPr="008D53D4" w:rsidRDefault="00247089" w:rsidP="008D53D4">
      <w:pPr>
        <w:pStyle w:val="ListParagraph"/>
        <w:widowControl/>
        <w:numPr>
          <w:ilvl w:val="0"/>
          <w:numId w:val="33"/>
        </w:numPr>
        <w:adjustRightInd w:val="0"/>
        <w:ind w:left="540" w:hanging="540"/>
      </w:pPr>
      <w:r w:rsidRPr="008D53D4">
        <w:t>W kontekście przygotowania programów kontroli zgodności wyrobów z rozporządzeniami REACH i CLP, Państwowe Laboratorium Ogólne zgodnie z decyzją ministerialną nr 450/2008 (Dziennik Urzędowy 2553/B/2008) i wspólną decyzją ministerialną nr 3015811/2663 (Dziennik Urzędowy 1410/B/2010) przygotowuje, stosownie do okoliczności, programy kontroli w celu oceny zgodności wyrobów, których dotyczy niniejsza decyzja, z rozporządzeniami REACH i CLP.</w:t>
      </w:r>
    </w:p>
    <w:p w:rsidR="00247089" w:rsidRPr="008D53D4" w:rsidRDefault="00247089" w:rsidP="008D53D4">
      <w:pPr>
        <w:pStyle w:val="ListParagraph"/>
        <w:widowControl/>
        <w:numPr>
          <w:ilvl w:val="0"/>
          <w:numId w:val="33"/>
        </w:numPr>
        <w:spacing w:after="120"/>
        <w:ind w:left="540" w:right="105" w:hanging="540"/>
      </w:pPr>
      <w:r w:rsidRPr="008D53D4">
        <w:t>Kontrole przeprowadza się w miejscach produkcji, pakowania, składowania i dystrybucji i podlegają im również ładunki przeznaczone do składowania lub dostarczenia do zainstalowania w szkołach, w miejscach zabaw w budynkach i na otwartym powietrzu, na boiskach sportowych, w obiektach sportowych, na basenach, w publicznych i prywatnych salach gimnastycznych itd.</w:t>
      </w:r>
    </w:p>
    <w:p w:rsidR="00247089" w:rsidRPr="008D53D4" w:rsidRDefault="00247089" w:rsidP="008D53D4">
      <w:pPr>
        <w:pStyle w:val="ListParagraph"/>
        <w:widowControl/>
        <w:numPr>
          <w:ilvl w:val="0"/>
          <w:numId w:val="33"/>
        </w:numPr>
        <w:spacing w:after="120"/>
        <w:ind w:left="540" w:right="105" w:hanging="540"/>
      </w:pPr>
      <w:r w:rsidRPr="008D53D4">
        <w:t>Badania laboratoryjne mające na celu sprawdzenie i udokumentowanie zgodności wyrobów końcowych wykonują jedynie laboratoria akredytowane w danej dziedzinie.</w:t>
      </w:r>
    </w:p>
    <w:p w:rsidR="00247089" w:rsidRPr="008D53D4" w:rsidRDefault="00247089" w:rsidP="008D53D4">
      <w:pPr>
        <w:pStyle w:val="Default"/>
        <w:numPr>
          <w:ilvl w:val="0"/>
          <w:numId w:val="33"/>
        </w:numPr>
        <w:spacing w:before="120" w:after="120"/>
        <w:ind w:left="540" w:hanging="540"/>
        <w:jc w:val="both"/>
        <w:rPr>
          <w:color w:val="auto"/>
          <w:sz w:val="22"/>
          <w:szCs w:val="22"/>
        </w:rPr>
      </w:pPr>
      <w:r w:rsidRPr="008D53D4">
        <w:rPr>
          <w:color w:val="auto"/>
          <w:sz w:val="22"/>
          <w:szCs w:val="22"/>
        </w:rPr>
        <w:t xml:space="preserve">Próbki pobrane w ramach nadzoru rynkowego w celu oceny zgodności z rozporządzeniami REACH i CLP badają jedynie laboratoria działające w ramach Państwowego Laboratorium Ogólnego. </w:t>
      </w:r>
    </w:p>
    <w:p w:rsidR="00247089" w:rsidRPr="008D53D4" w:rsidRDefault="00247089" w:rsidP="008D53D4">
      <w:pPr>
        <w:tabs>
          <w:tab w:val="left" w:pos="1156"/>
        </w:tabs>
        <w:spacing w:line="274" w:lineRule="exact"/>
        <w:ind w:right="6"/>
        <w:jc w:val="center"/>
        <w:rPr>
          <w:rFonts w:ascii="Times New Roman" w:hAnsi="Times New Roman"/>
          <w:b/>
          <w:sz w:val="22"/>
          <w:szCs w:val="22"/>
        </w:rPr>
      </w:pPr>
    </w:p>
    <w:p w:rsidR="00247089" w:rsidRPr="008D53D4" w:rsidRDefault="00943836" w:rsidP="008D53D4">
      <w:pPr>
        <w:tabs>
          <w:tab w:val="left" w:pos="1156"/>
        </w:tabs>
        <w:spacing w:line="274" w:lineRule="exact"/>
        <w:ind w:right="6"/>
        <w:jc w:val="center"/>
        <w:rPr>
          <w:rFonts w:ascii="Times New Roman" w:hAnsi="Times New Roman"/>
          <w:b/>
          <w:sz w:val="22"/>
          <w:szCs w:val="22"/>
        </w:rPr>
      </w:pPr>
      <w:r w:rsidRPr="008D53D4">
        <w:rPr>
          <w:rFonts w:ascii="Times New Roman" w:hAnsi="Times New Roman"/>
          <w:b/>
          <w:sz w:val="22"/>
          <w:szCs w:val="22"/>
        </w:rPr>
        <w:t>Artykuł 8</w:t>
      </w:r>
    </w:p>
    <w:p w:rsidR="00247089" w:rsidRPr="008D53D4" w:rsidRDefault="00247089" w:rsidP="008D53D4">
      <w:pPr>
        <w:spacing w:line="274" w:lineRule="exact"/>
        <w:ind w:left="3061"/>
        <w:rPr>
          <w:rFonts w:ascii="Times New Roman" w:hAnsi="Times New Roman"/>
          <w:sz w:val="22"/>
          <w:szCs w:val="22"/>
        </w:rPr>
      </w:pPr>
      <w:r w:rsidRPr="008D53D4">
        <w:rPr>
          <w:rFonts w:ascii="Times New Roman" w:hAnsi="Times New Roman"/>
          <w:sz w:val="22"/>
          <w:szCs w:val="22"/>
        </w:rPr>
        <w:t>Obowiązki przedsiębiorców</w:t>
      </w:r>
    </w:p>
    <w:p w:rsidR="00247089" w:rsidRPr="008D53D4" w:rsidRDefault="00247089" w:rsidP="008D53D4">
      <w:pPr>
        <w:spacing w:before="122"/>
        <w:ind w:left="102"/>
        <w:rPr>
          <w:rFonts w:ascii="Times New Roman" w:hAnsi="Times New Roman"/>
          <w:sz w:val="22"/>
          <w:szCs w:val="22"/>
        </w:rPr>
      </w:pPr>
      <w:r w:rsidRPr="008D53D4">
        <w:rPr>
          <w:rFonts w:ascii="Times New Roman" w:hAnsi="Times New Roman"/>
          <w:sz w:val="22"/>
          <w:szCs w:val="22"/>
        </w:rPr>
        <w:t>Obowiązki przedsiębiorców podlegających przepisom niniejszej decyzji określone są w poniższych ustępach.</w:t>
      </w:r>
    </w:p>
    <w:p w:rsidR="00247089" w:rsidRPr="008D53D4" w:rsidRDefault="00247089" w:rsidP="008D53D4">
      <w:pPr>
        <w:pStyle w:val="ListParagraph"/>
        <w:widowControl/>
        <w:numPr>
          <w:ilvl w:val="0"/>
          <w:numId w:val="18"/>
        </w:numPr>
        <w:ind w:left="540" w:hanging="540"/>
        <w:jc w:val="left"/>
        <w:rPr>
          <w:b/>
        </w:rPr>
      </w:pPr>
      <w:r w:rsidRPr="008D53D4">
        <w:rPr>
          <w:b/>
          <w:bCs/>
        </w:rPr>
        <w:t>Producenci</w:t>
      </w:r>
      <w:r w:rsidRPr="008D53D4">
        <w:t>, importerzy i dystrybutorzy mają obowiązek:</w:t>
      </w:r>
    </w:p>
    <w:p w:rsidR="00247089" w:rsidRPr="008D53D4" w:rsidRDefault="00247089" w:rsidP="008D53D4">
      <w:pPr>
        <w:pStyle w:val="ListParagraph"/>
        <w:widowControl/>
        <w:numPr>
          <w:ilvl w:val="1"/>
          <w:numId w:val="18"/>
        </w:numPr>
        <w:tabs>
          <w:tab w:val="left" w:pos="810"/>
        </w:tabs>
        <w:spacing w:after="120"/>
        <w:ind w:left="811" w:right="109" w:hanging="284"/>
      </w:pPr>
      <w:r w:rsidRPr="008D53D4">
        <w:t>dostarczania na rynek wyrobów zgodnie z przepisami niniejszej decyzji;</w:t>
      </w:r>
    </w:p>
    <w:p w:rsidR="00247089" w:rsidRPr="008D53D4" w:rsidRDefault="00247089" w:rsidP="008D53D4">
      <w:pPr>
        <w:pStyle w:val="ListParagraph"/>
        <w:widowControl/>
        <w:numPr>
          <w:ilvl w:val="1"/>
          <w:numId w:val="18"/>
        </w:numPr>
        <w:tabs>
          <w:tab w:val="left" w:pos="810"/>
        </w:tabs>
        <w:spacing w:after="120"/>
        <w:ind w:left="811" w:right="109" w:hanging="284"/>
      </w:pPr>
      <w:r w:rsidRPr="008D53D4">
        <w:t>przygotowania, lub zwrócenia się do producenta z żądaniem przygotowania, oświadczenia, o którym mowa w art. 4 i które powinno zostać przekazane klientowi wraz z odpowiednią dokumentacją techniczną, zaleceniami i istotnymi informacjami;</w:t>
      </w:r>
    </w:p>
    <w:p w:rsidR="00247089" w:rsidRPr="008D53D4" w:rsidRDefault="00247089" w:rsidP="008D53D4">
      <w:pPr>
        <w:pStyle w:val="ListParagraph"/>
        <w:widowControl/>
        <w:numPr>
          <w:ilvl w:val="1"/>
          <w:numId w:val="18"/>
        </w:numPr>
        <w:tabs>
          <w:tab w:val="left" w:pos="810"/>
        </w:tabs>
        <w:spacing w:after="120"/>
        <w:ind w:left="811" w:hanging="284"/>
      </w:pPr>
      <w:r w:rsidRPr="008D53D4">
        <w:t>zapewnienia właściwym organom nadzoru rynku, na żądanie, dostępu do wdrożonego systemu zarządzania jakością;</w:t>
      </w:r>
    </w:p>
    <w:p w:rsidR="00247089" w:rsidRPr="008D53D4" w:rsidRDefault="00247089" w:rsidP="008D53D4">
      <w:pPr>
        <w:pStyle w:val="ListParagraph"/>
        <w:widowControl/>
        <w:numPr>
          <w:ilvl w:val="1"/>
          <w:numId w:val="18"/>
        </w:numPr>
        <w:tabs>
          <w:tab w:val="left" w:pos="810"/>
        </w:tabs>
        <w:spacing w:after="120"/>
        <w:ind w:left="811" w:right="112" w:hanging="284"/>
      </w:pPr>
      <w:r w:rsidRPr="008D53D4">
        <w:t>zapewnienia dostępu do wszystkich obiektów, zakładów i dokumentów związanych z przetwarzaniem, magazynowaniem i instalacją wyrobów, na żądanie właściwych organów nadzoru rynku, w celu zbadania zgodności z przepisami niniejszej decyzji;</w:t>
      </w:r>
    </w:p>
    <w:p w:rsidR="00247089" w:rsidRPr="008D53D4" w:rsidRDefault="00247089" w:rsidP="008D53D4">
      <w:pPr>
        <w:pStyle w:val="ListParagraph"/>
        <w:widowControl/>
        <w:numPr>
          <w:ilvl w:val="1"/>
          <w:numId w:val="18"/>
        </w:numPr>
        <w:tabs>
          <w:tab w:val="left" w:pos="810"/>
        </w:tabs>
        <w:spacing w:after="120"/>
        <w:ind w:left="811" w:hanging="284"/>
        <w:jc w:val="left"/>
      </w:pPr>
      <w:r w:rsidRPr="008D53D4">
        <w:t>wdrożenia systemu identyfikowalności;</w:t>
      </w:r>
    </w:p>
    <w:p w:rsidR="00247089" w:rsidRPr="008D53D4" w:rsidRDefault="00247089" w:rsidP="008D53D4">
      <w:pPr>
        <w:pStyle w:val="ListParagraph"/>
        <w:widowControl/>
        <w:numPr>
          <w:ilvl w:val="1"/>
          <w:numId w:val="18"/>
        </w:numPr>
        <w:tabs>
          <w:tab w:val="left" w:pos="810"/>
        </w:tabs>
        <w:spacing w:after="120"/>
        <w:ind w:left="811" w:right="123" w:hanging="284"/>
      </w:pPr>
      <w:r w:rsidRPr="008D53D4">
        <w:t>informowania właściwych organów nadzoru rynku o potencjalnych zagrożeniach i współpracy z nimi w celu zapobiegania takim zagrożeniom.</w:t>
      </w:r>
    </w:p>
    <w:p w:rsidR="00247089" w:rsidRPr="008D53D4" w:rsidRDefault="00247089" w:rsidP="008D53D4">
      <w:pPr>
        <w:pStyle w:val="ListParagraph"/>
        <w:widowControl/>
        <w:numPr>
          <w:ilvl w:val="0"/>
          <w:numId w:val="18"/>
        </w:numPr>
        <w:tabs>
          <w:tab w:val="left" w:pos="530"/>
        </w:tabs>
        <w:spacing w:before="119"/>
        <w:ind w:left="450" w:right="108" w:hanging="540"/>
        <w:jc w:val="both"/>
      </w:pPr>
      <w:r w:rsidRPr="008D53D4">
        <w:rPr>
          <w:b/>
        </w:rPr>
        <w:t>Klienci</w:t>
      </w:r>
      <w:r w:rsidRPr="008D53D4">
        <w:t xml:space="preserve"> odpowiedzialni za zastosowanie wyrobu i używanie go przez ogół społeczeństwa mają obowiązek, bez uszczerbku dla bardziej szczegółowych przepisów (</w:t>
      </w:r>
      <w:r w:rsidRPr="008D53D4">
        <w:rPr>
          <w:i/>
          <w:iCs/>
        </w:rPr>
        <w:t>np. ustawy o „zielonych umowach</w:t>
      </w:r>
      <w:r w:rsidRPr="008D53D4">
        <w:t>):</w:t>
      </w:r>
    </w:p>
    <w:p w:rsidR="00247089" w:rsidRPr="008D53D4" w:rsidRDefault="00247089" w:rsidP="008D53D4">
      <w:pPr>
        <w:pStyle w:val="ListParagraph"/>
        <w:widowControl/>
        <w:numPr>
          <w:ilvl w:val="1"/>
          <w:numId w:val="18"/>
        </w:numPr>
        <w:tabs>
          <w:tab w:val="left" w:pos="810"/>
        </w:tabs>
        <w:spacing w:after="120"/>
        <w:ind w:left="811" w:right="109" w:hanging="284"/>
      </w:pPr>
      <w:r w:rsidRPr="008D53D4">
        <w:lastRenderedPageBreak/>
        <w:t>uwzględnienia wymogów niniejszej decyzji w specyfikacjach technicznych postępowania przetargowego prowadzonego w celu zamówienia wspomnianych wyrobów, a także domagania się przedstawienia odpowiednich dowodów zgodności, w formie dokumentów i certyfikatów;</w:t>
      </w:r>
    </w:p>
    <w:p w:rsidR="00247089" w:rsidRPr="008D53D4" w:rsidRDefault="00247089" w:rsidP="008D53D4">
      <w:pPr>
        <w:pStyle w:val="ListParagraph"/>
        <w:widowControl/>
        <w:numPr>
          <w:ilvl w:val="1"/>
          <w:numId w:val="18"/>
        </w:numPr>
        <w:tabs>
          <w:tab w:val="left" w:pos="810"/>
        </w:tabs>
        <w:spacing w:after="120"/>
        <w:ind w:left="811" w:right="113" w:hanging="284"/>
      </w:pPr>
      <w:r w:rsidRPr="008D53D4">
        <w:t>przechowywania dla każdej partii dostarczonych wyrobów oświadczenia i dokumentacji technicznej przekazanej im przez producenta lub importera;</w:t>
      </w:r>
    </w:p>
    <w:p w:rsidR="00247089" w:rsidRPr="008D53D4" w:rsidRDefault="00247089" w:rsidP="008D53D4">
      <w:pPr>
        <w:pStyle w:val="ListParagraph"/>
        <w:widowControl/>
        <w:numPr>
          <w:ilvl w:val="1"/>
          <w:numId w:val="18"/>
        </w:numPr>
        <w:tabs>
          <w:tab w:val="left" w:pos="810"/>
        </w:tabs>
        <w:spacing w:after="120"/>
        <w:ind w:left="811" w:right="110" w:hanging="284"/>
      </w:pPr>
      <w:r w:rsidRPr="008D53D4">
        <w:t>przestrzegania zaleceń i sugestii producenta lub importera wyrobu;</w:t>
      </w:r>
    </w:p>
    <w:p w:rsidR="00247089" w:rsidRPr="008D53D4" w:rsidRDefault="00247089" w:rsidP="008D53D4">
      <w:pPr>
        <w:pStyle w:val="ListParagraph"/>
        <w:widowControl/>
        <w:numPr>
          <w:ilvl w:val="1"/>
          <w:numId w:val="18"/>
        </w:numPr>
        <w:tabs>
          <w:tab w:val="left" w:pos="810"/>
        </w:tabs>
        <w:spacing w:after="120"/>
        <w:ind w:left="811" w:right="108" w:hanging="284"/>
      </w:pPr>
      <w:r w:rsidRPr="008D53D4">
        <w:t>zapewnienia dostępu do wszystkich obiektów, zakładów i dokumentów związanych z przetwarzaniem, magazynowaniem i instalacją wyrobów, na żądanie właściwych organów nadzoru rynku, w celu zbadania zgodności z przepisami niniejszej decyzji;</w:t>
      </w:r>
    </w:p>
    <w:p w:rsidR="00247089" w:rsidRPr="008D53D4" w:rsidRDefault="00247089" w:rsidP="008D53D4">
      <w:pPr>
        <w:pStyle w:val="ListParagraph"/>
        <w:widowControl/>
        <w:numPr>
          <w:ilvl w:val="1"/>
          <w:numId w:val="18"/>
        </w:numPr>
        <w:tabs>
          <w:tab w:val="left" w:pos="810"/>
        </w:tabs>
        <w:spacing w:after="120"/>
        <w:ind w:left="811" w:right="113" w:hanging="284"/>
      </w:pPr>
      <w:r w:rsidRPr="008D53D4">
        <w:t>informowania właściwych organów nadzoru rynku o potencjalnych zagrożeniach i współpracy z nimi w celu zapobiegania takim zagrożeniom.</w:t>
      </w:r>
    </w:p>
    <w:p w:rsidR="00247089" w:rsidRPr="008D53D4" w:rsidRDefault="00247089" w:rsidP="008D53D4">
      <w:pPr>
        <w:pStyle w:val="Heading3"/>
        <w:keepNext w:val="0"/>
        <w:numPr>
          <w:ilvl w:val="0"/>
          <w:numId w:val="18"/>
        </w:numPr>
        <w:tabs>
          <w:tab w:val="left" w:pos="529"/>
          <w:tab w:val="left" w:pos="530"/>
        </w:tabs>
        <w:autoSpaceDE w:val="0"/>
        <w:autoSpaceDN w:val="0"/>
        <w:spacing w:before="121"/>
        <w:ind w:hanging="540"/>
        <w:jc w:val="left"/>
        <w:rPr>
          <w:rFonts w:ascii="Times New Roman" w:hAnsi="Times New Roman"/>
          <w:sz w:val="22"/>
          <w:szCs w:val="22"/>
        </w:rPr>
      </w:pPr>
      <w:r w:rsidRPr="008D53D4">
        <w:rPr>
          <w:rFonts w:ascii="Times New Roman" w:hAnsi="Times New Roman"/>
          <w:sz w:val="22"/>
          <w:szCs w:val="22"/>
        </w:rPr>
        <w:t>Jednostki</w:t>
      </w:r>
      <w:r w:rsidRPr="008D53D4">
        <w:rPr>
          <w:rFonts w:ascii="Times New Roman" w:hAnsi="Times New Roman"/>
          <w:b w:val="0"/>
          <w:sz w:val="22"/>
          <w:szCs w:val="22"/>
        </w:rPr>
        <w:t xml:space="preserve"> oceniające zgodność mają obowiązek</w:t>
      </w:r>
      <w:r w:rsidRPr="008D53D4">
        <w:rPr>
          <w:rFonts w:ascii="Times New Roman" w:hAnsi="Times New Roman"/>
          <w:sz w:val="22"/>
          <w:szCs w:val="22"/>
        </w:rPr>
        <w:t>:</w:t>
      </w:r>
    </w:p>
    <w:p w:rsidR="00247089" w:rsidRPr="008D53D4" w:rsidRDefault="00247089" w:rsidP="008D53D4">
      <w:pPr>
        <w:pStyle w:val="ListParagraph"/>
        <w:widowControl/>
        <w:numPr>
          <w:ilvl w:val="1"/>
          <w:numId w:val="18"/>
        </w:numPr>
        <w:tabs>
          <w:tab w:val="left" w:pos="810"/>
        </w:tabs>
        <w:spacing w:after="120"/>
        <w:ind w:left="811" w:right="122" w:hanging="284"/>
      </w:pPr>
      <w:r w:rsidRPr="008D53D4">
        <w:t>spełniania w całości wymagań określonych w przepisach technicznych odnoszących się do nich i pełnego przestrzegania ustalonych dla nich warunków prowadzenia działalności;</w:t>
      </w:r>
    </w:p>
    <w:p w:rsidR="00247089" w:rsidRPr="008D53D4" w:rsidRDefault="00247089" w:rsidP="008D53D4">
      <w:pPr>
        <w:pStyle w:val="ListParagraph"/>
        <w:widowControl/>
        <w:numPr>
          <w:ilvl w:val="1"/>
          <w:numId w:val="18"/>
        </w:numPr>
        <w:tabs>
          <w:tab w:val="left" w:pos="810"/>
        </w:tabs>
        <w:spacing w:after="120"/>
        <w:ind w:left="811" w:hanging="284"/>
        <w:jc w:val="left"/>
      </w:pPr>
      <w:r w:rsidRPr="008D53D4">
        <w:t>wykonywania swoich uprawnień w sposób niezależny i bezstronny;</w:t>
      </w:r>
    </w:p>
    <w:p w:rsidR="00247089" w:rsidRPr="008D53D4" w:rsidRDefault="00247089" w:rsidP="008D53D4">
      <w:pPr>
        <w:pStyle w:val="ListParagraph"/>
        <w:widowControl/>
        <w:numPr>
          <w:ilvl w:val="1"/>
          <w:numId w:val="18"/>
        </w:numPr>
        <w:tabs>
          <w:tab w:val="left" w:pos="810"/>
        </w:tabs>
        <w:spacing w:after="120"/>
        <w:ind w:left="811" w:right="111" w:hanging="284"/>
      </w:pPr>
      <w:r w:rsidRPr="008D53D4">
        <w:t>wydawania odpowiednich certyfikatów zgodnie z aktami prawnymi i przepisami technicznymi;</w:t>
      </w:r>
    </w:p>
    <w:p w:rsidR="00247089" w:rsidRPr="008D53D4" w:rsidRDefault="00247089" w:rsidP="008D53D4">
      <w:pPr>
        <w:pStyle w:val="ListParagraph"/>
        <w:widowControl/>
        <w:numPr>
          <w:ilvl w:val="1"/>
          <w:numId w:val="18"/>
        </w:numPr>
        <w:tabs>
          <w:tab w:val="left" w:pos="810"/>
        </w:tabs>
        <w:spacing w:after="120"/>
        <w:ind w:left="811" w:right="114" w:hanging="284"/>
      </w:pPr>
      <w:r w:rsidRPr="008D53D4">
        <w:t>informowania właściwych organów o potencjalnych zagrożeniach i współpracy z nimi w celu zapobiegania takim zagrożeniom.</w:t>
      </w:r>
    </w:p>
    <w:p w:rsidR="00247089" w:rsidRPr="008D53D4" w:rsidRDefault="00247089" w:rsidP="008D53D4">
      <w:pPr>
        <w:tabs>
          <w:tab w:val="left" w:pos="1060"/>
        </w:tabs>
        <w:spacing w:line="250" w:lineRule="exact"/>
        <w:ind w:right="6"/>
        <w:jc w:val="center"/>
        <w:rPr>
          <w:rFonts w:ascii="Times New Roman" w:hAnsi="Times New Roman"/>
          <w:b/>
          <w:sz w:val="22"/>
          <w:szCs w:val="22"/>
        </w:rPr>
      </w:pPr>
    </w:p>
    <w:p w:rsidR="00247089" w:rsidRPr="008D53D4" w:rsidRDefault="00A01F2C" w:rsidP="008D53D4">
      <w:pPr>
        <w:tabs>
          <w:tab w:val="left" w:pos="1060"/>
        </w:tabs>
        <w:spacing w:line="250" w:lineRule="exact"/>
        <w:ind w:right="6"/>
        <w:jc w:val="center"/>
        <w:rPr>
          <w:rFonts w:ascii="Times New Roman" w:hAnsi="Times New Roman"/>
          <w:b/>
          <w:sz w:val="22"/>
          <w:szCs w:val="22"/>
        </w:rPr>
      </w:pPr>
      <w:r w:rsidRPr="008D53D4">
        <w:rPr>
          <w:rFonts w:ascii="Times New Roman" w:hAnsi="Times New Roman"/>
          <w:b/>
          <w:sz w:val="22"/>
          <w:szCs w:val="22"/>
        </w:rPr>
        <w:t>Artykuł 9</w:t>
      </w:r>
    </w:p>
    <w:p w:rsidR="00247089" w:rsidRPr="008D53D4" w:rsidRDefault="00247089" w:rsidP="008D53D4">
      <w:pPr>
        <w:tabs>
          <w:tab w:val="left" w:pos="1060"/>
        </w:tabs>
        <w:spacing w:line="250" w:lineRule="exact"/>
        <w:ind w:right="6"/>
        <w:jc w:val="center"/>
        <w:rPr>
          <w:rFonts w:ascii="Times New Roman" w:hAnsi="Times New Roman"/>
          <w:sz w:val="22"/>
          <w:szCs w:val="22"/>
        </w:rPr>
      </w:pPr>
      <w:r w:rsidRPr="008D53D4">
        <w:rPr>
          <w:rFonts w:ascii="Times New Roman" w:hAnsi="Times New Roman"/>
          <w:sz w:val="22"/>
          <w:szCs w:val="22"/>
        </w:rPr>
        <w:t>Klauzula wzajemnego uznawania</w:t>
      </w:r>
    </w:p>
    <w:p w:rsidR="00247089" w:rsidRPr="008D53D4" w:rsidRDefault="00247089" w:rsidP="008D53D4">
      <w:pPr>
        <w:numPr>
          <w:ilvl w:val="0"/>
          <w:numId w:val="41"/>
        </w:numPr>
        <w:autoSpaceDE w:val="0"/>
        <w:autoSpaceDN w:val="0"/>
        <w:spacing w:before="120" w:after="120"/>
        <w:ind w:left="540" w:right="6" w:hanging="540"/>
        <w:jc w:val="both"/>
        <w:rPr>
          <w:rFonts w:ascii="Times New Roman" w:hAnsi="Times New Roman"/>
          <w:b/>
          <w:sz w:val="22"/>
          <w:szCs w:val="22"/>
        </w:rPr>
      </w:pPr>
      <w:r w:rsidRPr="008D53D4">
        <w:rPr>
          <w:rFonts w:ascii="Times New Roman" w:hAnsi="Times New Roman"/>
          <w:sz w:val="22"/>
          <w:szCs w:val="22"/>
        </w:rPr>
        <w:t xml:space="preserve">Wyroby z gumy przetworzonej przemysłowo przeznaczone do celów określonych w załączniku I, zgodnie z prawem wprowadzane do obrotu w państwie członkowskim Unii Europejskiej lub Turcji bądź pochodzące z państwa EFTA będącego stroną Porozumienia EOG lub wprowadzane do obrotu w takim państwie, uznaje się za zgodne z przepisami niniejszej decyzji. </w:t>
      </w:r>
    </w:p>
    <w:p w:rsidR="00247089" w:rsidRPr="008D53D4" w:rsidRDefault="00247089" w:rsidP="008D53D4">
      <w:pPr>
        <w:spacing w:before="120" w:after="120"/>
        <w:ind w:left="540" w:right="6"/>
        <w:jc w:val="both"/>
        <w:rPr>
          <w:rFonts w:ascii="Times New Roman" w:hAnsi="Times New Roman"/>
          <w:b/>
          <w:sz w:val="22"/>
          <w:szCs w:val="22"/>
        </w:rPr>
      </w:pPr>
      <w:r w:rsidRPr="008D53D4">
        <w:rPr>
          <w:rFonts w:ascii="Times New Roman" w:hAnsi="Times New Roman"/>
          <w:sz w:val="22"/>
          <w:szCs w:val="22"/>
        </w:rPr>
        <w:t>Stosowanie niniejszych przepisów podlega rozporządzeniu Parlamentu Europejskiego i Rady (WE) nr 764/2008 z dnia 9 lipca 2008 r. ustanawiającemu procedury dotyczące stosowania niektórych krajowych przepisów technicznych do wyrobów wprowadzonych legalnie do obrotu w innym państwie członkowskim oraz uchylającemu decyzję nr 3052/95/WE (Dz.U. L 218 z 13.8.2008, s. 21) do dnia 18 kwietnia 2020 r., a także podlega rozporządzeniu (UE) 2019/515 z dnia 19 marca 2019 r. w sprawie wzajemnego uznawania towarów zgodnie z prawem wprowadzonych do obrotu w innym państwie członkowskim od dnia 19 kwietnia 2020 r.</w:t>
      </w:r>
    </w:p>
    <w:p w:rsidR="00247089" w:rsidRPr="008D53D4" w:rsidRDefault="00247089" w:rsidP="008D53D4">
      <w:pPr>
        <w:numPr>
          <w:ilvl w:val="0"/>
          <w:numId w:val="41"/>
        </w:numPr>
        <w:autoSpaceDE w:val="0"/>
        <w:autoSpaceDN w:val="0"/>
        <w:spacing w:line="250" w:lineRule="exact"/>
        <w:ind w:left="540" w:right="6" w:hanging="540"/>
        <w:jc w:val="both"/>
        <w:rPr>
          <w:rFonts w:ascii="Times New Roman" w:hAnsi="Times New Roman"/>
          <w:b/>
          <w:sz w:val="22"/>
          <w:szCs w:val="22"/>
        </w:rPr>
      </w:pPr>
      <w:r w:rsidRPr="008D53D4">
        <w:rPr>
          <w:rFonts w:ascii="Times New Roman" w:hAnsi="Times New Roman"/>
          <w:sz w:val="22"/>
          <w:szCs w:val="22"/>
        </w:rPr>
        <w:t>Bez uszczerbku dla przepisów ust. 1, wyroby z przetworzonej gumy wprowadza się bez przeszkód na rynek grecki, jeśli wykazano, że ich właściwości eksploatacyjne są równoważne z właściwościami eksploatacyjnymi określonymi w niniejszej decyzji i są one zgodne z przepisami prawa Unii.</w:t>
      </w:r>
    </w:p>
    <w:p w:rsidR="00247089" w:rsidRPr="008D53D4" w:rsidRDefault="00247089" w:rsidP="008D53D4">
      <w:pPr>
        <w:tabs>
          <w:tab w:val="left" w:pos="1060"/>
        </w:tabs>
        <w:spacing w:line="250" w:lineRule="exact"/>
        <w:ind w:right="6"/>
        <w:jc w:val="center"/>
        <w:rPr>
          <w:rFonts w:ascii="Times New Roman" w:hAnsi="Times New Roman"/>
          <w:b/>
          <w:sz w:val="22"/>
          <w:szCs w:val="22"/>
        </w:rPr>
      </w:pPr>
    </w:p>
    <w:p w:rsidR="00247089" w:rsidRPr="008D53D4" w:rsidRDefault="00A01F2C" w:rsidP="008D53D4">
      <w:pPr>
        <w:tabs>
          <w:tab w:val="left" w:pos="1060"/>
        </w:tabs>
        <w:spacing w:line="250" w:lineRule="exact"/>
        <w:ind w:right="6"/>
        <w:jc w:val="center"/>
        <w:rPr>
          <w:rFonts w:ascii="Times New Roman" w:hAnsi="Times New Roman"/>
          <w:b/>
          <w:sz w:val="22"/>
          <w:szCs w:val="22"/>
        </w:rPr>
      </w:pPr>
      <w:r w:rsidRPr="008D53D4">
        <w:rPr>
          <w:rFonts w:ascii="Times New Roman" w:hAnsi="Times New Roman"/>
          <w:b/>
          <w:sz w:val="22"/>
          <w:szCs w:val="22"/>
        </w:rPr>
        <w:t>Artykuł 10</w:t>
      </w:r>
    </w:p>
    <w:p w:rsidR="00247089" w:rsidRPr="008D53D4" w:rsidRDefault="00247089" w:rsidP="008D53D4">
      <w:pPr>
        <w:pStyle w:val="Heading3"/>
        <w:spacing w:line="250" w:lineRule="exact"/>
        <w:ind w:right="6"/>
        <w:rPr>
          <w:rFonts w:ascii="Times New Roman" w:hAnsi="Times New Roman"/>
          <w:sz w:val="22"/>
          <w:szCs w:val="22"/>
        </w:rPr>
      </w:pPr>
      <w:r w:rsidRPr="008D53D4">
        <w:rPr>
          <w:rFonts w:ascii="Times New Roman" w:hAnsi="Times New Roman"/>
          <w:sz w:val="22"/>
          <w:szCs w:val="22"/>
        </w:rPr>
        <w:t>Sankcje</w:t>
      </w:r>
    </w:p>
    <w:p w:rsidR="00247089" w:rsidRPr="008D53D4" w:rsidRDefault="00247089" w:rsidP="008D53D4">
      <w:pPr>
        <w:pStyle w:val="Default"/>
        <w:numPr>
          <w:ilvl w:val="0"/>
          <w:numId w:val="37"/>
        </w:numPr>
        <w:spacing w:before="120" w:after="120"/>
        <w:ind w:left="540" w:hanging="385"/>
        <w:jc w:val="both"/>
        <w:rPr>
          <w:color w:val="auto"/>
          <w:sz w:val="22"/>
          <w:szCs w:val="22"/>
        </w:rPr>
      </w:pPr>
      <w:r w:rsidRPr="008D53D4">
        <w:rPr>
          <w:color w:val="auto"/>
          <w:sz w:val="22"/>
          <w:szCs w:val="22"/>
        </w:rPr>
        <w:t>W ciągu sześciu (6) miesięcy od momentu wejścia w życie niniejszej decyzji wyroby z przetworzonej gumy, które nie są zgodne z przepisami decyzji, nie mogą być wprowadzane do obrotu w Grecji z przeznaczeniem do celów wyszczególnionych w załączniku I.</w:t>
      </w:r>
    </w:p>
    <w:p w:rsidR="00247089" w:rsidRPr="008D53D4" w:rsidRDefault="00247089" w:rsidP="008D53D4">
      <w:pPr>
        <w:pStyle w:val="Default"/>
        <w:numPr>
          <w:ilvl w:val="0"/>
          <w:numId w:val="37"/>
        </w:numPr>
        <w:spacing w:before="120" w:after="120"/>
        <w:ind w:left="540" w:hanging="385"/>
        <w:jc w:val="both"/>
        <w:rPr>
          <w:color w:val="auto"/>
          <w:sz w:val="22"/>
          <w:szCs w:val="22"/>
        </w:rPr>
      </w:pPr>
      <w:r w:rsidRPr="008D53D4">
        <w:rPr>
          <w:color w:val="auto"/>
          <w:sz w:val="22"/>
          <w:szCs w:val="22"/>
        </w:rPr>
        <w:t xml:space="preserve">Organem odpowiedzialnym za podejmowanie działań i nakładanie sankcji administracyjnych w sprawach związanych z naruszeniem przepisów rozporządzeń REACH i CLP, do których mają zastosowanie przepisy szczegółowe, jest Państwowe Laboratorium Ogólne. </w:t>
      </w:r>
    </w:p>
    <w:p w:rsidR="00247089" w:rsidRPr="008D53D4" w:rsidRDefault="00247089" w:rsidP="008D53D4">
      <w:pPr>
        <w:pStyle w:val="Default"/>
        <w:numPr>
          <w:ilvl w:val="0"/>
          <w:numId w:val="37"/>
        </w:numPr>
        <w:spacing w:before="120" w:after="120"/>
        <w:ind w:left="540" w:hanging="385"/>
        <w:jc w:val="both"/>
        <w:rPr>
          <w:color w:val="auto"/>
          <w:sz w:val="22"/>
          <w:szCs w:val="22"/>
        </w:rPr>
      </w:pPr>
      <w:r w:rsidRPr="008D53D4">
        <w:rPr>
          <w:color w:val="auto"/>
          <w:sz w:val="22"/>
          <w:szCs w:val="22"/>
        </w:rPr>
        <w:t>W przypadku niewywiązywania się przez przedsiębiorcę z obowiązków kary nakłada Sekretariat Generalny ds. Przemysłu.</w:t>
      </w:r>
    </w:p>
    <w:p w:rsidR="00247089" w:rsidRPr="008D53D4" w:rsidRDefault="00247089" w:rsidP="008D53D4">
      <w:pPr>
        <w:pStyle w:val="Default"/>
        <w:numPr>
          <w:ilvl w:val="0"/>
          <w:numId w:val="37"/>
        </w:numPr>
        <w:spacing w:before="120" w:after="120"/>
        <w:ind w:left="540" w:hanging="385"/>
        <w:jc w:val="both"/>
        <w:rPr>
          <w:color w:val="auto"/>
          <w:sz w:val="22"/>
          <w:szCs w:val="22"/>
        </w:rPr>
      </w:pPr>
      <w:r w:rsidRPr="008D53D4">
        <w:rPr>
          <w:color w:val="auto"/>
          <w:sz w:val="22"/>
          <w:szCs w:val="22"/>
        </w:rPr>
        <w:t>Jakiekolwiek działania podejmowane przez Państwowe Laboratorium Ogólne z powodu naruszeń przepisów rozporządzeń REACH i CLP nie uniemożliwiają podejmowania dodatkowych działań bądź nakładania kar administracyjnych lub finansowych przez Sekretariat Generalny ds. Przemysłu w związku z nieprzestrzeganiem przepisów związanych z jego kompetencjami.</w:t>
      </w:r>
    </w:p>
    <w:p w:rsidR="00247089" w:rsidRPr="008D53D4" w:rsidRDefault="00247089" w:rsidP="008D53D4">
      <w:pPr>
        <w:pStyle w:val="Default"/>
        <w:numPr>
          <w:ilvl w:val="0"/>
          <w:numId w:val="37"/>
        </w:numPr>
        <w:spacing w:before="120" w:after="120"/>
        <w:ind w:left="540" w:hanging="385"/>
        <w:jc w:val="both"/>
        <w:rPr>
          <w:color w:val="auto"/>
          <w:sz w:val="22"/>
          <w:szCs w:val="22"/>
        </w:rPr>
      </w:pPr>
      <w:r w:rsidRPr="008D53D4">
        <w:rPr>
          <w:color w:val="auto"/>
          <w:sz w:val="22"/>
          <w:szCs w:val="22"/>
        </w:rPr>
        <w:lastRenderedPageBreak/>
        <w:t>Wszelkie uchybienia obowiązkowi współpracy z właściwymi organami nadzoru rynku przy podejmowaniu środków naprawczych zgłaszane są właściwym organom sądowym w celu zbadania odpowiedzialności karnej zaangażowanych podmiotów gospodarczych.</w:t>
      </w:r>
    </w:p>
    <w:p w:rsidR="00247089" w:rsidRPr="008D53D4" w:rsidRDefault="00247089" w:rsidP="008D53D4">
      <w:pPr>
        <w:tabs>
          <w:tab w:val="left" w:pos="1156"/>
        </w:tabs>
        <w:ind w:right="6"/>
        <w:jc w:val="center"/>
        <w:rPr>
          <w:rFonts w:ascii="Times New Roman" w:hAnsi="Times New Roman"/>
          <w:b/>
          <w:sz w:val="22"/>
          <w:szCs w:val="22"/>
        </w:rPr>
      </w:pPr>
    </w:p>
    <w:p w:rsidR="00247089" w:rsidRPr="008D53D4" w:rsidRDefault="00943836" w:rsidP="008D53D4">
      <w:pPr>
        <w:tabs>
          <w:tab w:val="left" w:pos="1156"/>
        </w:tabs>
        <w:ind w:right="6"/>
        <w:jc w:val="center"/>
        <w:rPr>
          <w:rFonts w:ascii="Times New Roman" w:hAnsi="Times New Roman"/>
          <w:b/>
          <w:sz w:val="22"/>
          <w:szCs w:val="22"/>
        </w:rPr>
      </w:pPr>
      <w:r w:rsidRPr="008D53D4">
        <w:rPr>
          <w:rFonts w:ascii="Times New Roman" w:hAnsi="Times New Roman"/>
          <w:b/>
          <w:sz w:val="22"/>
          <w:szCs w:val="22"/>
        </w:rPr>
        <w:t>Artykuł 11</w:t>
      </w:r>
    </w:p>
    <w:p w:rsidR="00247089" w:rsidRPr="008D53D4" w:rsidRDefault="00247089" w:rsidP="008D53D4">
      <w:pPr>
        <w:spacing w:line="251" w:lineRule="exact"/>
        <w:ind w:right="6"/>
        <w:jc w:val="center"/>
        <w:rPr>
          <w:rFonts w:ascii="Times New Roman" w:hAnsi="Times New Roman"/>
          <w:sz w:val="22"/>
          <w:szCs w:val="22"/>
        </w:rPr>
      </w:pPr>
      <w:r w:rsidRPr="008D53D4">
        <w:rPr>
          <w:rFonts w:ascii="Times New Roman" w:hAnsi="Times New Roman"/>
          <w:sz w:val="22"/>
          <w:szCs w:val="22"/>
        </w:rPr>
        <w:t>Badania – postęp techniczny</w:t>
      </w:r>
    </w:p>
    <w:p w:rsidR="00247089" w:rsidRPr="008D53D4" w:rsidRDefault="00247089" w:rsidP="008D53D4">
      <w:pPr>
        <w:pStyle w:val="ListParagraph"/>
        <w:widowControl/>
        <w:numPr>
          <w:ilvl w:val="0"/>
          <w:numId w:val="16"/>
        </w:numPr>
        <w:spacing w:before="122"/>
        <w:ind w:left="540" w:right="106" w:hanging="385"/>
      </w:pPr>
      <w:r w:rsidRPr="008D53D4">
        <w:t>Od momentu wejścia w życie niniejszej decyzji Sekretariat Generalny ds. Przemysłu może zlecić przeprowadzenie badań naukowych w celu oceny skutków i zagrożeń wynikających ze stosowania wyrobów, o których mowa w art. 1, z uwzględnieniem szczegółowych warunków stosowania tych wyrobów (</w:t>
      </w:r>
      <w:r w:rsidRPr="008D53D4">
        <w:rPr>
          <w:i/>
          <w:iCs/>
        </w:rPr>
        <w:t>starzenia się materiałów, sposobu konserwacji, warunków atmosferycznych zwłaszcza w okresach wysokich temperatur i dużej wilgotności itd.</w:t>
      </w:r>
      <w:r w:rsidRPr="008D53D4">
        <w:t>).</w:t>
      </w:r>
    </w:p>
    <w:p w:rsidR="00247089" w:rsidRPr="008D53D4" w:rsidRDefault="00247089" w:rsidP="008D53D4">
      <w:pPr>
        <w:pStyle w:val="Heading3"/>
        <w:tabs>
          <w:tab w:val="left" w:pos="527"/>
        </w:tabs>
        <w:spacing w:before="119"/>
        <w:ind w:left="526" w:right="108"/>
        <w:jc w:val="both"/>
        <w:rPr>
          <w:rFonts w:ascii="Times New Roman" w:hAnsi="Times New Roman"/>
          <w:b w:val="0"/>
          <w:sz w:val="22"/>
          <w:szCs w:val="22"/>
        </w:rPr>
      </w:pPr>
      <w:r w:rsidRPr="008D53D4">
        <w:rPr>
          <w:rFonts w:ascii="Times New Roman" w:hAnsi="Times New Roman"/>
          <w:b w:val="0"/>
          <w:sz w:val="22"/>
          <w:szCs w:val="22"/>
        </w:rPr>
        <w:t>Podobne badania można także prowadzić w odniesieniu do wprowadzania do obrotu wyrobów innowacyjnych lub dostosowywania wyrobów do stałego postępu technicznego.</w:t>
      </w:r>
    </w:p>
    <w:p w:rsidR="00247089" w:rsidRPr="008D53D4" w:rsidRDefault="00247089" w:rsidP="008D53D4">
      <w:pPr>
        <w:pStyle w:val="ListParagraph"/>
        <w:widowControl/>
        <w:numPr>
          <w:ilvl w:val="0"/>
          <w:numId w:val="16"/>
        </w:numPr>
        <w:spacing w:before="121"/>
        <w:ind w:left="540" w:right="108" w:hanging="385"/>
      </w:pPr>
      <w:r w:rsidRPr="008D53D4">
        <w:t>Wyniki takich badań podlegają ocenie i stanowią podstawę działań podejmowanych w celu zapobiegania potencjalnym zagrożeniom, o ile nie stoją one w sprzeczności ze stosownymi przepisami unijnymi.</w:t>
      </w:r>
    </w:p>
    <w:p w:rsidR="00247089" w:rsidRPr="008D53D4" w:rsidRDefault="00247089" w:rsidP="008D53D4">
      <w:pPr>
        <w:pStyle w:val="BodyText"/>
        <w:spacing w:before="9"/>
        <w:rPr>
          <w:rFonts w:ascii="Times New Roman" w:hAnsi="Times New Roman"/>
          <w:sz w:val="22"/>
          <w:szCs w:val="22"/>
        </w:rPr>
      </w:pPr>
    </w:p>
    <w:p w:rsidR="00247089" w:rsidRPr="008D53D4" w:rsidRDefault="00943836" w:rsidP="008D53D4">
      <w:pPr>
        <w:tabs>
          <w:tab w:val="left" w:pos="1060"/>
        </w:tabs>
        <w:spacing w:before="1" w:line="251" w:lineRule="exact"/>
        <w:ind w:right="6"/>
        <w:jc w:val="center"/>
        <w:rPr>
          <w:rFonts w:ascii="Times New Roman" w:hAnsi="Times New Roman"/>
          <w:b/>
          <w:sz w:val="22"/>
          <w:szCs w:val="22"/>
        </w:rPr>
      </w:pPr>
      <w:r w:rsidRPr="008D53D4">
        <w:rPr>
          <w:rFonts w:ascii="Times New Roman" w:hAnsi="Times New Roman"/>
          <w:b/>
          <w:sz w:val="22"/>
          <w:szCs w:val="22"/>
        </w:rPr>
        <w:t>Artykuł 12</w:t>
      </w:r>
    </w:p>
    <w:p w:rsidR="00247089" w:rsidRPr="008D53D4" w:rsidRDefault="00247089" w:rsidP="008D53D4">
      <w:pPr>
        <w:spacing w:line="251" w:lineRule="exact"/>
        <w:ind w:right="6"/>
        <w:jc w:val="center"/>
        <w:rPr>
          <w:rFonts w:ascii="Times New Roman" w:hAnsi="Times New Roman"/>
          <w:sz w:val="22"/>
          <w:szCs w:val="22"/>
        </w:rPr>
      </w:pPr>
      <w:r w:rsidRPr="008D53D4">
        <w:rPr>
          <w:rFonts w:ascii="Times New Roman" w:hAnsi="Times New Roman"/>
          <w:sz w:val="22"/>
          <w:szCs w:val="22"/>
        </w:rPr>
        <w:t>Przepisy przejściowe</w:t>
      </w:r>
    </w:p>
    <w:p w:rsidR="00247089" w:rsidRPr="008D53D4" w:rsidRDefault="00247089" w:rsidP="008D53D4">
      <w:pPr>
        <w:pStyle w:val="ListParagraph"/>
        <w:widowControl/>
        <w:numPr>
          <w:ilvl w:val="0"/>
          <w:numId w:val="15"/>
        </w:numPr>
        <w:ind w:left="540" w:right="105" w:hanging="385"/>
      </w:pPr>
      <w:r w:rsidRPr="008D53D4">
        <w:t>Podmioty produkujące i importujące wyroby z przetworzonej gumy do celów określonych w załączniku I mają obowiązek uzyskania, przed upływem sześciu (</w:t>
      </w:r>
      <w:r w:rsidRPr="008D53D4">
        <w:rPr>
          <w:b/>
          <w:bCs/>
        </w:rPr>
        <w:t>6</w:t>
      </w:r>
      <w:r w:rsidRPr="008D53D4">
        <w:t>) miesięcy od wejścia w życie niniejszych przepisów, odpowiednich certyfikatów zgodności dotyczących takich wyrobów. Certyfikaty te należy dołączać do oświadczenia, o którym mowa w art. 4.</w:t>
      </w:r>
    </w:p>
    <w:p w:rsidR="00247089" w:rsidRPr="008D53D4" w:rsidRDefault="00247089" w:rsidP="008D53D4">
      <w:pPr>
        <w:pStyle w:val="ListParagraph"/>
        <w:widowControl/>
        <w:numPr>
          <w:ilvl w:val="0"/>
          <w:numId w:val="15"/>
        </w:numPr>
        <w:spacing w:before="119"/>
        <w:ind w:left="540" w:right="106" w:hanging="385"/>
      </w:pPr>
      <w:r w:rsidRPr="008D53D4">
        <w:t>W terminie sześciu (</w:t>
      </w:r>
      <w:r w:rsidRPr="008D53D4">
        <w:rPr>
          <w:b/>
          <w:bCs/>
        </w:rPr>
        <w:t>6</w:t>
      </w:r>
      <w:r w:rsidRPr="008D53D4">
        <w:t>) miesięcy od wejścia w życie przepisów niniejszej decyzji podmioty produkujące i importujące wyroby z przetworzonej gumy do celów określonych w załączniku I mają obowiązek przedstawienia właściwym organom nadzoru rynku dowodu zgodności z wymogami niniejszej decyzji.</w:t>
      </w:r>
    </w:p>
    <w:p w:rsidR="00247089" w:rsidRPr="008D53D4" w:rsidRDefault="00247089" w:rsidP="008D53D4">
      <w:pPr>
        <w:pStyle w:val="Heading3"/>
        <w:keepNext w:val="0"/>
        <w:numPr>
          <w:ilvl w:val="0"/>
          <w:numId w:val="15"/>
        </w:numPr>
        <w:autoSpaceDE w:val="0"/>
        <w:autoSpaceDN w:val="0"/>
        <w:spacing w:before="120"/>
        <w:ind w:left="540" w:right="104" w:hanging="385"/>
        <w:jc w:val="both"/>
        <w:rPr>
          <w:rFonts w:ascii="Times New Roman" w:hAnsi="Times New Roman"/>
          <w:sz w:val="22"/>
          <w:szCs w:val="22"/>
        </w:rPr>
      </w:pPr>
      <w:r w:rsidRPr="008D53D4">
        <w:rPr>
          <w:rFonts w:ascii="Times New Roman" w:hAnsi="Times New Roman"/>
          <w:b w:val="0"/>
          <w:sz w:val="22"/>
          <w:szCs w:val="22"/>
        </w:rPr>
        <w:t>Certyfikaty dotyczące zarządzania środowiskowego lub zarządzania jakością bądź inne certyfikaty i atesty wystawione przed wydaniem niniejszej decyzji i odnoszące się do procesów przetwarzania i zgodności wyrobów, o których mowa w art. 1, przestają obowiązywać.</w:t>
      </w:r>
    </w:p>
    <w:p w:rsidR="00247089" w:rsidRPr="008D53D4" w:rsidRDefault="00247089" w:rsidP="008D53D4">
      <w:pPr>
        <w:pStyle w:val="ListParagraph"/>
        <w:widowControl/>
        <w:numPr>
          <w:ilvl w:val="0"/>
          <w:numId w:val="15"/>
        </w:numPr>
        <w:spacing w:before="119"/>
        <w:ind w:left="540" w:right="107" w:hanging="385"/>
      </w:pPr>
      <w:r w:rsidRPr="008D53D4">
        <w:t>Wyroby z przetworzonej gumy objęte zakresem załącznika I, ale już zainstalowane lub użytkowane i eksploatowane przed wejściem w życie niniejszej decyzji, są wyłączone z tych obowiązków.</w:t>
      </w:r>
    </w:p>
    <w:p w:rsidR="00026EA7" w:rsidRPr="008D53D4" w:rsidRDefault="00026EA7" w:rsidP="008D53D4">
      <w:pPr>
        <w:tabs>
          <w:tab w:val="left" w:pos="1060"/>
        </w:tabs>
        <w:spacing w:line="250" w:lineRule="exact"/>
        <w:ind w:right="6"/>
        <w:jc w:val="center"/>
        <w:rPr>
          <w:rFonts w:ascii="Times New Roman" w:hAnsi="Times New Roman"/>
          <w:b/>
          <w:sz w:val="22"/>
          <w:szCs w:val="22"/>
        </w:rPr>
      </w:pPr>
    </w:p>
    <w:p w:rsidR="00247089" w:rsidRPr="008D53D4" w:rsidRDefault="00943836" w:rsidP="008D53D4">
      <w:pPr>
        <w:tabs>
          <w:tab w:val="left" w:pos="1060"/>
        </w:tabs>
        <w:spacing w:line="250" w:lineRule="exact"/>
        <w:ind w:right="6"/>
        <w:jc w:val="center"/>
        <w:rPr>
          <w:rFonts w:ascii="Times New Roman" w:hAnsi="Times New Roman"/>
          <w:b/>
          <w:sz w:val="22"/>
          <w:szCs w:val="22"/>
        </w:rPr>
      </w:pPr>
      <w:r w:rsidRPr="008D53D4">
        <w:rPr>
          <w:rFonts w:ascii="Times New Roman" w:hAnsi="Times New Roman"/>
          <w:b/>
          <w:sz w:val="22"/>
          <w:szCs w:val="22"/>
        </w:rPr>
        <w:t>Artykuł 13</w:t>
      </w:r>
    </w:p>
    <w:p w:rsidR="00247089" w:rsidRPr="008D53D4" w:rsidRDefault="00247089" w:rsidP="008D53D4">
      <w:pPr>
        <w:spacing w:line="250" w:lineRule="exact"/>
        <w:ind w:right="5"/>
        <w:jc w:val="center"/>
        <w:rPr>
          <w:rFonts w:ascii="Times New Roman" w:hAnsi="Times New Roman"/>
          <w:sz w:val="22"/>
          <w:szCs w:val="22"/>
        </w:rPr>
      </w:pPr>
      <w:r w:rsidRPr="008D53D4">
        <w:rPr>
          <w:rFonts w:ascii="Times New Roman" w:hAnsi="Times New Roman"/>
          <w:sz w:val="22"/>
          <w:szCs w:val="22"/>
        </w:rPr>
        <w:t>Wejście w życie</w:t>
      </w:r>
    </w:p>
    <w:p w:rsidR="00247089" w:rsidRPr="008D53D4" w:rsidRDefault="00247089" w:rsidP="008D53D4">
      <w:pPr>
        <w:pStyle w:val="ListParagraph"/>
        <w:widowControl/>
        <w:numPr>
          <w:ilvl w:val="0"/>
          <w:numId w:val="14"/>
        </w:numPr>
        <w:ind w:left="547" w:hanging="547"/>
      </w:pPr>
      <w:r w:rsidRPr="008D53D4">
        <w:t>Niniejsza decyzja wchodzi w życie z dniem jej opublikowania w Dzienniku Urzędowym.</w:t>
      </w:r>
    </w:p>
    <w:p w:rsidR="00247089" w:rsidRPr="008D53D4" w:rsidRDefault="00247089" w:rsidP="008D53D4">
      <w:pPr>
        <w:pStyle w:val="ListParagraph"/>
        <w:widowControl/>
        <w:numPr>
          <w:ilvl w:val="0"/>
          <w:numId w:val="14"/>
        </w:numPr>
        <w:spacing w:before="72"/>
        <w:ind w:left="540" w:hanging="540"/>
      </w:pPr>
      <w:r w:rsidRPr="008D53D4">
        <w:t>Załączniki dołączone do niniejszej decyzji stanowią jej część.</w:t>
      </w:r>
    </w:p>
    <w:p w:rsidR="00247089" w:rsidRPr="008D53D4" w:rsidRDefault="00247089" w:rsidP="008D53D4">
      <w:pPr>
        <w:pStyle w:val="ListParagraph"/>
        <w:widowControl/>
        <w:numPr>
          <w:ilvl w:val="0"/>
          <w:numId w:val="14"/>
        </w:numPr>
        <w:spacing w:before="119"/>
        <w:ind w:left="540" w:hanging="540"/>
      </w:pPr>
      <w:r w:rsidRPr="008D53D4">
        <w:t>Niniejsza decyzja podlega publikacji w Dzienniku Urzędowym.</w:t>
      </w:r>
    </w:p>
    <w:p w:rsidR="00247089" w:rsidRPr="008D53D4" w:rsidRDefault="00247089" w:rsidP="008D53D4">
      <w:pPr>
        <w:pStyle w:val="BodyText"/>
        <w:spacing w:before="1"/>
        <w:ind w:right="352"/>
        <w:jc w:val="center"/>
        <w:rPr>
          <w:rFonts w:ascii="Times New Roman" w:hAnsi="Times New Roman"/>
          <w:sz w:val="22"/>
          <w:szCs w:val="22"/>
        </w:rPr>
      </w:pPr>
    </w:p>
    <w:p w:rsidR="00247089" w:rsidRPr="008D53D4" w:rsidRDefault="00247089" w:rsidP="008D53D4">
      <w:pPr>
        <w:pStyle w:val="BodyText"/>
        <w:spacing w:before="1"/>
        <w:ind w:right="352" w:firstLine="102"/>
        <w:jc w:val="center"/>
        <w:rPr>
          <w:rFonts w:ascii="Times New Roman" w:hAnsi="Times New Roman"/>
          <w:sz w:val="22"/>
          <w:szCs w:val="22"/>
        </w:rPr>
      </w:pPr>
      <w:r w:rsidRPr="008D53D4">
        <w:rPr>
          <w:rFonts w:ascii="Times New Roman" w:hAnsi="Times New Roman"/>
          <w:sz w:val="22"/>
          <w:szCs w:val="22"/>
        </w:rPr>
        <w:t>Ateny, 3 września 2020 r.</w:t>
      </w:r>
    </w:p>
    <w:p w:rsidR="00026EA7" w:rsidRPr="008D53D4" w:rsidRDefault="00026EA7" w:rsidP="008D53D4">
      <w:pPr>
        <w:pStyle w:val="BodyText"/>
        <w:spacing w:before="1"/>
        <w:ind w:right="352" w:firstLine="102"/>
        <w:jc w:val="center"/>
        <w:rPr>
          <w:rFonts w:ascii="Times New Roman" w:hAnsi="Times New Roman"/>
          <w:sz w:val="22"/>
          <w:szCs w:val="22"/>
          <w:lang w:val="el-G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8"/>
        <w:gridCol w:w="4801"/>
      </w:tblGrid>
      <w:tr w:rsidR="003A61F6" w:rsidRPr="008D53D4" w:rsidTr="0043166F"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</w:tcPr>
          <w:p w:rsidR="00026EA7" w:rsidRPr="008D53D4" w:rsidRDefault="00026EA7" w:rsidP="008D53D4">
            <w:pPr>
              <w:pStyle w:val="BodyText"/>
              <w:spacing w:before="1"/>
              <w:ind w:right="35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3D4">
              <w:rPr>
                <w:rFonts w:ascii="Times New Roman" w:hAnsi="Times New Roman"/>
                <w:sz w:val="22"/>
                <w:szCs w:val="22"/>
              </w:rPr>
              <w:t xml:space="preserve">MINISTER ROZWOJU </w:t>
            </w:r>
          </w:p>
          <w:p w:rsidR="00026EA7" w:rsidRPr="008D53D4" w:rsidRDefault="00026EA7" w:rsidP="008D53D4">
            <w:pPr>
              <w:pStyle w:val="BodyText"/>
              <w:spacing w:before="1"/>
              <w:ind w:right="35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3D4">
              <w:rPr>
                <w:rFonts w:ascii="Times New Roman" w:hAnsi="Times New Roman"/>
                <w:sz w:val="22"/>
                <w:szCs w:val="22"/>
              </w:rPr>
              <w:t xml:space="preserve">I INWESTYCJI </w:t>
            </w:r>
          </w:p>
          <w:p w:rsidR="00026EA7" w:rsidRPr="008D53D4" w:rsidRDefault="00026EA7" w:rsidP="008D53D4">
            <w:pPr>
              <w:pStyle w:val="BodyText"/>
              <w:spacing w:before="1"/>
              <w:ind w:right="35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26EA7" w:rsidRPr="008D53D4" w:rsidRDefault="00026EA7" w:rsidP="008D53D4">
            <w:pPr>
              <w:pStyle w:val="BodyText"/>
              <w:spacing w:before="1"/>
              <w:ind w:right="35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3D4">
              <w:rPr>
                <w:rFonts w:ascii="Times New Roman" w:hAnsi="Times New Roman"/>
                <w:sz w:val="22"/>
                <w:szCs w:val="22"/>
              </w:rPr>
              <w:t>SPIRIDON-ADONIS GEORGIADIS</w:t>
            </w: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</w:tcPr>
          <w:p w:rsidR="00026EA7" w:rsidRPr="008D53D4" w:rsidRDefault="00026EA7" w:rsidP="008D53D4">
            <w:pPr>
              <w:pStyle w:val="BodyText"/>
              <w:spacing w:before="1"/>
              <w:ind w:right="35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3D4">
              <w:rPr>
                <w:rFonts w:ascii="Times New Roman" w:hAnsi="Times New Roman"/>
                <w:sz w:val="22"/>
                <w:szCs w:val="22"/>
              </w:rPr>
              <w:t>MINISTER ŚRODOWISKA</w:t>
            </w:r>
          </w:p>
          <w:p w:rsidR="00026EA7" w:rsidRPr="008D53D4" w:rsidRDefault="00026EA7" w:rsidP="008D53D4">
            <w:pPr>
              <w:pStyle w:val="BodyText"/>
              <w:spacing w:before="1"/>
              <w:ind w:right="35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3D4">
              <w:rPr>
                <w:rFonts w:ascii="Times New Roman" w:hAnsi="Times New Roman"/>
                <w:sz w:val="22"/>
                <w:szCs w:val="22"/>
              </w:rPr>
              <w:t>I ENERGII</w:t>
            </w:r>
          </w:p>
          <w:p w:rsidR="00026EA7" w:rsidRPr="008D53D4" w:rsidRDefault="00026EA7" w:rsidP="008D53D4">
            <w:pPr>
              <w:pStyle w:val="BodyText"/>
              <w:spacing w:before="1"/>
              <w:ind w:right="35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26EA7" w:rsidRPr="008D53D4" w:rsidRDefault="00026EA7" w:rsidP="008D53D4">
            <w:pPr>
              <w:pStyle w:val="BodyText"/>
              <w:spacing w:before="1"/>
              <w:ind w:right="35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3D4">
              <w:rPr>
                <w:rFonts w:ascii="Times New Roman" w:hAnsi="Times New Roman"/>
                <w:sz w:val="22"/>
                <w:szCs w:val="22"/>
              </w:rPr>
              <w:t>KOSTIS HATZIDAKIS</w:t>
            </w:r>
          </w:p>
        </w:tc>
      </w:tr>
      <w:tr w:rsidR="003A61F6" w:rsidRPr="008D53D4" w:rsidTr="0043166F">
        <w:tc>
          <w:tcPr>
            <w:tcW w:w="97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6EA7" w:rsidRPr="008D53D4" w:rsidRDefault="00026EA7" w:rsidP="008D53D4">
            <w:pPr>
              <w:pStyle w:val="BodyText"/>
              <w:spacing w:before="1"/>
              <w:ind w:right="35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26EA7" w:rsidRPr="008D53D4" w:rsidRDefault="00026EA7" w:rsidP="008D53D4">
            <w:pPr>
              <w:pStyle w:val="BodyText"/>
              <w:spacing w:before="1"/>
              <w:ind w:right="35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3D4">
              <w:rPr>
                <w:rFonts w:ascii="Times New Roman" w:hAnsi="Times New Roman"/>
                <w:sz w:val="22"/>
                <w:szCs w:val="22"/>
              </w:rPr>
              <w:t xml:space="preserve">WICEMINISTER FINANSÓW </w:t>
            </w:r>
          </w:p>
          <w:p w:rsidR="00026EA7" w:rsidRPr="008D53D4" w:rsidRDefault="00026EA7" w:rsidP="008D53D4">
            <w:pPr>
              <w:pStyle w:val="BodyText"/>
              <w:spacing w:before="1"/>
              <w:ind w:right="352"/>
              <w:jc w:val="center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  <w:p w:rsidR="00026EA7" w:rsidRPr="008D53D4" w:rsidRDefault="00026EA7" w:rsidP="008D53D4">
            <w:pPr>
              <w:pStyle w:val="BodyText"/>
              <w:spacing w:before="1"/>
              <w:ind w:right="35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53D4">
              <w:rPr>
                <w:rFonts w:ascii="Times New Roman" w:hAnsi="Times New Roman"/>
                <w:sz w:val="22"/>
                <w:szCs w:val="22"/>
              </w:rPr>
              <w:t>APOSTOLOS VESYROPOULOS</w:t>
            </w:r>
          </w:p>
        </w:tc>
      </w:tr>
    </w:tbl>
    <w:p w:rsidR="00247089" w:rsidRPr="008D53D4" w:rsidRDefault="00247089" w:rsidP="008D53D4">
      <w:pPr>
        <w:pStyle w:val="BodyText"/>
        <w:spacing w:before="1"/>
        <w:ind w:right="352"/>
        <w:jc w:val="both"/>
        <w:rPr>
          <w:rFonts w:ascii="Times New Roman" w:hAnsi="Times New Roman"/>
          <w:sz w:val="22"/>
          <w:szCs w:val="22"/>
          <w:lang w:val="el-GR"/>
        </w:rPr>
      </w:pPr>
    </w:p>
    <w:p w:rsidR="00247089" w:rsidRPr="008D53D4" w:rsidRDefault="00247089" w:rsidP="008D53D4">
      <w:pPr>
        <w:pStyle w:val="BodyText"/>
        <w:spacing w:before="1"/>
        <w:ind w:right="352"/>
        <w:jc w:val="both"/>
        <w:rPr>
          <w:rFonts w:ascii="Times New Roman" w:hAnsi="Times New Roman"/>
          <w:sz w:val="22"/>
          <w:szCs w:val="22"/>
          <w:lang w:val="el-GR"/>
        </w:rPr>
      </w:pPr>
    </w:p>
    <w:p w:rsidR="008A6100" w:rsidRPr="008D53D4" w:rsidRDefault="00151F87" w:rsidP="008D53D4">
      <w:pPr>
        <w:ind w:right="42"/>
        <w:jc w:val="both"/>
        <w:rPr>
          <w:rFonts w:ascii="Times New Roman" w:hAnsi="Times New Roman"/>
          <w:b/>
          <w:sz w:val="24"/>
          <w:szCs w:val="24"/>
        </w:rPr>
      </w:pPr>
      <w:r w:rsidRPr="008D53D4">
        <w:rPr>
          <w:rFonts w:ascii="Times New Roman" w:hAnsi="Times New Roman"/>
          <w:noProof/>
          <w:sz w:val="24"/>
          <w:szCs w:val="24"/>
          <w:lang w:val="en-US" w:eastAsia="en-US" w:bidi="hi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-436245</wp:posOffset>
                </wp:positionH>
                <wp:positionV relativeFrom="paragraph">
                  <wp:posOffset>137160</wp:posOffset>
                </wp:positionV>
                <wp:extent cx="3145155" cy="1358265"/>
                <wp:effectExtent l="8255" t="7620" r="8890" b="571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1358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100" w:rsidRDefault="008A6100" w:rsidP="00C14D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Cs w:val="18"/>
                              </w:rPr>
                              <w:t>[UWIERZYTELNIONA KOPIA]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34.35pt;margin-top:10.8pt;width:247.65pt;height:106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">
                <v:textbox>
                  <w:txbxContent>
                    <w:p w:rsidR="008A6100" w:rsidRDefault="008A6100" w:rsidP="00C14D62">
                      <w:pPr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szCs w:val="18"/>
                        </w:rPr>
                        <w:t>[UWIERZYTELNIONA KOPIA]</w:t>
                      </w:r>
                    </w:p>
                  </w:txbxContent>
                </v:textbox>
              </v:shape>
            </w:pict>
          </mc:Fallback>
        </mc:AlternateContent>
      </w:r>
    </w:p>
    <w:p w:rsidR="008A6100" w:rsidRPr="008D53D4" w:rsidRDefault="008A6100" w:rsidP="008D53D4">
      <w:pPr>
        <w:ind w:right="42"/>
        <w:rPr>
          <w:rFonts w:ascii="Times New Roman" w:hAnsi="Times New Roman"/>
          <w:sz w:val="24"/>
          <w:szCs w:val="24"/>
          <w:lang w:val="el-GR"/>
        </w:rPr>
      </w:pPr>
    </w:p>
    <w:tbl>
      <w:tblPr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4679"/>
        <w:gridCol w:w="5244"/>
        <w:gridCol w:w="9"/>
      </w:tblGrid>
      <w:tr w:rsidR="003A61F6" w:rsidRPr="008D53D4" w:rsidTr="008A6100">
        <w:tc>
          <w:tcPr>
            <w:tcW w:w="4679" w:type="dxa"/>
          </w:tcPr>
          <w:p w:rsidR="00DB520C" w:rsidRPr="008D53D4" w:rsidRDefault="00DB520C" w:rsidP="008D53D4">
            <w:pPr>
              <w:ind w:left="-851" w:right="-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3D4">
              <w:rPr>
                <w:rFonts w:ascii="Times New Roman" w:hAnsi="Times New Roman"/>
                <w:sz w:val="24"/>
                <w:szCs w:val="24"/>
              </w:rPr>
              <w:tab/>
            </w:r>
            <w:r w:rsidRPr="008D53D4">
              <w:rPr>
                <w:rFonts w:ascii="Times New Roman" w:hAnsi="Times New Roman"/>
                <w:sz w:val="24"/>
                <w:szCs w:val="24"/>
              </w:rPr>
              <w:tab/>
            </w:r>
            <w:r w:rsidRPr="008D53D4">
              <w:rPr>
                <w:rFonts w:ascii="Times New Roman" w:hAnsi="Times New Roman"/>
                <w:sz w:val="24"/>
                <w:szCs w:val="24"/>
              </w:rPr>
              <w:tab/>
            </w:r>
            <w:r w:rsidRPr="008D53D4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DB520C" w:rsidRPr="008D53D4" w:rsidRDefault="00A01F2C" w:rsidP="008D53D4">
            <w:pPr>
              <w:ind w:left="-851" w:right="-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3D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DB520C" w:rsidRPr="008D53D4" w:rsidRDefault="00DB520C" w:rsidP="008D53D4">
            <w:pPr>
              <w:ind w:left="-851" w:right="-99"/>
              <w:jc w:val="both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5253" w:type="dxa"/>
            <w:gridSpan w:val="2"/>
          </w:tcPr>
          <w:p w:rsidR="00DB520C" w:rsidRPr="008D53D4" w:rsidRDefault="00DB520C" w:rsidP="008D53D4">
            <w:pPr>
              <w:spacing w:line="360" w:lineRule="auto"/>
              <w:ind w:left="33" w:right="42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el-GR"/>
              </w:rPr>
            </w:pPr>
          </w:p>
        </w:tc>
      </w:tr>
      <w:tr w:rsidR="003A61F6" w:rsidRPr="008D53D4" w:rsidTr="008A6100">
        <w:trPr>
          <w:gridAfter w:val="1"/>
          <w:wAfter w:w="9" w:type="dxa"/>
        </w:trPr>
        <w:tc>
          <w:tcPr>
            <w:tcW w:w="9923" w:type="dxa"/>
            <w:gridSpan w:val="2"/>
          </w:tcPr>
          <w:p w:rsidR="00CB1F6D" w:rsidRPr="008D53D4" w:rsidRDefault="00CB1F6D" w:rsidP="008D53D4">
            <w:pPr>
              <w:ind w:right="-99"/>
              <w:jc w:val="both"/>
              <w:rPr>
                <w:rFonts w:ascii="Times New Roman" w:hAnsi="Times New Roman"/>
                <w:b/>
                <w:sz w:val="24"/>
                <w:szCs w:val="24"/>
                <w:lang w:val="el-GR"/>
              </w:rPr>
            </w:pPr>
          </w:p>
          <w:p w:rsidR="00DB520C" w:rsidRPr="008D53D4" w:rsidRDefault="0072107F" w:rsidP="008D53D4">
            <w:pPr>
              <w:ind w:right="-9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53D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3A61F6" w:rsidRPr="008D53D4" w:rsidTr="008A6100">
        <w:trPr>
          <w:gridAfter w:val="1"/>
          <w:wAfter w:w="9" w:type="dxa"/>
        </w:trPr>
        <w:tc>
          <w:tcPr>
            <w:tcW w:w="9923" w:type="dxa"/>
            <w:gridSpan w:val="2"/>
          </w:tcPr>
          <w:p w:rsidR="00DB520C" w:rsidRPr="008D53D4" w:rsidRDefault="00DB520C" w:rsidP="008D53D4">
            <w:pPr>
              <w:ind w:right="-99"/>
              <w:jc w:val="center"/>
              <w:rPr>
                <w:rFonts w:ascii="Times New Roman" w:hAnsi="Times New Roman"/>
                <w:b/>
                <w:sz w:val="24"/>
                <w:szCs w:val="24"/>
                <w:lang w:val="el-GR"/>
              </w:rPr>
            </w:pPr>
          </w:p>
        </w:tc>
      </w:tr>
    </w:tbl>
    <w:p w:rsidR="00DB520C" w:rsidRPr="008D53D4" w:rsidRDefault="00DB520C" w:rsidP="008D53D4">
      <w:pPr>
        <w:ind w:left="-851" w:right="-99"/>
        <w:jc w:val="both"/>
        <w:rPr>
          <w:rFonts w:ascii="Times New Roman" w:hAnsi="Times New Roman"/>
          <w:b/>
          <w:sz w:val="24"/>
          <w:szCs w:val="24"/>
          <w:lang w:val="el-GR"/>
        </w:rPr>
      </w:pPr>
    </w:p>
    <w:p w:rsidR="00026EA7" w:rsidRPr="008D53D4" w:rsidRDefault="00026EA7" w:rsidP="008D53D4">
      <w:pPr>
        <w:ind w:left="-851" w:right="-99"/>
        <w:jc w:val="both"/>
        <w:rPr>
          <w:rFonts w:ascii="Times New Roman" w:hAnsi="Times New Roman"/>
          <w:b/>
          <w:sz w:val="24"/>
          <w:szCs w:val="24"/>
          <w:lang w:val="el-GR"/>
        </w:rPr>
      </w:pPr>
    </w:p>
    <w:p w:rsidR="00026EA7" w:rsidRPr="008D53D4" w:rsidRDefault="00026EA7" w:rsidP="008D53D4">
      <w:pPr>
        <w:pageBreakBefore/>
        <w:tabs>
          <w:tab w:val="left" w:pos="2064"/>
        </w:tabs>
        <w:spacing w:before="76"/>
        <w:jc w:val="center"/>
        <w:rPr>
          <w:rFonts w:ascii="Times New Roman" w:hAnsi="Times New Roman"/>
          <w:b/>
          <w:spacing w:val="60"/>
          <w:sz w:val="22"/>
          <w:szCs w:val="22"/>
        </w:rPr>
      </w:pPr>
      <w:r w:rsidRPr="008D53D4">
        <w:rPr>
          <w:rFonts w:ascii="Times New Roman" w:hAnsi="Times New Roman"/>
          <w:b/>
          <w:sz w:val="22"/>
          <w:szCs w:val="22"/>
        </w:rPr>
        <w:lastRenderedPageBreak/>
        <w:t>ZAŁĄCZNIK I</w:t>
      </w:r>
    </w:p>
    <w:p w:rsidR="00026EA7" w:rsidRPr="008D53D4" w:rsidRDefault="00026EA7" w:rsidP="008D53D4">
      <w:pPr>
        <w:pStyle w:val="BodyText"/>
        <w:rPr>
          <w:rFonts w:ascii="Times New Roman" w:hAnsi="Times New Roman"/>
          <w:b/>
          <w:sz w:val="22"/>
          <w:szCs w:val="22"/>
          <w:lang w:val="el-GR"/>
        </w:rPr>
      </w:pPr>
    </w:p>
    <w:p w:rsidR="00026EA7" w:rsidRPr="008D53D4" w:rsidRDefault="00026EA7" w:rsidP="008D53D4">
      <w:pPr>
        <w:pStyle w:val="BodyText"/>
        <w:spacing w:before="8"/>
        <w:rPr>
          <w:rFonts w:ascii="Times New Roman" w:hAnsi="Times New Roman"/>
          <w:b/>
          <w:sz w:val="22"/>
          <w:szCs w:val="22"/>
          <w:lang w:val="el-GR"/>
        </w:rPr>
      </w:pPr>
    </w:p>
    <w:p w:rsidR="00026EA7" w:rsidRPr="008D53D4" w:rsidRDefault="00026EA7" w:rsidP="008D53D4">
      <w:pPr>
        <w:ind w:left="1383"/>
        <w:rPr>
          <w:rFonts w:ascii="Times New Roman" w:hAnsi="Times New Roman"/>
          <w:b/>
          <w:sz w:val="22"/>
          <w:szCs w:val="22"/>
        </w:rPr>
      </w:pPr>
      <w:r w:rsidRPr="008D53D4">
        <w:rPr>
          <w:rFonts w:ascii="Times New Roman" w:hAnsi="Times New Roman"/>
          <w:b/>
          <w:sz w:val="22"/>
          <w:szCs w:val="22"/>
        </w:rPr>
        <w:t>Wyroby objęte zakresem niniejszej decyzji</w:t>
      </w:r>
    </w:p>
    <w:p w:rsidR="00026EA7" w:rsidRPr="008D53D4" w:rsidRDefault="00026EA7" w:rsidP="008D53D4">
      <w:pPr>
        <w:pStyle w:val="BodyText"/>
        <w:spacing w:before="10"/>
        <w:rPr>
          <w:rFonts w:ascii="Times New Roman" w:hAnsi="Times New Roman"/>
          <w:b/>
          <w:sz w:val="22"/>
          <w:szCs w:val="22"/>
          <w:lang w:val="el-GR"/>
        </w:rPr>
      </w:pPr>
    </w:p>
    <w:p w:rsidR="00026EA7" w:rsidRPr="008D53D4" w:rsidRDefault="00026EA7" w:rsidP="008D53D4">
      <w:pPr>
        <w:pStyle w:val="BodyText"/>
        <w:spacing w:before="5"/>
        <w:rPr>
          <w:rFonts w:ascii="Times New Roman" w:hAnsi="Times New Roman"/>
          <w:strike/>
          <w:sz w:val="22"/>
          <w:szCs w:val="22"/>
          <w:lang w:val="el-GR"/>
        </w:rPr>
      </w:pPr>
    </w:p>
    <w:p w:rsidR="00026EA7" w:rsidRPr="008D53D4" w:rsidRDefault="00026EA7" w:rsidP="008D53D4">
      <w:pPr>
        <w:pStyle w:val="ListParagraph"/>
        <w:widowControl/>
        <w:numPr>
          <w:ilvl w:val="0"/>
          <w:numId w:val="13"/>
        </w:numPr>
        <w:spacing w:before="1" w:line="240" w:lineRule="atLeast"/>
        <w:ind w:left="360" w:right="108" w:hanging="360"/>
      </w:pPr>
      <w:r w:rsidRPr="008D53D4">
        <w:t xml:space="preserve">Płytki podłogowe z przetworzonej gumy do następujących obiektów: </w:t>
      </w:r>
    </w:p>
    <w:p w:rsidR="00026EA7" w:rsidRPr="008D53D4" w:rsidRDefault="00026EA7" w:rsidP="008D53D4">
      <w:pPr>
        <w:pStyle w:val="BodyText"/>
        <w:spacing w:before="8" w:line="240" w:lineRule="atLeast"/>
        <w:rPr>
          <w:rFonts w:ascii="Times New Roman" w:hAnsi="Times New Roman"/>
          <w:sz w:val="22"/>
          <w:szCs w:val="22"/>
        </w:rPr>
      </w:pPr>
    </w:p>
    <w:p w:rsidR="00026EA7" w:rsidRPr="008D53D4" w:rsidRDefault="00026EA7" w:rsidP="008D53D4">
      <w:pPr>
        <w:pStyle w:val="ListParagraph"/>
        <w:widowControl/>
        <w:numPr>
          <w:ilvl w:val="1"/>
          <w:numId w:val="13"/>
        </w:numPr>
        <w:tabs>
          <w:tab w:val="left" w:pos="745"/>
          <w:tab w:val="left" w:pos="746"/>
        </w:tabs>
        <w:spacing w:before="1" w:line="240" w:lineRule="atLeast"/>
        <w:jc w:val="left"/>
        <w:rPr>
          <w:i/>
        </w:rPr>
      </w:pPr>
      <w:r w:rsidRPr="008D53D4">
        <w:rPr>
          <w:i/>
        </w:rPr>
        <w:t>miejsca zabaw w budynkach;</w:t>
      </w:r>
    </w:p>
    <w:p w:rsidR="00026EA7" w:rsidRPr="008D53D4" w:rsidRDefault="00026EA7" w:rsidP="008D53D4">
      <w:pPr>
        <w:pStyle w:val="BodyText"/>
        <w:spacing w:before="9" w:line="240" w:lineRule="atLeast"/>
        <w:rPr>
          <w:rFonts w:ascii="Times New Roman" w:hAnsi="Times New Roman"/>
          <w:i/>
          <w:sz w:val="22"/>
          <w:szCs w:val="22"/>
        </w:rPr>
      </w:pPr>
    </w:p>
    <w:p w:rsidR="00026EA7" w:rsidRPr="008D53D4" w:rsidRDefault="00026EA7" w:rsidP="008D53D4">
      <w:pPr>
        <w:pStyle w:val="ListParagraph"/>
        <w:widowControl/>
        <w:numPr>
          <w:ilvl w:val="1"/>
          <w:numId w:val="13"/>
        </w:numPr>
        <w:tabs>
          <w:tab w:val="left" w:pos="745"/>
          <w:tab w:val="left" w:pos="746"/>
        </w:tabs>
        <w:spacing w:before="0" w:line="240" w:lineRule="atLeast"/>
        <w:jc w:val="left"/>
        <w:rPr>
          <w:i/>
        </w:rPr>
      </w:pPr>
      <w:r w:rsidRPr="008D53D4">
        <w:rPr>
          <w:i/>
        </w:rPr>
        <w:t>miejsca zabaw na otwartym powietrzu;</w:t>
      </w:r>
    </w:p>
    <w:p w:rsidR="00026EA7" w:rsidRPr="008D53D4" w:rsidRDefault="00026EA7" w:rsidP="008D53D4">
      <w:pPr>
        <w:pStyle w:val="BodyText"/>
        <w:spacing w:before="10" w:line="240" w:lineRule="atLeast"/>
        <w:rPr>
          <w:rFonts w:ascii="Times New Roman" w:hAnsi="Times New Roman"/>
          <w:i/>
          <w:sz w:val="22"/>
          <w:szCs w:val="22"/>
        </w:rPr>
      </w:pPr>
    </w:p>
    <w:p w:rsidR="00026EA7" w:rsidRPr="008D53D4" w:rsidRDefault="00026EA7" w:rsidP="008D53D4">
      <w:pPr>
        <w:pStyle w:val="ListParagraph"/>
        <w:widowControl/>
        <w:numPr>
          <w:ilvl w:val="1"/>
          <w:numId w:val="13"/>
        </w:numPr>
        <w:tabs>
          <w:tab w:val="left" w:pos="745"/>
          <w:tab w:val="left" w:pos="746"/>
        </w:tabs>
        <w:spacing w:before="0" w:line="240" w:lineRule="atLeast"/>
        <w:jc w:val="left"/>
        <w:rPr>
          <w:i/>
        </w:rPr>
      </w:pPr>
      <w:r w:rsidRPr="008D53D4">
        <w:rPr>
          <w:i/>
        </w:rPr>
        <w:t>szkoły;</w:t>
      </w:r>
    </w:p>
    <w:p w:rsidR="00026EA7" w:rsidRPr="008D53D4" w:rsidRDefault="00026EA7" w:rsidP="008D53D4">
      <w:pPr>
        <w:pStyle w:val="BodyText"/>
        <w:spacing w:before="9" w:line="240" w:lineRule="atLeast"/>
        <w:rPr>
          <w:rFonts w:ascii="Times New Roman" w:hAnsi="Times New Roman"/>
          <w:i/>
          <w:sz w:val="22"/>
          <w:szCs w:val="22"/>
        </w:rPr>
      </w:pPr>
    </w:p>
    <w:p w:rsidR="00026EA7" w:rsidRPr="008D53D4" w:rsidRDefault="00026EA7" w:rsidP="008D53D4">
      <w:pPr>
        <w:pStyle w:val="ListParagraph"/>
        <w:widowControl/>
        <w:numPr>
          <w:ilvl w:val="1"/>
          <w:numId w:val="13"/>
        </w:numPr>
        <w:tabs>
          <w:tab w:val="left" w:pos="745"/>
          <w:tab w:val="left" w:pos="746"/>
        </w:tabs>
        <w:spacing w:before="0" w:line="240" w:lineRule="atLeast"/>
        <w:jc w:val="left"/>
        <w:rPr>
          <w:i/>
        </w:rPr>
      </w:pPr>
      <w:r w:rsidRPr="008D53D4">
        <w:rPr>
          <w:i/>
        </w:rPr>
        <w:t>sale gimnastyczne</w:t>
      </w:r>
    </w:p>
    <w:p w:rsidR="00026EA7" w:rsidRPr="008D53D4" w:rsidRDefault="00026EA7" w:rsidP="008D53D4">
      <w:pPr>
        <w:pStyle w:val="BodyText"/>
        <w:spacing w:before="9" w:line="240" w:lineRule="atLeast"/>
        <w:rPr>
          <w:rFonts w:ascii="Times New Roman" w:hAnsi="Times New Roman"/>
          <w:i/>
          <w:sz w:val="22"/>
          <w:szCs w:val="22"/>
        </w:rPr>
      </w:pPr>
    </w:p>
    <w:p w:rsidR="00026EA7" w:rsidRPr="008D53D4" w:rsidRDefault="00026EA7" w:rsidP="008D53D4">
      <w:pPr>
        <w:pStyle w:val="ListParagraph"/>
        <w:widowControl/>
        <w:numPr>
          <w:ilvl w:val="1"/>
          <w:numId w:val="13"/>
        </w:numPr>
        <w:tabs>
          <w:tab w:val="left" w:pos="745"/>
          <w:tab w:val="left" w:pos="746"/>
        </w:tabs>
        <w:spacing w:before="0" w:line="240" w:lineRule="atLeast"/>
        <w:jc w:val="left"/>
        <w:rPr>
          <w:i/>
        </w:rPr>
      </w:pPr>
      <w:r w:rsidRPr="008D53D4">
        <w:rPr>
          <w:i/>
        </w:rPr>
        <w:t>obiekty sportowe itd.</w:t>
      </w:r>
    </w:p>
    <w:p w:rsidR="00026EA7" w:rsidRPr="008D53D4" w:rsidRDefault="00026EA7" w:rsidP="008D53D4">
      <w:pPr>
        <w:pStyle w:val="BodyText"/>
        <w:spacing w:line="240" w:lineRule="atLeast"/>
        <w:rPr>
          <w:rFonts w:ascii="Times New Roman" w:hAnsi="Times New Roman"/>
          <w:i/>
          <w:sz w:val="22"/>
          <w:szCs w:val="22"/>
        </w:rPr>
      </w:pPr>
    </w:p>
    <w:p w:rsidR="00026EA7" w:rsidRPr="008D53D4" w:rsidRDefault="00026EA7" w:rsidP="008D53D4">
      <w:pPr>
        <w:pStyle w:val="BodyText"/>
        <w:spacing w:before="9" w:line="240" w:lineRule="atLeast"/>
        <w:rPr>
          <w:rFonts w:ascii="Times New Roman" w:hAnsi="Times New Roman"/>
          <w:i/>
          <w:sz w:val="22"/>
          <w:szCs w:val="22"/>
        </w:rPr>
      </w:pPr>
    </w:p>
    <w:p w:rsidR="00026EA7" w:rsidRPr="008D53D4" w:rsidRDefault="00026EA7" w:rsidP="008D53D4">
      <w:pPr>
        <w:pStyle w:val="ListParagraph"/>
        <w:widowControl/>
        <w:numPr>
          <w:ilvl w:val="0"/>
          <w:numId w:val="13"/>
        </w:numPr>
        <w:spacing w:before="0" w:line="240" w:lineRule="atLeast"/>
        <w:ind w:left="360" w:hanging="360"/>
      </w:pPr>
      <w:r w:rsidRPr="008D53D4">
        <w:t xml:space="preserve">Nawierzchnie z gumy syntetycznej do obiektów sportowych: </w:t>
      </w:r>
    </w:p>
    <w:p w:rsidR="00026EA7" w:rsidRPr="008D53D4" w:rsidRDefault="00026EA7" w:rsidP="008D53D4">
      <w:pPr>
        <w:pStyle w:val="BodyText"/>
        <w:spacing w:before="7" w:line="240" w:lineRule="atLeast"/>
        <w:rPr>
          <w:rFonts w:ascii="Times New Roman" w:hAnsi="Times New Roman"/>
          <w:sz w:val="22"/>
          <w:szCs w:val="22"/>
        </w:rPr>
      </w:pPr>
    </w:p>
    <w:p w:rsidR="00026EA7" w:rsidRPr="008D53D4" w:rsidRDefault="00026EA7" w:rsidP="008D53D4">
      <w:pPr>
        <w:pStyle w:val="ListParagraph"/>
        <w:widowControl/>
        <w:numPr>
          <w:ilvl w:val="1"/>
          <w:numId w:val="13"/>
        </w:numPr>
        <w:tabs>
          <w:tab w:val="left" w:pos="809"/>
          <w:tab w:val="left" w:pos="810"/>
        </w:tabs>
        <w:spacing w:before="0" w:line="240" w:lineRule="atLeast"/>
        <w:ind w:left="810" w:hanging="462"/>
        <w:jc w:val="left"/>
        <w:rPr>
          <w:i/>
        </w:rPr>
      </w:pPr>
      <w:r w:rsidRPr="008D53D4">
        <w:rPr>
          <w:i/>
        </w:rPr>
        <w:t>wypełnienie nawierzchni bieżni sportowych; oraz</w:t>
      </w:r>
    </w:p>
    <w:p w:rsidR="00026EA7" w:rsidRPr="008D53D4" w:rsidRDefault="00026EA7" w:rsidP="008D53D4">
      <w:pPr>
        <w:pStyle w:val="BodyText"/>
        <w:spacing w:before="9" w:line="240" w:lineRule="atLeast"/>
        <w:ind w:hanging="462"/>
        <w:rPr>
          <w:rFonts w:ascii="Times New Roman" w:hAnsi="Times New Roman"/>
          <w:i/>
          <w:sz w:val="22"/>
          <w:szCs w:val="22"/>
        </w:rPr>
      </w:pPr>
    </w:p>
    <w:p w:rsidR="00026EA7" w:rsidRPr="008D53D4" w:rsidRDefault="00026EA7" w:rsidP="008D53D4">
      <w:pPr>
        <w:pStyle w:val="ListParagraph"/>
        <w:widowControl/>
        <w:numPr>
          <w:ilvl w:val="1"/>
          <w:numId w:val="13"/>
        </w:numPr>
        <w:tabs>
          <w:tab w:val="left" w:pos="809"/>
          <w:tab w:val="left" w:pos="810"/>
        </w:tabs>
        <w:spacing w:before="1" w:line="240" w:lineRule="atLeast"/>
        <w:ind w:left="810" w:hanging="462"/>
        <w:jc w:val="left"/>
        <w:rPr>
          <w:i/>
        </w:rPr>
      </w:pPr>
      <w:r w:rsidRPr="008D53D4">
        <w:rPr>
          <w:i/>
        </w:rPr>
        <w:t>podłoża gumowe pod sztuczne murawy.</w:t>
      </w:r>
    </w:p>
    <w:p w:rsidR="00026EA7" w:rsidRPr="008D53D4" w:rsidRDefault="00026EA7" w:rsidP="008D53D4">
      <w:pPr>
        <w:pStyle w:val="BodyText"/>
        <w:spacing w:line="240" w:lineRule="atLeast"/>
        <w:rPr>
          <w:rFonts w:ascii="Times New Roman" w:hAnsi="Times New Roman"/>
          <w:i/>
          <w:sz w:val="22"/>
          <w:szCs w:val="22"/>
        </w:rPr>
      </w:pPr>
    </w:p>
    <w:p w:rsidR="00026EA7" w:rsidRPr="008D53D4" w:rsidRDefault="00026EA7" w:rsidP="008D53D4">
      <w:pPr>
        <w:pStyle w:val="BodyText"/>
        <w:spacing w:before="10" w:line="240" w:lineRule="atLeast"/>
        <w:rPr>
          <w:rFonts w:ascii="Times New Roman" w:hAnsi="Times New Roman"/>
          <w:i/>
          <w:sz w:val="22"/>
          <w:szCs w:val="22"/>
        </w:rPr>
      </w:pPr>
    </w:p>
    <w:p w:rsidR="00026EA7" w:rsidRPr="008D53D4" w:rsidRDefault="00026EA7" w:rsidP="008D53D4">
      <w:pPr>
        <w:pStyle w:val="ListParagraph"/>
        <w:widowControl/>
        <w:numPr>
          <w:ilvl w:val="0"/>
          <w:numId w:val="13"/>
        </w:numPr>
        <w:tabs>
          <w:tab w:val="left" w:pos="360"/>
        </w:tabs>
        <w:spacing w:before="1" w:line="240" w:lineRule="atLeast"/>
        <w:ind w:left="360" w:hanging="360"/>
      </w:pPr>
      <w:r w:rsidRPr="008D53D4">
        <w:t>Przedmioty z przetworzonej gumy wprowadzane do obrotu, takie jak:</w:t>
      </w:r>
    </w:p>
    <w:p w:rsidR="00026EA7" w:rsidRPr="008D53D4" w:rsidRDefault="00026EA7" w:rsidP="008D53D4">
      <w:pPr>
        <w:pStyle w:val="BodyText"/>
        <w:spacing w:before="7" w:line="240" w:lineRule="atLeast"/>
        <w:rPr>
          <w:rFonts w:ascii="Times New Roman" w:hAnsi="Times New Roman"/>
          <w:sz w:val="22"/>
          <w:szCs w:val="22"/>
        </w:rPr>
      </w:pPr>
    </w:p>
    <w:p w:rsidR="00026EA7" w:rsidRPr="008D53D4" w:rsidRDefault="00026EA7" w:rsidP="008D53D4">
      <w:pPr>
        <w:pStyle w:val="ListParagraph"/>
        <w:widowControl/>
        <w:numPr>
          <w:ilvl w:val="1"/>
          <w:numId w:val="13"/>
        </w:numPr>
        <w:spacing w:before="0" w:line="240" w:lineRule="atLeast"/>
        <w:ind w:left="720"/>
        <w:jc w:val="left"/>
        <w:rPr>
          <w:i/>
        </w:rPr>
      </w:pPr>
      <w:r w:rsidRPr="008D53D4">
        <w:rPr>
          <w:i/>
        </w:rPr>
        <w:t>zabawki i produkty do pielęgnacji dzieci;</w:t>
      </w:r>
    </w:p>
    <w:p w:rsidR="00026EA7" w:rsidRPr="008D53D4" w:rsidRDefault="00026EA7" w:rsidP="008D53D4">
      <w:pPr>
        <w:pStyle w:val="BodyText"/>
        <w:spacing w:before="9" w:line="240" w:lineRule="atLeast"/>
        <w:ind w:left="720" w:hanging="360"/>
        <w:rPr>
          <w:rFonts w:ascii="Times New Roman" w:hAnsi="Times New Roman"/>
          <w:i/>
          <w:sz w:val="22"/>
          <w:szCs w:val="22"/>
        </w:rPr>
      </w:pPr>
    </w:p>
    <w:p w:rsidR="00026EA7" w:rsidRPr="008D53D4" w:rsidRDefault="00026EA7" w:rsidP="008D53D4">
      <w:pPr>
        <w:pStyle w:val="ListParagraph"/>
        <w:widowControl/>
        <w:numPr>
          <w:ilvl w:val="1"/>
          <w:numId w:val="13"/>
        </w:numPr>
        <w:spacing w:before="1" w:line="240" w:lineRule="atLeast"/>
        <w:ind w:left="720"/>
        <w:jc w:val="left"/>
        <w:rPr>
          <w:i/>
        </w:rPr>
      </w:pPr>
      <w:r w:rsidRPr="008D53D4">
        <w:rPr>
          <w:i/>
        </w:rPr>
        <w:t>sprzęt sportowy, np. uchwyty rowerowe, kije do golfa, rakiety;</w:t>
      </w:r>
    </w:p>
    <w:p w:rsidR="00026EA7" w:rsidRPr="008D53D4" w:rsidRDefault="00026EA7" w:rsidP="008D53D4">
      <w:pPr>
        <w:pStyle w:val="BodyText"/>
        <w:spacing w:before="9" w:line="240" w:lineRule="atLeast"/>
        <w:ind w:left="720" w:hanging="360"/>
        <w:rPr>
          <w:rFonts w:ascii="Times New Roman" w:hAnsi="Times New Roman"/>
          <w:i/>
          <w:sz w:val="22"/>
          <w:szCs w:val="22"/>
        </w:rPr>
      </w:pPr>
    </w:p>
    <w:p w:rsidR="00026EA7" w:rsidRPr="008D53D4" w:rsidRDefault="00026EA7" w:rsidP="008D53D4">
      <w:pPr>
        <w:pStyle w:val="ListParagraph"/>
        <w:widowControl/>
        <w:numPr>
          <w:ilvl w:val="1"/>
          <w:numId w:val="13"/>
        </w:numPr>
        <w:spacing w:before="0" w:line="240" w:lineRule="atLeast"/>
        <w:ind w:left="720"/>
        <w:jc w:val="left"/>
        <w:rPr>
          <w:i/>
        </w:rPr>
      </w:pPr>
      <w:r w:rsidRPr="008D53D4">
        <w:rPr>
          <w:i/>
        </w:rPr>
        <w:t>artykuły gospodarstwa domowego, wózki dziecięce, chodziki dla dzieci;</w:t>
      </w:r>
    </w:p>
    <w:p w:rsidR="00026EA7" w:rsidRPr="008D53D4" w:rsidRDefault="00026EA7" w:rsidP="008D53D4">
      <w:pPr>
        <w:pStyle w:val="BodyText"/>
        <w:spacing w:before="9" w:line="240" w:lineRule="atLeast"/>
        <w:ind w:left="720" w:hanging="360"/>
        <w:rPr>
          <w:rFonts w:ascii="Times New Roman" w:hAnsi="Times New Roman"/>
          <w:i/>
          <w:sz w:val="22"/>
          <w:szCs w:val="22"/>
        </w:rPr>
      </w:pPr>
    </w:p>
    <w:p w:rsidR="00026EA7" w:rsidRPr="008D53D4" w:rsidRDefault="00026EA7" w:rsidP="008D53D4">
      <w:pPr>
        <w:pStyle w:val="ListParagraph"/>
        <w:widowControl/>
        <w:numPr>
          <w:ilvl w:val="1"/>
          <w:numId w:val="13"/>
        </w:numPr>
        <w:spacing w:before="0" w:line="240" w:lineRule="atLeast"/>
        <w:ind w:left="720"/>
        <w:jc w:val="left"/>
        <w:rPr>
          <w:i/>
        </w:rPr>
      </w:pPr>
      <w:r w:rsidRPr="008D53D4">
        <w:rPr>
          <w:i/>
        </w:rPr>
        <w:t>narzędzia używane w domu;</w:t>
      </w:r>
    </w:p>
    <w:p w:rsidR="00026EA7" w:rsidRPr="008D53D4" w:rsidRDefault="00026EA7" w:rsidP="008D53D4">
      <w:pPr>
        <w:pStyle w:val="BodyText"/>
        <w:spacing w:before="9" w:line="240" w:lineRule="atLeast"/>
        <w:ind w:left="720" w:hanging="360"/>
        <w:rPr>
          <w:rFonts w:ascii="Times New Roman" w:hAnsi="Times New Roman"/>
          <w:i/>
          <w:sz w:val="22"/>
          <w:szCs w:val="22"/>
        </w:rPr>
      </w:pPr>
    </w:p>
    <w:p w:rsidR="00026EA7" w:rsidRPr="008D53D4" w:rsidRDefault="00026EA7" w:rsidP="008D53D4">
      <w:pPr>
        <w:pStyle w:val="ListParagraph"/>
        <w:widowControl/>
        <w:numPr>
          <w:ilvl w:val="1"/>
          <w:numId w:val="13"/>
        </w:numPr>
        <w:spacing w:before="1" w:line="240" w:lineRule="atLeast"/>
        <w:ind w:left="720"/>
        <w:jc w:val="left"/>
        <w:rPr>
          <w:i/>
        </w:rPr>
      </w:pPr>
      <w:r w:rsidRPr="008D53D4">
        <w:rPr>
          <w:i/>
        </w:rPr>
        <w:t>ubrania, buty, rękawiczki i odzież sportowa;</w:t>
      </w:r>
    </w:p>
    <w:p w:rsidR="00026EA7" w:rsidRPr="008D53D4" w:rsidRDefault="00026EA7" w:rsidP="008D53D4">
      <w:pPr>
        <w:pStyle w:val="BodyText"/>
        <w:spacing w:before="9" w:line="240" w:lineRule="atLeast"/>
        <w:ind w:left="720" w:hanging="360"/>
        <w:rPr>
          <w:rFonts w:ascii="Times New Roman" w:hAnsi="Times New Roman"/>
          <w:i/>
          <w:sz w:val="22"/>
          <w:szCs w:val="22"/>
        </w:rPr>
      </w:pPr>
    </w:p>
    <w:p w:rsidR="00026EA7" w:rsidRPr="008D53D4" w:rsidRDefault="00026EA7" w:rsidP="008D53D4">
      <w:pPr>
        <w:pStyle w:val="ListParagraph"/>
        <w:widowControl/>
        <w:numPr>
          <w:ilvl w:val="1"/>
          <w:numId w:val="13"/>
        </w:numPr>
        <w:spacing w:before="0" w:line="240" w:lineRule="atLeast"/>
        <w:ind w:left="720"/>
        <w:jc w:val="left"/>
        <w:rPr>
          <w:i/>
        </w:rPr>
      </w:pPr>
      <w:r w:rsidRPr="008D53D4">
        <w:rPr>
          <w:i/>
        </w:rPr>
        <w:t>paski do zegarków, bransolety, maski, akcesoria do włosów.</w:t>
      </w:r>
    </w:p>
    <w:p w:rsidR="00026EA7" w:rsidRPr="008D53D4" w:rsidRDefault="00026EA7" w:rsidP="008D53D4">
      <w:pPr>
        <w:rPr>
          <w:rFonts w:ascii="Times New Roman" w:hAnsi="Times New Roman"/>
          <w:sz w:val="22"/>
          <w:szCs w:val="22"/>
        </w:rPr>
        <w:sectPr w:rsidR="00026EA7" w:rsidRPr="008D53D4" w:rsidSect="00FA02E7">
          <w:footerReference w:type="default" r:id="rId12"/>
          <w:pgSz w:w="11910" w:h="16840"/>
          <w:pgMar w:top="1180" w:right="711" w:bottom="900" w:left="1600" w:header="0" w:footer="712" w:gutter="0"/>
          <w:cols w:space="720"/>
        </w:sectPr>
      </w:pPr>
    </w:p>
    <w:p w:rsidR="00026EA7" w:rsidRPr="008D53D4" w:rsidRDefault="00026EA7" w:rsidP="008D53D4">
      <w:pPr>
        <w:spacing w:before="90"/>
        <w:jc w:val="center"/>
        <w:rPr>
          <w:rFonts w:ascii="Times New Roman" w:hAnsi="Times New Roman"/>
          <w:b/>
          <w:spacing w:val="60"/>
          <w:sz w:val="22"/>
          <w:szCs w:val="22"/>
        </w:rPr>
      </w:pPr>
      <w:r w:rsidRPr="008D53D4">
        <w:rPr>
          <w:rFonts w:ascii="Times New Roman" w:hAnsi="Times New Roman"/>
          <w:b/>
          <w:sz w:val="22"/>
          <w:szCs w:val="22"/>
        </w:rPr>
        <w:lastRenderedPageBreak/>
        <w:t>ZAŁĄCZNIK II</w:t>
      </w:r>
    </w:p>
    <w:p w:rsidR="00026EA7" w:rsidRPr="008D53D4" w:rsidRDefault="00026EA7" w:rsidP="008D53D4">
      <w:pPr>
        <w:spacing w:before="184"/>
        <w:ind w:left="4803"/>
        <w:rPr>
          <w:rFonts w:ascii="Times New Roman" w:hAnsi="Times New Roman"/>
          <w:b/>
          <w:sz w:val="22"/>
          <w:szCs w:val="22"/>
        </w:rPr>
      </w:pPr>
      <w:r w:rsidRPr="008D53D4">
        <w:rPr>
          <w:rFonts w:ascii="Times New Roman" w:hAnsi="Times New Roman"/>
          <w:b/>
          <w:sz w:val="22"/>
          <w:szCs w:val="22"/>
        </w:rPr>
        <w:t>Wymagania dotyczące wyrobów z przetworzonej gumy</w:t>
      </w:r>
    </w:p>
    <w:p w:rsidR="00026EA7" w:rsidRPr="008D53D4" w:rsidRDefault="00026EA7" w:rsidP="008D53D4">
      <w:pPr>
        <w:pStyle w:val="BodyText"/>
        <w:spacing w:before="1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8"/>
        <w:gridCol w:w="7230"/>
      </w:tblGrid>
      <w:tr w:rsidR="003A61F6" w:rsidRPr="008D53D4" w:rsidTr="00525FA9">
        <w:tc>
          <w:tcPr>
            <w:tcW w:w="6488" w:type="dxa"/>
            <w:shd w:val="clear" w:color="auto" w:fill="D9D9D9"/>
          </w:tcPr>
          <w:p w:rsidR="00026EA7" w:rsidRPr="008D53D4" w:rsidRDefault="00026EA7" w:rsidP="008D53D4">
            <w:pPr>
              <w:pStyle w:val="TableParagraph"/>
              <w:widowControl/>
              <w:spacing w:before="119"/>
              <w:ind w:left="37" w:right="214"/>
              <w:jc w:val="center"/>
              <w:rPr>
                <w:b/>
                <w:spacing w:val="60"/>
              </w:rPr>
            </w:pPr>
            <w:r w:rsidRPr="008D53D4">
              <w:rPr>
                <w:b/>
              </w:rPr>
              <w:t>Wymogi</w:t>
            </w:r>
          </w:p>
        </w:tc>
        <w:tc>
          <w:tcPr>
            <w:tcW w:w="7230" w:type="dxa"/>
            <w:shd w:val="clear" w:color="auto" w:fill="D9D9D9"/>
          </w:tcPr>
          <w:p w:rsidR="00026EA7" w:rsidRPr="008D53D4" w:rsidRDefault="00026EA7" w:rsidP="008D53D4">
            <w:pPr>
              <w:pStyle w:val="TableParagraph"/>
              <w:widowControl/>
              <w:spacing w:before="119"/>
              <w:ind w:left="70" w:right="215"/>
              <w:jc w:val="center"/>
              <w:rPr>
                <w:b/>
                <w:spacing w:val="60"/>
              </w:rPr>
            </w:pPr>
            <w:r w:rsidRPr="008D53D4">
              <w:rPr>
                <w:b/>
              </w:rPr>
              <w:t>Spełnienie wymogów</w:t>
            </w:r>
          </w:p>
        </w:tc>
      </w:tr>
      <w:tr w:rsidR="003A61F6" w:rsidRPr="008D53D4" w:rsidTr="00525FA9">
        <w:tc>
          <w:tcPr>
            <w:tcW w:w="6488" w:type="dxa"/>
          </w:tcPr>
          <w:p w:rsidR="00026EA7" w:rsidRPr="008D53D4" w:rsidRDefault="00026EA7" w:rsidP="008D53D4">
            <w:pPr>
              <w:pStyle w:val="TableParagraph"/>
              <w:widowControl/>
              <w:tabs>
                <w:tab w:val="left" w:pos="391"/>
              </w:tabs>
              <w:spacing w:before="61" w:line="235" w:lineRule="auto"/>
              <w:ind w:right="132"/>
              <w:jc w:val="both"/>
            </w:pPr>
          </w:p>
          <w:p w:rsidR="00026EA7" w:rsidRPr="008D53D4" w:rsidRDefault="00026EA7" w:rsidP="008D53D4">
            <w:pPr>
              <w:pStyle w:val="TableParagraph"/>
              <w:widowControl/>
              <w:numPr>
                <w:ilvl w:val="0"/>
                <w:numId w:val="12"/>
              </w:numPr>
              <w:tabs>
                <w:tab w:val="left" w:pos="391"/>
              </w:tabs>
              <w:spacing w:before="61" w:line="235" w:lineRule="auto"/>
              <w:ind w:right="132"/>
              <w:jc w:val="both"/>
            </w:pPr>
            <w:r w:rsidRPr="008D53D4">
              <w:rPr>
                <w:b/>
              </w:rPr>
              <w:t>Wyroby z przetworzonej gumy przeznaczone do celów określonych w załączniku I:</w:t>
            </w:r>
            <w:r w:rsidRPr="008D53D4">
              <w:t>.</w:t>
            </w:r>
          </w:p>
          <w:p w:rsidR="00026EA7" w:rsidRPr="008D53D4" w:rsidRDefault="00026EA7" w:rsidP="008D53D4">
            <w:pPr>
              <w:pStyle w:val="TableParagraph"/>
              <w:widowControl/>
              <w:tabs>
                <w:tab w:val="left" w:pos="391"/>
              </w:tabs>
              <w:spacing w:before="61" w:line="235" w:lineRule="auto"/>
              <w:ind w:left="391" w:right="132"/>
              <w:jc w:val="both"/>
            </w:pPr>
          </w:p>
          <w:p w:rsidR="00026EA7" w:rsidRPr="008D53D4" w:rsidRDefault="00026EA7" w:rsidP="008D53D4">
            <w:pPr>
              <w:pStyle w:val="TableParagraph"/>
              <w:widowControl/>
              <w:numPr>
                <w:ilvl w:val="1"/>
                <w:numId w:val="12"/>
              </w:numPr>
              <w:tabs>
                <w:tab w:val="left" w:pos="817"/>
              </w:tabs>
              <w:spacing w:before="59"/>
              <w:ind w:right="130" w:hanging="425"/>
              <w:jc w:val="both"/>
            </w:pPr>
            <w:r w:rsidRPr="008D53D4">
              <w:t>muszą być zgodne z odpowiednimi specyfikacjami technicznymi i normami sektora;</w:t>
            </w:r>
          </w:p>
          <w:p w:rsidR="00026EA7" w:rsidRPr="008D53D4" w:rsidRDefault="00026EA7" w:rsidP="008D53D4">
            <w:pPr>
              <w:pStyle w:val="TableParagraph"/>
              <w:widowControl/>
              <w:tabs>
                <w:tab w:val="left" w:pos="817"/>
              </w:tabs>
              <w:spacing w:before="59"/>
              <w:ind w:left="816" w:right="130"/>
              <w:jc w:val="both"/>
            </w:pPr>
          </w:p>
          <w:p w:rsidR="00026EA7" w:rsidRPr="008D53D4" w:rsidRDefault="00026EA7" w:rsidP="008D53D4">
            <w:pPr>
              <w:pStyle w:val="TableParagraph"/>
              <w:widowControl/>
              <w:numPr>
                <w:ilvl w:val="1"/>
                <w:numId w:val="12"/>
              </w:numPr>
              <w:tabs>
                <w:tab w:val="left" w:pos="817"/>
              </w:tabs>
              <w:spacing w:before="61"/>
              <w:ind w:right="130" w:hanging="425"/>
              <w:jc w:val="both"/>
            </w:pPr>
            <w:r w:rsidRPr="008D53D4">
              <w:t>muszą być zgodne z przepisami rozporządzenia (WE) nr 1907/2006 (REACH) w obowiązującym brzmieniu;</w:t>
            </w:r>
          </w:p>
          <w:p w:rsidR="00026EA7" w:rsidRPr="008D53D4" w:rsidRDefault="00026EA7" w:rsidP="008D53D4">
            <w:pPr>
              <w:pStyle w:val="TableParagraph"/>
              <w:widowControl/>
              <w:tabs>
                <w:tab w:val="left" w:pos="817"/>
              </w:tabs>
              <w:spacing w:before="61"/>
              <w:ind w:right="130"/>
              <w:jc w:val="both"/>
            </w:pPr>
          </w:p>
          <w:p w:rsidR="00026EA7" w:rsidRPr="008D53D4" w:rsidRDefault="00026EA7" w:rsidP="008D53D4">
            <w:pPr>
              <w:pStyle w:val="TableParagraph"/>
              <w:widowControl/>
              <w:numPr>
                <w:ilvl w:val="1"/>
                <w:numId w:val="12"/>
              </w:numPr>
              <w:tabs>
                <w:tab w:val="left" w:pos="817"/>
              </w:tabs>
              <w:spacing w:before="58"/>
              <w:ind w:right="129" w:hanging="425"/>
              <w:jc w:val="both"/>
            </w:pPr>
            <w:r w:rsidRPr="008D53D4">
              <w:t>muszą być zgodne ze specjalnymi wymogami wszelkich przepisów, które mogą mieć zastosowanie.</w:t>
            </w:r>
          </w:p>
          <w:p w:rsidR="00026EA7" w:rsidRPr="008D53D4" w:rsidRDefault="00026EA7" w:rsidP="008D53D4">
            <w:pPr>
              <w:pStyle w:val="TableParagraph"/>
              <w:widowControl/>
              <w:tabs>
                <w:tab w:val="left" w:pos="817"/>
              </w:tabs>
              <w:spacing w:before="61"/>
              <w:ind w:left="816"/>
              <w:jc w:val="both"/>
            </w:pPr>
          </w:p>
        </w:tc>
        <w:tc>
          <w:tcPr>
            <w:tcW w:w="7230" w:type="dxa"/>
          </w:tcPr>
          <w:p w:rsidR="00026EA7" w:rsidRPr="008D53D4" w:rsidRDefault="00026EA7" w:rsidP="008D53D4">
            <w:pPr>
              <w:pStyle w:val="TableParagraph"/>
              <w:widowControl/>
              <w:spacing w:before="53"/>
              <w:ind w:left="108"/>
            </w:pPr>
          </w:p>
          <w:p w:rsidR="00026EA7" w:rsidRPr="008D53D4" w:rsidRDefault="00026EA7" w:rsidP="008D53D4">
            <w:pPr>
              <w:pStyle w:val="TableParagraph"/>
              <w:widowControl/>
              <w:spacing w:before="53"/>
              <w:ind w:left="108"/>
            </w:pPr>
            <w:r w:rsidRPr="008D53D4">
              <w:t>Wyroby z przetworzonej gumy używane do celów określonych w załączniku I należy oceniać w drodze:</w:t>
            </w:r>
          </w:p>
          <w:p w:rsidR="00026EA7" w:rsidRPr="008D53D4" w:rsidRDefault="00026EA7" w:rsidP="008D53D4">
            <w:pPr>
              <w:pStyle w:val="TableParagraph"/>
              <w:widowControl/>
              <w:spacing w:before="53"/>
              <w:ind w:left="108"/>
            </w:pPr>
          </w:p>
          <w:p w:rsidR="00026EA7" w:rsidRPr="008D53D4" w:rsidRDefault="00026EA7" w:rsidP="008D53D4">
            <w:pPr>
              <w:pStyle w:val="TableParagraph"/>
              <w:widowControl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spacing w:before="58"/>
            </w:pPr>
            <w:r w:rsidRPr="008D53D4">
              <w:t>badań makroskopowych,</w:t>
            </w:r>
          </w:p>
          <w:p w:rsidR="00026EA7" w:rsidRPr="008D53D4" w:rsidRDefault="00026EA7" w:rsidP="008D53D4">
            <w:pPr>
              <w:pStyle w:val="TableParagraph"/>
              <w:widowControl/>
              <w:tabs>
                <w:tab w:val="left" w:pos="467"/>
                <w:tab w:val="left" w:pos="468"/>
              </w:tabs>
              <w:spacing w:before="58"/>
              <w:ind w:left="468"/>
            </w:pPr>
          </w:p>
          <w:p w:rsidR="00026EA7" w:rsidRPr="008D53D4" w:rsidRDefault="00026EA7" w:rsidP="008D53D4">
            <w:pPr>
              <w:pStyle w:val="TableParagraph"/>
              <w:widowControl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spacing w:before="60"/>
            </w:pPr>
            <w:r w:rsidRPr="008D53D4">
              <w:t xml:space="preserve">badań laboratoryjnych (mechanicznych, fizycznych i chemicznych), </w:t>
            </w:r>
          </w:p>
          <w:p w:rsidR="00026EA7" w:rsidRPr="008D53D4" w:rsidRDefault="00026EA7" w:rsidP="008D53D4">
            <w:pPr>
              <w:pStyle w:val="TableParagraph"/>
              <w:widowControl/>
              <w:tabs>
                <w:tab w:val="left" w:pos="467"/>
                <w:tab w:val="left" w:pos="468"/>
              </w:tabs>
              <w:spacing w:before="60"/>
              <w:ind w:left="108"/>
            </w:pPr>
            <w:r w:rsidRPr="008D53D4">
              <w:t>określonych w systemie zarządzania jakością producenta, zgodnie z załącznikiem IV.</w:t>
            </w:r>
          </w:p>
          <w:p w:rsidR="00026EA7" w:rsidRPr="008D53D4" w:rsidRDefault="00026EA7" w:rsidP="008D53D4">
            <w:pPr>
              <w:pStyle w:val="TableParagraph"/>
              <w:widowControl/>
              <w:tabs>
                <w:tab w:val="left" w:pos="467"/>
                <w:tab w:val="left" w:pos="468"/>
              </w:tabs>
              <w:spacing w:before="60"/>
              <w:ind w:left="108"/>
            </w:pPr>
          </w:p>
          <w:p w:rsidR="00026EA7" w:rsidRPr="008D53D4" w:rsidRDefault="00026EA7" w:rsidP="008D53D4">
            <w:pPr>
              <w:pStyle w:val="TableParagraph"/>
              <w:widowControl/>
              <w:spacing w:before="60"/>
              <w:ind w:left="108"/>
            </w:pPr>
            <w:r w:rsidRPr="008D53D4">
              <w:t>Badania laboratoryjne należy wykonywać w laboratorium akredytowanym zgodnie z normą ISO/IEC 17025.</w:t>
            </w:r>
          </w:p>
        </w:tc>
      </w:tr>
      <w:tr w:rsidR="003A61F6" w:rsidRPr="008D53D4" w:rsidTr="00525FA9">
        <w:tc>
          <w:tcPr>
            <w:tcW w:w="6488" w:type="dxa"/>
          </w:tcPr>
          <w:p w:rsidR="00026EA7" w:rsidRPr="008D53D4" w:rsidRDefault="00026EA7" w:rsidP="008D53D4">
            <w:pPr>
              <w:pStyle w:val="TableParagraph"/>
              <w:widowControl/>
              <w:tabs>
                <w:tab w:val="left" w:pos="391"/>
              </w:tabs>
              <w:spacing w:before="58"/>
              <w:ind w:left="467" w:right="132"/>
              <w:jc w:val="both"/>
              <w:rPr>
                <w:b/>
              </w:rPr>
            </w:pPr>
          </w:p>
          <w:p w:rsidR="00026EA7" w:rsidRPr="008D53D4" w:rsidRDefault="00026EA7" w:rsidP="008D53D4">
            <w:pPr>
              <w:pStyle w:val="TableParagraph"/>
              <w:widowControl/>
              <w:numPr>
                <w:ilvl w:val="0"/>
                <w:numId w:val="10"/>
              </w:numPr>
              <w:tabs>
                <w:tab w:val="left" w:pos="391"/>
              </w:tabs>
              <w:spacing w:before="58"/>
              <w:ind w:right="132" w:hanging="360"/>
              <w:jc w:val="both"/>
              <w:rPr>
                <w:b/>
              </w:rPr>
            </w:pPr>
            <w:r w:rsidRPr="008D53D4">
              <w:rPr>
                <w:b/>
              </w:rPr>
              <w:t>Gumy i inne materiały używane do produkcji wyrobów, o których mowa w załączniku Ι:</w:t>
            </w:r>
          </w:p>
          <w:p w:rsidR="00026EA7" w:rsidRPr="008D53D4" w:rsidRDefault="00026EA7" w:rsidP="008D53D4">
            <w:pPr>
              <w:pStyle w:val="TableParagraph"/>
              <w:widowControl/>
              <w:tabs>
                <w:tab w:val="left" w:pos="391"/>
              </w:tabs>
              <w:spacing w:before="58"/>
              <w:ind w:left="467" w:right="132"/>
              <w:jc w:val="both"/>
              <w:rPr>
                <w:b/>
              </w:rPr>
            </w:pPr>
          </w:p>
          <w:p w:rsidR="00026EA7" w:rsidRPr="008D53D4" w:rsidRDefault="00026EA7" w:rsidP="008D53D4">
            <w:pPr>
              <w:pStyle w:val="TableParagraph"/>
              <w:widowControl/>
              <w:numPr>
                <w:ilvl w:val="1"/>
                <w:numId w:val="10"/>
              </w:numPr>
              <w:tabs>
                <w:tab w:val="left" w:pos="888"/>
              </w:tabs>
              <w:spacing w:before="59"/>
              <w:ind w:left="883" w:right="129" w:hanging="492"/>
              <w:jc w:val="both"/>
            </w:pPr>
            <w:r w:rsidRPr="008D53D4">
              <w:t>muszą być zgodne z odpowiednimi specyfikacjami technicznymi i normami sektora;</w:t>
            </w:r>
          </w:p>
          <w:p w:rsidR="00026EA7" w:rsidRPr="008D53D4" w:rsidRDefault="00026EA7" w:rsidP="008D53D4">
            <w:pPr>
              <w:pStyle w:val="TableParagraph"/>
              <w:widowControl/>
              <w:tabs>
                <w:tab w:val="left" w:pos="746"/>
              </w:tabs>
              <w:spacing w:before="56"/>
              <w:ind w:left="816" w:right="130"/>
              <w:jc w:val="both"/>
            </w:pPr>
          </w:p>
          <w:p w:rsidR="00026EA7" w:rsidRPr="008D53D4" w:rsidRDefault="00026EA7" w:rsidP="008D53D4">
            <w:pPr>
              <w:pStyle w:val="TableParagraph"/>
              <w:widowControl/>
              <w:numPr>
                <w:ilvl w:val="1"/>
                <w:numId w:val="10"/>
              </w:numPr>
              <w:tabs>
                <w:tab w:val="left" w:pos="888"/>
              </w:tabs>
              <w:spacing w:before="59"/>
              <w:ind w:left="883" w:right="129" w:hanging="492"/>
              <w:jc w:val="both"/>
            </w:pPr>
            <w:r w:rsidRPr="008D53D4">
              <w:t>w przypadku gum pochodzących z recyklingu muszą być zgodne z obowiązującymi przepisami dotyczącymi ochrony środowiska (z załącznikiem III do dyrektywy 2008/98/WE, w obowiązującym brzmieniu, oraz z załącznikiem IV do rozporządzenia (WE) nr 850/2004).</w:t>
            </w:r>
          </w:p>
          <w:p w:rsidR="00026EA7" w:rsidRPr="008D53D4" w:rsidRDefault="00026EA7" w:rsidP="008D53D4">
            <w:pPr>
              <w:pStyle w:val="TableParagraph"/>
              <w:widowControl/>
              <w:tabs>
                <w:tab w:val="left" w:pos="817"/>
              </w:tabs>
              <w:spacing w:before="61"/>
              <w:ind w:right="136"/>
              <w:jc w:val="both"/>
            </w:pPr>
          </w:p>
        </w:tc>
        <w:tc>
          <w:tcPr>
            <w:tcW w:w="7230" w:type="dxa"/>
          </w:tcPr>
          <w:p w:rsidR="00026EA7" w:rsidRPr="008D53D4" w:rsidRDefault="00026EA7" w:rsidP="008D53D4">
            <w:pPr>
              <w:pStyle w:val="TableParagraph"/>
              <w:widowControl/>
              <w:spacing w:before="10"/>
              <w:rPr>
                <w:b/>
              </w:rPr>
            </w:pPr>
          </w:p>
          <w:p w:rsidR="00026EA7" w:rsidRPr="008D53D4" w:rsidRDefault="00026EA7" w:rsidP="008D53D4">
            <w:pPr>
              <w:pStyle w:val="TableParagraph"/>
              <w:widowControl/>
              <w:spacing w:before="10"/>
              <w:rPr>
                <w:b/>
              </w:rPr>
            </w:pPr>
          </w:p>
          <w:p w:rsidR="00026EA7" w:rsidRPr="008D53D4" w:rsidRDefault="00026EA7" w:rsidP="008D53D4">
            <w:pPr>
              <w:pStyle w:val="TableParagraph"/>
              <w:widowControl/>
              <w:numPr>
                <w:ilvl w:val="0"/>
                <w:numId w:val="9"/>
              </w:numPr>
              <w:tabs>
                <w:tab w:val="left" w:pos="495"/>
              </w:tabs>
              <w:ind w:right="275" w:hanging="360"/>
              <w:jc w:val="both"/>
            </w:pPr>
            <w:r w:rsidRPr="008D53D4">
              <w:t>Kryteria przyjmowania i odrzucania gum oraz innych surowców muszą być określone w podręczniku procedur systemu zarządzania jakością zgodnie z załącznikiem IV.</w:t>
            </w:r>
          </w:p>
          <w:p w:rsidR="00026EA7" w:rsidRPr="008D53D4" w:rsidRDefault="00026EA7" w:rsidP="008D53D4">
            <w:pPr>
              <w:pStyle w:val="TableParagraph"/>
              <w:widowControl/>
              <w:tabs>
                <w:tab w:val="left" w:pos="495"/>
              </w:tabs>
              <w:ind w:left="468" w:right="275"/>
              <w:jc w:val="both"/>
            </w:pPr>
          </w:p>
          <w:p w:rsidR="00026EA7" w:rsidRPr="008D53D4" w:rsidRDefault="00026EA7" w:rsidP="008D53D4">
            <w:pPr>
              <w:pStyle w:val="TableParagraph"/>
              <w:widowControl/>
              <w:tabs>
                <w:tab w:val="left" w:pos="495"/>
              </w:tabs>
              <w:ind w:left="468" w:right="275"/>
              <w:jc w:val="both"/>
            </w:pPr>
          </w:p>
          <w:p w:rsidR="00026EA7" w:rsidRPr="008D53D4" w:rsidRDefault="00026EA7" w:rsidP="008D53D4">
            <w:pPr>
              <w:pStyle w:val="TableParagraph"/>
              <w:widowControl/>
              <w:numPr>
                <w:ilvl w:val="0"/>
                <w:numId w:val="9"/>
              </w:numPr>
              <w:tabs>
                <w:tab w:val="left" w:pos="495"/>
              </w:tabs>
              <w:spacing w:before="60"/>
              <w:ind w:right="274" w:hanging="360"/>
              <w:jc w:val="both"/>
            </w:pPr>
            <w:r w:rsidRPr="008D53D4">
              <w:t>Pracownicy zatrudnieniu przy obróbce gum i przy wyrobach z przetworzonej gumy muszą być odpowiednio przeszkoleni w zakresie wdrażania tych procedur.</w:t>
            </w:r>
          </w:p>
        </w:tc>
      </w:tr>
    </w:tbl>
    <w:p w:rsidR="00026EA7" w:rsidRPr="008D53D4" w:rsidRDefault="00026EA7" w:rsidP="008D53D4">
      <w:pPr>
        <w:spacing w:before="1"/>
        <w:ind w:right="113"/>
        <w:rPr>
          <w:rFonts w:ascii="Times New Roman" w:hAnsi="Times New Roman"/>
          <w:sz w:val="22"/>
          <w:szCs w:val="22"/>
        </w:rPr>
      </w:pPr>
    </w:p>
    <w:p w:rsidR="00026EA7" w:rsidRPr="008D53D4" w:rsidRDefault="00026EA7" w:rsidP="008D53D4">
      <w:pPr>
        <w:jc w:val="right"/>
        <w:rPr>
          <w:rFonts w:ascii="Times New Roman" w:hAnsi="Times New Roman"/>
          <w:sz w:val="22"/>
          <w:szCs w:val="22"/>
        </w:rPr>
        <w:sectPr w:rsidR="00026EA7" w:rsidRPr="008D53D4" w:rsidSect="00FD1D0F">
          <w:footerReference w:type="default" r:id="rId13"/>
          <w:pgSz w:w="16840" w:h="11910" w:orient="landscape"/>
          <w:pgMar w:top="1100" w:right="1300" w:bottom="280" w:left="1200" w:header="0" w:footer="258" w:gutter="0"/>
          <w:cols w:space="720"/>
        </w:sectPr>
      </w:pPr>
    </w:p>
    <w:p w:rsidR="00026EA7" w:rsidRPr="008D53D4" w:rsidRDefault="00026EA7" w:rsidP="008D53D4">
      <w:pPr>
        <w:tabs>
          <w:tab w:val="left" w:pos="2064"/>
        </w:tabs>
        <w:spacing w:before="79"/>
        <w:ind w:right="313"/>
        <w:jc w:val="center"/>
        <w:rPr>
          <w:rFonts w:ascii="Times New Roman" w:hAnsi="Times New Roman"/>
          <w:b/>
          <w:spacing w:val="60"/>
          <w:sz w:val="22"/>
          <w:szCs w:val="22"/>
        </w:rPr>
      </w:pPr>
      <w:r w:rsidRPr="008D53D4">
        <w:rPr>
          <w:rFonts w:ascii="Times New Roman" w:hAnsi="Times New Roman"/>
          <w:b/>
          <w:sz w:val="22"/>
          <w:szCs w:val="22"/>
        </w:rPr>
        <w:lastRenderedPageBreak/>
        <w:t>ZAŁĄCZNIK III</w:t>
      </w:r>
    </w:p>
    <w:p w:rsidR="00026EA7" w:rsidRPr="008D53D4" w:rsidRDefault="00026EA7" w:rsidP="008D53D4">
      <w:pPr>
        <w:pStyle w:val="BodyText"/>
        <w:spacing w:before="2"/>
        <w:rPr>
          <w:rFonts w:ascii="Times New Roman" w:hAnsi="Times New Roman"/>
          <w:b/>
          <w:sz w:val="22"/>
          <w:szCs w:val="22"/>
        </w:rPr>
      </w:pPr>
    </w:p>
    <w:p w:rsidR="00026EA7" w:rsidRPr="008D53D4" w:rsidRDefault="00026EA7" w:rsidP="008D53D4">
      <w:pPr>
        <w:pStyle w:val="BodyText"/>
        <w:spacing w:before="2"/>
        <w:jc w:val="center"/>
        <w:rPr>
          <w:rFonts w:ascii="Times New Roman" w:hAnsi="Times New Roman"/>
          <w:sz w:val="22"/>
          <w:szCs w:val="22"/>
        </w:rPr>
      </w:pPr>
      <w:r w:rsidRPr="008D53D4">
        <w:rPr>
          <w:rFonts w:ascii="Times New Roman" w:hAnsi="Times New Roman"/>
          <w:b/>
          <w:sz w:val="22"/>
          <w:szCs w:val="22"/>
        </w:rPr>
        <w:t xml:space="preserve">Oświadczenie </w:t>
      </w:r>
    </w:p>
    <w:p w:rsidR="00026EA7" w:rsidRPr="008D53D4" w:rsidRDefault="00026EA7" w:rsidP="008D53D4">
      <w:pPr>
        <w:pStyle w:val="BodyText"/>
        <w:spacing w:before="2"/>
        <w:jc w:val="center"/>
        <w:rPr>
          <w:rFonts w:ascii="Times New Roman" w:hAnsi="Times New Roman"/>
          <w:b/>
          <w:sz w:val="22"/>
          <w:szCs w:val="22"/>
        </w:rPr>
      </w:pPr>
      <w:r w:rsidRPr="008D53D4">
        <w:rPr>
          <w:rFonts w:ascii="Times New Roman" w:hAnsi="Times New Roman"/>
          <w:sz w:val="22"/>
          <w:szCs w:val="22"/>
        </w:rPr>
        <w:t>o którym mowa w art. 4 niniejszej decyzji</w:t>
      </w:r>
    </w:p>
    <w:p w:rsidR="00026EA7" w:rsidRPr="008D53D4" w:rsidRDefault="00026EA7" w:rsidP="008D53D4">
      <w:pPr>
        <w:spacing w:line="237" w:lineRule="auto"/>
        <w:ind w:right="3040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9214"/>
      </w:tblGrid>
      <w:tr w:rsidR="003A61F6" w:rsidRPr="008D53D4" w:rsidTr="00C61A52">
        <w:tc>
          <w:tcPr>
            <w:tcW w:w="392" w:type="dxa"/>
            <w:vAlign w:val="center"/>
          </w:tcPr>
          <w:p w:rsidR="00026EA7" w:rsidRPr="008D53D4" w:rsidRDefault="00026EA7" w:rsidP="008D53D4">
            <w:pPr>
              <w:spacing w:line="237" w:lineRule="auto"/>
              <w:ind w:right="3040"/>
              <w:rPr>
                <w:rFonts w:ascii="Times New Roman" w:hAnsi="Times New Roman"/>
                <w:sz w:val="22"/>
                <w:szCs w:val="22"/>
              </w:rPr>
            </w:pPr>
            <w:r w:rsidRPr="008D53D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214" w:type="dxa"/>
            <w:vAlign w:val="center"/>
          </w:tcPr>
          <w:p w:rsidR="00026EA7" w:rsidRPr="008D53D4" w:rsidRDefault="00026EA7" w:rsidP="008D53D4">
            <w:pPr>
              <w:spacing w:line="237" w:lineRule="auto"/>
              <w:ind w:right="3040"/>
              <w:rPr>
                <w:rFonts w:ascii="Times New Roman" w:hAnsi="Times New Roman"/>
                <w:sz w:val="22"/>
                <w:szCs w:val="22"/>
              </w:rPr>
            </w:pPr>
          </w:p>
          <w:p w:rsidR="00026EA7" w:rsidRPr="008D53D4" w:rsidRDefault="00026EA7" w:rsidP="008D53D4">
            <w:pPr>
              <w:tabs>
                <w:tab w:val="left" w:pos="2064"/>
              </w:tabs>
              <w:spacing w:before="120" w:after="120"/>
              <w:ind w:right="312"/>
              <w:rPr>
                <w:rFonts w:ascii="Times New Roman" w:hAnsi="Times New Roman"/>
                <w:sz w:val="22"/>
                <w:szCs w:val="22"/>
              </w:rPr>
            </w:pPr>
            <w:r w:rsidRPr="008D53D4">
              <w:rPr>
                <w:rFonts w:ascii="Times New Roman" w:hAnsi="Times New Roman"/>
                <w:sz w:val="22"/>
                <w:szCs w:val="22"/>
              </w:rPr>
              <w:t>Nazwa przedsiębiorstwa</w:t>
            </w:r>
            <w:r w:rsidRPr="008D53D4">
              <w:rPr>
                <w:rFonts w:ascii="Times New Roman" w:hAnsi="Times New Roman"/>
                <w:sz w:val="22"/>
                <w:szCs w:val="22"/>
              </w:rPr>
              <w:tab/>
            </w:r>
            <w:r w:rsidRPr="008D53D4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:rsidR="00026EA7" w:rsidRPr="008D53D4" w:rsidRDefault="00026EA7" w:rsidP="008D53D4">
            <w:pPr>
              <w:tabs>
                <w:tab w:val="left" w:pos="2064"/>
              </w:tabs>
              <w:spacing w:before="120" w:after="120"/>
              <w:ind w:right="312"/>
              <w:rPr>
                <w:rFonts w:ascii="Times New Roman" w:hAnsi="Times New Roman"/>
                <w:b/>
                <w:sz w:val="22"/>
                <w:szCs w:val="22"/>
              </w:rPr>
            </w:pPr>
            <w:r w:rsidRPr="008D53D4">
              <w:rPr>
                <w:rFonts w:ascii="Times New Roman" w:hAnsi="Times New Roman"/>
                <w:sz w:val="22"/>
                <w:szCs w:val="22"/>
              </w:rPr>
              <w:t>Adres</w:t>
            </w:r>
            <w:r w:rsidRPr="008D53D4">
              <w:rPr>
                <w:rFonts w:ascii="Times New Roman" w:hAnsi="Times New Roman"/>
                <w:sz w:val="22"/>
                <w:szCs w:val="22"/>
              </w:rPr>
              <w:tab/>
            </w:r>
            <w:r w:rsidRPr="008D53D4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:rsidR="00026EA7" w:rsidRPr="008D53D4" w:rsidRDefault="00026EA7" w:rsidP="008D53D4">
            <w:pPr>
              <w:tabs>
                <w:tab w:val="left" w:pos="2064"/>
              </w:tabs>
              <w:spacing w:before="120" w:after="120"/>
              <w:ind w:right="312"/>
              <w:rPr>
                <w:rFonts w:ascii="Times New Roman" w:hAnsi="Times New Roman"/>
                <w:b/>
                <w:sz w:val="22"/>
                <w:szCs w:val="22"/>
              </w:rPr>
            </w:pPr>
            <w:r w:rsidRPr="008D53D4">
              <w:rPr>
                <w:rFonts w:ascii="Times New Roman" w:hAnsi="Times New Roman"/>
                <w:sz w:val="22"/>
                <w:szCs w:val="22"/>
              </w:rPr>
              <w:t>Dane kontaktowe</w:t>
            </w:r>
            <w:r w:rsidRPr="008D53D4">
              <w:rPr>
                <w:rFonts w:ascii="Times New Roman" w:hAnsi="Times New Roman"/>
                <w:sz w:val="22"/>
                <w:szCs w:val="22"/>
              </w:rPr>
              <w:tab/>
            </w:r>
            <w:r w:rsidRPr="008D53D4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:rsidR="00026EA7" w:rsidRPr="008D53D4" w:rsidRDefault="00026EA7" w:rsidP="008D53D4">
            <w:pPr>
              <w:tabs>
                <w:tab w:val="left" w:pos="2064"/>
              </w:tabs>
              <w:spacing w:before="120" w:after="120"/>
              <w:ind w:right="31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A61F6" w:rsidRPr="008D53D4" w:rsidTr="00C61A52">
        <w:tc>
          <w:tcPr>
            <w:tcW w:w="392" w:type="dxa"/>
            <w:vAlign w:val="center"/>
          </w:tcPr>
          <w:p w:rsidR="00026EA7" w:rsidRPr="008D53D4" w:rsidRDefault="00026EA7" w:rsidP="008D53D4">
            <w:pPr>
              <w:spacing w:line="237" w:lineRule="auto"/>
              <w:ind w:right="3040"/>
              <w:rPr>
                <w:rFonts w:ascii="Times New Roman" w:hAnsi="Times New Roman"/>
                <w:sz w:val="22"/>
                <w:szCs w:val="22"/>
              </w:rPr>
            </w:pPr>
            <w:r w:rsidRPr="008D53D4">
              <w:rPr>
                <w:rFonts w:ascii="Times New Roman" w:hAnsi="Times New Roman"/>
                <w:sz w:val="22"/>
                <w:szCs w:val="22"/>
              </w:rPr>
              <w:t>2</w:t>
            </w:r>
          </w:p>
          <w:p w:rsidR="00026EA7" w:rsidRPr="008D53D4" w:rsidRDefault="00026EA7" w:rsidP="008D53D4">
            <w:pPr>
              <w:spacing w:line="237" w:lineRule="auto"/>
              <w:ind w:right="304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14" w:type="dxa"/>
            <w:vAlign w:val="center"/>
          </w:tcPr>
          <w:p w:rsidR="00026EA7" w:rsidRPr="008D53D4" w:rsidRDefault="00026EA7" w:rsidP="008D53D4">
            <w:pPr>
              <w:tabs>
                <w:tab w:val="left" w:pos="8113"/>
              </w:tabs>
              <w:spacing w:line="237" w:lineRule="auto"/>
              <w:ind w:right="3040"/>
              <w:rPr>
                <w:rFonts w:ascii="Times New Roman" w:hAnsi="Times New Roman"/>
                <w:sz w:val="22"/>
                <w:szCs w:val="22"/>
              </w:rPr>
            </w:pPr>
          </w:p>
          <w:p w:rsidR="00026EA7" w:rsidRPr="008D53D4" w:rsidRDefault="00026EA7" w:rsidP="008D53D4">
            <w:pPr>
              <w:tabs>
                <w:tab w:val="left" w:pos="459"/>
              </w:tabs>
              <w:spacing w:line="237" w:lineRule="auto"/>
              <w:ind w:right="17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D53D4">
              <w:rPr>
                <w:rFonts w:ascii="Times New Roman" w:hAnsi="Times New Roman"/>
                <w:sz w:val="22"/>
                <w:szCs w:val="22"/>
              </w:rPr>
              <w:t>Norma lub specyfikacja techniczna, której wymaganiom odpowiada wyrób końcowy z przetworzonej gumy.</w:t>
            </w:r>
          </w:p>
          <w:p w:rsidR="00026EA7" w:rsidRPr="008D53D4" w:rsidRDefault="00026EA7" w:rsidP="008D53D4">
            <w:pPr>
              <w:tabs>
                <w:tab w:val="left" w:pos="459"/>
              </w:tabs>
              <w:spacing w:line="237" w:lineRule="auto"/>
              <w:ind w:left="459" w:right="176" w:hanging="425"/>
              <w:rPr>
                <w:rFonts w:ascii="Times New Roman" w:hAnsi="Times New Roman"/>
                <w:sz w:val="22"/>
                <w:szCs w:val="22"/>
              </w:rPr>
            </w:pPr>
          </w:p>
          <w:p w:rsidR="00026EA7" w:rsidRPr="008D53D4" w:rsidRDefault="00026EA7" w:rsidP="008D53D4">
            <w:pPr>
              <w:tabs>
                <w:tab w:val="left" w:pos="459"/>
              </w:tabs>
              <w:spacing w:line="237" w:lineRule="auto"/>
              <w:ind w:left="459" w:right="176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A61F6" w:rsidRPr="008D53D4" w:rsidTr="00C61A52">
        <w:tc>
          <w:tcPr>
            <w:tcW w:w="392" w:type="dxa"/>
            <w:vAlign w:val="center"/>
          </w:tcPr>
          <w:p w:rsidR="00026EA7" w:rsidRPr="008D53D4" w:rsidRDefault="00026EA7" w:rsidP="008D53D4">
            <w:pPr>
              <w:spacing w:line="237" w:lineRule="auto"/>
              <w:ind w:right="3040"/>
              <w:rPr>
                <w:rFonts w:ascii="Times New Roman" w:hAnsi="Times New Roman"/>
                <w:sz w:val="22"/>
                <w:szCs w:val="22"/>
              </w:rPr>
            </w:pPr>
            <w:r w:rsidRPr="008D53D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214" w:type="dxa"/>
            <w:vAlign w:val="center"/>
          </w:tcPr>
          <w:p w:rsidR="00026EA7" w:rsidRPr="008D53D4" w:rsidRDefault="00026EA7" w:rsidP="008D53D4">
            <w:pPr>
              <w:tabs>
                <w:tab w:val="left" w:pos="459"/>
              </w:tabs>
              <w:spacing w:line="237" w:lineRule="auto"/>
              <w:ind w:left="360" w:right="3040"/>
              <w:rPr>
                <w:rFonts w:ascii="Times New Roman" w:hAnsi="Times New Roman"/>
                <w:sz w:val="22"/>
                <w:szCs w:val="22"/>
              </w:rPr>
            </w:pPr>
          </w:p>
          <w:p w:rsidR="00026EA7" w:rsidRPr="008D53D4" w:rsidRDefault="00026EA7" w:rsidP="008D53D4">
            <w:pPr>
              <w:numPr>
                <w:ilvl w:val="0"/>
                <w:numId w:val="40"/>
              </w:numPr>
              <w:tabs>
                <w:tab w:val="left" w:pos="459"/>
                <w:tab w:val="left" w:pos="4659"/>
              </w:tabs>
              <w:autoSpaceDE w:val="0"/>
              <w:autoSpaceDN w:val="0"/>
              <w:spacing w:line="237" w:lineRule="auto"/>
              <w:ind w:left="360" w:right="3040"/>
              <w:rPr>
                <w:rFonts w:ascii="Times New Roman" w:hAnsi="Times New Roman"/>
                <w:b/>
                <w:sz w:val="22"/>
                <w:szCs w:val="22"/>
              </w:rPr>
            </w:pPr>
            <w:r w:rsidRPr="008D53D4">
              <w:rPr>
                <w:rFonts w:ascii="Times New Roman" w:hAnsi="Times New Roman"/>
                <w:sz w:val="22"/>
                <w:szCs w:val="22"/>
              </w:rPr>
              <w:t>Identyfikator partii/ładunku</w:t>
            </w:r>
            <w:r w:rsidRPr="008D53D4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:rsidR="00026EA7" w:rsidRPr="008D53D4" w:rsidRDefault="00026EA7" w:rsidP="008D53D4">
            <w:pPr>
              <w:tabs>
                <w:tab w:val="left" w:pos="459"/>
              </w:tabs>
              <w:spacing w:line="237" w:lineRule="auto"/>
              <w:ind w:right="3040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  <w:p w:rsidR="00026EA7" w:rsidRPr="008D53D4" w:rsidRDefault="00026EA7" w:rsidP="008D53D4">
            <w:pPr>
              <w:numPr>
                <w:ilvl w:val="0"/>
                <w:numId w:val="40"/>
              </w:numPr>
              <w:tabs>
                <w:tab w:val="left" w:pos="459"/>
              </w:tabs>
              <w:autoSpaceDE w:val="0"/>
              <w:autoSpaceDN w:val="0"/>
              <w:spacing w:line="237" w:lineRule="auto"/>
              <w:ind w:left="360" w:right="176"/>
              <w:rPr>
                <w:rFonts w:ascii="Times New Roman" w:hAnsi="Times New Roman"/>
                <w:sz w:val="22"/>
                <w:szCs w:val="22"/>
              </w:rPr>
            </w:pPr>
            <w:r w:rsidRPr="008D53D4">
              <w:rPr>
                <w:rFonts w:ascii="Times New Roman" w:hAnsi="Times New Roman"/>
                <w:sz w:val="22"/>
                <w:szCs w:val="22"/>
              </w:rPr>
              <w:t xml:space="preserve">Ilość ładunku (kg), </w:t>
            </w:r>
          </w:p>
          <w:p w:rsidR="00026EA7" w:rsidRPr="008D53D4" w:rsidRDefault="00026EA7" w:rsidP="008D53D4">
            <w:pPr>
              <w:tabs>
                <w:tab w:val="left" w:pos="459"/>
                <w:tab w:val="left" w:pos="4989"/>
              </w:tabs>
              <w:spacing w:line="237" w:lineRule="auto"/>
              <w:ind w:left="357" w:right="176"/>
              <w:rPr>
                <w:rFonts w:ascii="Times New Roman" w:hAnsi="Times New Roman"/>
                <w:b/>
                <w:sz w:val="22"/>
                <w:szCs w:val="22"/>
              </w:rPr>
            </w:pPr>
            <w:r w:rsidRPr="008D53D4">
              <w:rPr>
                <w:rFonts w:ascii="Times New Roman" w:hAnsi="Times New Roman"/>
                <w:sz w:val="22"/>
                <w:szCs w:val="22"/>
              </w:rPr>
              <w:t>objętość ( m</w:t>
            </w:r>
            <w:r w:rsidRPr="008D53D4"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3 </w:t>
            </w:r>
            <w:r w:rsidRPr="008D53D4">
              <w:rPr>
                <w:rFonts w:ascii="Times New Roman" w:hAnsi="Times New Roman"/>
                <w:sz w:val="22"/>
                <w:szCs w:val="22"/>
              </w:rPr>
              <w:t>), liczba sztuk</w:t>
            </w:r>
            <w:r w:rsidRPr="008D53D4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:rsidR="00026EA7" w:rsidRPr="008D53D4" w:rsidRDefault="00026EA7" w:rsidP="008D53D4">
            <w:pPr>
              <w:tabs>
                <w:tab w:val="left" w:pos="459"/>
              </w:tabs>
              <w:spacing w:line="237" w:lineRule="auto"/>
              <w:ind w:right="176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A61F6" w:rsidRPr="008D53D4" w:rsidTr="00C61A52">
        <w:tc>
          <w:tcPr>
            <w:tcW w:w="392" w:type="dxa"/>
            <w:vAlign w:val="center"/>
          </w:tcPr>
          <w:p w:rsidR="00026EA7" w:rsidRPr="008D53D4" w:rsidRDefault="00026EA7" w:rsidP="008D53D4">
            <w:pPr>
              <w:spacing w:line="237" w:lineRule="auto"/>
              <w:ind w:right="3040"/>
              <w:rPr>
                <w:rFonts w:ascii="Times New Roman" w:hAnsi="Times New Roman"/>
                <w:sz w:val="22"/>
                <w:szCs w:val="22"/>
              </w:rPr>
            </w:pPr>
            <w:r w:rsidRPr="008D53D4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214" w:type="dxa"/>
            <w:vAlign w:val="center"/>
          </w:tcPr>
          <w:p w:rsidR="00026EA7" w:rsidRPr="008D53D4" w:rsidRDefault="00026EA7" w:rsidP="008D53D4">
            <w:pPr>
              <w:spacing w:line="237" w:lineRule="auto"/>
              <w:ind w:right="176"/>
              <w:rPr>
                <w:rFonts w:ascii="Times New Roman" w:hAnsi="Times New Roman"/>
                <w:sz w:val="22"/>
                <w:szCs w:val="22"/>
              </w:rPr>
            </w:pPr>
          </w:p>
          <w:p w:rsidR="00026EA7" w:rsidRPr="008D53D4" w:rsidRDefault="00026EA7" w:rsidP="008D53D4">
            <w:pPr>
              <w:spacing w:line="237" w:lineRule="auto"/>
              <w:ind w:right="176"/>
              <w:rPr>
                <w:rFonts w:ascii="Times New Roman" w:hAnsi="Times New Roman"/>
                <w:sz w:val="22"/>
                <w:szCs w:val="22"/>
              </w:rPr>
            </w:pPr>
            <w:r w:rsidRPr="008D53D4">
              <w:rPr>
                <w:rFonts w:ascii="Times New Roman" w:hAnsi="Times New Roman"/>
                <w:sz w:val="22"/>
                <w:szCs w:val="22"/>
              </w:rPr>
              <w:t xml:space="preserve">Wdrożenie systemu zarządzania jakością </w:t>
            </w:r>
          </w:p>
          <w:p w:rsidR="00026EA7" w:rsidRPr="008D53D4" w:rsidRDefault="00026EA7" w:rsidP="008D53D4">
            <w:pPr>
              <w:spacing w:line="237" w:lineRule="auto"/>
              <w:ind w:right="176"/>
              <w:rPr>
                <w:rFonts w:ascii="Times New Roman" w:hAnsi="Times New Roman"/>
                <w:sz w:val="22"/>
                <w:szCs w:val="22"/>
              </w:rPr>
            </w:pPr>
          </w:p>
          <w:p w:rsidR="00026EA7" w:rsidRPr="008D53D4" w:rsidRDefault="00026EA7" w:rsidP="008D53D4">
            <w:pPr>
              <w:spacing w:line="237" w:lineRule="auto"/>
              <w:ind w:right="176"/>
              <w:rPr>
                <w:rFonts w:ascii="Times New Roman" w:hAnsi="Times New Roman"/>
                <w:sz w:val="22"/>
                <w:szCs w:val="22"/>
              </w:rPr>
            </w:pPr>
            <w:r w:rsidRPr="008D53D4">
              <w:rPr>
                <w:rFonts w:ascii="Times New Roman" w:hAnsi="Times New Roman"/>
                <w:sz w:val="22"/>
                <w:szCs w:val="22"/>
              </w:rPr>
              <w:t>Spełnienie wymogów technicznych, o których mowa w załączniku ΙV</w:t>
            </w:r>
            <w:r w:rsidRPr="008D53D4">
              <w:rPr>
                <w:rFonts w:ascii="Times New Roman" w:hAnsi="Times New Roman"/>
                <w:b/>
                <w:sz w:val="22"/>
                <w:szCs w:val="22"/>
              </w:rPr>
              <w:t xml:space="preserve">: </w:t>
            </w:r>
          </w:p>
          <w:p w:rsidR="00026EA7" w:rsidRPr="008D53D4" w:rsidRDefault="00026EA7" w:rsidP="008D53D4">
            <w:pPr>
              <w:spacing w:line="237" w:lineRule="auto"/>
              <w:ind w:right="176"/>
              <w:rPr>
                <w:rFonts w:ascii="Times New Roman" w:hAnsi="Times New Roman"/>
                <w:sz w:val="22"/>
                <w:szCs w:val="22"/>
              </w:rPr>
            </w:pPr>
          </w:p>
          <w:p w:rsidR="00026EA7" w:rsidRPr="008D53D4" w:rsidRDefault="00026EA7" w:rsidP="008D53D4">
            <w:pPr>
              <w:spacing w:line="237" w:lineRule="auto"/>
              <w:ind w:right="176"/>
              <w:rPr>
                <w:rFonts w:ascii="Times New Roman" w:hAnsi="Times New Roman"/>
                <w:sz w:val="22"/>
                <w:szCs w:val="22"/>
              </w:rPr>
            </w:pPr>
            <w:r w:rsidRPr="008D53D4">
              <w:rPr>
                <w:rFonts w:ascii="Times New Roman" w:hAnsi="Times New Roman"/>
                <w:sz w:val="22"/>
                <w:szCs w:val="22"/>
              </w:rPr>
              <w:t>Spełnienie wymogów normy ISO 9001: 2015</w:t>
            </w:r>
            <w:r w:rsidRPr="008D53D4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:rsidR="00026EA7" w:rsidRPr="008D53D4" w:rsidRDefault="00026EA7" w:rsidP="008D53D4">
            <w:pPr>
              <w:spacing w:line="237" w:lineRule="auto"/>
              <w:ind w:right="176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</w:tr>
      <w:tr w:rsidR="003A61F6" w:rsidRPr="008D53D4" w:rsidTr="00C61A52">
        <w:tc>
          <w:tcPr>
            <w:tcW w:w="392" w:type="dxa"/>
            <w:vAlign w:val="center"/>
          </w:tcPr>
          <w:p w:rsidR="00026EA7" w:rsidRPr="008D53D4" w:rsidRDefault="00026EA7" w:rsidP="008D53D4">
            <w:pPr>
              <w:spacing w:line="237" w:lineRule="auto"/>
              <w:ind w:right="3040"/>
              <w:rPr>
                <w:rFonts w:ascii="Times New Roman" w:hAnsi="Times New Roman"/>
                <w:sz w:val="22"/>
                <w:szCs w:val="22"/>
              </w:rPr>
            </w:pPr>
            <w:r w:rsidRPr="008D53D4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214" w:type="dxa"/>
            <w:vAlign w:val="center"/>
          </w:tcPr>
          <w:p w:rsidR="00026EA7" w:rsidRPr="008D53D4" w:rsidRDefault="00026EA7" w:rsidP="008D53D4">
            <w:pPr>
              <w:spacing w:line="237" w:lineRule="auto"/>
              <w:ind w:right="176"/>
              <w:rPr>
                <w:rFonts w:ascii="Times New Roman" w:hAnsi="Times New Roman"/>
                <w:sz w:val="22"/>
                <w:szCs w:val="22"/>
              </w:rPr>
            </w:pPr>
          </w:p>
          <w:p w:rsidR="00026EA7" w:rsidRPr="008D53D4" w:rsidRDefault="00026EA7" w:rsidP="008D53D4">
            <w:pPr>
              <w:spacing w:line="237" w:lineRule="auto"/>
              <w:ind w:right="176"/>
              <w:rPr>
                <w:rFonts w:ascii="Times New Roman" w:hAnsi="Times New Roman"/>
                <w:sz w:val="22"/>
                <w:szCs w:val="22"/>
              </w:rPr>
            </w:pPr>
            <w:r w:rsidRPr="008D53D4">
              <w:rPr>
                <w:rFonts w:ascii="Times New Roman" w:hAnsi="Times New Roman"/>
                <w:sz w:val="22"/>
                <w:szCs w:val="22"/>
              </w:rPr>
              <w:t xml:space="preserve">Wysłany ładunek przeznaczony wyłącznie do zastosowania w: </w:t>
            </w:r>
          </w:p>
          <w:p w:rsidR="00026EA7" w:rsidRPr="008D53D4" w:rsidRDefault="00026EA7" w:rsidP="008D53D4">
            <w:pPr>
              <w:spacing w:line="237" w:lineRule="auto"/>
              <w:ind w:right="176"/>
              <w:rPr>
                <w:rFonts w:ascii="Times New Roman" w:hAnsi="Times New Roman"/>
                <w:sz w:val="22"/>
                <w:szCs w:val="22"/>
              </w:rPr>
            </w:pPr>
            <w:r w:rsidRPr="008D53D4">
              <w:rPr>
                <w:rFonts w:ascii="Times New Roman" w:hAnsi="Times New Roman"/>
                <w:sz w:val="22"/>
                <w:szCs w:val="22"/>
              </w:rPr>
              <w:t>(</w:t>
            </w:r>
            <w:r w:rsidRPr="008D53D4">
              <w:rPr>
                <w:rFonts w:ascii="Times New Roman" w:hAnsi="Times New Roman"/>
                <w:i/>
                <w:sz w:val="22"/>
                <w:szCs w:val="22"/>
              </w:rPr>
              <w:t>podać planowane zastosowanie</w:t>
            </w:r>
            <w:r w:rsidRPr="008D53D4">
              <w:rPr>
                <w:rFonts w:ascii="Times New Roman" w:hAnsi="Times New Roman"/>
                <w:sz w:val="22"/>
                <w:szCs w:val="22"/>
              </w:rPr>
              <w:t xml:space="preserve">) </w:t>
            </w:r>
          </w:p>
          <w:p w:rsidR="00026EA7" w:rsidRPr="008D53D4" w:rsidRDefault="00026EA7" w:rsidP="008D53D4">
            <w:pPr>
              <w:spacing w:line="237" w:lineRule="auto"/>
              <w:ind w:right="176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A61F6" w:rsidRPr="008D53D4" w:rsidTr="00C61A52">
        <w:tc>
          <w:tcPr>
            <w:tcW w:w="392" w:type="dxa"/>
            <w:vAlign w:val="center"/>
          </w:tcPr>
          <w:p w:rsidR="00026EA7" w:rsidRPr="008D53D4" w:rsidRDefault="00026EA7" w:rsidP="008D53D4">
            <w:pPr>
              <w:spacing w:line="237" w:lineRule="auto"/>
              <w:ind w:right="3040"/>
              <w:rPr>
                <w:rFonts w:ascii="Times New Roman" w:hAnsi="Times New Roman"/>
                <w:sz w:val="22"/>
                <w:szCs w:val="22"/>
              </w:rPr>
            </w:pPr>
            <w:r w:rsidRPr="008D53D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214" w:type="dxa"/>
            <w:vAlign w:val="center"/>
          </w:tcPr>
          <w:p w:rsidR="00026EA7" w:rsidRPr="008D53D4" w:rsidRDefault="00026EA7" w:rsidP="008D53D4">
            <w:pPr>
              <w:spacing w:line="237" w:lineRule="auto"/>
              <w:ind w:right="176"/>
              <w:rPr>
                <w:rFonts w:ascii="Times New Roman" w:hAnsi="Times New Roman"/>
                <w:sz w:val="22"/>
                <w:szCs w:val="22"/>
              </w:rPr>
            </w:pPr>
          </w:p>
          <w:p w:rsidR="00026EA7" w:rsidRPr="008D53D4" w:rsidRDefault="00026EA7" w:rsidP="008D53D4">
            <w:pPr>
              <w:spacing w:line="237" w:lineRule="auto"/>
              <w:ind w:right="176"/>
              <w:rPr>
                <w:rFonts w:ascii="Times New Roman" w:hAnsi="Times New Roman"/>
                <w:b/>
                <w:sz w:val="22"/>
                <w:szCs w:val="22"/>
              </w:rPr>
            </w:pPr>
            <w:r w:rsidRPr="008D53D4">
              <w:rPr>
                <w:rFonts w:ascii="Times New Roman" w:hAnsi="Times New Roman"/>
                <w:b/>
                <w:sz w:val="22"/>
                <w:szCs w:val="22"/>
              </w:rPr>
              <w:t xml:space="preserve">Dane osoby odpowiedzialnej </w:t>
            </w:r>
          </w:p>
          <w:p w:rsidR="00026EA7" w:rsidRPr="008D53D4" w:rsidRDefault="00026EA7" w:rsidP="008D53D4">
            <w:pPr>
              <w:spacing w:line="237" w:lineRule="auto"/>
              <w:ind w:right="176"/>
              <w:rPr>
                <w:rFonts w:ascii="Times New Roman" w:hAnsi="Times New Roman"/>
                <w:sz w:val="22"/>
                <w:szCs w:val="22"/>
              </w:rPr>
            </w:pPr>
          </w:p>
          <w:p w:rsidR="00026EA7" w:rsidRPr="008D53D4" w:rsidRDefault="00026EA7" w:rsidP="008D53D4">
            <w:pPr>
              <w:tabs>
                <w:tab w:val="left" w:pos="2106"/>
              </w:tabs>
              <w:spacing w:line="237" w:lineRule="auto"/>
              <w:ind w:right="176"/>
              <w:rPr>
                <w:rFonts w:ascii="Times New Roman" w:hAnsi="Times New Roman"/>
                <w:sz w:val="22"/>
                <w:szCs w:val="22"/>
              </w:rPr>
            </w:pPr>
            <w:r w:rsidRPr="008D53D4">
              <w:rPr>
                <w:rFonts w:ascii="Times New Roman" w:hAnsi="Times New Roman"/>
                <w:sz w:val="22"/>
                <w:szCs w:val="22"/>
              </w:rPr>
              <w:t>Imię i nazwisko:</w:t>
            </w:r>
          </w:p>
          <w:p w:rsidR="00026EA7" w:rsidRPr="008D53D4" w:rsidRDefault="00026EA7" w:rsidP="008D53D4">
            <w:pPr>
              <w:tabs>
                <w:tab w:val="left" w:pos="2106"/>
              </w:tabs>
              <w:spacing w:line="237" w:lineRule="auto"/>
              <w:ind w:right="176"/>
              <w:rPr>
                <w:rFonts w:ascii="Times New Roman" w:hAnsi="Times New Roman"/>
                <w:sz w:val="22"/>
                <w:szCs w:val="22"/>
              </w:rPr>
            </w:pPr>
          </w:p>
          <w:p w:rsidR="00026EA7" w:rsidRPr="008D53D4" w:rsidRDefault="00026EA7" w:rsidP="008D53D4">
            <w:pPr>
              <w:tabs>
                <w:tab w:val="left" w:pos="2106"/>
              </w:tabs>
              <w:spacing w:line="237" w:lineRule="auto"/>
              <w:ind w:right="176"/>
              <w:rPr>
                <w:rFonts w:ascii="Times New Roman" w:hAnsi="Times New Roman"/>
                <w:sz w:val="22"/>
                <w:szCs w:val="22"/>
              </w:rPr>
            </w:pPr>
            <w:r w:rsidRPr="008D53D4">
              <w:rPr>
                <w:rFonts w:ascii="Times New Roman" w:hAnsi="Times New Roman"/>
                <w:sz w:val="22"/>
                <w:szCs w:val="22"/>
              </w:rPr>
              <w:t>Data:</w:t>
            </w:r>
          </w:p>
          <w:p w:rsidR="00026EA7" w:rsidRPr="008D53D4" w:rsidRDefault="00026EA7" w:rsidP="008D53D4">
            <w:pPr>
              <w:tabs>
                <w:tab w:val="left" w:pos="2106"/>
              </w:tabs>
              <w:spacing w:line="237" w:lineRule="auto"/>
              <w:ind w:right="176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  <w:p w:rsidR="00026EA7" w:rsidRPr="008D53D4" w:rsidRDefault="00026EA7" w:rsidP="008D53D4">
            <w:pPr>
              <w:tabs>
                <w:tab w:val="left" w:pos="2106"/>
              </w:tabs>
              <w:spacing w:line="237" w:lineRule="auto"/>
              <w:ind w:right="176"/>
              <w:rPr>
                <w:rFonts w:ascii="Times New Roman" w:hAnsi="Times New Roman"/>
                <w:sz w:val="22"/>
                <w:szCs w:val="22"/>
              </w:rPr>
            </w:pPr>
            <w:r w:rsidRPr="008D53D4">
              <w:rPr>
                <w:rFonts w:ascii="Times New Roman" w:hAnsi="Times New Roman"/>
                <w:sz w:val="22"/>
                <w:szCs w:val="22"/>
              </w:rPr>
              <w:t>Podpis:</w:t>
            </w:r>
          </w:p>
          <w:p w:rsidR="00026EA7" w:rsidRPr="008D53D4" w:rsidRDefault="00026EA7" w:rsidP="008D53D4">
            <w:pPr>
              <w:spacing w:line="237" w:lineRule="auto"/>
              <w:ind w:right="176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</w:tr>
    </w:tbl>
    <w:p w:rsidR="00026EA7" w:rsidRPr="008D53D4" w:rsidRDefault="00026EA7" w:rsidP="008D53D4">
      <w:pPr>
        <w:spacing w:line="237" w:lineRule="auto"/>
        <w:ind w:right="3040"/>
        <w:rPr>
          <w:rFonts w:ascii="Times New Roman" w:hAnsi="Times New Roman"/>
          <w:sz w:val="22"/>
          <w:szCs w:val="22"/>
          <w:lang w:val="el-GR"/>
        </w:rPr>
      </w:pPr>
    </w:p>
    <w:p w:rsidR="00026EA7" w:rsidRPr="008D53D4" w:rsidRDefault="00026EA7" w:rsidP="008D53D4">
      <w:pPr>
        <w:rPr>
          <w:rFonts w:ascii="Times New Roman" w:hAnsi="Times New Roman"/>
          <w:sz w:val="22"/>
          <w:szCs w:val="22"/>
          <w:lang w:val="el-GR"/>
        </w:rPr>
        <w:sectPr w:rsidR="00026EA7" w:rsidRPr="008D53D4">
          <w:footerReference w:type="default" r:id="rId14"/>
          <w:pgSz w:w="11910" w:h="16840"/>
          <w:pgMar w:top="1340" w:right="640" w:bottom="900" w:left="1580" w:header="0" w:footer="709" w:gutter="0"/>
          <w:pgNumType w:start="11"/>
          <w:cols w:space="720"/>
        </w:sectPr>
      </w:pPr>
    </w:p>
    <w:p w:rsidR="00026EA7" w:rsidRPr="008D53D4" w:rsidRDefault="00026EA7" w:rsidP="008D53D4">
      <w:pPr>
        <w:tabs>
          <w:tab w:val="left" w:pos="5532"/>
        </w:tabs>
        <w:spacing w:before="79"/>
        <w:ind w:left="3569"/>
        <w:rPr>
          <w:rFonts w:ascii="Times New Roman" w:hAnsi="Times New Roman"/>
          <w:b/>
          <w:spacing w:val="60"/>
          <w:sz w:val="22"/>
          <w:szCs w:val="22"/>
        </w:rPr>
      </w:pPr>
      <w:r w:rsidRPr="008D53D4">
        <w:rPr>
          <w:rFonts w:ascii="Times New Roman" w:hAnsi="Times New Roman"/>
          <w:b/>
          <w:sz w:val="22"/>
          <w:szCs w:val="22"/>
        </w:rPr>
        <w:lastRenderedPageBreak/>
        <w:t>ZAŁĄCZNIK IV</w:t>
      </w:r>
    </w:p>
    <w:p w:rsidR="00026EA7" w:rsidRPr="008D53D4" w:rsidRDefault="00026EA7" w:rsidP="008D53D4">
      <w:pPr>
        <w:pStyle w:val="BodyText"/>
        <w:spacing w:before="8"/>
        <w:rPr>
          <w:rFonts w:ascii="Times New Roman" w:hAnsi="Times New Roman"/>
          <w:b/>
          <w:sz w:val="22"/>
          <w:szCs w:val="22"/>
          <w:lang w:val="el-GR"/>
        </w:rPr>
      </w:pPr>
    </w:p>
    <w:p w:rsidR="00026EA7" w:rsidRPr="008D53D4" w:rsidRDefault="00026EA7" w:rsidP="008D53D4">
      <w:pPr>
        <w:pStyle w:val="BodyText"/>
        <w:ind w:left="3355"/>
        <w:rPr>
          <w:rFonts w:ascii="Times New Roman" w:hAnsi="Times New Roman"/>
          <w:sz w:val="22"/>
          <w:szCs w:val="22"/>
        </w:rPr>
      </w:pPr>
      <w:r w:rsidRPr="008D53D4">
        <w:rPr>
          <w:rFonts w:ascii="Times New Roman" w:hAnsi="Times New Roman"/>
          <w:sz w:val="22"/>
          <w:szCs w:val="22"/>
        </w:rPr>
        <w:t>System zarządzania jakością</w:t>
      </w:r>
    </w:p>
    <w:p w:rsidR="00026EA7" w:rsidRPr="008D53D4" w:rsidRDefault="00026EA7" w:rsidP="008D53D4">
      <w:pPr>
        <w:pStyle w:val="BodyText"/>
        <w:spacing w:before="1"/>
        <w:rPr>
          <w:rFonts w:ascii="Times New Roman" w:hAnsi="Times New Roman"/>
          <w:sz w:val="22"/>
          <w:szCs w:val="22"/>
          <w:lang w:val="el-GR"/>
        </w:rPr>
      </w:pPr>
    </w:p>
    <w:p w:rsidR="00026EA7" w:rsidRPr="008D53D4" w:rsidRDefault="00026EA7" w:rsidP="008D53D4">
      <w:pPr>
        <w:pStyle w:val="ListParagraph"/>
        <w:widowControl/>
        <w:numPr>
          <w:ilvl w:val="0"/>
          <w:numId w:val="8"/>
        </w:numPr>
        <w:tabs>
          <w:tab w:val="left" w:pos="928"/>
          <w:tab w:val="left" w:pos="929"/>
        </w:tabs>
        <w:spacing w:before="0"/>
        <w:ind w:right="250"/>
      </w:pPr>
      <w:r w:rsidRPr="008D53D4">
        <w:t>System zarządzania jakością wdrożony przez producenta wyrobów z przetworzonej gumy musi obejmować szereg udokumentowanych procedur dotyczących każdej z następujących kwestii:</w:t>
      </w:r>
    </w:p>
    <w:p w:rsidR="00026EA7" w:rsidRPr="008D53D4" w:rsidRDefault="00026EA7" w:rsidP="008D53D4">
      <w:pPr>
        <w:pStyle w:val="ListParagraph"/>
        <w:widowControl/>
        <w:numPr>
          <w:ilvl w:val="1"/>
          <w:numId w:val="7"/>
        </w:numPr>
        <w:tabs>
          <w:tab w:val="left" w:pos="1661"/>
        </w:tabs>
        <w:spacing w:before="240" w:after="240"/>
        <w:ind w:right="249"/>
      </w:pPr>
      <w:r w:rsidRPr="008D53D4">
        <w:t xml:space="preserve">Wdrożenie kryteriów dotyczących spełnienia wymogów określonych w pkt 1 załącznika ΙΙ oraz rejestracja wyników. </w:t>
      </w:r>
    </w:p>
    <w:p w:rsidR="00026EA7" w:rsidRPr="008D53D4" w:rsidRDefault="00026EA7" w:rsidP="008D53D4">
      <w:pPr>
        <w:pStyle w:val="ListParagraph"/>
        <w:widowControl/>
        <w:numPr>
          <w:ilvl w:val="1"/>
          <w:numId w:val="7"/>
        </w:numPr>
        <w:tabs>
          <w:tab w:val="left" w:pos="1661"/>
        </w:tabs>
        <w:spacing w:before="240" w:after="240"/>
        <w:ind w:right="249"/>
      </w:pPr>
      <w:r w:rsidRPr="008D53D4">
        <w:t>Wdrożenie kryteriów dotyczących spełnienia wymogów określonych w pkt 2 załącznika ΙΙ oraz rejestracja wyników.</w:t>
      </w:r>
    </w:p>
    <w:p w:rsidR="00026EA7" w:rsidRPr="008D53D4" w:rsidRDefault="00026EA7" w:rsidP="008D53D4">
      <w:pPr>
        <w:pStyle w:val="ListParagraph"/>
        <w:widowControl/>
        <w:numPr>
          <w:ilvl w:val="1"/>
          <w:numId w:val="7"/>
        </w:numPr>
        <w:tabs>
          <w:tab w:val="left" w:pos="1660"/>
          <w:tab w:val="left" w:pos="1661"/>
        </w:tabs>
        <w:spacing w:before="240" w:after="240"/>
      </w:pPr>
      <w:r w:rsidRPr="008D53D4">
        <w:t>Gospodarowanie odpadami powstałymi w procesie produkcji.</w:t>
      </w:r>
    </w:p>
    <w:p w:rsidR="00026EA7" w:rsidRPr="008D53D4" w:rsidRDefault="00026EA7" w:rsidP="008D53D4">
      <w:pPr>
        <w:pStyle w:val="ListParagraph"/>
        <w:widowControl/>
        <w:numPr>
          <w:ilvl w:val="1"/>
          <w:numId w:val="7"/>
        </w:numPr>
        <w:tabs>
          <w:tab w:val="left" w:pos="1660"/>
          <w:tab w:val="left" w:pos="1661"/>
        </w:tabs>
        <w:spacing w:before="240" w:after="240"/>
      </w:pPr>
      <w:r w:rsidRPr="008D53D4">
        <w:t>Stosowanie metody oceniania zadowolenia klienta.</w:t>
      </w:r>
    </w:p>
    <w:p w:rsidR="00026EA7" w:rsidRPr="008D53D4" w:rsidRDefault="00026EA7" w:rsidP="008D53D4">
      <w:pPr>
        <w:pStyle w:val="ListParagraph"/>
        <w:widowControl/>
        <w:numPr>
          <w:ilvl w:val="1"/>
          <w:numId w:val="7"/>
        </w:numPr>
        <w:tabs>
          <w:tab w:val="left" w:pos="1660"/>
          <w:tab w:val="left" w:pos="1661"/>
        </w:tabs>
        <w:spacing w:before="240" w:after="240"/>
      </w:pPr>
      <w:r w:rsidRPr="008D53D4">
        <w:t>Wdrożenie systemu identyfikowalności.</w:t>
      </w:r>
    </w:p>
    <w:p w:rsidR="00026EA7" w:rsidRPr="008D53D4" w:rsidRDefault="00026EA7" w:rsidP="008D53D4">
      <w:pPr>
        <w:pStyle w:val="ListParagraph"/>
        <w:widowControl/>
        <w:numPr>
          <w:ilvl w:val="1"/>
          <w:numId w:val="7"/>
        </w:numPr>
        <w:tabs>
          <w:tab w:val="left" w:pos="1660"/>
          <w:tab w:val="left" w:pos="1661"/>
        </w:tabs>
        <w:spacing w:before="240" w:after="240"/>
      </w:pPr>
      <w:r w:rsidRPr="008D53D4">
        <w:t>Wdrożenie właściwego systemu składowania.</w:t>
      </w:r>
    </w:p>
    <w:p w:rsidR="00026EA7" w:rsidRPr="008D53D4" w:rsidRDefault="00026EA7" w:rsidP="008D53D4">
      <w:pPr>
        <w:pStyle w:val="ListParagraph"/>
        <w:widowControl/>
        <w:numPr>
          <w:ilvl w:val="1"/>
          <w:numId w:val="7"/>
        </w:numPr>
        <w:tabs>
          <w:tab w:val="left" w:pos="1660"/>
          <w:tab w:val="left" w:pos="1661"/>
        </w:tabs>
        <w:spacing w:before="240" w:after="240"/>
      </w:pPr>
      <w:r w:rsidRPr="008D53D4">
        <w:t>Szkolenie pracowników.</w:t>
      </w:r>
    </w:p>
    <w:p w:rsidR="00026EA7" w:rsidRPr="008D53D4" w:rsidRDefault="00026EA7" w:rsidP="008D53D4">
      <w:pPr>
        <w:pStyle w:val="ListParagraph"/>
        <w:widowControl/>
        <w:numPr>
          <w:ilvl w:val="1"/>
          <w:numId w:val="7"/>
        </w:numPr>
        <w:tabs>
          <w:tab w:val="left" w:pos="1660"/>
          <w:tab w:val="left" w:pos="1661"/>
        </w:tabs>
        <w:spacing w:before="240" w:after="240"/>
        <w:ind w:right="767"/>
      </w:pPr>
      <w:r w:rsidRPr="008D53D4">
        <w:t>Zarządzanie wyrobami niezgodnymi.</w:t>
      </w:r>
    </w:p>
    <w:p w:rsidR="00026EA7" w:rsidRPr="008D53D4" w:rsidRDefault="00026EA7" w:rsidP="008D53D4">
      <w:pPr>
        <w:pStyle w:val="ListParagraph"/>
        <w:widowControl/>
        <w:numPr>
          <w:ilvl w:val="1"/>
          <w:numId w:val="7"/>
        </w:numPr>
        <w:tabs>
          <w:tab w:val="left" w:pos="1660"/>
          <w:tab w:val="left" w:pos="1661"/>
        </w:tabs>
        <w:spacing w:before="240" w:after="240"/>
      </w:pPr>
      <w:r w:rsidRPr="008D53D4">
        <w:t>Prowadzenie rejestru skarg.</w:t>
      </w:r>
    </w:p>
    <w:p w:rsidR="00026EA7" w:rsidRPr="008D53D4" w:rsidRDefault="00026EA7" w:rsidP="008D53D4">
      <w:pPr>
        <w:pStyle w:val="ListParagraph"/>
        <w:widowControl/>
        <w:numPr>
          <w:ilvl w:val="1"/>
          <w:numId w:val="7"/>
        </w:numPr>
        <w:tabs>
          <w:tab w:val="left" w:pos="1660"/>
          <w:tab w:val="left" w:pos="1661"/>
        </w:tabs>
        <w:spacing w:before="240" w:after="240"/>
      </w:pPr>
      <w:r w:rsidRPr="008D53D4">
        <w:t>Przegląd, ponowna analiza i doskonalenie systemu zarządzania jakością.</w:t>
      </w:r>
    </w:p>
    <w:p w:rsidR="00026EA7" w:rsidRPr="008D53D4" w:rsidRDefault="00026EA7" w:rsidP="008D53D4">
      <w:pPr>
        <w:pStyle w:val="ListParagraph"/>
        <w:widowControl/>
        <w:tabs>
          <w:tab w:val="left" w:pos="1660"/>
          <w:tab w:val="left" w:pos="1661"/>
        </w:tabs>
        <w:spacing w:before="240" w:after="240"/>
      </w:pPr>
    </w:p>
    <w:p w:rsidR="00026EA7" w:rsidRPr="008D53D4" w:rsidRDefault="00026EA7" w:rsidP="008D53D4">
      <w:pPr>
        <w:pStyle w:val="ListParagraph"/>
        <w:widowControl/>
        <w:numPr>
          <w:ilvl w:val="0"/>
          <w:numId w:val="8"/>
        </w:numPr>
        <w:tabs>
          <w:tab w:val="left" w:pos="928"/>
          <w:tab w:val="left" w:pos="929"/>
        </w:tabs>
        <w:spacing w:before="122"/>
        <w:ind w:right="252"/>
      </w:pPr>
      <w:r w:rsidRPr="008D53D4">
        <w:t xml:space="preserve">System zarządzania jakością weryfikuje strona trzecia, tj. niezależna jednostka oceniająca zgodność. </w:t>
      </w:r>
    </w:p>
    <w:p w:rsidR="00026EA7" w:rsidRPr="008D53D4" w:rsidRDefault="00026EA7" w:rsidP="008D53D4">
      <w:pPr>
        <w:pStyle w:val="ListParagraph"/>
        <w:widowControl/>
        <w:tabs>
          <w:tab w:val="left" w:pos="928"/>
          <w:tab w:val="left" w:pos="929"/>
        </w:tabs>
        <w:spacing w:before="122"/>
        <w:ind w:left="928" w:right="252" w:firstLine="0"/>
      </w:pPr>
    </w:p>
    <w:p w:rsidR="00026EA7" w:rsidRPr="008D53D4" w:rsidRDefault="00026EA7" w:rsidP="008D53D4">
      <w:pPr>
        <w:pStyle w:val="ListParagraph"/>
        <w:widowControl/>
        <w:numPr>
          <w:ilvl w:val="0"/>
          <w:numId w:val="8"/>
        </w:numPr>
        <w:tabs>
          <w:tab w:val="left" w:pos="928"/>
          <w:tab w:val="left" w:pos="929"/>
        </w:tabs>
        <w:spacing w:before="122"/>
        <w:ind w:right="252"/>
      </w:pPr>
      <w:r w:rsidRPr="008D53D4">
        <w:t>System zarządzania jakością podlega weryfikacji co trzy lata, z wyjątkiem przypadków modyfikacji w metodach i technikach produkcji – wówczas weryfikację przeprowadza się bezzwłocznie.</w:t>
      </w:r>
    </w:p>
    <w:p w:rsidR="00026EA7" w:rsidRPr="008D53D4" w:rsidRDefault="00026EA7" w:rsidP="008D53D4">
      <w:pPr>
        <w:pStyle w:val="BodyText"/>
        <w:spacing w:before="119"/>
        <w:ind w:left="928" w:right="250"/>
        <w:jc w:val="both"/>
        <w:rPr>
          <w:rFonts w:ascii="Times New Roman" w:hAnsi="Times New Roman"/>
          <w:sz w:val="22"/>
          <w:szCs w:val="22"/>
        </w:rPr>
      </w:pPr>
    </w:p>
    <w:p w:rsidR="00026EA7" w:rsidRPr="008D53D4" w:rsidRDefault="00026EA7" w:rsidP="008D53D4">
      <w:pPr>
        <w:jc w:val="both"/>
        <w:rPr>
          <w:rFonts w:ascii="Times New Roman" w:hAnsi="Times New Roman"/>
          <w:sz w:val="22"/>
          <w:szCs w:val="22"/>
        </w:rPr>
        <w:sectPr w:rsidR="00026EA7" w:rsidRPr="008D53D4">
          <w:pgSz w:w="11910" w:h="16840"/>
          <w:pgMar w:top="1340" w:right="640" w:bottom="900" w:left="1580" w:header="0" w:footer="709" w:gutter="0"/>
          <w:cols w:space="720"/>
        </w:sectPr>
      </w:pPr>
    </w:p>
    <w:p w:rsidR="00026EA7" w:rsidRPr="008D53D4" w:rsidRDefault="00026EA7" w:rsidP="008D53D4">
      <w:pPr>
        <w:pStyle w:val="Heading2"/>
        <w:widowControl/>
        <w:tabs>
          <w:tab w:val="left" w:pos="2215"/>
        </w:tabs>
        <w:spacing w:before="152"/>
        <w:ind w:right="27"/>
        <w:rPr>
          <w:spacing w:val="60"/>
        </w:rPr>
      </w:pPr>
      <w:r w:rsidRPr="008D53D4">
        <w:lastRenderedPageBreak/>
        <w:t>ZAŁĄCZNIK V</w:t>
      </w:r>
    </w:p>
    <w:p w:rsidR="00525FA9" w:rsidRPr="008D53D4" w:rsidRDefault="00525FA9" w:rsidP="008D53D4">
      <w:pPr>
        <w:pStyle w:val="Heading2"/>
        <w:widowControl/>
        <w:tabs>
          <w:tab w:val="left" w:pos="2215"/>
        </w:tabs>
        <w:spacing w:before="152"/>
        <w:ind w:right="27"/>
        <w:rPr>
          <w:b w:val="0"/>
          <w:spacing w:val="60"/>
        </w:rPr>
      </w:pPr>
    </w:p>
    <w:p w:rsidR="00026EA7" w:rsidRPr="008D53D4" w:rsidRDefault="00026EA7" w:rsidP="008D53D4">
      <w:pPr>
        <w:pStyle w:val="BodyText"/>
        <w:ind w:right="31"/>
        <w:jc w:val="center"/>
        <w:rPr>
          <w:rFonts w:ascii="Times New Roman" w:hAnsi="Times New Roman"/>
          <w:sz w:val="22"/>
          <w:szCs w:val="22"/>
        </w:rPr>
      </w:pPr>
      <w:r w:rsidRPr="008D53D4">
        <w:rPr>
          <w:rFonts w:ascii="Times New Roman" w:hAnsi="Times New Roman"/>
          <w:sz w:val="22"/>
          <w:szCs w:val="22"/>
        </w:rPr>
        <w:t>ORIENTACYJNY WYKAZ NORM</w:t>
      </w:r>
      <w:r w:rsidRPr="008D53D4">
        <w:rPr>
          <w:rStyle w:val="FootnoteReference"/>
          <w:rFonts w:ascii="Times New Roman" w:hAnsi="Times New Roman"/>
          <w:sz w:val="22"/>
          <w:szCs w:val="22"/>
        </w:rPr>
        <w:footnoteReference w:id="1"/>
      </w:r>
      <w:r w:rsidRPr="008D53D4">
        <w:rPr>
          <w:rFonts w:ascii="Times New Roman" w:hAnsi="Times New Roman"/>
          <w:sz w:val="22"/>
          <w:szCs w:val="22"/>
        </w:rPr>
        <w:t xml:space="preserve"> I SPECYFIKACJI TECHNICZNYCH DO CELÓW UDZIELANIA INFORMACJI PRODUCENTOM WYROBÓW Z PRZETWORZONEJ GUMY</w:t>
      </w:r>
    </w:p>
    <w:p w:rsidR="00026EA7" w:rsidRPr="008D53D4" w:rsidRDefault="00026EA7" w:rsidP="008D53D4">
      <w:pPr>
        <w:pStyle w:val="BodyText"/>
        <w:jc w:val="both"/>
        <w:rPr>
          <w:rFonts w:ascii="Times New Roman" w:hAnsi="Times New Roman"/>
          <w:sz w:val="22"/>
          <w:szCs w:val="22"/>
        </w:rPr>
      </w:pPr>
      <w:r w:rsidRPr="008D53D4">
        <w:rPr>
          <w:rFonts w:ascii="Times New Roman" w:hAnsi="Times New Roman"/>
          <w:sz w:val="22"/>
          <w:szCs w:val="22"/>
        </w:rPr>
        <w:t>Wykaz aktualizuje się o nowe normy wydawane przez Europejski Komitet Normalizacyjny, mające związek z celem niniejszej decyzji</w:t>
      </w:r>
      <w:r w:rsidRPr="008D53D4">
        <w:rPr>
          <w:rStyle w:val="FootnoteReference"/>
          <w:rFonts w:ascii="Times New Roman" w:hAnsi="Times New Roman"/>
          <w:sz w:val="22"/>
          <w:szCs w:val="22"/>
        </w:rPr>
        <w:footnoteReference w:id="2"/>
      </w:r>
      <w:r w:rsidRPr="008D53D4">
        <w:rPr>
          <w:rFonts w:ascii="Times New Roman" w:hAnsi="Times New Roman"/>
          <w:sz w:val="22"/>
          <w:szCs w:val="22"/>
        </w:rPr>
        <w:t>.</w:t>
      </w:r>
    </w:p>
    <w:tbl>
      <w:tblPr>
        <w:tblW w:w="9249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0"/>
        <w:gridCol w:w="7229"/>
      </w:tblGrid>
      <w:tr w:rsidR="003A61F6" w:rsidRPr="008D53D4" w:rsidTr="00525FA9">
        <w:tc>
          <w:tcPr>
            <w:tcW w:w="2020" w:type="dxa"/>
            <w:vAlign w:val="center"/>
          </w:tcPr>
          <w:p w:rsidR="00026EA7" w:rsidRPr="008D53D4" w:rsidRDefault="00026EA7" w:rsidP="008D53D4">
            <w:pPr>
              <w:pStyle w:val="TableParagraph"/>
              <w:widowControl/>
              <w:spacing w:line="228" w:lineRule="exact"/>
              <w:ind w:left="107"/>
              <w:rPr>
                <w:b/>
              </w:rPr>
            </w:pPr>
            <w:r w:rsidRPr="008D53D4">
              <w:rPr>
                <w:b/>
              </w:rPr>
              <w:t>CEN/TS 14243</w:t>
            </w:r>
          </w:p>
        </w:tc>
        <w:tc>
          <w:tcPr>
            <w:tcW w:w="7229" w:type="dxa"/>
          </w:tcPr>
          <w:p w:rsidR="00026EA7" w:rsidRPr="008D53D4" w:rsidRDefault="00026EA7" w:rsidP="008D53D4">
            <w:pPr>
              <w:pStyle w:val="TableParagraph"/>
              <w:widowControl/>
              <w:ind w:left="129" w:right="59"/>
            </w:pPr>
            <w:r w:rsidRPr="008D53D4">
              <w:t xml:space="preserve">Materials </w:t>
            </w:r>
            <w:proofErr w:type="spellStart"/>
            <w:r w:rsidRPr="008D53D4">
              <w:t>produced</w:t>
            </w:r>
            <w:proofErr w:type="spellEnd"/>
            <w:r w:rsidRPr="008D53D4">
              <w:t xml:space="preserve"> from end of life </w:t>
            </w:r>
            <w:proofErr w:type="spellStart"/>
            <w:r w:rsidRPr="008D53D4">
              <w:t>tyres</w:t>
            </w:r>
            <w:proofErr w:type="spellEnd"/>
            <w:r w:rsidRPr="008D53D4">
              <w:t xml:space="preserve"> - </w:t>
            </w:r>
            <w:proofErr w:type="spellStart"/>
            <w:r w:rsidRPr="008D53D4">
              <w:t>Specification</w:t>
            </w:r>
            <w:proofErr w:type="spellEnd"/>
            <w:r w:rsidRPr="008D53D4">
              <w:t xml:space="preserve"> of </w:t>
            </w:r>
            <w:proofErr w:type="spellStart"/>
            <w:r w:rsidRPr="008D53D4">
              <w:t>categories</w:t>
            </w:r>
            <w:proofErr w:type="spellEnd"/>
            <w:r w:rsidRPr="008D53D4">
              <w:t xml:space="preserve"> </w:t>
            </w:r>
            <w:proofErr w:type="spellStart"/>
            <w:r w:rsidRPr="008D53D4">
              <w:t>based</w:t>
            </w:r>
            <w:proofErr w:type="spellEnd"/>
            <w:r w:rsidRPr="008D53D4">
              <w:t xml:space="preserve"> on </w:t>
            </w:r>
            <w:proofErr w:type="spellStart"/>
            <w:r w:rsidRPr="008D53D4">
              <w:t>their</w:t>
            </w:r>
            <w:proofErr w:type="spellEnd"/>
            <w:r w:rsidRPr="008D53D4">
              <w:t xml:space="preserve"> </w:t>
            </w:r>
            <w:proofErr w:type="spellStart"/>
            <w:r w:rsidRPr="008D53D4">
              <w:t>dimension</w:t>
            </w:r>
            <w:proofErr w:type="spellEnd"/>
            <w:r w:rsidRPr="008D53D4">
              <w:t xml:space="preserve">(s) and </w:t>
            </w:r>
            <w:proofErr w:type="spellStart"/>
            <w:r w:rsidRPr="008D53D4">
              <w:t>impurities</w:t>
            </w:r>
            <w:proofErr w:type="spellEnd"/>
            <w:r w:rsidRPr="008D53D4">
              <w:t xml:space="preserve"> and </w:t>
            </w:r>
            <w:proofErr w:type="spellStart"/>
            <w:r w:rsidRPr="008D53D4">
              <w:t>methods</w:t>
            </w:r>
            <w:proofErr w:type="spellEnd"/>
            <w:r w:rsidRPr="008D53D4">
              <w:t xml:space="preserve"> for </w:t>
            </w:r>
            <w:proofErr w:type="spellStart"/>
            <w:r w:rsidRPr="008D53D4">
              <w:t>determining</w:t>
            </w:r>
            <w:proofErr w:type="spellEnd"/>
            <w:r w:rsidRPr="008D53D4">
              <w:t xml:space="preserve"> </w:t>
            </w:r>
            <w:proofErr w:type="spellStart"/>
            <w:r w:rsidRPr="008D53D4">
              <w:t>their</w:t>
            </w:r>
            <w:proofErr w:type="spellEnd"/>
            <w:r w:rsidRPr="008D53D4">
              <w:t xml:space="preserve"> </w:t>
            </w:r>
            <w:proofErr w:type="spellStart"/>
            <w:r w:rsidRPr="008D53D4">
              <w:t>dimension</w:t>
            </w:r>
            <w:proofErr w:type="spellEnd"/>
            <w:r w:rsidRPr="008D53D4">
              <w:t xml:space="preserve"> (s) and </w:t>
            </w:r>
            <w:proofErr w:type="spellStart"/>
            <w:r w:rsidRPr="008D53D4">
              <w:t>impurities</w:t>
            </w:r>
            <w:proofErr w:type="spellEnd"/>
          </w:p>
        </w:tc>
      </w:tr>
      <w:tr w:rsidR="003A61F6" w:rsidRPr="008D53D4" w:rsidTr="00525FA9">
        <w:tc>
          <w:tcPr>
            <w:tcW w:w="2020" w:type="dxa"/>
            <w:vAlign w:val="center"/>
          </w:tcPr>
          <w:p w:rsidR="00026EA7" w:rsidRPr="008D53D4" w:rsidRDefault="00026EA7" w:rsidP="008D53D4">
            <w:pPr>
              <w:pStyle w:val="TableParagraph"/>
              <w:widowControl/>
              <w:ind w:left="107"/>
              <w:rPr>
                <w:b/>
              </w:rPr>
            </w:pPr>
            <w:r w:rsidRPr="008D53D4">
              <w:rPr>
                <w:b/>
              </w:rPr>
              <w:t>EN 14243-1</w:t>
            </w:r>
          </w:p>
        </w:tc>
        <w:tc>
          <w:tcPr>
            <w:tcW w:w="7229" w:type="dxa"/>
          </w:tcPr>
          <w:p w:rsidR="00026EA7" w:rsidRPr="008D53D4" w:rsidRDefault="00026EA7" w:rsidP="008D53D4">
            <w:pPr>
              <w:pStyle w:val="TableParagraph"/>
              <w:widowControl/>
              <w:spacing w:line="216" w:lineRule="exact"/>
              <w:ind w:left="107"/>
            </w:pPr>
            <w:r w:rsidRPr="008D53D4">
              <w:t xml:space="preserve">Materials </w:t>
            </w:r>
            <w:proofErr w:type="spellStart"/>
            <w:r w:rsidRPr="008D53D4">
              <w:t>obtained</w:t>
            </w:r>
            <w:proofErr w:type="spellEnd"/>
            <w:r w:rsidRPr="008D53D4">
              <w:t xml:space="preserve"> from end of life </w:t>
            </w:r>
            <w:proofErr w:type="spellStart"/>
            <w:r w:rsidRPr="008D53D4">
              <w:t>tyres</w:t>
            </w:r>
            <w:proofErr w:type="spellEnd"/>
            <w:r w:rsidRPr="008D53D4">
              <w:t xml:space="preserve"> - Part 1: General </w:t>
            </w:r>
            <w:proofErr w:type="spellStart"/>
            <w:r w:rsidRPr="008D53D4">
              <w:t>definitions</w:t>
            </w:r>
            <w:proofErr w:type="spellEnd"/>
            <w:r w:rsidRPr="008D53D4">
              <w:t xml:space="preserve"> </w:t>
            </w:r>
            <w:proofErr w:type="spellStart"/>
            <w:r w:rsidRPr="008D53D4">
              <w:t>related</w:t>
            </w:r>
            <w:proofErr w:type="spellEnd"/>
            <w:r w:rsidRPr="008D53D4">
              <w:t xml:space="preserve"> to the </w:t>
            </w:r>
            <w:proofErr w:type="spellStart"/>
            <w:r w:rsidRPr="008D53D4">
              <w:t>methods</w:t>
            </w:r>
            <w:proofErr w:type="spellEnd"/>
            <w:r w:rsidRPr="008D53D4">
              <w:t xml:space="preserve"> for </w:t>
            </w:r>
            <w:proofErr w:type="spellStart"/>
            <w:r w:rsidRPr="008D53D4">
              <w:t>determining</w:t>
            </w:r>
            <w:proofErr w:type="spellEnd"/>
            <w:r w:rsidRPr="008D53D4">
              <w:t xml:space="preserve"> </w:t>
            </w:r>
            <w:proofErr w:type="spellStart"/>
            <w:r w:rsidRPr="008D53D4">
              <w:t>their</w:t>
            </w:r>
            <w:proofErr w:type="spellEnd"/>
            <w:r w:rsidRPr="008D53D4">
              <w:t xml:space="preserve"> </w:t>
            </w:r>
            <w:proofErr w:type="spellStart"/>
            <w:r w:rsidRPr="008D53D4">
              <w:t>dimension</w:t>
            </w:r>
            <w:proofErr w:type="spellEnd"/>
            <w:r w:rsidRPr="008D53D4">
              <w:t xml:space="preserve">(s) and </w:t>
            </w:r>
            <w:proofErr w:type="spellStart"/>
            <w:r w:rsidRPr="008D53D4">
              <w:t>impurities</w:t>
            </w:r>
            <w:proofErr w:type="spellEnd"/>
          </w:p>
        </w:tc>
      </w:tr>
      <w:tr w:rsidR="003A61F6" w:rsidRPr="008D53D4" w:rsidTr="00525FA9">
        <w:tc>
          <w:tcPr>
            <w:tcW w:w="2020" w:type="dxa"/>
            <w:vAlign w:val="center"/>
          </w:tcPr>
          <w:p w:rsidR="00026EA7" w:rsidRPr="008D53D4" w:rsidRDefault="00026EA7" w:rsidP="008D53D4">
            <w:pPr>
              <w:pStyle w:val="TableParagraph"/>
              <w:widowControl/>
              <w:spacing w:line="228" w:lineRule="exact"/>
              <w:ind w:left="107"/>
              <w:rPr>
                <w:b/>
              </w:rPr>
            </w:pPr>
            <w:r w:rsidRPr="008D53D4">
              <w:rPr>
                <w:b/>
              </w:rPr>
              <w:t>EN 14243-2</w:t>
            </w:r>
          </w:p>
        </w:tc>
        <w:tc>
          <w:tcPr>
            <w:tcW w:w="7229" w:type="dxa"/>
          </w:tcPr>
          <w:p w:rsidR="00026EA7" w:rsidRPr="008D53D4" w:rsidRDefault="00026EA7" w:rsidP="008D53D4">
            <w:pPr>
              <w:pStyle w:val="TableParagraph"/>
              <w:widowControl/>
              <w:spacing w:line="230" w:lineRule="atLeast"/>
              <w:ind w:left="107" w:right="184"/>
            </w:pPr>
            <w:r w:rsidRPr="008D53D4">
              <w:t xml:space="preserve">Materials </w:t>
            </w:r>
            <w:proofErr w:type="spellStart"/>
            <w:r w:rsidRPr="008D53D4">
              <w:t>obtained</w:t>
            </w:r>
            <w:proofErr w:type="spellEnd"/>
            <w:r w:rsidRPr="008D53D4">
              <w:t xml:space="preserve"> from end of life </w:t>
            </w:r>
            <w:proofErr w:type="spellStart"/>
            <w:r w:rsidRPr="008D53D4">
              <w:t>tyres</w:t>
            </w:r>
            <w:proofErr w:type="spellEnd"/>
            <w:r w:rsidRPr="008D53D4">
              <w:t xml:space="preserve"> - Part 2: </w:t>
            </w:r>
            <w:proofErr w:type="spellStart"/>
            <w:r w:rsidRPr="008D53D4">
              <w:t>Granulates</w:t>
            </w:r>
            <w:proofErr w:type="spellEnd"/>
            <w:r w:rsidRPr="008D53D4">
              <w:t xml:space="preserve"> and </w:t>
            </w:r>
            <w:proofErr w:type="spellStart"/>
            <w:r w:rsidRPr="008D53D4">
              <w:t>powders</w:t>
            </w:r>
            <w:proofErr w:type="spellEnd"/>
            <w:r w:rsidRPr="008D53D4">
              <w:t xml:space="preserve"> - </w:t>
            </w:r>
            <w:proofErr w:type="spellStart"/>
            <w:r w:rsidRPr="008D53D4">
              <w:t>Methods</w:t>
            </w:r>
            <w:proofErr w:type="spellEnd"/>
            <w:r w:rsidRPr="008D53D4">
              <w:t xml:space="preserve"> for </w:t>
            </w:r>
            <w:proofErr w:type="spellStart"/>
            <w:r w:rsidRPr="008D53D4">
              <w:t>determining</w:t>
            </w:r>
            <w:proofErr w:type="spellEnd"/>
            <w:r w:rsidRPr="008D53D4">
              <w:t xml:space="preserve"> the </w:t>
            </w:r>
            <w:proofErr w:type="spellStart"/>
            <w:r w:rsidRPr="008D53D4">
              <w:t>particle</w:t>
            </w:r>
            <w:proofErr w:type="spellEnd"/>
            <w:r w:rsidRPr="008D53D4">
              <w:t xml:space="preserve"> </w:t>
            </w:r>
            <w:proofErr w:type="spellStart"/>
            <w:r w:rsidRPr="008D53D4">
              <w:t>size</w:t>
            </w:r>
            <w:proofErr w:type="spellEnd"/>
            <w:r w:rsidRPr="008D53D4">
              <w:t xml:space="preserve"> </w:t>
            </w:r>
            <w:proofErr w:type="spellStart"/>
            <w:r w:rsidRPr="008D53D4">
              <w:t>distribution</w:t>
            </w:r>
            <w:proofErr w:type="spellEnd"/>
            <w:r w:rsidRPr="008D53D4">
              <w:t xml:space="preserve"> and </w:t>
            </w:r>
            <w:proofErr w:type="spellStart"/>
            <w:r w:rsidRPr="008D53D4">
              <w:t>impurities</w:t>
            </w:r>
            <w:proofErr w:type="spellEnd"/>
            <w:r w:rsidRPr="008D53D4">
              <w:t xml:space="preserve">, </w:t>
            </w:r>
            <w:proofErr w:type="spellStart"/>
            <w:r w:rsidRPr="008D53D4">
              <w:t>including</w:t>
            </w:r>
            <w:proofErr w:type="spellEnd"/>
            <w:r w:rsidRPr="008D53D4">
              <w:t xml:space="preserve"> </w:t>
            </w:r>
            <w:proofErr w:type="spellStart"/>
            <w:r w:rsidRPr="008D53D4">
              <w:t>free</w:t>
            </w:r>
            <w:proofErr w:type="spellEnd"/>
            <w:r w:rsidRPr="008D53D4">
              <w:t xml:space="preserve"> </w:t>
            </w:r>
            <w:proofErr w:type="spellStart"/>
            <w:r w:rsidRPr="008D53D4">
              <w:t>steel</w:t>
            </w:r>
            <w:proofErr w:type="spellEnd"/>
            <w:r w:rsidRPr="008D53D4">
              <w:t xml:space="preserve"> and </w:t>
            </w:r>
            <w:proofErr w:type="spellStart"/>
            <w:r w:rsidRPr="008D53D4">
              <w:t>free</w:t>
            </w:r>
            <w:proofErr w:type="spellEnd"/>
            <w:r w:rsidRPr="008D53D4">
              <w:t xml:space="preserve"> </w:t>
            </w:r>
            <w:proofErr w:type="spellStart"/>
            <w:r w:rsidRPr="008D53D4">
              <w:t>textile</w:t>
            </w:r>
            <w:proofErr w:type="spellEnd"/>
            <w:r w:rsidRPr="008D53D4">
              <w:t xml:space="preserve"> </w:t>
            </w:r>
            <w:proofErr w:type="spellStart"/>
            <w:r w:rsidRPr="008D53D4">
              <w:t>content</w:t>
            </w:r>
            <w:proofErr w:type="spellEnd"/>
          </w:p>
        </w:tc>
      </w:tr>
      <w:tr w:rsidR="003A61F6" w:rsidRPr="008D53D4" w:rsidTr="00525FA9">
        <w:tc>
          <w:tcPr>
            <w:tcW w:w="2020" w:type="dxa"/>
            <w:vAlign w:val="center"/>
          </w:tcPr>
          <w:p w:rsidR="00026EA7" w:rsidRPr="008D53D4" w:rsidRDefault="00026EA7" w:rsidP="008D53D4">
            <w:pPr>
              <w:pStyle w:val="TableParagraph"/>
              <w:widowControl/>
              <w:spacing w:line="228" w:lineRule="exact"/>
              <w:ind w:left="107"/>
              <w:rPr>
                <w:b/>
              </w:rPr>
            </w:pPr>
            <w:r w:rsidRPr="008D53D4">
              <w:rPr>
                <w:b/>
              </w:rPr>
              <w:t>EN 14243-3</w:t>
            </w:r>
          </w:p>
        </w:tc>
        <w:tc>
          <w:tcPr>
            <w:tcW w:w="7229" w:type="dxa"/>
          </w:tcPr>
          <w:p w:rsidR="00026EA7" w:rsidRPr="008D53D4" w:rsidRDefault="00026EA7" w:rsidP="008D53D4">
            <w:pPr>
              <w:pStyle w:val="TableParagraph"/>
              <w:widowControl/>
              <w:spacing w:line="230" w:lineRule="atLeast"/>
              <w:ind w:left="107" w:right="59"/>
            </w:pPr>
            <w:r w:rsidRPr="008D53D4">
              <w:t xml:space="preserve">Materials </w:t>
            </w:r>
            <w:proofErr w:type="spellStart"/>
            <w:r w:rsidRPr="008D53D4">
              <w:t>obtained</w:t>
            </w:r>
            <w:proofErr w:type="spellEnd"/>
            <w:r w:rsidRPr="008D53D4">
              <w:t xml:space="preserve"> from end of life </w:t>
            </w:r>
            <w:proofErr w:type="spellStart"/>
            <w:r w:rsidRPr="008D53D4">
              <w:t>tyres</w:t>
            </w:r>
            <w:proofErr w:type="spellEnd"/>
            <w:r w:rsidRPr="008D53D4">
              <w:t xml:space="preserve"> - Part 3: </w:t>
            </w:r>
            <w:proofErr w:type="spellStart"/>
            <w:r w:rsidRPr="008D53D4">
              <w:t>Shreds</w:t>
            </w:r>
            <w:proofErr w:type="spellEnd"/>
            <w:r w:rsidRPr="008D53D4">
              <w:t xml:space="preserve">, </w:t>
            </w:r>
            <w:proofErr w:type="spellStart"/>
            <w:r w:rsidRPr="008D53D4">
              <w:t>cuts</w:t>
            </w:r>
            <w:proofErr w:type="spellEnd"/>
            <w:r w:rsidRPr="008D53D4">
              <w:t xml:space="preserve"> and chips - </w:t>
            </w:r>
            <w:proofErr w:type="spellStart"/>
            <w:r w:rsidRPr="008D53D4">
              <w:t>Methods</w:t>
            </w:r>
            <w:proofErr w:type="spellEnd"/>
            <w:r w:rsidRPr="008D53D4">
              <w:t xml:space="preserve"> for </w:t>
            </w:r>
            <w:proofErr w:type="spellStart"/>
            <w:r w:rsidRPr="008D53D4">
              <w:t>determining</w:t>
            </w:r>
            <w:proofErr w:type="spellEnd"/>
            <w:r w:rsidRPr="008D53D4">
              <w:t xml:space="preserve"> </w:t>
            </w:r>
            <w:proofErr w:type="spellStart"/>
            <w:r w:rsidRPr="008D53D4">
              <w:t>their</w:t>
            </w:r>
            <w:proofErr w:type="spellEnd"/>
            <w:r w:rsidRPr="008D53D4">
              <w:t xml:space="preserve"> </w:t>
            </w:r>
            <w:proofErr w:type="spellStart"/>
            <w:r w:rsidRPr="008D53D4">
              <w:t>dimension</w:t>
            </w:r>
            <w:proofErr w:type="spellEnd"/>
            <w:r w:rsidRPr="008D53D4">
              <w:t xml:space="preserve">(s) </w:t>
            </w:r>
            <w:proofErr w:type="spellStart"/>
            <w:r w:rsidRPr="008D53D4">
              <w:t>including</w:t>
            </w:r>
            <w:proofErr w:type="spellEnd"/>
            <w:r w:rsidRPr="008D53D4">
              <w:t xml:space="preserve"> </w:t>
            </w:r>
            <w:proofErr w:type="spellStart"/>
            <w:r w:rsidRPr="008D53D4">
              <w:t>protruding</w:t>
            </w:r>
            <w:proofErr w:type="spellEnd"/>
            <w:r w:rsidRPr="008D53D4">
              <w:t xml:space="preserve"> </w:t>
            </w:r>
            <w:proofErr w:type="spellStart"/>
            <w:r w:rsidRPr="008D53D4">
              <w:t>filaments</w:t>
            </w:r>
            <w:proofErr w:type="spellEnd"/>
            <w:r w:rsidRPr="008D53D4">
              <w:t xml:space="preserve"> </w:t>
            </w:r>
            <w:proofErr w:type="spellStart"/>
            <w:r w:rsidRPr="008D53D4">
              <w:t>dimensions</w:t>
            </w:r>
            <w:proofErr w:type="spellEnd"/>
          </w:p>
        </w:tc>
      </w:tr>
      <w:tr w:rsidR="003A61F6" w:rsidRPr="008D53D4" w:rsidTr="00525FA9">
        <w:tc>
          <w:tcPr>
            <w:tcW w:w="2020" w:type="dxa"/>
            <w:vAlign w:val="center"/>
          </w:tcPr>
          <w:p w:rsidR="00026EA7" w:rsidRPr="008D53D4" w:rsidRDefault="00026EA7" w:rsidP="008D53D4">
            <w:pPr>
              <w:pStyle w:val="TableParagraph"/>
              <w:widowControl/>
              <w:spacing w:line="228" w:lineRule="exact"/>
              <w:ind w:left="107"/>
              <w:rPr>
                <w:b/>
              </w:rPr>
            </w:pPr>
            <w:r w:rsidRPr="008D53D4">
              <w:rPr>
                <w:b/>
              </w:rPr>
              <w:t>PAS 107</w:t>
            </w:r>
          </w:p>
        </w:tc>
        <w:tc>
          <w:tcPr>
            <w:tcW w:w="7229" w:type="dxa"/>
          </w:tcPr>
          <w:p w:rsidR="00026EA7" w:rsidRPr="008D53D4" w:rsidRDefault="00026EA7" w:rsidP="008D53D4">
            <w:pPr>
              <w:pStyle w:val="TableParagraph"/>
              <w:widowControl/>
              <w:spacing w:line="223" w:lineRule="exact"/>
              <w:ind w:left="107"/>
            </w:pPr>
            <w:proofErr w:type="spellStart"/>
            <w:r w:rsidRPr="008D53D4">
              <w:t>Publicly</w:t>
            </w:r>
            <w:proofErr w:type="spellEnd"/>
            <w:r w:rsidRPr="008D53D4">
              <w:t xml:space="preserve"> </w:t>
            </w:r>
            <w:proofErr w:type="spellStart"/>
            <w:r w:rsidRPr="008D53D4">
              <w:t>available</w:t>
            </w:r>
            <w:proofErr w:type="spellEnd"/>
            <w:r w:rsidRPr="008D53D4">
              <w:t xml:space="preserve"> </w:t>
            </w:r>
            <w:proofErr w:type="spellStart"/>
            <w:r w:rsidRPr="008D53D4">
              <w:t>specification</w:t>
            </w:r>
            <w:proofErr w:type="spellEnd"/>
            <w:r w:rsidRPr="008D53D4">
              <w:t xml:space="preserve">, for the </w:t>
            </w:r>
            <w:proofErr w:type="spellStart"/>
            <w:r w:rsidRPr="008D53D4">
              <w:t>manufacture</w:t>
            </w:r>
            <w:proofErr w:type="spellEnd"/>
            <w:r w:rsidRPr="008D53D4">
              <w:t xml:space="preserve"> and </w:t>
            </w:r>
            <w:proofErr w:type="spellStart"/>
            <w:r w:rsidRPr="008D53D4">
              <w:t>storage</w:t>
            </w:r>
            <w:proofErr w:type="spellEnd"/>
            <w:r w:rsidRPr="008D53D4">
              <w:t xml:space="preserve"> of </w:t>
            </w:r>
            <w:proofErr w:type="spellStart"/>
            <w:r w:rsidRPr="008D53D4">
              <w:t>size-reduced</w:t>
            </w:r>
            <w:proofErr w:type="spellEnd"/>
          </w:p>
          <w:p w:rsidR="00026EA7" w:rsidRPr="008D53D4" w:rsidRDefault="00026EA7" w:rsidP="008D53D4">
            <w:pPr>
              <w:pStyle w:val="TableParagraph"/>
              <w:widowControl/>
              <w:spacing w:line="215" w:lineRule="exact"/>
              <w:ind w:left="107"/>
            </w:pPr>
            <w:proofErr w:type="spellStart"/>
            <w:r w:rsidRPr="008D53D4">
              <w:t>tyre</w:t>
            </w:r>
            <w:proofErr w:type="spellEnd"/>
            <w:r w:rsidRPr="008D53D4">
              <w:t xml:space="preserve"> materials</w:t>
            </w:r>
          </w:p>
        </w:tc>
      </w:tr>
      <w:tr w:rsidR="003A61F6" w:rsidRPr="008D53D4" w:rsidTr="00525FA9">
        <w:tc>
          <w:tcPr>
            <w:tcW w:w="2020" w:type="dxa"/>
            <w:vAlign w:val="center"/>
          </w:tcPr>
          <w:p w:rsidR="00026EA7" w:rsidRPr="008D53D4" w:rsidRDefault="00026EA7" w:rsidP="008D53D4">
            <w:pPr>
              <w:pStyle w:val="TableParagraph"/>
              <w:widowControl/>
              <w:spacing w:line="212" w:lineRule="exact"/>
              <w:ind w:left="107"/>
              <w:rPr>
                <w:b/>
              </w:rPr>
            </w:pPr>
            <w:r w:rsidRPr="008D53D4">
              <w:rPr>
                <w:b/>
              </w:rPr>
              <w:t xml:space="preserve">PAS 108 </w:t>
            </w:r>
          </w:p>
        </w:tc>
        <w:tc>
          <w:tcPr>
            <w:tcW w:w="7229" w:type="dxa"/>
          </w:tcPr>
          <w:p w:rsidR="00026EA7" w:rsidRPr="008D53D4" w:rsidRDefault="00026EA7" w:rsidP="008D53D4">
            <w:pPr>
              <w:pStyle w:val="TableParagraph"/>
              <w:widowControl/>
              <w:spacing w:line="212" w:lineRule="exact"/>
              <w:ind w:left="107"/>
            </w:pPr>
            <w:proofErr w:type="spellStart"/>
            <w:r w:rsidRPr="008D53D4">
              <w:t>Specification</w:t>
            </w:r>
            <w:proofErr w:type="spellEnd"/>
            <w:r w:rsidRPr="008D53D4">
              <w:t xml:space="preserve"> for the </w:t>
            </w:r>
            <w:proofErr w:type="spellStart"/>
            <w:r w:rsidRPr="008D53D4">
              <w:t>production</w:t>
            </w:r>
            <w:proofErr w:type="spellEnd"/>
            <w:r w:rsidRPr="008D53D4">
              <w:t xml:space="preserve"> of </w:t>
            </w:r>
            <w:proofErr w:type="spellStart"/>
            <w:r w:rsidRPr="008D53D4">
              <w:t>tyre</w:t>
            </w:r>
            <w:proofErr w:type="spellEnd"/>
            <w:r w:rsidRPr="008D53D4">
              <w:t xml:space="preserve"> </w:t>
            </w:r>
            <w:proofErr w:type="spellStart"/>
            <w:r w:rsidRPr="008D53D4">
              <w:t>bales</w:t>
            </w:r>
            <w:proofErr w:type="spellEnd"/>
            <w:r w:rsidRPr="008D53D4">
              <w:t xml:space="preserve"> for </w:t>
            </w:r>
            <w:proofErr w:type="spellStart"/>
            <w:r w:rsidRPr="008D53D4">
              <w:t>use</w:t>
            </w:r>
            <w:proofErr w:type="spellEnd"/>
            <w:r w:rsidRPr="008D53D4">
              <w:t xml:space="preserve"> in </w:t>
            </w:r>
            <w:proofErr w:type="spellStart"/>
            <w:r w:rsidRPr="008D53D4">
              <w:t>construction</w:t>
            </w:r>
            <w:proofErr w:type="spellEnd"/>
          </w:p>
        </w:tc>
      </w:tr>
      <w:tr w:rsidR="003A61F6" w:rsidRPr="008D53D4" w:rsidTr="00525FA9">
        <w:tc>
          <w:tcPr>
            <w:tcW w:w="2020" w:type="dxa"/>
            <w:vAlign w:val="center"/>
          </w:tcPr>
          <w:p w:rsidR="00026EA7" w:rsidRPr="008D53D4" w:rsidRDefault="00026EA7" w:rsidP="008D53D4">
            <w:pPr>
              <w:pStyle w:val="TableParagraph"/>
              <w:widowControl/>
              <w:spacing w:line="228" w:lineRule="exact"/>
              <w:ind w:left="107"/>
              <w:rPr>
                <w:b/>
              </w:rPr>
            </w:pPr>
            <w:r w:rsidRPr="008D53D4">
              <w:rPr>
                <w:b/>
              </w:rPr>
              <w:t>ELOT EN 1176-1</w:t>
            </w:r>
          </w:p>
        </w:tc>
        <w:tc>
          <w:tcPr>
            <w:tcW w:w="7229" w:type="dxa"/>
          </w:tcPr>
          <w:p w:rsidR="00026EA7" w:rsidRPr="008D53D4" w:rsidRDefault="00026EA7" w:rsidP="008D53D4">
            <w:pPr>
              <w:pStyle w:val="TableParagraph"/>
              <w:widowControl/>
              <w:spacing w:line="223" w:lineRule="exact"/>
              <w:ind w:left="107"/>
            </w:pPr>
            <w:r w:rsidRPr="008D53D4">
              <w:t>Wyposażenie placów zabaw i nawierzchnie – Część 1:</w:t>
            </w:r>
          </w:p>
          <w:p w:rsidR="00026EA7" w:rsidRPr="008D53D4" w:rsidRDefault="00026EA7" w:rsidP="008D53D4">
            <w:pPr>
              <w:pStyle w:val="TableParagraph"/>
              <w:widowControl/>
              <w:spacing w:before="1" w:line="215" w:lineRule="exact"/>
              <w:ind w:left="107"/>
            </w:pPr>
            <w:r w:rsidRPr="008D53D4">
              <w:t>Ogólne wymagania bezpieczeństwa i metody badań</w:t>
            </w:r>
          </w:p>
        </w:tc>
      </w:tr>
      <w:tr w:rsidR="003A61F6" w:rsidRPr="008D53D4" w:rsidTr="00525FA9">
        <w:tc>
          <w:tcPr>
            <w:tcW w:w="2020" w:type="dxa"/>
            <w:vAlign w:val="center"/>
          </w:tcPr>
          <w:p w:rsidR="00026EA7" w:rsidRPr="008D53D4" w:rsidRDefault="00026EA7" w:rsidP="008D53D4">
            <w:pPr>
              <w:pStyle w:val="TableParagraph"/>
              <w:widowControl/>
              <w:ind w:left="107"/>
              <w:rPr>
                <w:b/>
              </w:rPr>
            </w:pPr>
            <w:r w:rsidRPr="008D53D4">
              <w:rPr>
                <w:b/>
              </w:rPr>
              <w:t>ELOT EN 1176-7</w:t>
            </w:r>
          </w:p>
        </w:tc>
        <w:tc>
          <w:tcPr>
            <w:tcW w:w="7229" w:type="dxa"/>
          </w:tcPr>
          <w:p w:rsidR="00026EA7" w:rsidRPr="008D53D4" w:rsidRDefault="00026EA7" w:rsidP="008D53D4">
            <w:pPr>
              <w:pStyle w:val="TableParagraph"/>
              <w:widowControl/>
              <w:spacing w:line="228" w:lineRule="exact"/>
              <w:ind w:left="107" w:right="153"/>
            </w:pPr>
            <w:r w:rsidRPr="008D53D4">
              <w:t>Wyposażenie placów zabaw – Część 7: Wytyczne instalowania, kontroli, konserwacji i eksploatacji</w:t>
            </w:r>
          </w:p>
        </w:tc>
      </w:tr>
      <w:tr w:rsidR="003A61F6" w:rsidRPr="008D53D4" w:rsidTr="00525FA9">
        <w:tc>
          <w:tcPr>
            <w:tcW w:w="2020" w:type="dxa"/>
            <w:vAlign w:val="center"/>
          </w:tcPr>
          <w:p w:rsidR="00026EA7" w:rsidRPr="008D53D4" w:rsidRDefault="00026EA7" w:rsidP="008D53D4">
            <w:pPr>
              <w:pStyle w:val="TableParagraph"/>
              <w:widowControl/>
              <w:spacing w:line="228" w:lineRule="exact"/>
              <w:ind w:left="107"/>
              <w:rPr>
                <w:b/>
              </w:rPr>
            </w:pPr>
            <w:r w:rsidRPr="008D53D4">
              <w:rPr>
                <w:b/>
              </w:rPr>
              <w:t>ELOT EN 1177</w:t>
            </w:r>
          </w:p>
        </w:tc>
        <w:tc>
          <w:tcPr>
            <w:tcW w:w="7229" w:type="dxa"/>
          </w:tcPr>
          <w:p w:rsidR="00026EA7" w:rsidRPr="008D53D4" w:rsidRDefault="00026EA7" w:rsidP="008D53D4">
            <w:pPr>
              <w:pStyle w:val="TableParagraph"/>
              <w:widowControl/>
              <w:ind w:left="107" w:right="1692"/>
            </w:pPr>
            <w:r w:rsidRPr="008D53D4">
              <w:t>Nawierzchnie placów zabaw amortyzujące upadki – Wyznaczenie krytycznej wysokości upadku.</w:t>
            </w:r>
          </w:p>
        </w:tc>
      </w:tr>
      <w:tr w:rsidR="003A61F6" w:rsidRPr="008D53D4" w:rsidTr="00525FA9">
        <w:tc>
          <w:tcPr>
            <w:tcW w:w="2020" w:type="dxa"/>
            <w:vAlign w:val="center"/>
          </w:tcPr>
          <w:p w:rsidR="00026EA7" w:rsidRPr="008D53D4" w:rsidRDefault="00026EA7" w:rsidP="008D53D4">
            <w:pPr>
              <w:pStyle w:val="TableParagraph"/>
              <w:widowControl/>
              <w:spacing w:line="210" w:lineRule="exact"/>
              <w:ind w:left="107"/>
              <w:rPr>
                <w:b/>
              </w:rPr>
            </w:pPr>
            <w:r w:rsidRPr="008D53D4">
              <w:rPr>
                <w:b/>
              </w:rPr>
              <w:t>ELOT EN 71-3</w:t>
            </w:r>
          </w:p>
        </w:tc>
        <w:tc>
          <w:tcPr>
            <w:tcW w:w="7229" w:type="dxa"/>
          </w:tcPr>
          <w:p w:rsidR="00026EA7" w:rsidRPr="008D53D4" w:rsidRDefault="00026EA7" w:rsidP="008D53D4">
            <w:pPr>
              <w:pStyle w:val="TableParagraph"/>
              <w:widowControl/>
              <w:spacing w:line="210" w:lineRule="exact"/>
              <w:ind w:left="107"/>
            </w:pPr>
            <w:r w:rsidRPr="008D53D4">
              <w:t>Bezpieczeństwo zabawek – Część 3: Migracja określonych pierwiastków</w:t>
            </w:r>
          </w:p>
        </w:tc>
      </w:tr>
      <w:tr w:rsidR="003A61F6" w:rsidRPr="008D53D4" w:rsidTr="00525FA9">
        <w:tc>
          <w:tcPr>
            <w:tcW w:w="2020" w:type="dxa"/>
            <w:vAlign w:val="center"/>
          </w:tcPr>
          <w:p w:rsidR="00026EA7" w:rsidRPr="008D53D4" w:rsidRDefault="00026EA7" w:rsidP="008D53D4">
            <w:pPr>
              <w:pStyle w:val="TableParagraph"/>
              <w:widowControl/>
              <w:ind w:left="107"/>
              <w:rPr>
                <w:b/>
              </w:rPr>
            </w:pPr>
            <w:r w:rsidRPr="008D53D4">
              <w:rPr>
                <w:b/>
              </w:rPr>
              <w:t>ELOT EN 14877</w:t>
            </w:r>
          </w:p>
        </w:tc>
        <w:tc>
          <w:tcPr>
            <w:tcW w:w="7229" w:type="dxa"/>
          </w:tcPr>
          <w:p w:rsidR="00026EA7" w:rsidRPr="008D53D4" w:rsidRDefault="00026EA7" w:rsidP="008D53D4">
            <w:pPr>
              <w:pStyle w:val="TableParagraph"/>
              <w:widowControl/>
              <w:ind w:left="105"/>
            </w:pPr>
            <w:r w:rsidRPr="008D53D4">
              <w:t>Nawierzchnie syntetyczne niekrytych terenów sportowych – Specyfikacja</w:t>
            </w:r>
          </w:p>
        </w:tc>
      </w:tr>
      <w:tr w:rsidR="003A61F6" w:rsidRPr="008D53D4" w:rsidTr="00525FA9">
        <w:tc>
          <w:tcPr>
            <w:tcW w:w="2020" w:type="dxa"/>
            <w:vAlign w:val="center"/>
          </w:tcPr>
          <w:p w:rsidR="00026EA7" w:rsidRPr="008D53D4" w:rsidRDefault="00026EA7" w:rsidP="008D53D4">
            <w:pPr>
              <w:pStyle w:val="TableParagraph"/>
              <w:widowControl/>
              <w:ind w:left="107"/>
              <w:rPr>
                <w:b/>
              </w:rPr>
            </w:pPr>
            <w:r w:rsidRPr="008D53D4">
              <w:rPr>
                <w:b/>
              </w:rPr>
              <w:t xml:space="preserve">DIN 18035-6 </w:t>
            </w:r>
          </w:p>
        </w:tc>
        <w:tc>
          <w:tcPr>
            <w:tcW w:w="7229" w:type="dxa"/>
          </w:tcPr>
          <w:p w:rsidR="00026EA7" w:rsidRPr="008D53D4" w:rsidRDefault="00026EA7" w:rsidP="008D53D4">
            <w:pPr>
              <w:pStyle w:val="TableParagraph"/>
              <w:widowControl/>
              <w:tabs>
                <w:tab w:val="left" w:pos="1695"/>
                <w:tab w:val="left" w:pos="2792"/>
                <w:tab w:val="left" w:pos="3293"/>
                <w:tab w:val="left" w:pos="4343"/>
                <w:tab w:val="left" w:pos="5477"/>
              </w:tabs>
              <w:ind w:left="105" w:right="179"/>
            </w:pPr>
            <w:r w:rsidRPr="008D53D4">
              <w:t>Wymagania środowiskowe dotyczące zawartości metali ciężkich w nawierzchniach z gumy syntetycznej</w:t>
            </w:r>
          </w:p>
        </w:tc>
      </w:tr>
      <w:tr w:rsidR="003A61F6" w:rsidRPr="008D53D4" w:rsidTr="00525FA9">
        <w:tc>
          <w:tcPr>
            <w:tcW w:w="2020" w:type="dxa"/>
            <w:vAlign w:val="center"/>
          </w:tcPr>
          <w:p w:rsidR="00026EA7" w:rsidRPr="008D53D4" w:rsidRDefault="00026EA7" w:rsidP="008D53D4">
            <w:pPr>
              <w:pStyle w:val="TableParagraph"/>
              <w:widowControl/>
              <w:ind w:left="107"/>
              <w:rPr>
                <w:b/>
              </w:rPr>
            </w:pPr>
            <w:r w:rsidRPr="008D53D4">
              <w:rPr>
                <w:b/>
              </w:rPr>
              <w:t>ELOT EN 15330-1</w:t>
            </w:r>
          </w:p>
        </w:tc>
        <w:tc>
          <w:tcPr>
            <w:tcW w:w="7229" w:type="dxa"/>
          </w:tcPr>
          <w:p w:rsidR="00026EA7" w:rsidRPr="008D53D4" w:rsidRDefault="00026EA7" w:rsidP="008D53D4">
            <w:pPr>
              <w:pStyle w:val="TableParagraph"/>
              <w:widowControl/>
              <w:ind w:left="105"/>
            </w:pPr>
            <w:r w:rsidRPr="008D53D4">
              <w:t>Nawierzchnie terenów sportowych – Darń syntetyczna i mechanicznie igłowane nawierzchnie przeznaczone głównie do użytkowania w terenie niekrytym – Część 1: Specyfikacja nawierzchni z darni syntetycznej stosowanych w piłce nożnej, hokeju, treningu rugby, tenisie i w uprawianiu wielu dyscyplin sportowych</w:t>
            </w:r>
          </w:p>
        </w:tc>
      </w:tr>
      <w:tr w:rsidR="003A61F6" w:rsidRPr="008D53D4" w:rsidTr="00525FA9">
        <w:tc>
          <w:tcPr>
            <w:tcW w:w="2020" w:type="dxa"/>
            <w:vAlign w:val="center"/>
          </w:tcPr>
          <w:p w:rsidR="00026EA7" w:rsidRPr="008D53D4" w:rsidRDefault="00026EA7" w:rsidP="008D53D4">
            <w:pPr>
              <w:pStyle w:val="TableParagraph"/>
              <w:widowControl/>
              <w:ind w:left="107"/>
              <w:rPr>
                <w:b/>
              </w:rPr>
            </w:pPr>
            <w:r w:rsidRPr="008D53D4">
              <w:rPr>
                <w:b/>
              </w:rPr>
              <w:t>DIN 18035-6</w:t>
            </w:r>
          </w:p>
        </w:tc>
        <w:tc>
          <w:tcPr>
            <w:tcW w:w="7229" w:type="dxa"/>
          </w:tcPr>
          <w:p w:rsidR="00026EA7" w:rsidRPr="008D53D4" w:rsidRDefault="00026EA7" w:rsidP="008D53D4">
            <w:pPr>
              <w:pStyle w:val="TableParagraph"/>
              <w:widowControl/>
              <w:tabs>
                <w:tab w:val="left" w:pos="1694"/>
                <w:tab w:val="left" w:pos="2790"/>
                <w:tab w:val="left" w:pos="3289"/>
                <w:tab w:val="left" w:pos="4339"/>
                <w:tab w:val="left" w:pos="5471"/>
              </w:tabs>
              <w:ind w:left="105" w:right="186"/>
            </w:pPr>
            <w:r w:rsidRPr="008D53D4">
              <w:t>Wymagania środowiskowe dotyczące zawartości metali ciężkich w nawierzchniach z gumy syntetycznej</w:t>
            </w:r>
          </w:p>
        </w:tc>
      </w:tr>
      <w:tr w:rsidR="003A61F6" w:rsidRPr="008D53D4" w:rsidTr="00525FA9">
        <w:tc>
          <w:tcPr>
            <w:tcW w:w="2020" w:type="dxa"/>
            <w:vAlign w:val="center"/>
          </w:tcPr>
          <w:p w:rsidR="00026EA7" w:rsidRPr="008D53D4" w:rsidRDefault="00A01F2C" w:rsidP="008D53D4">
            <w:pPr>
              <w:pStyle w:val="TableParagraph"/>
              <w:widowControl/>
              <w:spacing w:before="3"/>
              <w:rPr>
                <w:b/>
              </w:rPr>
            </w:pPr>
            <w:r w:rsidRPr="008D53D4">
              <w:rPr>
                <w:b/>
                <w:bCs/>
              </w:rPr>
              <w:t xml:space="preserve"> DIN 18035-7</w:t>
            </w:r>
          </w:p>
        </w:tc>
        <w:tc>
          <w:tcPr>
            <w:tcW w:w="7229" w:type="dxa"/>
          </w:tcPr>
          <w:p w:rsidR="00026EA7" w:rsidRPr="008D53D4" w:rsidRDefault="00A01F2C" w:rsidP="008D53D4">
            <w:pPr>
              <w:pStyle w:val="Heading2"/>
              <w:widowControl/>
              <w:jc w:val="left"/>
            </w:pPr>
            <w:r w:rsidRPr="008D53D4">
              <w:rPr>
                <w:b w:val="0"/>
              </w:rPr>
              <w:t xml:space="preserve"> Sports </w:t>
            </w:r>
            <w:proofErr w:type="spellStart"/>
            <w:r w:rsidRPr="008D53D4">
              <w:rPr>
                <w:b w:val="0"/>
              </w:rPr>
              <w:t>grounds</w:t>
            </w:r>
            <w:proofErr w:type="spellEnd"/>
            <w:r w:rsidRPr="008D53D4">
              <w:rPr>
                <w:b w:val="0"/>
              </w:rPr>
              <w:t xml:space="preserve"> - Part 7: </w:t>
            </w:r>
            <w:proofErr w:type="spellStart"/>
            <w:r w:rsidRPr="008D53D4">
              <w:rPr>
                <w:b w:val="0"/>
              </w:rPr>
              <w:t>Synthetic</w:t>
            </w:r>
            <w:proofErr w:type="spellEnd"/>
            <w:r w:rsidRPr="008D53D4">
              <w:rPr>
                <w:b w:val="0"/>
              </w:rPr>
              <w:t xml:space="preserve"> turf </w:t>
            </w:r>
            <w:proofErr w:type="spellStart"/>
            <w:r w:rsidRPr="008D53D4">
              <w:rPr>
                <w:b w:val="0"/>
              </w:rPr>
              <w:t>areas</w:t>
            </w:r>
            <w:proofErr w:type="spellEnd"/>
            <w:r w:rsidRPr="008D53D4">
              <w:rPr>
                <w:b w:val="0"/>
              </w:rPr>
              <w:t xml:space="preserve"> </w:t>
            </w:r>
          </w:p>
        </w:tc>
      </w:tr>
      <w:tr w:rsidR="003A61F6" w:rsidRPr="008D53D4" w:rsidTr="00525FA9">
        <w:tc>
          <w:tcPr>
            <w:tcW w:w="2020" w:type="dxa"/>
            <w:vAlign w:val="center"/>
          </w:tcPr>
          <w:p w:rsidR="00026EA7" w:rsidRPr="008D53D4" w:rsidRDefault="00026EA7" w:rsidP="008D53D4">
            <w:pPr>
              <w:pStyle w:val="TableParagraph"/>
              <w:widowControl/>
              <w:spacing w:line="228" w:lineRule="exact"/>
              <w:ind w:left="107"/>
              <w:rPr>
                <w:b/>
              </w:rPr>
            </w:pPr>
            <w:r w:rsidRPr="008D53D4">
              <w:rPr>
                <w:b/>
              </w:rPr>
              <w:t xml:space="preserve">EN 15330-1 </w:t>
            </w:r>
          </w:p>
        </w:tc>
        <w:tc>
          <w:tcPr>
            <w:tcW w:w="7229" w:type="dxa"/>
          </w:tcPr>
          <w:p w:rsidR="00026EA7" w:rsidRPr="008D53D4" w:rsidRDefault="00026EA7" w:rsidP="008D53D4">
            <w:pPr>
              <w:pStyle w:val="TableParagraph"/>
              <w:widowControl/>
              <w:spacing w:line="223" w:lineRule="exact"/>
              <w:ind w:left="105"/>
            </w:pPr>
            <w:proofErr w:type="spellStart"/>
            <w:r w:rsidRPr="008D53D4">
              <w:t>Surfaces</w:t>
            </w:r>
            <w:proofErr w:type="spellEnd"/>
            <w:r w:rsidRPr="008D53D4">
              <w:t xml:space="preserve"> for </w:t>
            </w:r>
            <w:proofErr w:type="spellStart"/>
            <w:r w:rsidRPr="008D53D4">
              <w:t>sports</w:t>
            </w:r>
            <w:proofErr w:type="spellEnd"/>
            <w:r w:rsidRPr="008D53D4">
              <w:t xml:space="preserve"> </w:t>
            </w:r>
            <w:proofErr w:type="spellStart"/>
            <w:r w:rsidRPr="008D53D4">
              <w:t>areas</w:t>
            </w:r>
            <w:proofErr w:type="spellEnd"/>
            <w:r w:rsidRPr="008D53D4">
              <w:t xml:space="preserve">. </w:t>
            </w:r>
            <w:proofErr w:type="spellStart"/>
            <w:r w:rsidRPr="008D53D4">
              <w:t>Synthetic</w:t>
            </w:r>
            <w:proofErr w:type="spellEnd"/>
            <w:r w:rsidRPr="008D53D4">
              <w:t xml:space="preserve"> turf and </w:t>
            </w:r>
            <w:proofErr w:type="spellStart"/>
            <w:r w:rsidRPr="008D53D4">
              <w:t>needle-punched</w:t>
            </w:r>
            <w:proofErr w:type="spellEnd"/>
            <w:r w:rsidRPr="008D53D4">
              <w:t xml:space="preserve"> </w:t>
            </w:r>
            <w:proofErr w:type="spellStart"/>
            <w:r w:rsidRPr="008D53D4">
              <w:t>surfaces</w:t>
            </w:r>
            <w:proofErr w:type="spellEnd"/>
            <w:r w:rsidRPr="008D53D4">
              <w:t xml:space="preserve"> </w:t>
            </w:r>
            <w:proofErr w:type="spellStart"/>
            <w:r w:rsidRPr="008D53D4">
              <w:t>primarily</w:t>
            </w:r>
            <w:proofErr w:type="spellEnd"/>
            <w:r w:rsidRPr="008D53D4">
              <w:t xml:space="preserve"> </w:t>
            </w:r>
            <w:proofErr w:type="spellStart"/>
            <w:r w:rsidRPr="008D53D4">
              <w:t>designed</w:t>
            </w:r>
            <w:proofErr w:type="spellEnd"/>
            <w:r w:rsidRPr="008D53D4">
              <w:t xml:space="preserve"> for </w:t>
            </w:r>
            <w:proofErr w:type="spellStart"/>
            <w:r w:rsidRPr="008D53D4">
              <w:t>outdoor</w:t>
            </w:r>
            <w:proofErr w:type="spellEnd"/>
            <w:r w:rsidRPr="008D53D4">
              <w:t xml:space="preserve"> </w:t>
            </w:r>
            <w:proofErr w:type="spellStart"/>
            <w:r w:rsidRPr="008D53D4">
              <w:t>use</w:t>
            </w:r>
            <w:proofErr w:type="spellEnd"/>
            <w:r w:rsidRPr="008D53D4">
              <w:t>.</w:t>
            </w:r>
          </w:p>
        </w:tc>
      </w:tr>
      <w:tr w:rsidR="003A61F6" w:rsidRPr="008D53D4" w:rsidTr="00525FA9">
        <w:tc>
          <w:tcPr>
            <w:tcW w:w="2020" w:type="dxa"/>
            <w:vAlign w:val="center"/>
          </w:tcPr>
          <w:p w:rsidR="00026EA7" w:rsidRPr="008D53D4" w:rsidRDefault="00026EA7" w:rsidP="008D53D4">
            <w:pPr>
              <w:pStyle w:val="TableParagraph"/>
              <w:widowControl/>
              <w:ind w:left="107"/>
              <w:rPr>
                <w:b/>
              </w:rPr>
            </w:pPr>
            <w:r w:rsidRPr="008D53D4">
              <w:rPr>
                <w:b/>
              </w:rPr>
              <w:t xml:space="preserve">EN 933-1 </w:t>
            </w:r>
          </w:p>
        </w:tc>
        <w:tc>
          <w:tcPr>
            <w:tcW w:w="7229" w:type="dxa"/>
          </w:tcPr>
          <w:p w:rsidR="00026EA7" w:rsidRPr="008D53D4" w:rsidRDefault="00026EA7" w:rsidP="008D53D4">
            <w:pPr>
              <w:pStyle w:val="TableParagraph"/>
              <w:widowControl/>
              <w:spacing w:line="228" w:lineRule="exact"/>
              <w:ind w:left="105" w:right="718"/>
            </w:pPr>
            <w:proofErr w:type="spellStart"/>
            <w:r w:rsidRPr="008D53D4">
              <w:t>Tests</w:t>
            </w:r>
            <w:proofErr w:type="spellEnd"/>
            <w:r w:rsidRPr="008D53D4">
              <w:t xml:space="preserve"> for </w:t>
            </w:r>
            <w:proofErr w:type="spellStart"/>
            <w:r w:rsidRPr="008D53D4">
              <w:t>geometrical</w:t>
            </w:r>
            <w:proofErr w:type="spellEnd"/>
            <w:r w:rsidRPr="008D53D4">
              <w:t xml:space="preserve"> </w:t>
            </w:r>
            <w:proofErr w:type="spellStart"/>
            <w:r w:rsidRPr="008D53D4">
              <w:t>properties</w:t>
            </w:r>
            <w:proofErr w:type="spellEnd"/>
            <w:r w:rsidRPr="008D53D4">
              <w:t xml:space="preserve"> of </w:t>
            </w:r>
            <w:proofErr w:type="spellStart"/>
            <w:r w:rsidRPr="008D53D4">
              <w:t>aggregates</w:t>
            </w:r>
            <w:proofErr w:type="spellEnd"/>
            <w:r w:rsidRPr="008D53D4">
              <w:t xml:space="preserve"> part 1: </w:t>
            </w:r>
            <w:proofErr w:type="spellStart"/>
            <w:r w:rsidRPr="008D53D4">
              <w:t>determination</w:t>
            </w:r>
            <w:proofErr w:type="spellEnd"/>
            <w:r w:rsidRPr="008D53D4">
              <w:t xml:space="preserve"> of </w:t>
            </w:r>
            <w:proofErr w:type="spellStart"/>
            <w:r w:rsidRPr="008D53D4">
              <w:t>particle</w:t>
            </w:r>
            <w:proofErr w:type="spellEnd"/>
            <w:r w:rsidRPr="008D53D4">
              <w:t xml:space="preserve"> </w:t>
            </w:r>
            <w:proofErr w:type="spellStart"/>
            <w:r w:rsidRPr="008D53D4">
              <w:t>size</w:t>
            </w:r>
            <w:proofErr w:type="spellEnd"/>
            <w:r w:rsidRPr="008D53D4">
              <w:t xml:space="preserve"> </w:t>
            </w:r>
            <w:proofErr w:type="spellStart"/>
            <w:r w:rsidRPr="008D53D4">
              <w:t>distribution</w:t>
            </w:r>
            <w:proofErr w:type="spellEnd"/>
            <w:r w:rsidRPr="008D53D4">
              <w:t xml:space="preserve"> – </w:t>
            </w:r>
            <w:proofErr w:type="spellStart"/>
            <w:r w:rsidRPr="008D53D4">
              <w:t>sieving</w:t>
            </w:r>
            <w:proofErr w:type="spellEnd"/>
            <w:r w:rsidRPr="008D53D4">
              <w:t xml:space="preserve"> </w:t>
            </w:r>
            <w:proofErr w:type="spellStart"/>
            <w:r w:rsidRPr="008D53D4">
              <w:t>method</w:t>
            </w:r>
            <w:proofErr w:type="spellEnd"/>
            <w:r w:rsidRPr="008D53D4">
              <w:t>.</w:t>
            </w:r>
          </w:p>
        </w:tc>
      </w:tr>
      <w:tr w:rsidR="003A61F6" w:rsidRPr="008D53D4" w:rsidTr="00525FA9">
        <w:tc>
          <w:tcPr>
            <w:tcW w:w="2020" w:type="dxa"/>
            <w:vAlign w:val="center"/>
          </w:tcPr>
          <w:p w:rsidR="00026EA7" w:rsidRPr="008D53D4" w:rsidRDefault="00026EA7" w:rsidP="008D53D4">
            <w:pPr>
              <w:pStyle w:val="TableParagraph"/>
              <w:widowControl/>
              <w:spacing w:line="228" w:lineRule="exact"/>
              <w:ind w:left="107"/>
              <w:rPr>
                <w:b/>
              </w:rPr>
            </w:pPr>
            <w:r w:rsidRPr="008D53D4">
              <w:rPr>
                <w:b/>
              </w:rPr>
              <w:t xml:space="preserve">EN 14955 </w:t>
            </w:r>
          </w:p>
        </w:tc>
        <w:tc>
          <w:tcPr>
            <w:tcW w:w="7229" w:type="dxa"/>
          </w:tcPr>
          <w:p w:rsidR="00026EA7" w:rsidRPr="008D53D4" w:rsidRDefault="00026EA7" w:rsidP="008D53D4">
            <w:pPr>
              <w:pStyle w:val="TableParagraph"/>
              <w:widowControl/>
              <w:spacing w:line="223" w:lineRule="exact"/>
              <w:ind w:left="105"/>
            </w:pPr>
            <w:proofErr w:type="spellStart"/>
            <w:r w:rsidRPr="008D53D4">
              <w:t>Surfaces</w:t>
            </w:r>
            <w:proofErr w:type="spellEnd"/>
            <w:r w:rsidRPr="008D53D4">
              <w:t xml:space="preserve"> for sport </w:t>
            </w:r>
            <w:proofErr w:type="spellStart"/>
            <w:r w:rsidRPr="008D53D4">
              <w:t>areas</w:t>
            </w:r>
            <w:proofErr w:type="spellEnd"/>
            <w:r w:rsidRPr="008D53D4">
              <w:t xml:space="preserve"> – </w:t>
            </w:r>
            <w:proofErr w:type="spellStart"/>
            <w:r w:rsidRPr="008D53D4">
              <w:t>determination</w:t>
            </w:r>
            <w:proofErr w:type="spellEnd"/>
            <w:r w:rsidRPr="008D53D4">
              <w:t xml:space="preserve"> of </w:t>
            </w:r>
            <w:proofErr w:type="spellStart"/>
            <w:r w:rsidRPr="008D53D4">
              <w:t>composition</w:t>
            </w:r>
            <w:proofErr w:type="spellEnd"/>
            <w:r w:rsidRPr="008D53D4">
              <w:t xml:space="preserve"> and </w:t>
            </w:r>
            <w:proofErr w:type="spellStart"/>
            <w:r w:rsidRPr="008D53D4">
              <w:t>particle</w:t>
            </w:r>
            <w:proofErr w:type="spellEnd"/>
            <w:r w:rsidRPr="008D53D4">
              <w:t xml:space="preserve"> </w:t>
            </w:r>
            <w:proofErr w:type="spellStart"/>
            <w:r w:rsidRPr="008D53D4">
              <w:t>shape</w:t>
            </w:r>
            <w:proofErr w:type="spellEnd"/>
            <w:r w:rsidRPr="008D53D4">
              <w:t xml:space="preserve"> of </w:t>
            </w:r>
            <w:proofErr w:type="spellStart"/>
            <w:r w:rsidRPr="008D53D4">
              <w:t>unbound</w:t>
            </w:r>
            <w:proofErr w:type="spellEnd"/>
            <w:r w:rsidRPr="008D53D4">
              <w:t xml:space="preserve"> </w:t>
            </w:r>
            <w:proofErr w:type="spellStart"/>
            <w:r w:rsidRPr="008D53D4">
              <w:t>mineral</w:t>
            </w:r>
            <w:proofErr w:type="spellEnd"/>
            <w:r w:rsidRPr="008D53D4">
              <w:t xml:space="preserve"> </w:t>
            </w:r>
            <w:proofErr w:type="spellStart"/>
            <w:r w:rsidRPr="008D53D4">
              <w:t>surfaces</w:t>
            </w:r>
            <w:proofErr w:type="spellEnd"/>
            <w:r w:rsidRPr="008D53D4">
              <w:t xml:space="preserve"> for </w:t>
            </w:r>
            <w:proofErr w:type="spellStart"/>
            <w:r w:rsidRPr="008D53D4">
              <w:t>outdoor</w:t>
            </w:r>
            <w:proofErr w:type="spellEnd"/>
            <w:r w:rsidRPr="008D53D4">
              <w:t xml:space="preserve"> sport </w:t>
            </w:r>
            <w:proofErr w:type="spellStart"/>
            <w:r w:rsidRPr="008D53D4">
              <w:t>areas</w:t>
            </w:r>
            <w:proofErr w:type="spellEnd"/>
            <w:r w:rsidRPr="008D53D4">
              <w:t>.</w:t>
            </w:r>
          </w:p>
        </w:tc>
      </w:tr>
      <w:tr w:rsidR="003A61F6" w:rsidRPr="008D53D4" w:rsidTr="00525FA9">
        <w:tc>
          <w:tcPr>
            <w:tcW w:w="2020" w:type="dxa"/>
            <w:vAlign w:val="center"/>
          </w:tcPr>
          <w:p w:rsidR="00026EA7" w:rsidRPr="008D53D4" w:rsidRDefault="00026EA7" w:rsidP="008D53D4">
            <w:pPr>
              <w:pStyle w:val="TableParagraph"/>
              <w:widowControl/>
              <w:spacing w:line="228" w:lineRule="exact"/>
              <w:ind w:left="107"/>
              <w:rPr>
                <w:b/>
              </w:rPr>
            </w:pPr>
            <w:r w:rsidRPr="008D53D4">
              <w:rPr>
                <w:b/>
              </w:rPr>
              <w:t xml:space="preserve">EN 1097-3 </w:t>
            </w:r>
          </w:p>
        </w:tc>
        <w:tc>
          <w:tcPr>
            <w:tcW w:w="7229" w:type="dxa"/>
          </w:tcPr>
          <w:p w:rsidR="00026EA7" w:rsidRPr="008D53D4" w:rsidRDefault="00026EA7" w:rsidP="008D53D4">
            <w:pPr>
              <w:pStyle w:val="TableParagraph"/>
              <w:widowControl/>
              <w:spacing w:line="223" w:lineRule="exact"/>
              <w:ind w:left="105"/>
            </w:pPr>
            <w:proofErr w:type="spellStart"/>
            <w:r w:rsidRPr="008D53D4">
              <w:t>Tests</w:t>
            </w:r>
            <w:proofErr w:type="spellEnd"/>
            <w:r w:rsidRPr="008D53D4">
              <w:t xml:space="preserve"> for </w:t>
            </w:r>
            <w:proofErr w:type="spellStart"/>
            <w:r w:rsidRPr="008D53D4">
              <w:t>mechanical</w:t>
            </w:r>
            <w:proofErr w:type="spellEnd"/>
            <w:r w:rsidRPr="008D53D4">
              <w:t xml:space="preserve"> and </w:t>
            </w:r>
            <w:proofErr w:type="spellStart"/>
            <w:r w:rsidRPr="008D53D4">
              <w:t>physical</w:t>
            </w:r>
            <w:proofErr w:type="spellEnd"/>
            <w:r w:rsidRPr="008D53D4">
              <w:t xml:space="preserve"> </w:t>
            </w:r>
            <w:proofErr w:type="spellStart"/>
            <w:r w:rsidRPr="008D53D4">
              <w:t>properties</w:t>
            </w:r>
            <w:proofErr w:type="spellEnd"/>
            <w:r w:rsidRPr="008D53D4">
              <w:t xml:space="preserve"> of </w:t>
            </w:r>
            <w:proofErr w:type="spellStart"/>
            <w:r w:rsidRPr="008D53D4">
              <w:t>aggregates</w:t>
            </w:r>
            <w:proofErr w:type="spellEnd"/>
            <w:r w:rsidRPr="008D53D4">
              <w:t xml:space="preserve"> – part 3: </w:t>
            </w:r>
            <w:proofErr w:type="spellStart"/>
            <w:r w:rsidRPr="008D53D4">
              <w:t>determination</w:t>
            </w:r>
            <w:proofErr w:type="spellEnd"/>
            <w:r w:rsidRPr="008D53D4">
              <w:t xml:space="preserve"> of </w:t>
            </w:r>
            <w:proofErr w:type="spellStart"/>
            <w:r w:rsidRPr="008D53D4">
              <w:t>loose</w:t>
            </w:r>
            <w:proofErr w:type="spellEnd"/>
            <w:r w:rsidRPr="008D53D4">
              <w:t xml:space="preserve"> </w:t>
            </w:r>
            <w:proofErr w:type="spellStart"/>
            <w:r w:rsidRPr="008D53D4">
              <w:t>bulk</w:t>
            </w:r>
            <w:proofErr w:type="spellEnd"/>
            <w:r w:rsidRPr="008D53D4">
              <w:t xml:space="preserve"> </w:t>
            </w:r>
            <w:proofErr w:type="spellStart"/>
            <w:r w:rsidRPr="008D53D4">
              <w:t>density</w:t>
            </w:r>
            <w:proofErr w:type="spellEnd"/>
            <w:r w:rsidRPr="008D53D4">
              <w:t xml:space="preserve"> and </w:t>
            </w:r>
            <w:proofErr w:type="spellStart"/>
            <w:r w:rsidRPr="008D53D4">
              <w:t>voids</w:t>
            </w:r>
            <w:proofErr w:type="spellEnd"/>
            <w:r w:rsidRPr="008D53D4">
              <w:t>.</w:t>
            </w:r>
          </w:p>
        </w:tc>
      </w:tr>
      <w:tr w:rsidR="003A61F6" w:rsidRPr="008D53D4" w:rsidTr="00525FA9">
        <w:tc>
          <w:tcPr>
            <w:tcW w:w="2020" w:type="dxa"/>
            <w:vAlign w:val="center"/>
          </w:tcPr>
          <w:p w:rsidR="00026EA7" w:rsidRPr="008D53D4" w:rsidRDefault="00026EA7" w:rsidP="008D53D4">
            <w:pPr>
              <w:pStyle w:val="TableParagraph"/>
              <w:widowControl/>
              <w:spacing w:line="210" w:lineRule="exact"/>
              <w:ind w:left="107"/>
              <w:rPr>
                <w:b/>
              </w:rPr>
            </w:pPr>
            <w:r w:rsidRPr="008D53D4">
              <w:rPr>
                <w:b/>
              </w:rPr>
              <w:t xml:space="preserve">EN 14836 </w:t>
            </w:r>
          </w:p>
        </w:tc>
        <w:tc>
          <w:tcPr>
            <w:tcW w:w="7229" w:type="dxa"/>
          </w:tcPr>
          <w:p w:rsidR="00026EA7" w:rsidRPr="008D53D4" w:rsidRDefault="00026EA7" w:rsidP="008D53D4">
            <w:pPr>
              <w:pStyle w:val="TableParagraph"/>
              <w:widowControl/>
              <w:spacing w:line="210" w:lineRule="exact"/>
              <w:ind w:left="105"/>
            </w:pPr>
            <w:proofErr w:type="spellStart"/>
            <w:r w:rsidRPr="008D53D4">
              <w:t>Synthetic</w:t>
            </w:r>
            <w:proofErr w:type="spellEnd"/>
            <w:r w:rsidRPr="008D53D4">
              <w:t xml:space="preserve"> </w:t>
            </w:r>
            <w:proofErr w:type="spellStart"/>
            <w:r w:rsidRPr="008D53D4">
              <w:t>surfaces</w:t>
            </w:r>
            <w:proofErr w:type="spellEnd"/>
            <w:r w:rsidRPr="008D53D4">
              <w:t xml:space="preserve"> for </w:t>
            </w:r>
            <w:proofErr w:type="spellStart"/>
            <w:r w:rsidRPr="008D53D4">
              <w:t>outdoor</w:t>
            </w:r>
            <w:proofErr w:type="spellEnd"/>
            <w:r w:rsidRPr="008D53D4">
              <w:t xml:space="preserve"> sport </w:t>
            </w:r>
            <w:proofErr w:type="spellStart"/>
            <w:r w:rsidRPr="008D53D4">
              <w:t>areas</w:t>
            </w:r>
            <w:proofErr w:type="spellEnd"/>
            <w:r w:rsidRPr="008D53D4">
              <w:t xml:space="preserve">. </w:t>
            </w:r>
            <w:proofErr w:type="spellStart"/>
            <w:r w:rsidRPr="008D53D4">
              <w:t>Exposure</w:t>
            </w:r>
            <w:proofErr w:type="spellEnd"/>
            <w:r w:rsidRPr="008D53D4">
              <w:t xml:space="preserve"> to </w:t>
            </w:r>
            <w:proofErr w:type="spellStart"/>
            <w:r w:rsidRPr="008D53D4">
              <w:t>artificial</w:t>
            </w:r>
            <w:proofErr w:type="spellEnd"/>
            <w:r w:rsidRPr="008D53D4">
              <w:t xml:space="preserve"> </w:t>
            </w:r>
            <w:proofErr w:type="spellStart"/>
            <w:r w:rsidRPr="008D53D4">
              <w:t>weathering</w:t>
            </w:r>
            <w:proofErr w:type="spellEnd"/>
            <w:r w:rsidRPr="008D53D4">
              <w:t>.</w:t>
            </w:r>
          </w:p>
        </w:tc>
      </w:tr>
      <w:tr w:rsidR="003A61F6" w:rsidRPr="008D53D4" w:rsidTr="00525FA9">
        <w:tc>
          <w:tcPr>
            <w:tcW w:w="2020" w:type="dxa"/>
            <w:vAlign w:val="center"/>
          </w:tcPr>
          <w:p w:rsidR="00026EA7" w:rsidRPr="008D53D4" w:rsidRDefault="00026EA7" w:rsidP="008D53D4">
            <w:pPr>
              <w:pStyle w:val="TableParagraph"/>
              <w:widowControl/>
              <w:spacing w:line="228" w:lineRule="exact"/>
              <w:ind w:left="107"/>
              <w:rPr>
                <w:b/>
              </w:rPr>
            </w:pPr>
            <w:r w:rsidRPr="008D53D4">
              <w:rPr>
                <w:b/>
              </w:rPr>
              <w:t xml:space="preserve">DIN 18035-7 </w:t>
            </w:r>
          </w:p>
        </w:tc>
        <w:tc>
          <w:tcPr>
            <w:tcW w:w="7229" w:type="dxa"/>
          </w:tcPr>
          <w:p w:rsidR="00026EA7" w:rsidRPr="008D53D4" w:rsidRDefault="00026EA7" w:rsidP="008D53D4">
            <w:pPr>
              <w:pStyle w:val="TableParagraph"/>
              <w:widowControl/>
              <w:spacing w:line="223" w:lineRule="exact"/>
              <w:ind w:left="105"/>
            </w:pPr>
            <w:r w:rsidRPr="008D53D4">
              <w:t xml:space="preserve">Sports </w:t>
            </w:r>
            <w:proofErr w:type="spellStart"/>
            <w:r w:rsidRPr="008D53D4">
              <w:t>Grounds</w:t>
            </w:r>
            <w:proofErr w:type="spellEnd"/>
            <w:r w:rsidRPr="008D53D4">
              <w:t xml:space="preserve"> Part 7: </w:t>
            </w:r>
            <w:proofErr w:type="spellStart"/>
            <w:r w:rsidRPr="008D53D4">
              <w:t>Synthetic</w:t>
            </w:r>
            <w:proofErr w:type="spellEnd"/>
            <w:r w:rsidRPr="008D53D4">
              <w:t xml:space="preserve"> Turf </w:t>
            </w:r>
            <w:proofErr w:type="spellStart"/>
            <w:r w:rsidRPr="008D53D4">
              <w:t>Areas</w:t>
            </w:r>
            <w:proofErr w:type="spellEnd"/>
            <w:r w:rsidRPr="008D53D4">
              <w:t xml:space="preserve">, </w:t>
            </w:r>
            <w:proofErr w:type="spellStart"/>
            <w:r w:rsidRPr="008D53D4">
              <w:t>Determination</w:t>
            </w:r>
            <w:proofErr w:type="spellEnd"/>
            <w:r w:rsidRPr="008D53D4">
              <w:t xml:space="preserve"> of Environment Compatibility</w:t>
            </w:r>
          </w:p>
        </w:tc>
      </w:tr>
      <w:tr w:rsidR="003A61F6" w:rsidRPr="008D53D4" w:rsidTr="00525FA9">
        <w:tc>
          <w:tcPr>
            <w:tcW w:w="2020" w:type="dxa"/>
            <w:vAlign w:val="center"/>
          </w:tcPr>
          <w:p w:rsidR="00026EA7" w:rsidRPr="008D53D4" w:rsidRDefault="00026EA7" w:rsidP="008D53D4">
            <w:pPr>
              <w:pStyle w:val="TableParagraph"/>
              <w:widowControl/>
              <w:spacing w:line="228" w:lineRule="exact"/>
              <w:ind w:left="107"/>
              <w:rPr>
                <w:b/>
              </w:rPr>
            </w:pPr>
            <w:r w:rsidRPr="008D53D4">
              <w:rPr>
                <w:b/>
              </w:rPr>
              <w:t>NF P90-112</w:t>
            </w:r>
          </w:p>
        </w:tc>
        <w:tc>
          <w:tcPr>
            <w:tcW w:w="7229" w:type="dxa"/>
          </w:tcPr>
          <w:p w:rsidR="00026EA7" w:rsidRPr="008D53D4" w:rsidRDefault="00026EA7" w:rsidP="008D53D4">
            <w:pPr>
              <w:pStyle w:val="TableParagraph"/>
              <w:widowControl/>
              <w:spacing w:line="223" w:lineRule="exact"/>
              <w:ind w:left="105"/>
            </w:pPr>
            <w:r w:rsidRPr="008D53D4">
              <w:t xml:space="preserve">Sports </w:t>
            </w:r>
            <w:proofErr w:type="spellStart"/>
            <w:r w:rsidRPr="008D53D4">
              <w:t>grounds</w:t>
            </w:r>
            <w:proofErr w:type="spellEnd"/>
            <w:r w:rsidRPr="008D53D4">
              <w:t xml:space="preserve"> - </w:t>
            </w:r>
            <w:proofErr w:type="spellStart"/>
            <w:r w:rsidRPr="008D53D4">
              <w:t>Unbound</w:t>
            </w:r>
            <w:proofErr w:type="spellEnd"/>
            <w:r w:rsidRPr="008D53D4">
              <w:t xml:space="preserve"> </w:t>
            </w:r>
            <w:proofErr w:type="spellStart"/>
            <w:r w:rsidRPr="008D53D4">
              <w:t>mineral</w:t>
            </w:r>
            <w:proofErr w:type="spellEnd"/>
            <w:r w:rsidRPr="008D53D4">
              <w:t xml:space="preserve"> </w:t>
            </w:r>
            <w:proofErr w:type="spellStart"/>
            <w:r w:rsidRPr="008D53D4">
              <w:t>surfaces</w:t>
            </w:r>
            <w:proofErr w:type="spellEnd"/>
            <w:r w:rsidRPr="008D53D4">
              <w:t xml:space="preserve"> for </w:t>
            </w:r>
            <w:proofErr w:type="spellStart"/>
            <w:r w:rsidRPr="008D53D4">
              <w:t>outdoor</w:t>
            </w:r>
            <w:proofErr w:type="spellEnd"/>
            <w:r w:rsidRPr="008D53D4">
              <w:t xml:space="preserve"> sport </w:t>
            </w:r>
            <w:proofErr w:type="spellStart"/>
            <w:r w:rsidRPr="008D53D4">
              <w:t>areas</w:t>
            </w:r>
            <w:proofErr w:type="spellEnd"/>
            <w:r w:rsidRPr="008D53D4">
              <w:t xml:space="preserve"> </w:t>
            </w:r>
            <w:proofErr w:type="spellStart"/>
            <w:r w:rsidRPr="008D53D4">
              <w:t>Specifications</w:t>
            </w:r>
            <w:proofErr w:type="spellEnd"/>
            <w:r w:rsidRPr="008D53D4">
              <w:t xml:space="preserve"> for </w:t>
            </w:r>
            <w:proofErr w:type="spellStart"/>
            <w:r w:rsidRPr="008D53D4">
              <w:t>construction</w:t>
            </w:r>
            <w:proofErr w:type="spellEnd"/>
            <w:r w:rsidRPr="008D53D4">
              <w:t>.</w:t>
            </w:r>
          </w:p>
        </w:tc>
      </w:tr>
    </w:tbl>
    <w:p w:rsidR="00651276" w:rsidRPr="008D53D4" w:rsidRDefault="00651276" w:rsidP="008D53D4">
      <w:bookmarkStart w:id="0" w:name="_GoBack"/>
      <w:bookmarkEnd w:id="0"/>
    </w:p>
    <w:sectPr w:rsidR="00651276" w:rsidRPr="008D53D4" w:rsidSect="00C61A52">
      <w:footerReference w:type="default" r:id="rId15"/>
      <w:pgSz w:w="11906" w:h="16838"/>
      <w:pgMar w:top="1560" w:right="707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1A8" w:rsidRDefault="002041A8" w:rsidP="00247089">
      <w:r>
        <w:separator/>
      </w:r>
    </w:p>
  </w:endnote>
  <w:endnote w:type="continuationSeparator" w:id="0">
    <w:p w:rsidR="002041A8" w:rsidRDefault="002041A8" w:rsidP="00247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D0F" w:rsidRDefault="00FD1D0F" w:rsidP="00FD1D0F">
    <w:pPr>
      <w:spacing w:before="12"/>
      <w:ind w:left="40"/>
      <w:jc w:val="right"/>
      <w:rPr>
        <w:sz w:val="18"/>
      </w:rPr>
    </w:pPr>
    <w:r>
      <w:fldChar w:fldCharType="begin"/>
    </w:r>
    <w:r>
      <w:rPr>
        <w:sz w:val="18"/>
      </w:rPr>
      <w:instrText xml:space="preserve"> PAGE </w:instrText>
    </w:r>
    <w:r>
      <w:fldChar w:fldCharType="separate"/>
    </w:r>
    <w:r w:rsidR="008D53D4">
      <w:rPr>
        <w:noProof/>
        <w:sz w:val="18"/>
      </w:rPr>
      <w:t>9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D0F" w:rsidRDefault="00FD1D0F" w:rsidP="00FD1D0F">
    <w:pPr>
      <w:spacing w:before="12"/>
      <w:ind w:left="40"/>
      <w:jc w:val="right"/>
      <w:rPr>
        <w:sz w:val="18"/>
      </w:rPr>
    </w:pPr>
    <w:r>
      <w:fldChar w:fldCharType="begin"/>
    </w:r>
    <w:r>
      <w:rPr>
        <w:sz w:val="18"/>
      </w:rPr>
      <w:instrText xml:space="preserve"> PAGE </w:instrText>
    </w:r>
    <w:r>
      <w:fldChar w:fldCharType="separate"/>
    </w:r>
    <w:r w:rsidR="008D53D4">
      <w:rPr>
        <w:noProof/>
        <w:sz w:val="18"/>
      </w:rPr>
      <w:t>10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EA7" w:rsidRDefault="00151F87">
    <w:pPr>
      <w:pStyle w:val="BodyText"/>
      <w:spacing w:line="14" w:lineRule="auto"/>
    </w:pPr>
    <w:r>
      <w:rPr>
        <w:noProof/>
        <w:lang w:val="en-US" w:eastAsia="en-US" w:bidi="hi-IN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6703060</wp:posOffset>
              </wp:positionH>
              <wp:positionV relativeFrom="page">
                <wp:posOffset>10102215</wp:posOffset>
              </wp:positionV>
              <wp:extent cx="167005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6EA7" w:rsidRDefault="00026EA7">
                          <w:pPr>
                            <w:spacing w:before="12"/>
                            <w:ind w:left="4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D53D4">
                            <w:rPr>
                              <w:noProof/>
                              <w:sz w:val="18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7.8pt;margin-top:795.45pt;width:13.15pt;height:1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" filled="f" stroked="f">
              <v:textbox inset="0,0,0,0">
                <w:txbxContent>
                  <w:p w:rsidR="00026EA7" w:rsidRDefault="00026EA7">
                    <w:pPr>
                      <w:spacing w:before="12"/>
                      <w:ind w:left="4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D53D4">
                      <w:rPr>
                        <w:noProof/>
                        <w:sz w:val="18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089" w:rsidRDefault="00151F87">
    <w:pPr>
      <w:pStyle w:val="BodyText"/>
      <w:spacing w:line="14" w:lineRule="auto"/>
    </w:pPr>
    <w:r>
      <w:rPr>
        <w:noProof/>
        <w:lang w:val="en-US" w:eastAsia="en-US" w:bidi="hi-IN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6703060</wp:posOffset>
              </wp:positionH>
              <wp:positionV relativeFrom="page">
                <wp:posOffset>10102215</wp:posOffset>
              </wp:positionV>
              <wp:extent cx="167005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7089" w:rsidRDefault="00247089">
                          <w:pPr>
                            <w:spacing w:before="12"/>
                            <w:ind w:left="4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D53D4">
                            <w:rPr>
                              <w:noProof/>
                              <w:sz w:val="18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27.8pt;margin-top:795.45pt;width:13.1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" filled="f" stroked="f">
              <v:textbox inset="0,0,0,0">
                <w:txbxContent>
                  <w:p w:rsidR="00247089" w:rsidRDefault="00247089">
                    <w:pPr>
                      <w:spacing w:before="12"/>
                      <w:ind w:left="4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D53D4">
                      <w:rPr>
                        <w:noProof/>
                        <w:sz w:val="18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1A8" w:rsidRDefault="002041A8" w:rsidP="00247089">
      <w:r>
        <w:separator/>
      </w:r>
    </w:p>
  </w:footnote>
  <w:footnote w:type="continuationSeparator" w:id="0">
    <w:p w:rsidR="002041A8" w:rsidRDefault="002041A8" w:rsidP="00247089">
      <w:r>
        <w:continuationSeparator/>
      </w:r>
    </w:p>
  </w:footnote>
  <w:footnote w:id="1">
    <w:p w:rsidR="00026EA7" w:rsidRPr="00D51722" w:rsidRDefault="00026EA7" w:rsidP="00026EA7">
      <w:pPr>
        <w:pStyle w:val="FootnoteText"/>
        <w:rPr>
          <w:sz w:val="18"/>
          <w:szCs w:val="18"/>
        </w:rPr>
      </w:pPr>
      <w:r>
        <w:rPr>
          <w:rStyle w:val="FootnoteReference"/>
          <w:sz w:val="18"/>
          <w:szCs w:val="18"/>
        </w:rPr>
        <w:footnoteRef/>
      </w:r>
      <w:r>
        <w:rPr>
          <w:sz w:val="18"/>
          <w:szCs w:val="18"/>
        </w:rPr>
        <w:t xml:space="preserve"> Stosuje się aktualne wersje norm.</w:t>
      </w:r>
    </w:p>
  </w:footnote>
  <w:footnote w:id="2">
    <w:p w:rsidR="00026EA7" w:rsidRPr="00D51722" w:rsidRDefault="00026EA7" w:rsidP="00026EA7">
      <w:pPr>
        <w:pStyle w:val="FootnoteText"/>
        <w:rPr>
          <w:sz w:val="18"/>
          <w:szCs w:val="18"/>
        </w:rPr>
      </w:pPr>
      <w:r>
        <w:rPr>
          <w:rStyle w:val="FootnoteReference"/>
          <w:sz w:val="18"/>
          <w:szCs w:val="18"/>
        </w:rPr>
        <w:footnoteRef/>
      </w:r>
      <w:r>
        <w:rPr>
          <w:sz w:val="18"/>
          <w:szCs w:val="18"/>
        </w:rPr>
        <w:t xml:space="preserve"> Upoważnienie M/556, C (2017) 2926 </w:t>
      </w:r>
      <w:proofErr w:type="spellStart"/>
      <w:r>
        <w:rPr>
          <w:sz w:val="18"/>
          <w:szCs w:val="18"/>
        </w:rPr>
        <w:t>final</w:t>
      </w:r>
      <w:proofErr w:type="spellEnd"/>
      <w:r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D1B57"/>
    <w:multiLevelType w:val="hybridMultilevel"/>
    <w:tmpl w:val="7B469E94"/>
    <w:lvl w:ilvl="0" w:tplc="417A4EFC">
      <w:start w:val="1"/>
      <w:numFmt w:val="decimal"/>
      <w:lvlText w:val="%1."/>
      <w:lvlJc w:val="left"/>
      <w:pPr>
        <w:ind w:left="529" w:hanging="428"/>
      </w:pPr>
      <w:rPr>
        <w:rFonts w:ascii="Times New Roman" w:eastAsia="Times New Roman" w:hAnsi="Times New Roman" w:cs="Times New Roman" w:hint="default"/>
        <w:b/>
        <w:spacing w:val="0"/>
        <w:w w:val="99"/>
        <w:sz w:val="20"/>
        <w:szCs w:val="20"/>
        <w:lang w:val="el-GR" w:eastAsia="el-GR" w:bidi="el-GR"/>
      </w:rPr>
    </w:lvl>
    <w:lvl w:ilvl="1" w:tplc="2B887EA0">
      <w:numFmt w:val="bullet"/>
      <w:lvlText w:val=""/>
      <w:lvlJc w:val="left"/>
      <w:pPr>
        <w:ind w:left="884" w:hanging="296"/>
      </w:pPr>
      <w:rPr>
        <w:rFonts w:ascii="Symbol" w:eastAsia="Symbol" w:hAnsi="Symbol" w:cs="Symbol" w:hint="default"/>
        <w:w w:val="99"/>
        <w:sz w:val="20"/>
        <w:szCs w:val="20"/>
        <w:lang w:val="el-GR" w:eastAsia="el-GR" w:bidi="el-GR"/>
      </w:rPr>
    </w:lvl>
    <w:lvl w:ilvl="2" w:tplc="3C54D200">
      <w:numFmt w:val="bullet"/>
      <w:lvlText w:val="•"/>
      <w:lvlJc w:val="left"/>
      <w:pPr>
        <w:ind w:left="1840" w:hanging="296"/>
      </w:pPr>
      <w:rPr>
        <w:rFonts w:hint="default"/>
        <w:lang w:val="el-GR" w:eastAsia="el-GR" w:bidi="el-GR"/>
      </w:rPr>
    </w:lvl>
    <w:lvl w:ilvl="3" w:tplc="F08E35AA">
      <w:numFmt w:val="bullet"/>
      <w:lvlText w:val="•"/>
      <w:lvlJc w:val="left"/>
      <w:pPr>
        <w:ind w:left="2801" w:hanging="296"/>
      </w:pPr>
      <w:rPr>
        <w:rFonts w:hint="default"/>
        <w:lang w:val="el-GR" w:eastAsia="el-GR" w:bidi="el-GR"/>
      </w:rPr>
    </w:lvl>
    <w:lvl w:ilvl="4" w:tplc="305491E4">
      <w:numFmt w:val="bullet"/>
      <w:lvlText w:val="•"/>
      <w:lvlJc w:val="left"/>
      <w:pPr>
        <w:ind w:left="3762" w:hanging="296"/>
      </w:pPr>
      <w:rPr>
        <w:rFonts w:hint="default"/>
        <w:lang w:val="el-GR" w:eastAsia="el-GR" w:bidi="el-GR"/>
      </w:rPr>
    </w:lvl>
    <w:lvl w:ilvl="5" w:tplc="444A3C86">
      <w:numFmt w:val="bullet"/>
      <w:lvlText w:val="•"/>
      <w:lvlJc w:val="left"/>
      <w:pPr>
        <w:ind w:left="4722" w:hanging="296"/>
      </w:pPr>
      <w:rPr>
        <w:rFonts w:hint="default"/>
        <w:lang w:val="el-GR" w:eastAsia="el-GR" w:bidi="el-GR"/>
      </w:rPr>
    </w:lvl>
    <w:lvl w:ilvl="6" w:tplc="40D24CE4">
      <w:numFmt w:val="bullet"/>
      <w:lvlText w:val="•"/>
      <w:lvlJc w:val="left"/>
      <w:pPr>
        <w:ind w:left="5683" w:hanging="296"/>
      </w:pPr>
      <w:rPr>
        <w:rFonts w:hint="default"/>
        <w:lang w:val="el-GR" w:eastAsia="el-GR" w:bidi="el-GR"/>
      </w:rPr>
    </w:lvl>
    <w:lvl w:ilvl="7" w:tplc="1C181950">
      <w:numFmt w:val="bullet"/>
      <w:lvlText w:val="•"/>
      <w:lvlJc w:val="left"/>
      <w:pPr>
        <w:ind w:left="6644" w:hanging="296"/>
      </w:pPr>
      <w:rPr>
        <w:rFonts w:hint="default"/>
        <w:lang w:val="el-GR" w:eastAsia="el-GR" w:bidi="el-GR"/>
      </w:rPr>
    </w:lvl>
    <w:lvl w:ilvl="8" w:tplc="56183BFA">
      <w:numFmt w:val="bullet"/>
      <w:lvlText w:val="•"/>
      <w:lvlJc w:val="left"/>
      <w:pPr>
        <w:ind w:left="7604" w:hanging="296"/>
      </w:pPr>
      <w:rPr>
        <w:rFonts w:hint="default"/>
        <w:lang w:val="el-GR" w:eastAsia="el-GR" w:bidi="el-GR"/>
      </w:rPr>
    </w:lvl>
  </w:abstractNum>
  <w:abstractNum w:abstractNumId="1" w15:restartNumberingAfterBreak="0">
    <w:nsid w:val="0B0B6101"/>
    <w:multiLevelType w:val="multilevel"/>
    <w:tmpl w:val="2474DE72"/>
    <w:lvl w:ilvl="0">
      <w:start w:val="1"/>
      <w:numFmt w:val="decimal"/>
      <w:lvlText w:val="%1."/>
      <w:lvlJc w:val="left"/>
      <w:pPr>
        <w:ind w:left="391" w:hanging="28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el-GR" w:eastAsia="el-GR" w:bidi="el-GR"/>
      </w:rPr>
    </w:lvl>
    <w:lvl w:ilvl="1">
      <w:start w:val="1"/>
      <w:numFmt w:val="decimal"/>
      <w:lvlText w:val="%1.%2."/>
      <w:lvlJc w:val="left"/>
      <w:pPr>
        <w:ind w:left="816" w:hanging="42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el-GR" w:eastAsia="el-GR" w:bidi="el-GR"/>
      </w:rPr>
    </w:lvl>
    <w:lvl w:ilvl="2">
      <w:numFmt w:val="bullet"/>
      <w:lvlText w:val="•"/>
      <w:lvlJc w:val="left"/>
      <w:pPr>
        <w:ind w:left="1448" w:hanging="426"/>
      </w:pPr>
      <w:rPr>
        <w:rFonts w:hint="default"/>
        <w:lang w:val="el-GR" w:eastAsia="el-GR" w:bidi="el-GR"/>
      </w:rPr>
    </w:lvl>
    <w:lvl w:ilvl="3">
      <w:numFmt w:val="bullet"/>
      <w:lvlText w:val="•"/>
      <w:lvlJc w:val="left"/>
      <w:pPr>
        <w:ind w:left="2077" w:hanging="426"/>
      </w:pPr>
      <w:rPr>
        <w:rFonts w:hint="default"/>
        <w:lang w:val="el-GR" w:eastAsia="el-GR" w:bidi="el-GR"/>
      </w:rPr>
    </w:lvl>
    <w:lvl w:ilvl="4">
      <w:numFmt w:val="bullet"/>
      <w:lvlText w:val="•"/>
      <w:lvlJc w:val="left"/>
      <w:pPr>
        <w:ind w:left="2706" w:hanging="426"/>
      </w:pPr>
      <w:rPr>
        <w:rFonts w:hint="default"/>
        <w:lang w:val="el-GR" w:eastAsia="el-GR" w:bidi="el-GR"/>
      </w:rPr>
    </w:lvl>
    <w:lvl w:ilvl="5">
      <w:numFmt w:val="bullet"/>
      <w:lvlText w:val="•"/>
      <w:lvlJc w:val="left"/>
      <w:pPr>
        <w:ind w:left="3334" w:hanging="426"/>
      </w:pPr>
      <w:rPr>
        <w:rFonts w:hint="default"/>
        <w:lang w:val="el-GR" w:eastAsia="el-GR" w:bidi="el-GR"/>
      </w:rPr>
    </w:lvl>
    <w:lvl w:ilvl="6">
      <w:numFmt w:val="bullet"/>
      <w:lvlText w:val="•"/>
      <w:lvlJc w:val="left"/>
      <w:pPr>
        <w:ind w:left="3963" w:hanging="426"/>
      </w:pPr>
      <w:rPr>
        <w:rFonts w:hint="default"/>
        <w:lang w:val="el-GR" w:eastAsia="el-GR" w:bidi="el-GR"/>
      </w:rPr>
    </w:lvl>
    <w:lvl w:ilvl="7">
      <w:numFmt w:val="bullet"/>
      <w:lvlText w:val="•"/>
      <w:lvlJc w:val="left"/>
      <w:pPr>
        <w:ind w:left="4592" w:hanging="426"/>
      </w:pPr>
      <w:rPr>
        <w:rFonts w:hint="default"/>
        <w:lang w:val="el-GR" w:eastAsia="el-GR" w:bidi="el-GR"/>
      </w:rPr>
    </w:lvl>
    <w:lvl w:ilvl="8">
      <w:numFmt w:val="bullet"/>
      <w:lvlText w:val="•"/>
      <w:lvlJc w:val="left"/>
      <w:pPr>
        <w:ind w:left="5220" w:hanging="426"/>
      </w:pPr>
      <w:rPr>
        <w:rFonts w:hint="default"/>
        <w:lang w:val="el-GR" w:eastAsia="el-GR" w:bidi="el-GR"/>
      </w:rPr>
    </w:lvl>
  </w:abstractNum>
  <w:abstractNum w:abstractNumId="2" w15:restartNumberingAfterBreak="0">
    <w:nsid w:val="0B310452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DBF1115"/>
    <w:multiLevelType w:val="hybridMultilevel"/>
    <w:tmpl w:val="1A92C3C2"/>
    <w:lvl w:ilvl="0" w:tplc="A26EF790">
      <w:start w:val="1"/>
      <w:numFmt w:val="decimal"/>
      <w:lvlText w:val="%1."/>
      <w:lvlJc w:val="left"/>
      <w:pPr>
        <w:ind w:left="462" w:hanging="360"/>
      </w:pPr>
      <w:rPr>
        <w:rFonts w:hint="default"/>
        <w:b/>
        <w:spacing w:val="-20"/>
        <w:w w:val="100"/>
        <w:lang w:val="el-GR" w:eastAsia="el-GR" w:bidi="el-GR"/>
      </w:rPr>
    </w:lvl>
    <w:lvl w:ilvl="1" w:tplc="DD220E22">
      <w:numFmt w:val="bullet"/>
      <w:lvlText w:val="•"/>
      <w:lvlJc w:val="left"/>
      <w:pPr>
        <w:ind w:left="1366" w:hanging="360"/>
      </w:pPr>
      <w:rPr>
        <w:rFonts w:hint="default"/>
        <w:lang w:val="el-GR" w:eastAsia="el-GR" w:bidi="el-GR"/>
      </w:rPr>
    </w:lvl>
    <w:lvl w:ilvl="2" w:tplc="83E8BC64">
      <w:numFmt w:val="bullet"/>
      <w:lvlText w:val="•"/>
      <w:lvlJc w:val="left"/>
      <w:pPr>
        <w:ind w:left="2273" w:hanging="360"/>
      </w:pPr>
      <w:rPr>
        <w:rFonts w:hint="default"/>
        <w:lang w:val="el-GR" w:eastAsia="el-GR" w:bidi="el-GR"/>
      </w:rPr>
    </w:lvl>
    <w:lvl w:ilvl="3" w:tplc="F46C8DFE">
      <w:numFmt w:val="bullet"/>
      <w:lvlText w:val="•"/>
      <w:lvlJc w:val="left"/>
      <w:pPr>
        <w:ind w:left="3179" w:hanging="360"/>
      </w:pPr>
      <w:rPr>
        <w:rFonts w:hint="default"/>
        <w:lang w:val="el-GR" w:eastAsia="el-GR" w:bidi="el-GR"/>
      </w:rPr>
    </w:lvl>
    <w:lvl w:ilvl="4" w:tplc="EC681882">
      <w:numFmt w:val="bullet"/>
      <w:lvlText w:val="•"/>
      <w:lvlJc w:val="left"/>
      <w:pPr>
        <w:ind w:left="4086" w:hanging="360"/>
      </w:pPr>
      <w:rPr>
        <w:rFonts w:hint="default"/>
        <w:lang w:val="el-GR" w:eastAsia="el-GR" w:bidi="el-GR"/>
      </w:rPr>
    </w:lvl>
    <w:lvl w:ilvl="5" w:tplc="859E7F6E">
      <w:numFmt w:val="bullet"/>
      <w:lvlText w:val="•"/>
      <w:lvlJc w:val="left"/>
      <w:pPr>
        <w:ind w:left="4993" w:hanging="360"/>
      </w:pPr>
      <w:rPr>
        <w:rFonts w:hint="default"/>
        <w:lang w:val="el-GR" w:eastAsia="el-GR" w:bidi="el-GR"/>
      </w:rPr>
    </w:lvl>
    <w:lvl w:ilvl="6" w:tplc="02F4B53E">
      <w:numFmt w:val="bullet"/>
      <w:lvlText w:val="•"/>
      <w:lvlJc w:val="left"/>
      <w:pPr>
        <w:ind w:left="5899" w:hanging="360"/>
      </w:pPr>
      <w:rPr>
        <w:rFonts w:hint="default"/>
        <w:lang w:val="el-GR" w:eastAsia="el-GR" w:bidi="el-GR"/>
      </w:rPr>
    </w:lvl>
    <w:lvl w:ilvl="7" w:tplc="9C8E6384">
      <w:numFmt w:val="bullet"/>
      <w:lvlText w:val="•"/>
      <w:lvlJc w:val="left"/>
      <w:pPr>
        <w:ind w:left="6806" w:hanging="360"/>
      </w:pPr>
      <w:rPr>
        <w:rFonts w:hint="default"/>
        <w:lang w:val="el-GR" w:eastAsia="el-GR" w:bidi="el-GR"/>
      </w:rPr>
    </w:lvl>
    <w:lvl w:ilvl="8" w:tplc="1B34F18A">
      <w:numFmt w:val="bullet"/>
      <w:lvlText w:val="•"/>
      <w:lvlJc w:val="left"/>
      <w:pPr>
        <w:ind w:left="7713" w:hanging="360"/>
      </w:pPr>
      <w:rPr>
        <w:rFonts w:hint="default"/>
        <w:lang w:val="el-GR" w:eastAsia="el-GR" w:bidi="el-GR"/>
      </w:rPr>
    </w:lvl>
  </w:abstractNum>
  <w:abstractNum w:abstractNumId="4" w15:restartNumberingAfterBreak="0">
    <w:nsid w:val="0FF85EAA"/>
    <w:multiLevelType w:val="hybridMultilevel"/>
    <w:tmpl w:val="24343838"/>
    <w:lvl w:ilvl="0" w:tplc="1EC49660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b/>
        <w:w w:val="100"/>
        <w:sz w:val="22"/>
        <w:szCs w:val="22"/>
        <w:lang w:val="el-GR" w:eastAsia="el-GR" w:bidi="el-GR"/>
      </w:rPr>
    </w:lvl>
    <w:lvl w:ilvl="1" w:tplc="8B6663CC">
      <w:numFmt w:val="bullet"/>
      <w:lvlText w:val="•"/>
      <w:lvlJc w:val="left"/>
      <w:pPr>
        <w:ind w:left="1366" w:hanging="360"/>
      </w:pPr>
      <w:rPr>
        <w:rFonts w:hint="default"/>
        <w:lang w:val="el-GR" w:eastAsia="el-GR" w:bidi="el-GR"/>
      </w:rPr>
    </w:lvl>
    <w:lvl w:ilvl="2" w:tplc="E146C5DC">
      <w:numFmt w:val="bullet"/>
      <w:lvlText w:val="•"/>
      <w:lvlJc w:val="left"/>
      <w:pPr>
        <w:ind w:left="2273" w:hanging="360"/>
      </w:pPr>
      <w:rPr>
        <w:rFonts w:hint="default"/>
        <w:lang w:val="el-GR" w:eastAsia="el-GR" w:bidi="el-GR"/>
      </w:rPr>
    </w:lvl>
    <w:lvl w:ilvl="3" w:tplc="3076A0F2">
      <w:numFmt w:val="bullet"/>
      <w:lvlText w:val="•"/>
      <w:lvlJc w:val="left"/>
      <w:pPr>
        <w:ind w:left="3179" w:hanging="360"/>
      </w:pPr>
      <w:rPr>
        <w:rFonts w:hint="default"/>
        <w:lang w:val="el-GR" w:eastAsia="el-GR" w:bidi="el-GR"/>
      </w:rPr>
    </w:lvl>
    <w:lvl w:ilvl="4" w:tplc="F6328DC0">
      <w:numFmt w:val="bullet"/>
      <w:lvlText w:val="•"/>
      <w:lvlJc w:val="left"/>
      <w:pPr>
        <w:ind w:left="4086" w:hanging="360"/>
      </w:pPr>
      <w:rPr>
        <w:rFonts w:hint="default"/>
        <w:lang w:val="el-GR" w:eastAsia="el-GR" w:bidi="el-GR"/>
      </w:rPr>
    </w:lvl>
    <w:lvl w:ilvl="5" w:tplc="99D2ADA4">
      <w:numFmt w:val="bullet"/>
      <w:lvlText w:val="•"/>
      <w:lvlJc w:val="left"/>
      <w:pPr>
        <w:ind w:left="4993" w:hanging="360"/>
      </w:pPr>
      <w:rPr>
        <w:rFonts w:hint="default"/>
        <w:lang w:val="el-GR" w:eastAsia="el-GR" w:bidi="el-GR"/>
      </w:rPr>
    </w:lvl>
    <w:lvl w:ilvl="6" w:tplc="12A0C848">
      <w:numFmt w:val="bullet"/>
      <w:lvlText w:val="•"/>
      <w:lvlJc w:val="left"/>
      <w:pPr>
        <w:ind w:left="5899" w:hanging="360"/>
      </w:pPr>
      <w:rPr>
        <w:rFonts w:hint="default"/>
        <w:lang w:val="el-GR" w:eastAsia="el-GR" w:bidi="el-GR"/>
      </w:rPr>
    </w:lvl>
    <w:lvl w:ilvl="7" w:tplc="08E6CF0E">
      <w:numFmt w:val="bullet"/>
      <w:lvlText w:val="•"/>
      <w:lvlJc w:val="left"/>
      <w:pPr>
        <w:ind w:left="6806" w:hanging="360"/>
      </w:pPr>
      <w:rPr>
        <w:rFonts w:hint="default"/>
        <w:lang w:val="el-GR" w:eastAsia="el-GR" w:bidi="el-GR"/>
      </w:rPr>
    </w:lvl>
    <w:lvl w:ilvl="8" w:tplc="E2CEAF90">
      <w:numFmt w:val="bullet"/>
      <w:lvlText w:val="•"/>
      <w:lvlJc w:val="left"/>
      <w:pPr>
        <w:ind w:left="7713" w:hanging="360"/>
      </w:pPr>
      <w:rPr>
        <w:rFonts w:hint="default"/>
        <w:lang w:val="el-GR" w:eastAsia="el-GR" w:bidi="el-GR"/>
      </w:rPr>
    </w:lvl>
  </w:abstractNum>
  <w:abstractNum w:abstractNumId="5" w15:restartNumberingAfterBreak="0">
    <w:nsid w:val="100136BE"/>
    <w:multiLevelType w:val="hybridMultilevel"/>
    <w:tmpl w:val="9C9CBE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A3306"/>
    <w:multiLevelType w:val="hybridMultilevel"/>
    <w:tmpl w:val="C66EFBBE"/>
    <w:lvl w:ilvl="0" w:tplc="897A8A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43A91"/>
    <w:multiLevelType w:val="hybridMultilevel"/>
    <w:tmpl w:val="16CCFC8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572563"/>
    <w:multiLevelType w:val="hybridMultilevel"/>
    <w:tmpl w:val="FD287A56"/>
    <w:lvl w:ilvl="0" w:tplc="ADC87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B2969"/>
    <w:multiLevelType w:val="hybridMultilevel"/>
    <w:tmpl w:val="924E36A4"/>
    <w:lvl w:ilvl="0" w:tplc="9080E682">
      <w:start w:val="1"/>
      <w:numFmt w:val="decimal"/>
      <w:lvlText w:val="%1."/>
      <w:lvlJc w:val="left"/>
      <w:pPr>
        <w:ind w:left="529" w:hanging="428"/>
        <w:jc w:val="right"/>
      </w:pPr>
      <w:rPr>
        <w:rFonts w:hint="default"/>
        <w:b/>
        <w:bCs/>
        <w:w w:val="100"/>
        <w:lang w:val="el-GR" w:eastAsia="el-GR" w:bidi="el-GR"/>
      </w:rPr>
    </w:lvl>
    <w:lvl w:ilvl="1" w:tplc="B570FCFC">
      <w:numFmt w:val="bullet"/>
      <w:lvlText w:val=""/>
      <w:lvlJc w:val="left"/>
      <w:pPr>
        <w:ind w:left="810" w:hanging="281"/>
      </w:pPr>
      <w:rPr>
        <w:rFonts w:ascii="Symbol" w:eastAsia="Symbol" w:hAnsi="Symbol" w:cs="Symbol" w:hint="default"/>
        <w:w w:val="99"/>
        <w:sz w:val="20"/>
        <w:szCs w:val="20"/>
        <w:lang w:val="el-GR" w:eastAsia="el-GR" w:bidi="el-GR"/>
      </w:rPr>
    </w:lvl>
    <w:lvl w:ilvl="2" w:tplc="0D04C97A">
      <w:numFmt w:val="bullet"/>
      <w:lvlText w:val="•"/>
      <w:lvlJc w:val="left"/>
      <w:pPr>
        <w:ind w:left="1787" w:hanging="281"/>
      </w:pPr>
      <w:rPr>
        <w:rFonts w:hint="default"/>
        <w:lang w:val="el-GR" w:eastAsia="el-GR" w:bidi="el-GR"/>
      </w:rPr>
    </w:lvl>
    <w:lvl w:ilvl="3" w:tplc="F3327444">
      <w:numFmt w:val="bullet"/>
      <w:lvlText w:val="•"/>
      <w:lvlJc w:val="left"/>
      <w:pPr>
        <w:ind w:left="2754" w:hanging="281"/>
      </w:pPr>
      <w:rPr>
        <w:rFonts w:hint="default"/>
        <w:lang w:val="el-GR" w:eastAsia="el-GR" w:bidi="el-GR"/>
      </w:rPr>
    </w:lvl>
    <w:lvl w:ilvl="4" w:tplc="E6EC9AB0">
      <w:numFmt w:val="bullet"/>
      <w:lvlText w:val="•"/>
      <w:lvlJc w:val="left"/>
      <w:pPr>
        <w:ind w:left="3722" w:hanging="281"/>
      </w:pPr>
      <w:rPr>
        <w:rFonts w:hint="default"/>
        <w:lang w:val="el-GR" w:eastAsia="el-GR" w:bidi="el-GR"/>
      </w:rPr>
    </w:lvl>
    <w:lvl w:ilvl="5" w:tplc="F600E7EA">
      <w:numFmt w:val="bullet"/>
      <w:lvlText w:val="•"/>
      <w:lvlJc w:val="left"/>
      <w:pPr>
        <w:ind w:left="4689" w:hanging="281"/>
      </w:pPr>
      <w:rPr>
        <w:rFonts w:hint="default"/>
        <w:lang w:val="el-GR" w:eastAsia="el-GR" w:bidi="el-GR"/>
      </w:rPr>
    </w:lvl>
    <w:lvl w:ilvl="6" w:tplc="BF84B3E0">
      <w:numFmt w:val="bullet"/>
      <w:lvlText w:val="•"/>
      <w:lvlJc w:val="left"/>
      <w:pPr>
        <w:ind w:left="5656" w:hanging="281"/>
      </w:pPr>
      <w:rPr>
        <w:rFonts w:hint="default"/>
        <w:lang w:val="el-GR" w:eastAsia="el-GR" w:bidi="el-GR"/>
      </w:rPr>
    </w:lvl>
    <w:lvl w:ilvl="7" w:tplc="2D34901E">
      <w:numFmt w:val="bullet"/>
      <w:lvlText w:val="•"/>
      <w:lvlJc w:val="left"/>
      <w:pPr>
        <w:ind w:left="6624" w:hanging="281"/>
      </w:pPr>
      <w:rPr>
        <w:rFonts w:hint="default"/>
        <w:lang w:val="el-GR" w:eastAsia="el-GR" w:bidi="el-GR"/>
      </w:rPr>
    </w:lvl>
    <w:lvl w:ilvl="8" w:tplc="4472384A">
      <w:numFmt w:val="bullet"/>
      <w:lvlText w:val="•"/>
      <w:lvlJc w:val="left"/>
      <w:pPr>
        <w:ind w:left="7591" w:hanging="281"/>
      </w:pPr>
      <w:rPr>
        <w:rFonts w:hint="default"/>
        <w:lang w:val="el-GR" w:eastAsia="el-GR" w:bidi="el-GR"/>
      </w:rPr>
    </w:lvl>
  </w:abstractNum>
  <w:abstractNum w:abstractNumId="10" w15:restartNumberingAfterBreak="0">
    <w:nsid w:val="20C97F5F"/>
    <w:multiLevelType w:val="hybridMultilevel"/>
    <w:tmpl w:val="5826FE3E"/>
    <w:lvl w:ilvl="0" w:tplc="381866B8">
      <w:start w:val="1"/>
      <w:numFmt w:val="decimal"/>
      <w:lvlText w:val="%1."/>
      <w:lvlJc w:val="left"/>
      <w:pPr>
        <w:ind w:left="385" w:hanging="284"/>
      </w:pPr>
      <w:rPr>
        <w:rFonts w:ascii="Times New Roman" w:eastAsia="Times New Roman" w:hAnsi="Times New Roman" w:cs="Times New Roman" w:hint="default"/>
        <w:b/>
        <w:w w:val="100"/>
        <w:sz w:val="22"/>
        <w:szCs w:val="22"/>
        <w:lang w:val="el-GR" w:eastAsia="el-GR" w:bidi="el-GR"/>
      </w:rPr>
    </w:lvl>
    <w:lvl w:ilvl="1" w:tplc="B46E7974">
      <w:numFmt w:val="bullet"/>
      <w:lvlText w:val="•"/>
      <w:lvlJc w:val="left"/>
      <w:pPr>
        <w:ind w:left="1294" w:hanging="284"/>
      </w:pPr>
      <w:rPr>
        <w:rFonts w:hint="default"/>
        <w:lang w:val="el-GR" w:eastAsia="el-GR" w:bidi="el-GR"/>
      </w:rPr>
    </w:lvl>
    <w:lvl w:ilvl="2" w:tplc="C04801A4">
      <w:numFmt w:val="bullet"/>
      <w:lvlText w:val="•"/>
      <w:lvlJc w:val="left"/>
      <w:pPr>
        <w:ind w:left="2209" w:hanging="284"/>
      </w:pPr>
      <w:rPr>
        <w:rFonts w:hint="default"/>
        <w:lang w:val="el-GR" w:eastAsia="el-GR" w:bidi="el-GR"/>
      </w:rPr>
    </w:lvl>
    <w:lvl w:ilvl="3" w:tplc="40BCC2C2">
      <w:numFmt w:val="bullet"/>
      <w:lvlText w:val="•"/>
      <w:lvlJc w:val="left"/>
      <w:pPr>
        <w:ind w:left="3123" w:hanging="284"/>
      </w:pPr>
      <w:rPr>
        <w:rFonts w:hint="default"/>
        <w:lang w:val="el-GR" w:eastAsia="el-GR" w:bidi="el-GR"/>
      </w:rPr>
    </w:lvl>
    <w:lvl w:ilvl="4" w:tplc="3AAC525E">
      <w:numFmt w:val="bullet"/>
      <w:lvlText w:val="•"/>
      <w:lvlJc w:val="left"/>
      <w:pPr>
        <w:ind w:left="4038" w:hanging="284"/>
      </w:pPr>
      <w:rPr>
        <w:rFonts w:hint="default"/>
        <w:lang w:val="el-GR" w:eastAsia="el-GR" w:bidi="el-GR"/>
      </w:rPr>
    </w:lvl>
    <w:lvl w:ilvl="5" w:tplc="64EAC026">
      <w:numFmt w:val="bullet"/>
      <w:lvlText w:val="•"/>
      <w:lvlJc w:val="left"/>
      <w:pPr>
        <w:ind w:left="4953" w:hanging="284"/>
      </w:pPr>
      <w:rPr>
        <w:rFonts w:hint="default"/>
        <w:lang w:val="el-GR" w:eastAsia="el-GR" w:bidi="el-GR"/>
      </w:rPr>
    </w:lvl>
    <w:lvl w:ilvl="6" w:tplc="067ADF8E">
      <w:numFmt w:val="bullet"/>
      <w:lvlText w:val="•"/>
      <w:lvlJc w:val="left"/>
      <w:pPr>
        <w:ind w:left="5867" w:hanging="284"/>
      </w:pPr>
      <w:rPr>
        <w:rFonts w:hint="default"/>
        <w:lang w:val="el-GR" w:eastAsia="el-GR" w:bidi="el-GR"/>
      </w:rPr>
    </w:lvl>
    <w:lvl w:ilvl="7" w:tplc="F6C44EC4">
      <w:numFmt w:val="bullet"/>
      <w:lvlText w:val="•"/>
      <w:lvlJc w:val="left"/>
      <w:pPr>
        <w:ind w:left="6782" w:hanging="284"/>
      </w:pPr>
      <w:rPr>
        <w:rFonts w:hint="default"/>
        <w:lang w:val="el-GR" w:eastAsia="el-GR" w:bidi="el-GR"/>
      </w:rPr>
    </w:lvl>
    <w:lvl w:ilvl="8" w:tplc="34564986">
      <w:numFmt w:val="bullet"/>
      <w:lvlText w:val="•"/>
      <w:lvlJc w:val="left"/>
      <w:pPr>
        <w:ind w:left="7697" w:hanging="284"/>
      </w:pPr>
      <w:rPr>
        <w:rFonts w:hint="default"/>
        <w:lang w:val="el-GR" w:eastAsia="el-GR" w:bidi="el-GR"/>
      </w:rPr>
    </w:lvl>
  </w:abstractNum>
  <w:abstractNum w:abstractNumId="11" w15:restartNumberingAfterBreak="0">
    <w:nsid w:val="26427DC0"/>
    <w:multiLevelType w:val="hybridMultilevel"/>
    <w:tmpl w:val="0EE49754"/>
    <w:lvl w:ilvl="0" w:tplc="DB4EC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1450F"/>
    <w:multiLevelType w:val="hybridMultilevel"/>
    <w:tmpl w:val="0A1E7BAE"/>
    <w:lvl w:ilvl="0" w:tplc="2FF42B4C">
      <w:start w:val="1"/>
      <w:numFmt w:val="decimal"/>
      <w:lvlText w:val="%1."/>
      <w:lvlJc w:val="left"/>
      <w:pPr>
        <w:ind w:left="526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l-GR" w:eastAsia="el-GR" w:bidi="el-GR"/>
      </w:rPr>
    </w:lvl>
    <w:lvl w:ilvl="1" w:tplc="8E36324C">
      <w:numFmt w:val="bullet"/>
      <w:lvlText w:val="•"/>
      <w:lvlJc w:val="left"/>
      <w:pPr>
        <w:ind w:left="1420" w:hanging="428"/>
      </w:pPr>
      <w:rPr>
        <w:rFonts w:hint="default"/>
        <w:lang w:val="el-GR" w:eastAsia="el-GR" w:bidi="el-GR"/>
      </w:rPr>
    </w:lvl>
    <w:lvl w:ilvl="2" w:tplc="1E0AB070">
      <w:numFmt w:val="bullet"/>
      <w:lvlText w:val="•"/>
      <w:lvlJc w:val="left"/>
      <w:pPr>
        <w:ind w:left="2321" w:hanging="428"/>
      </w:pPr>
      <w:rPr>
        <w:rFonts w:hint="default"/>
        <w:lang w:val="el-GR" w:eastAsia="el-GR" w:bidi="el-GR"/>
      </w:rPr>
    </w:lvl>
    <w:lvl w:ilvl="3" w:tplc="66CAB1D0">
      <w:numFmt w:val="bullet"/>
      <w:lvlText w:val="•"/>
      <w:lvlJc w:val="left"/>
      <w:pPr>
        <w:ind w:left="3221" w:hanging="428"/>
      </w:pPr>
      <w:rPr>
        <w:rFonts w:hint="default"/>
        <w:lang w:val="el-GR" w:eastAsia="el-GR" w:bidi="el-GR"/>
      </w:rPr>
    </w:lvl>
    <w:lvl w:ilvl="4" w:tplc="2500D61E">
      <w:numFmt w:val="bullet"/>
      <w:lvlText w:val="•"/>
      <w:lvlJc w:val="left"/>
      <w:pPr>
        <w:ind w:left="4122" w:hanging="428"/>
      </w:pPr>
      <w:rPr>
        <w:rFonts w:hint="default"/>
        <w:lang w:val="el-GR" w:eastAsia="el-GR" w:bidi="el-GR"/>
      </w:rPr>
    </w:lvl>
    <w:lvl w:ilvl="5" w:tplc="FB7A20B8">
      <w:numFmt w:val="bullet"/>
      <w:lvlText w:val="•"/>
      <w:lvlJc w:val="left"/>
      <w:pPr>
        <w:ind w:left="5023" w:hanging="428"/>
      </w:pPr>
      <w:rPr>
        <w:rFonts w:hint="default"/>
        <w:lang w:val="el-GR" w:eastAsia="el-GR" w:bidi="el-GR"/>
      </w:rPr>
    </w:lvl>
    <w:lvl w:ilvl="6" w:tplc="7AC8F1C0">
      <w:numFmt w:val="bullet"/>
      <w:lvlText w:val="•"/>
      <w:lvlJc w:val="left"/>
      <w:pPr>
        <w:ind w:left="5923" w:hanging="428"/>
      </w:pPr>
      <w:rPr>
        <w:rFonts w:hint="default"/>
        <w:lang w:val="el-GR" w:eastAsia="el-GR" w:bidi="el-GR"/>
      </w:rPr>
    </w:lvl>
    <w:lvl w:ilvl="7" w:tplc="056A05A6">
      <w:numFmt w:val="bullet"/>
      <w:lvlText w:val="•"/>
      <w:lvlJc w:val="left"/>
      <w:pPr>
        <w:ind w:left="6824" w:hanging="428"/>
      </w:pPr>
      <w:rPr>
        <w:rFonts w:hint="default"/>
        <w:lang w:val="el-GR" w:eastAsia="el-GR" w:bidi="el-GR"/>
      </w:rPr>
    </w:lvl>
    <w:lvl w:ilvl="8" w:tplc="0AEEA65A">
      <w:numFmt w:val="bullet"/>
      <w:lvlText w:val="•"/>
      <w:lvlJc w:val="left"/>
      <w:pPr>
        <w:ind w:left="7725" w:hanging="428"/>
      </w:pPr>
      <w:rPr>
        <w:rFonts w:hint="default"/>
        <w:lang w:val="el-GR" w:eastAsia="el-GR" w:bidi="el-GR"/>
      </w:rPr>
    </w:lvl>
  </w:abstractNum>
  <w:abstractNum w:abstractNumId="13" w15:restartNumberingAfterBreak="0">
    <w:nsid w:val="2A9D1161"/>
    <w:multiLevelType w:val="multilevel"/>
    <w:tmpl w:val="4B046CCE"/>
    <w:lvl w:ilvl="0">
      <w:start w:val="2"/>
      <w:numFmt w:val="decimal"/>
      <w:lvlText w:val="%1."/>
      <w:lvlJc w:val="left"/>
      <w:pPr>
        <w:ind w:left="467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l-GR" w:eastAsia="el-GR" w:bidi="el-GR"/>
      </w:rPr>
    </w:lvl>
    <w:lvl w:ilvl="1">
      <w:start w:val="1"/>
      <w:numFmt w:val="decimal"/>
      <w:lvlText w:val="%1.%2."/>
      <w:lvlJc w:val="left"/>
      <w:pPr>
        <w:ind w:left="816" w:hanging="42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el-GR" w:eastAsia="el-GR" w:bidi="el-GR"/>
      </w:rPr>
    </w:lvl>
    <w:lvl w:ilvl="2">
      <w:numFmt w:val="bullet"/>
      <w:lvlText w:val="•"/>
      <w:lvlJc w:val="left"/>
      <w:pPr>
        <w:ind w:left="1448" w:hanging="426"/>
      </w:pPr>
      <w:rPr>
        <w:rFonts w:hint="default"/>
        <w:lang w:val="el-GR" w:eastAsia="el-GR" w:bidi="el-GR"/>
      </w:rPr>
    </w:lvl>
    <w:lvl w:ilvl="3">
      <w:numFmt w:val="bullet"/>
      <w:lvlText w:val="•"/>
      <w:lvlJc w:val="left"/>
      <w:pPr>
        <w:ind w:left="2077" w:hanging="426"/>
      </w:pPr>
      <w:rPr>
        <w:rFonts w:hint="default"/>
        <w:lang w:val="el-GR" w:eastAsia="el-GR" w:bidi="el-GR"/>
      </w:rPr>
    </w:lvl>
    <w:lvl w:ilvl="4">
      <w:numFmt w:val="bullet"/>
      <w:lvlText w:val="•"/>
      <w:lvlJc w:val="left"/>
      <w:pPr>
        <w:ind w:left="2706" w:hanging="426"/>
      </w:pPr>
      <w:rPr>
        <w:rFonts w:hint="default"/>
        <w:lang w:val="el-GR" w:eastAsia="el-GR" w:bidi="el-GR"/>
      </w:rPr>
    </w:lvl>
    <w:lvl w:ilvl="5">
      <w:numFmt w:val="bullet"/>
      <w:lvlText w:val="•"/>
      <w:lvlJc w:val="left"/>
      <w:pPr>
        <w:ind w:left="3334" w:hanging="426"/>
      </w:pPr>
      <w:rPr>
        <w:rFonts w:hint="default"/>
        <w:lang w:val="el-GR" w:eastAsia="el-GR" w:bidi="el-GR"/>
      </w:rPr>
    </w:lvl>
    <w:lvl w:ilvl="6">
      <w:numFmt w:val="bullet"/>
      <w:lvlText w:val="•"/>
      <w:lvlJc w:val="left"/>
      <w:pPr>
        <w:ind w:left="3963" w:hanging="426"/>
      </w:pPr>
      <w:rPr>
        <w:rFonts w:hint="default"/>
        <w:lang w:val="el-GR" w:eastAsia="el-GR" w:bidi="el-GR"/>
      </w:rPr>
    </w:lvl>
    <w:lvl w:ilvl="7">
      <w:numFmt w:val="bullet"/>
      <w:lvlText w:val="•"/>
      <w:lvlJc w:val="left"/>
      <w:pPr>
        <w:ind w:left="4592" w:hanging="426"/>
      </w:pPr>
      <w:rPr>
        <w:rFonts w:hint="default"/>
        <w:lang w:val="el-GR" w:eastAsia="el-GR" w:bidi="el-GR"/>
      </w:rPr>
    </w:lvl>
    <w:lvl w:ilvl="8">
      <w:numFmt w:val="bullet"/>
      <w:lvlText w:val="•"/>
      <w:lvlJc w:val="left"/>
      <w:pPr>
        <w:ind w:left="5220" w:hanging="426"/>
      </w:pPr>
      <w:rPr>
        <w:rFonts w:hint="default"/>
        <w:lang w:val="el-GR" w:eastAsia="el-GR" w:bidi="el-GR"/>
      </w:rPr>
    </w:lvl>
  </w:abstractNum>
  <w:abstractNum w:abstractNumId="14" w15:restartNumberingAfterBreak="0">
    <w:nsid w:val="304E604B"/>
    <w:multiLevelType w:val="hybridMultilevel"/>
    <w:tmpl w:val="BB5C2FE6"/>
    <w:lvl w:ilvl="0" w:tplc="45CE461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9233F9"/>
    <w:multiLevelType w:val="hybridMultilevel"/>
    <w:tmpl w:val="B6625534"/>
    <w:lvl w:ilvl="0" w:tplc="208C13E4">
      <w:start w:val="1"/>
      <w:numFmt w:val="decimal"/>
      <w:lvlText w:val="%1."/>
      <w:lvlJc w:val="left"/>
      <w:pPr>
        <w:ind w:left="526" w:hanging="425"/>
      </w:pPr>
      <w:rPr>
        <w:rFonts w:ascii="Times New Roman" w:eastAsia="Times New Roman" w:hAnsi="Times New Roman" w:cs="Times New Roman" w:hint="default"/>
        <w:b/>
        <w:w w:val="100"/>
        <w:sz w:val="22"/>
        <w:szCs w:val="22"/>
        <w:lang w:val="el-GR" w:eastAsia="el-GR" w:bidi="el-GR"/>
      </w:rPr>
    </w:lvl>
    <w:lvl w:ilvl="1" w:tplc="E9B44B32">
      <w:numFmt w:val="bullet"/>
      <w:lvlText w:val="•"/>
      <w:lvlJc w:val="left"/>
      <w:pPr>
        <w:ind w:left="1420" w:hanging="425"/>
      </w:pPr>
      <w:rPr>
        <w:rFonts w:hint="default"/>
        <w:lang w:val="el-GR" w:eastAsia="el-GR" w:bidi="el-GR"/>
      </w:rPr>
    </w:lvl>
    <w:lvl w:ilvl="2" w:tplc="12CA3F84">
      <w:numFmt w:val="bullet"/>
      <w:lvlText w:val="•"/>
      <w:lvlJc w:val="left"/>
      <w:pPr>
        <w:ind w:left="2321" w:hanging="425"/>
      </w:pPr>
      <w:rPr>
        <w:rFonts w:hint="default"/>
        <w:lang w:val="el-GR" w:eastAsia="el-GR" w:bidi="el-GR"/>
      </w:rPr>
    </w:lvl>
    <w:lvl w:ilvl="3" w:tplc="00FE5F66">
      <w:numFmt w:val="bullet"/>
      <w:lvlText w:val="•"/>
      <w:lvlJc w:val="left"/>
      <w:pPr>
        <w:ind w:left="3221" w:hanging="425"/>
      </w:pPr>
      <w:rPr>
        <w:rFonts w:hint="default"/>
        <w:lang w:val="el-GR" w:eastAsia="el-GR" w:bidi="el-GR"/>
      </w:rPr>
    </w:lvl>
    <w:lvl w:ilvl="4" w:tplc="233ABB64">
      <w:numFmt w:val="bullet"/>
      <w:lvlText w:val="•"/>
      <w:lvlJc w:val="left"/>
      <w:pPr>
        <w:ind w:left="4122" w:hanging="425"/>
      </w:pPr>
      <w:rPr>
        <w:rFonts w:hint="default"/>
        <w:lang w:val="el-GR" w:eastAsia="el-GR" w:bidi="el-GR"/>
      </w:rPr>
    </w:lvl>
    <w:lvl w:ilvl="5" w:tplc="63949B4A">
      <w:numFmt w:val="bullet"/>
      <w:lvlText w:val="•"/>
      <w:lvlJc w:val="left"/>
      <w:pPr>
        <w:ind w:left="5023" w:hanging="425"/>
      </w:pPr>
      <w:rPr>
        <w:rFonts w:hint="default"/>
        <w:lang w:val="el-GR" w:eastAsia="el-GR" w:bidi="el-GR"/>
      </w:rPr>
    </w:lvl>
    <w:lvl w:ilvl="6" w:tplc="E6B2BD76">
      <w:numFmt w:val="bullet"/>
      <w:lvlText w:val="•"/>
      <w:lvlJc w:val="left"/>
      <w:pPr>
        <w:ind w:left="5923" w:hanging="425"/>
      </w:pPr>
      <w:rPr>
        <w:rFonts w:hint="default"/>
        <w:lang w:val="el-GR" w:eastAsia="el-GR" w:bidi="el-GR"/>
      </w:rPr>
    </w:lvl>
    <w:lvl w:ilvl="7" w:tplc="D668EAB6">
      <w:numFmt w:val="bullet"/>
      <w:lvlText w:val="•"/>
      <w:lvlJc w:val="left"/>
      <w:pPr>
        <w:ind w:left="6824" w:hanging="425"/>
      </w:pPr>
      <w:rPr>
        <w:rFonts w:hint="default"/>
        <w:lang w:val="el-GR" w:eastAsia="el-GR" w:bidi="el-GR"/>
      </w:rPr>
    </w:lvl>
    <w:lvl w:ilvl="8" w:tplc="F1C0E156">
      <w:numFmt w:val="bullet"/>
      <w:lvlText w:val="•"/>
      <w:lvlJc w:val="left"/>
      <w:pPr>
        <w:ind w:left="7725" w:hanging="425"/>
      </w:pPr>
      <w:rPr>
        <w:rFonts w:hint="default"/>
        <w:lang w:val="el-GR" w:eastAsia="el-GR" w:bidi="el-GR"/>
      </w:rPr>
    </w:lvl>
  </w:abstractNum>
  <w:abstractNum w:abstractNumId="16" w15:restartNumberingAfterBreak="0">
    <w:nsid w:val="33D52A81"/>
    <w:multiLevelType w:val="hybridMultilevel"/>
    <w:tmpl w:val="E744DC4A"/>
    <w:lvl w:ilvl="0" w:tplc="968CE954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2" w:hanging="360"/>
      </w:pPr>
    </w:lvl>
    <w:lvl w:ilvl="2" w:tplc="0408001B" w:tentative="1">
      <w:start w:val="1"/>
      <w:numFmt w:val="lowerRoman"/>
      <w:lvlText w:val="%3."/>
      <w:lvlJc w:val="right"/>
      <w:pPr>
        <w:ind w:left="1902" w:hanging="180"/>
      </w:pPr>
    </w:lvl>
    <w:lvl w:ilvl="3" w:tplc="0408000F" w:tentative="1">
      <w:start w:val="1"/>
      <w:numFmt w:val="decimal"/>
      <w:lvlText w:val="%4."/>
      <w:lvlJc w:val="left"/>
      <w:pPr>
        <w:ind w:left="2622" w:hanging="360"/>
      </w:pPr>
    </w:lvl>
    <w:lvl w:ilvl="4" w:tplc="04080019" w:tentative="1">
      <w:start w:val="1"/>
      <w:numFmt w:val="lowerLetter"/>
      <w:lvlText w:val="%5."/>
      <w:lvlJc w:val="left"/>
      <w:pPr>
        <w:ind w:left="3342" w:hanging="360"/>
      </w:pPr>
    </w:lvl>
    <w:lvl w:ilvl="5" w:tplc="0408001B" w:tentative="1">
      <w:start w:val="1"/>
      <w:numFmt w:val="lowerRoman"/>
      <w:lvlText w:val="%6."/>
      <w:lvlJc w:val="right"/>
      <w:pPr>
        <w:ind w:left="4062" w:hanging="180"/>
      </w:pPr>
    </w:lvl>
    <w:lvl w:ilvl="6" w:tplc="0408000F" w:tentative="1">
      <w:start w:val="1"/>
      <w:numFmt w:val="decimal"/>
      <w:lvlText w:val="%7."/>
      <w:lvlJc w:val="left"/>
      <w:pPr>
        <w:ind w:left="4782" w:hanging="360"/>
      </w:pPr>
    </w:lvl>
    <w:lvl w:ilvl="7" w:tplc="04080019" w:tentative="1">
      <w:start w:val="1"/>
      <w:numFmt w:val="lowerLetter"/>
      <w:lvlText w:val="%8."/>
      <w:lvlJc w:val="left"/>
      <w:pPr>
        <w:ind w:left="5502" w:hanging="360"/>
      </w:pPr>
    </w:lvl>
    <w:lvl w:ilvl="8" w:tplc="0408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7" w15:restartNumberingAfterBreak="0">
    <w:nsid w:val="383E6CAB"/>
    <w:multiLevelType w:val="hybridMultilevel"/>
    <w:tmpl w:val="900EF32C"/>
    <w:lvl w:ilvl="0" w:tplc="9ACE72BA">
      <w:start w:val="1"/>
      <w:numFmt w:val="decimal"/>
      <w:lvlText w:val="%1."/>
      <w:lvlJc w:val="left"/>
      <w:pPr>
        <w:ind w:left="712" w:hanging="428"/>
      </w:pPr>
      <w:rPr>
        <w:rFonts w:ascii="Times New Roman" w:eastAsia="Times New Roman" w:hAnsi="Times New Roman" w:cs="Times New Roman" w:hint="default"/>
        <w:b/>
        <w:spacing w:val="0"/>
        <w:w w:val="99"/>
        <w:sz w:val="20"/>
        <w:szCs w:val="20"/>
        <w:lang w:val="el-GR" w:eastAsia="el-GR" w:bidi="el-GR"/>
      </w:rPr>
    </w:lvl>
    <w:lvl w:ilvl="1" w:tplc="3510EE60">
      <w:numFmt w:val="bullet"/>
      <w:lvlText w:val="•"/>
      <w:lvlJc w:val="left"/>
      <w:pPr>
        <w:ind w:left="1420" w:hanging="428"/>
      </w:pPr>
      <w:rPr>
        <w:rFonts w:hint="default"/>
        <w:lang w:val="el-GR" w:eastAsia="el-GR" w:bidi="el-GR"/>
      </w:rPr>
    </w:lvl>
    <w:lvl w:ilvl="2" w:tplc="74AC7E9A">
      <w:numFmt w:val="bullet"/>
      <w:lvlText w:val="•"/>
      <w:lvlJc w:val="left"/>
      <w:pPr>
        <w:ind w:left="2321" w:hanging="428"/>
      </w:pPr>
      <w:rPr>
        <w:rFonts w:hint="default"/>
        <w:lang w:val="el-GR" w:eastAsia="el-GR" w:bidi="el-GR"/>
      </w:rPr>
    </w:lvl>
    <w:lvl w:ilvl="3" w:tplc="7708D74A">
      <w:numFmt w:val="bullet"/>
      <w:lvlText w:val="•"/>
      <w:lvlJc w:val="left"/>
      <w:pPr>
        <w:ind w:left="3221" w:hanging="428"/>
      </w:pPr>
      <w:rPr>
        <w:rFonts w:hint="default"/>
        <w:lang w:val="el-GR" w:eastAsia="el-GR" w:bidi="el-GR"/>
      </w:rPr>
    </w:lvl>
    <w:lvl w:ilvl="4" w:tplc="B5C4B0D0">
      <w:numFmt w:val="bullet"/>
      <w:lvlText w:val="•"/>
      <w:lvlJc w:val="left"/>
      <w:pPr>
        <w:ind w:left="4122" w:hanging="428"/>
      </w:pPr>
      <w:rPr>
        <w:rFonts w:hint="default"/>
        <w:lang w:val="el-GR" w:eastAsia="el-GR" w:bidi="el-GR"/>
      </w:rPr>
    </w:lvl>
    <w:lvl w:ilvl="5" w:tplc="99F6E832">
      <w:numFmt w:val="bullet"/>
      <w:lvlText w:val="•"/>
      <w:lvlJc w:val="left"/>
      <w:pPr>
        <w:ind w:left="5023" w:hanging="428"/>
      </w:pPr>
      <w:rPr>
        <w:rFonts w:hint="default"/>
        <w:lang w:val="el-GR" w:eastAsia="el-GR" w:bidi="el-GR"/>
      </w:rPr>
    </w:lvl>
    <w:lvl w:ilvl="6" w:tplc="44A82D6C">
      <w:numFmt w:val="bullet"/>
      <w:lvlText w:val="•"/>
      <w:lvlJc w:val="left"/>
      <w:pPr>
        <w:ind w:left="5923" w:hanging="428"/>
      </w:pPr>
      <w:rPr>
        <w:rFonts w:hint="default"/>
        <w:lang w:val="el-GR" w:eastAsia="el-GR" w:bidi="el-GR"/>
      </w:rPr>
    </w:lvl>
    <w:lvl w:ilvl="7" w:tplc="0470ADF2">
      <w:numFmt w:val="bullet"/>
      <w:lvlText w:val="•"/>
      <w:lvlJc w:val="left"/>
      <w:pPr>
        <w:ind w:left="6824" w:hanging="428"/>
      </w:pPr>
      <w:rPr>
        <w:rFonts w:hint="default"/>
        <w:lang w:val="el-GR" w:eastAsia="el-GR" w:bidi="el-GR"/>
      </w:rPr>
    </w:lvl>
    <w:lvl w:ilvl="8" w:tplc="CA000750">
      <w:numFmt w:val="bullet"/>
      <w:lvlText w:val="•"/>
      <w:lvlJc w:val="left"/>
      <w:pPr>
        <w:ind w:left="7725" w:hanging="428"/>
      </w:pPr>
      <w:rPr>
        <w:rFonts w:hint="default"/>
        <w:lang w:val="el-GR" w:eastAsia="el-GR" w:bidi="el-GR"/>
      </w:rPr>
    </w:lvl>
  </w:abstractNum>
  <w:abstractNum w:abstractNumId="18" w15:restartNumberingAfterBreak="0">
    <w:nsid w:val="3CDF72E3"/>
    <w:multiLevelType w:val="hybridMultilevel"/>
    <w:tmpl w:val="72885220"/>
    <w:lvl w:ilvl="0" w:tplc="F0C410CA">
      <w:numFmt w:val="bullet"/>
      <w:lvlText w:val=""/>
      <w:lvlJc w:val="left"/>
      <w:pPr>
        <w:ind w:left="468" w:hanging="284"/>
      </w:pPr>
      <w:rPr>
        <w:rFonts w:ascii="Symbol" w:eastAsia="Symbol" w:hAnsi="Symbol" w:cs="Symbol" w:hint="default"/>
        <w:w w:val="99"/>
        <w:sz w:val="20"/>
        <w:szCs w:val="20"/>
        <w:lang w:val="el-GR" w:eastAsia="el-GR" w:bidi="el-GR"/>
      </w:rPr>
    </w:lvl>
    <w:lvl w:ilvl="1" w:tplc="6606731C">
      <w:numFmt w:val="bullet"/>
      <w:lvlText w:val="•"/>
      <w:lvlJc w:val="left"/>
      <w:pPr>
        <w:ind w:left="1136" w:hanging="284"/>
      </w:pPr>
      <w:rPr>
        <w:rFonts w:hint="default"/>
        <w:lang w:val="el-GR" w:eastAsia="el-GR" w:bidi="el-GR"/>
      </w:rPr>
    </w:lvl>
    <w:lvl w:ilvl="2" w:tplc="6A38773C">
      <w:numFmt w:val="bullet"/>
      <w:lvlText w:val="•"/>
      <w:lvlJc w:val="left"/>
      <w:pPr>
        <w:ind w:left="1812" w:hanging="284"/>
      </w:pPr>
      <w:rPr>
        <w:rFonts w:hint="default"/>
        <w:lang w:val="el-GR" w:eastAsia="el-GR" w:bidi="el-GR"/>
      </w:rPr>
    </w:lvl>
    <w:lvl w:ilvl="3" w:tplc="A3823606">
      <w:numFmt w:val="bullet"/>
      <w:lvlText w:val="•"/>
      <w:lvlJc w:val="left"/>
      <w:pPr>
        <w:ind w:left="2488" w:hanging="284"/>
      </w:pPr>
      <w:rPr>
        <w:rFonts w:hint="default"/>
        <w:lang w:val="el-GR" w:eastAsia="el-GR" w:bidi="el-GR"/>
      </w:rPr>
    </w:lvl>
    <w:lvl w:ilvl="4" w:tplc="E19846B6">
      <w:numFmt w:val="bullet"/>
      <w:lvlText w:val="•"/>
      <w:lvlJc w:val="left"/>
      <w:pPr>
        <w:ind w:left="3164" w:hanging="284"/>
      </w:pPr>
      <w:rPr>
        <w:rFonts w:hint="default"/>
        <w:lang w:val="el-GR" w:eastAsia="el-GR" w:bidi="el-GR"/>
      </w:rPr>
    </w:lvl>
    <w:lvl w:ilvl="5" w:tplc="104A4300">
      <w:numFmt w:val="bullet"/>
      <w:lvlText w:val="•"/>
      <w:lvlJc w:val="left"/>
      <w:pPr>
        <w:ind w:left="3840" w:hanging="284"/>
      </w:pPr>
      <w:rPr>
        <w:rFonts w:hint="default"/>
        <w:lang w:val="el-GR" w:eastAsia="el-GR" w:bidi="el-GR"/>
      </w:rPr>
    </w:lvl>
    <w:lvl w:ilvl="6" w:tplc="D878EAD6">
      <w:numFmt w:val="bullet"/>
      <w:lvlText w:val="•"/>
      <w:lvlJc w:val="left"/>
      <w:pPr>
        <w:ind w:left="4516" w:hanging="284"/>
      </w:pPr>
      <w:rPr>
        <w:rFonts w:hint="default"/>
        <w:lang w:val="el-GR" w:eastAsia="el-GR" w:bidi="el-GR"/>
      </w:rPr>
    </w:lvl>
    <w:lvl w:ilvl="7" w:tplc="A77A9EFC">
      <w:numFmt w:val="bullet"/>
      <w:lvlText w:val="•"/>
      <w:lvlJc w:val="left"/>
      <w:pPr>
        <w:ind w:left="5192" w:hanging="284"/>
      </w:pPr>
      <w:rPr>
        <w:rFonts w:hint="default"/>
        <w:lang w:val="el-GR" w:eastAsia="el-GR" w:bidi="el-GR"/>
      </w:rPr>
    </w:lvl>
    <w:lvl w:ilvl="8" w:tplc="CC2A0850">
      <w:numFmt w:val="bullet"/>
      <w:lvlText w:val="•"/>
      <w:lvlJc w:val="left"/>
      <w:pPr>
        <w:ind w:left="5868" w:hanging="284"/>
      </w:pPr>
      <w:rPr>
        <w:rFonts w:hint="default"/>
        <w:lang w:val="el-GR" w:eastAsia="el-GR" w:bidi="el-GR"/>
      </w:rPr>
    </w:lvl>
  </w:abstractNum>
  <w:abstractNum w:abstractNumId="19" w15:restartNumberingAfterBreak="0">
    <w:nsid w:val="3FAB578B"/>
    <w:multiLevelType w:val="hybridMultilevel"/>
    <w:tmpl w:val="4686CEE6"/>
    <w:lvl w:ilvl="0" w:tplc="01EE6258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b/>
        <w:w w:val="100"/>
        <w:sz w:val="22"/>
        <w:szCs w:val="22"/>
        <w:lang w:val="el-GR" w:eastAsia="el-GR" w:bidi="el-GR"/>
      </w:rPr>
    </w:lvl>
    <w:lvl w:ilvl="1" w:tplc="184A462A">
      <w:numFmt w:val="bullet"/>
      <w:lvlText w:val="•"/>
      <w:lvlJc w:val="left"/>
      <w:pPr>
        <w:ind w:left="1366" w:hanging="360"/>
      </w:pPr>
      <w:rPr>
        <w:rFonts w:hint="default"/>
        <w:lang w:val="el-GR" w:eastAsia="el-GR" w:bidi="el-GR"/>
      </w:rPr>
    </w:lvl>
    <w:lvl w:ilvl="2" w:tplc="332C96F0">
      <w:numFmt w:val="bullet"/>
      <w:lvlText w:val="•"/>
      <w:lvlJc w:val="left"/>
      <w:pPr>
        <w:ind w:left="2273" w:hanging="360"/>
      </w:pPr>
      <w:rPr>
        <w:rFonts w:hint="default"/>
        <w:lang w:val="el-GR" w:eastAsia="el-GR" w:bidi="el-GR"/>
      </w:rPr>
    </w:lvl>
    <w:lvl w:ilvl="3" w:tplc="EDCE8A24">
      <w:numFmt w:val="bullet"/>
      <w:lvlText w:val="•"/>
      <w:lvlJc w:val="left"/>
      <w:pPr>
        <w:ind w:left="3179" w:hanging="360"/>
      </w:pPr>
      <w:rPr>
        <w:rFonts w:hint="default"/>
        <w:lang w:val="el-GR" w:eastAsia="el-GR" w:bidi="el-GR"/>
      </w:rPr>
    </w:lvl>
    <w:lvl w:ilvl="4" w:tplc="3348D4B4">
      <w:numFmt w:val="bullet"/>
      <w:lvlText w:val="•"/>
      <w:lvlJc w:val="left"/>
      <w:pPr>
        <w:ind w:left="4086" w:hanging="360"/>
      </w:pPr>
      <w:rPr>
        <w:rFonts w:hint="default"/>
        <w:lang w:val="el-GR" w:eastAsia="el-GR" w:bidi="el-GR"/>
      </w:rPr>
    </w:lvl>
    <w:lvl w:ilvl="5" w:tplc="B9B27214">
      <w:numFmt w:val="bullet"/>
      <w:lvlText w:val="•"/>
      <w:lvlJc w:val="left"/>
      <w:pPr>
        <w:ind w:left="4993" w:hanging="360"/>
      </w:pPr>
      <w:rPr>
        <w:rFonts w:hint="default"/>
        <w:lang w:val="el-GR" w:eastAsia="el-GR" w:bidi="el-GR"/>
      </w:rPr>
    </w:lvl>
    <w:lvl w:ilvl="6" w:tplc="E6FC03FE">
      <w:numFmt w:val="bullet"/>
      <w:lvlText w:val="•"/>
      <w:lvlJc w:val="left"/>
      <w:pPr>
        <w:ind w:left="5899" w:hanging="360"/>
      </w:pPr>
      <w:rPr>
        <w:rFonts w:hint="default"/>
        <w:lang w:val="el-GR" w:eastAsia="el-GR" w:bidi="el-GR"/>
      </w:rPr>
    </w:lvl>
    <w:lvl w:ilvl="7" w:tplc="9FDAF4EA">
      <w:numFmt w:val="bullet"/>
      <w:lvlText w:val="•"/>
      <w:lvlJc w:val="left"/>
      <w:pPr>
        <w:ind w:left="6806" w:hanging="360"/>
      </w:pPr>
      <w:rPr>
        <w:rFonts w:hint="default"/>
        <w:lang w:val="el-GR" w:eastAsia="el-GR" w:bidi="el-GR"/>
      </w:rPr>
    </w:lvl>
    <w:lvl w:ilvl="8" w:tplc="4F3C0F88">
      <w:numFmt w:val="bullet"/>
      <w:lvlText w:val="•"/>
      <w:lvlJc w:val="left"/>
      <w:pPr>
        <w:ind w:left="7713" w:hanging="360"/>
      </w:pPr>
      <w:rPr>
        <w:rFonts w:hint="default"/>
        <w:lang w:val="el-GR" w:eastAsia="el-GR" w:bidi="el-GR"/>
      </w:rPr>
    </w:lvl>
  </w:abstractNum>
  <w:abstractNum w:abstractNumId="20" w15:restartNumberingAfterBreak="0">
    <w:nsid w:val="40E3732D"/>
    <w:multiLevelType w:val="hybridMultilevel"/>
    <w:tmpl w:val="8FDC8BE0"/>
    <w:lvl w:ilvl="0" w:tplc="7424040A">
      <w:start w:val="1"/>
      <w:numFmt w:val="decimal"/>
      <w:lvlText w:val="%1."/>
      <w:lvlJc w:val="left"/>
      <w:pPr>
        <w:ind w:left="529" w:hanging="428"/>
      </w:pPr>
      <w:rPr>
        <w:rFonts w:ascii="Times New Roman" w:eastAsia="Times New Roman" w:hAnsi="Times New Roman" w:cs="Times New Roman" w:hint="default"/>
        <w:b/>
        <w:w w:val="100"/>
        <w:sz w:val="22"/>
        <w:szCs w:val="22"/>
        <w:lang w:val="el-GR" w:eastAsia="el-GR" w:bidi="el-GR"/>
      </w:rPr>
    </w:lvl>
    <w:lvl w:ilvl="1" w:tplc="A27614B0">
      <w:numFmt w:val="bullet"/>
      <w:lvlText w:val="•"/>
      <w:lvlJc w:val="left"/>
      <w:pPr>
        <w:ind w:left="1420" w:hanging="428"/>
      </w:pPr>
      <w:rPr>
        <w:rFonts w:hint="default"/>
        <w:lang w:val="el-GR" w:eastAsia="el-GR" w:bidi="el-GR"/>
      </w:rPr>
    </w:lvl>
    <w:lvl w:ilvl="2" w:tplc="E52EC7D2">
      <w:numFmt w:val="bullet"/>
      <w:lvlText w:val="•"/>
      <w:lvlJc w:val="left"/>
      <w:pPr>
        <w:ind w:left="2321" w:hanging="428"/>
      </w:pPr>
      <w:rPr>
        <w:rFonts w:hint="default"/>
        <w:lang w:val="el-GR" w:eastAsia="el-GR" w:bidi="el-GR"/>
      </w:rPr>
    </w:lvl>
    <w:lvl w:ilvl="3" w:tplc="7098ED3C">
      <w:numFmt w:val="bullet"/>
      <w:lvlText w:val="•"/>
      <w:lvlJc w:val="left"/>
      <w:pPr>
        <w:ind w:left="3221" w:hanging="428"/>
      </w:pPr>
      <w:rPr>
        <w:rFonts w:hint="default"/>
        <w:lang w:val="el-GR" w:eastAsia="el-GR" w:bidi="el-GR"/>
      </w:rPr>
    </w:lvl>
    <w:lvl w:ilvl="4" w:tplc="BB400074">
      <w:numFmt w:val="bullet"/>
      <w:lvlText w:val="•"/>
      <w:lvlJc w:val="left"/>
      <w:pPr>
        <w:ind w:left="4122" w:hanging="428"/>
      </w:pPr>
      <w:rPr>
        <w:rFonts w:hint="default"/>
        <w:lang w:val="el-GR" w:eastAsia="el-GR" w:bidi="el-GR"/>
      </w:rPr>
    </w:lvl>
    <w:lvl w:ilvl="5" w:tplc="C9E4EBC6">
      <w:numFmt w:val="bullet"/>
      <w:lvlText w:val="•"/>
      <w:lvlJc w:val="left"/>
      <w:pPr>
        <w:ind w:left="5023" w:hanging="428"/>
      </w:pPr>
      <w:rPr>
        <w:rFonts w:hint="default"/>
        <w:lang w:val="el-GR" w:eastAsia="el-GR" w:bidi="el-GR"/>
      </w:rPr>
    </w:lvl>
    <w:lvl w:ilvl="6" w:tplc="A2F89754">
      <w:numFmt w:val="bullet"/>
      <w:lvlText w:val="•"/>
      <w:lvlJc w:val="left"/>
      <w:pPr>
        <w:ind w:left="5923" w:hanging="428"/>
      </w:pPr>
      <w:rPr>
        <w:rFonts w:hint="default"/>
        <w:lang w:val="el-GR" w:eastAsia="el-GR" w:bidi="el-GR"/>
      </w:rPr>
    </w:lvl>
    <w:lvl w:ilvl="7" w:tplc="1FC2A420">
      <w:numFmt w:val="bullet"/>
      <w:lvlText w:val="•"/>
      <w:lvlJc w:val="left"/>
      <w:pPr>
        <w:ind w:left="6824" w:hanging="428"/>
      </w:pPr>
      <w:rPr>
        <w:rFonts w:hint="default"/>
        <w:lang w:val="el-GR" w:eastAsia="el-GR" w:bidi="el-GR"/>
      </w:rPr>
    </w:lvl>
    <w:lvl w:ilvl="8" w:tplc="FBBA90B2">
      <w:numFmt w:val="bullet"/>
      <w:lvlText w:val="•"/>
      <w:lvlJc w:val="left"/>
      <w:pPr>
        <w:ind w:left="7725" w:hanging="428"/>
      </w:pPr>
      <w:rPr>
        <w:rFonts w:hint="default"/>
        <w:lang w:val="el-GR" w:eastAsia="el-GR" w:bidi="el-GR"/>
      </w:rPr>
    </w:lvl>
  </w:abstractNum>
  <w:abstractNum w:abstractNumId="21" w15:restartNumberingAfterBreak="0">
    <w:nsid w:val="417B41EA"/>
    <w:multiLevelType w:val="hybridMultilevel"/>
    <w:tmpl w:val="C70CBC70"/>
    <w:lvl w:ilvl="0" w:tplc="C74C4852">
      <w:start w:val="1"/>
      <w:numFmt w:val="decimal"/>
      <w:lvlText w:val="%1."/>
      <w:lvlJc w:val="left"/>
      <w:pPr>
        <w:ind w:left="220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l-GR" w:eastAsia="el-GR" w:bidi="el-GR"/>
      </w:rPr>
    </w:lvl>
    <w:lvl w:ilvl="1" w:tplc="F92EF6E6">
      <w:numFmt w:val="bullet"/>
      <w:lvlText w:val="•"/>
      <w:lvlJc w:val="left"/>
      <w:pPr>
        <w:ind w:left="1166" w:hanging="332"/>
      </w:pPr>
      <w:rPr>
        <w:rFonts w:hint="default"/>
        <w:lang w:val="el-GR" w:eastAsia="el-GR" w:bidi="el-GR"/>
      </w:rPr>
    </w:lvl>
    <w:lvl w:ilvl="2" w:tplc="A04AE0EC">
      <w:numFmt w:val="bullet"/>
      <w:lvlText w:val="•"/>
      <w:lvlJc w:val="left"/>
      <w:pPr>
        <w:ind w:left="2113" w:hanging="332"/>
      </w:pPr>
      <w:rPr>
        <w:rFonts w:hint="default"/>
        <w:lang w:val="el-GR" w:eastAsia="el-GR" w:bidi="el-GR"/>
      </w:rPr>
    </w:lvl>
    <w:lvl w:ilvl="3" w:tplc="4F72274A">
      <w:numFmt w:val="bullet"/>
      <w:lvlText w:val="•"/>
      <w:lvlJc w:val="left"/>
      <w:pPr>
        <w:ind w:left="3059" w:hanging="332"/>
      </w:pPr>
      <w:rPr>
        <w:rFonts w:hint="default"/>
        <w:lang w:val="el-GR" w:eastAsia="el-GR" w:bidi="el-GR"/>
      </w:rPr>
    </w:lvl>
    <w:lvl w:ilvl="4" w:tplc="C87E2612">
      <w:numFmt w:val="bullet"/>
      <w:lvlText w:val="•"/>
      <w:lvlJc w:val="left"/>
      <w:pPr>
        <w:ind w:left="4006" w:hanging="332"/>
      </w:pPr>
      <w:rPr>
        <w:rFonts w:hint="default"/>
        <w:lang w:val="el-GR" w:eastAsia="el-GR" w:bidi="el-GR"/>
      </w:rPr>
    </w:lvl>
    <w:lvl w:ilvl="5" w:tplc="07BE50A8">
      <w:numFmt w:val="bullet"/>
      <w:lvlText w:val="•"/>
      <w:lvlJc w:val="left"/>
      <w:pPr>
        <w:ind w:left="4953" w:hanging="332"/>
      </w:pPr>
      <w:rPr>
        <w:rFonts w:hint="default"/>
        <w:lang w:val="el-GR" w:eastAsia="el-GR" w:bidi="el-GR"/>
      </w:rPr>
    </w:lvl>
    <w:lvl w:ilvl="6" w:tplc="93A0EC7A">
      <w:numFmt w:val="bullet"/>
      <w:lvlText w:val="•"/>
      <w:lvlJc w:val="left"/>
      <w:pPr>
        <w:ind w:left="5899" w:hanging="332"/>
      </w:pPr>
      <w:rPr>
        <w:rFonts w:hint="default"/>
        <w:lang w:val="el-GR" w:eastAsia="el-GR" w:bidi="el-GR"/>
      </w:rPr>
    </w:lvl>
    <w:lvl w:ilvl="7" w:tplc="CC9AB3CC">
      <w:numFmt w:val="bullet"/>
      <w:lvlText w:val="•"/>
      <w:lvlJc w:val="left"/>
      <w:pPr>
        <w:ind w:left="6846" w:hanging="332"/>
      </w:pPr>
      <w:rPr>
        <w:rFonts w:hint="default"/>
        <w:lang w:val="el-GR" w:eastAsia="el-GR" w:bidi="el-GR"/>
      </w:rPr>
    </w:lvl>
    <w:lvl w:ilvl="8" w:tplc="26B20082">
      <w:numFmt w:val="bullet"/>
      <w:lvlText w:val="•"/>
      <w:lvlJc w:val="left"/>
      <w:pPr>
        <w:ind w:left="7793" w:hanging="332"/>
      </w:pPr>
      <w:rPr>
        <w:rFonts w:hint="default"/>
        <w:lang w:val="el-GR" w:eastAsia="el-GR" w:bidi="el-GR"/>
      </w:rPr>
    </w:lvl>
  </w:abstractNum>
  <w:abstractNum w:abstractNumId="22" w15:restartNumberingAfterBreak="0">
    <w:nsid w:val="41AB053C"/>
    <w:multiLevelType w:val="hybridMultilevel"/>
    <w:tmpl w:val="099C1A88"/>
    <w:lvl w:ilvl="0" w:tplc="1B5611E0">
      <w:start w:val="1"/>
      <w:numFmt w:val="decimal"/>
      <w:lvlText w:val="%1."/>
      <w:lvlJc w:val="left"/>
      <w:pPr>
        <w:ind w:left="928" w:hanging="70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el-GR" w:eastAsia="el-GR" w:bidi="el-GR"/>
      </w:rPr>
    </w:lvl>
    <w:lvl w:ilvl="1" w:tplc="3452A026">
      <w:numFmt w:val="bullet"/>
      <w:lvlText w:val="•"/>
      <w:lvlJc w:val="left"/>
      <w:pPr>
        <w:ind w:left="1640" w:hanging="708"/>
      </w:pPr>
      <w:rPr>
        <w:rFonts w:hint="default"/>
        <w:lang w:val="el-GR" w:eastAsia="el-GR" w:bidi="el-GR"/>
      </w:rPr>
    </w:lvl>
    <w:lvl w:ilvl="2" w:tplc="5858A70E">
      <w:numFmt w:val="bullet"/>
      <w:lvlText w:val="•"/>
      <w:lvlJc w:val="left"/>
      <w:pPr>
        <w:ind w:left="2534" w:hanging="708"/>
      </w:pPr>
      <w:rPr>
        <w:rFonts w:hint="default"/>
        <w:lang w:val="el-GR" w:eastAsia="el-GR" w:bidi="el-GR"/>
      </w:rPr>
    </w:lvl>
    <w:lvl w:ilvl="3" w:tplc="6D1EB020">
      <w:numFmt w:val="bullet"/>
      <w:lvlText w:val="•"/>
      <w:lvlJc w:val="left"/>
      <w:pPr>
        <w:ind w:left="3428" w:hanging="708"/>
      </w:pPr>
      <w:rPr>
        <w:rFonts w:hint="default"/>
        <w:lang w:val="el-GR" w:eastAsia="el-GR" w:bidi="el-GR"/>
      </w:rPr>
    </w:lvl>
    <w:lvl w:ilvl="4" w:tplc="5E2654B0">
      <w:numFmt w:val="bullet"/>
      <w:lvlText w:val="•"/>
      <w:lvlJc w:val="left"/>
      <w:pPr>
        <w:ind w:left="4322" w:hanging="708"/>
      </w:pPr>
      <w:rPr>
        <w:rFonts w:hint="default"/>
        <w:lang w:val="el-GR" w:eastAsia="el-GR" w:bidi="el-GR"/>
      </w:rPr>
    </w:lvl>
    <w:lvl w:ilvl="5" w:tplc="42E4B52A">
      <w:numFmt w:val="bullet"/>
      <w:lvlText w:val="•"/>
      <w:lvlJc w:val="left"/>
      <w:pPr>
        <w:ind w:left="5216" w:hanging="708"/>
      </w:pPr>
      <w:rPr>
        <w:rFonts w:hint="default"/>
        <w:lang w:val="el-GR" w:eastAsia="el-GR" w:bidi="el-GR"/>
      </w:rPr>
    </w:lvl>
    <w:lvl w:ilvl="6" w:tplc="8D6ABF32">
      <w:numFmt w:val="bullet"/>
      <w:lvlText w:val="•"/>
      <w:lvlJc w:val="left"/>
      <w:pPr>
        <w:ind w:left="6110" w:hanging="708"/>
      </w:pPr>
      <w:rPr>
        <w:rFonts w:hint="default"/>
        <w:lang w:val="el-GR" w:eastAsia="el-GR" w:bidi="el-GR"/>
      </w:rPr>
    </w:lvl>
    <w:lvl w:ilvl="7" w:tplc="5B346068">
      <w:numFmt w:val="bullet"/>
      <w:lvlText w:val="•"/>
      <w:lvlJc w:val="left"/>
      <w:pPr>
        <w:ind w:left="7004" w:hanging="708"/>
      </w:pPr>
      <w:rPr>
        <w:rFonts w:hint="default"/>
        <w:lang w:val="el-GR" w:eastAsia="el-GR" w:bidi="el-GR"/>
      </w:rPr>
    </w:lvl>
    <w:lvl w:ilvl="8" w:tplc="DF8ECFC0">
      <w:numFmt w:val="bullet"/>
      <w:lvlText w:val="•"/>
      <w:lvlJc w:val="left"/>
      <w:pPr>
        <w:ind w:left="7898" w:hanging="708"/>
      </w:pPr>
      <w:rPr>
        <w:rFonts w:hint="default"/>
        <w:lang w:val="el-GR" w:eastAsia="el-GR" w:bidi="el-GR"/>
      </w:rPr>
    </w:lvl>
  </w:abstractNum>
  <w:abstractNum w:abstractNumId="23" w15:restartNumberingAfterBreak="0">
    <w:nsid w:val="41D30AAA"/>
    <w:multiLevelType w:val="hybridMultilevel"/>
    <w:tmpl w:val="74E8589E"/>
    <w:lvl w:ilvl="0" w:tplc="0408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24" w15:restartNumberingAfterBreak="0">
    <w:nsid w:val="42FC017F"/>
    <w:multiLevelType w:val="hybridMultilevel"/>
    <w:tmpl w:val="0B4A5174"/>
    <w:lvl w:ilvl="0" w:tplc="6700E52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99"/>
        <w:sz w:val="20"/>
        <w:szCs w:val="20"/>
        <w:lang w:val="el-GR" w:eastAsia="el-GR" w:bidi="el-GR"/>
      </w:rPr>
    </w:lvl>
    <w:lvl w:ilvl="1" w:tplc="F91AE4AA">
      <w:numFmt w:val="bullet"/>
      <w:lvlText w:val="•"/>
      <w:lvlJc w:val="left"/>
      <w:pPr>
        <w:ind w:left="1136" w:hanging="360"/>
      </w:pPr>
      <w:rPr>
        <w:rFonts w:hint="default"/>
        <w:lang w:val="el-GR" w:eastAsia="el-GR" w:bidi="el-GR"/>
      </w:rPr>
    </w:lvl>
    <w:lvl w:ilvl="2" w:tplc="E8629236">
      <w:numFmt w:val="bullet"/>
      <w:lvlText w:val="•"/>
      <w:lvlJc w:val="left"/>
      <w:pPr>
        <w:ind w:left="1812" w:hanging="360"/>
      </w:pPr>
      <w:rPr>
        <w:rFonts w:hint="default"/>
        <w:lang w:val="el-GR" w:eastAsia="el-GR" w:bidi="el-GR"/>
      </w:rPr>
    </w:lvl>
    <w:lvl w:ilvl="3" w:tplc="B556402C">
      <w:numFmt w:val="bullet"/>
      <w:lvlText w:val="•"/>
      <w:lvlJc w:val="left"/>
      <w:pPr>
        <w:ind w:left="2488" w:hanging="360"/>
      </w:pPr>
      <w:rPr>
        <w:rFonts w:hint="default"/>
        <w:lang w:val="el-GR" w:eastAsia="el-GR" w:bidi="el-GR"/>
      </w:rPr>
    </w:lvl>
    <w:lvl w:ilvl="4" w:tplc="58845162">
      <w:numFmt w:val="bullet"/>
      <w:lvlText w:val="•"/>
      <w:lvlJc w:val="left"/>
      <w:pPr>
        <w:ind w:left="3164" w:hanging="360"/>
      </w:pPr>
      <w:rPr>
        <w:rFonts w:hint="default"/>
        <w:lang w:val="el-GR" w:eastAsia="el-GR" w:bidi="el-GR"/>
      </w:rPr>
    </w:lvl>
    <w:lvl w:ilvl="5" w:tplc="9F7E0AD6">
      <w:numFmt w:val="bullet"/>
      <w:lvlText w:val="•"/>
      <w:lvlJc w:val="left"/>
      <w:pPr>
        <w:ind w:left="3840" w:hanging="360"/>
      </w:pPr>
      <w:rPr>
        <w:rFonts w:hint="default"/>
        <w:lang w:val="el-GR" w:eastAsia="el-GR" w:bidi="el-GR"/>
      </w:rPr>
    </w:lvl>
    <w:lvl w:ilvl="6" w:tplc="0E5C2B18">
      <w:numFmt w:val="bullet"/>
      <w:lvlText w:val="•"/>
      <w:lvlJc w:val="left"/>
      <w:pPr>
        <w:ind w:left="4516" w:hanging="360"/>
      </w:pPr>
      <w:rPr>
        <w:rFonts w:hint="default"/>
        <w:lang w:val="el-GR" w:eastAsia="el-GR" w:bidi="el-GR"/>
      </w:rPr>
    </w:lvl>
    <w:lvl w:ilvl="7" w:tplc="86CA5F6A">
      <w:numFmt w:val="bullet"/>
      <w:lvlText w:val="•"/>
      <w:lvlJc w:val="left"/>
      <w:pPr>
        <w:ind w:left="5192" w:hanging="360"/>
      </w:pPr>
      <w:rPr>
        <w:rFonts w:hint="default"/>
        <w:lang w:val="el-GR" w:eastAsia="el-GR" w:bidi="el-GR"/>
      </w:rPr>
    </w:lvl>
    <w:lvl w:ilvl="8" w:tplc="049AEA90">
      <w:numFmt w:val="bullet"/>
      <w:lvlText w:val="•"/>
      <w:lvlJc w:val="left"/>
      <w:pPr>
        <w:ind w:left="5868" w:hanging="360"/>
      </w:pPr>
      <w:rPr>
        <w:rFonts w:hint="default"/>
        <w:lang w:val="el-GR" w:eastAsia="el-GR" w:bidi="el-GR"/>
      </w:rPr>
    </w:lvl>
  </w:abstractNum>
  <w:abstractNum w:abstractNumId="25" w15:restartNumberingAfterBreak="0">
    <w:nsid w:val="45481EA4"/>
    <w:multiLevelType w:val="multilevel"/>
    <w:tmpl w:val="28525E6E"/>
    <w:lvl w:ilvl="0">
      <w:start w:val="1"/>
      <w:numFmt w:val="decimal"/>
      <w:pStyle w:val="ListNumber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 w:cs="Times New Roman"/>
      </w:rPr>
    </w:lvl>
    <w:lvl w:ilvl="3">
      <w:start w:val="1"/>
      <w:numFmt w:val="bullet"/>
      <w:pStyle w:val="CharCharCharCharCharCharCharCharChar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 w:cs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7084739"/>
    <w:multiLevelType w:val="hybridMultilevel"/>
    <w:tmpl w:val="E1D65DEE"/>
    <w:lvl w:ilvl="0" w:tplc="EF482184">
      <w:start w:val="1"/>
      <w:numFmt w:val="decimal"/>
      <w:lvlText w:val="%1."/>
      <w:lvlJc w:val="left"/>
      <w:pPr>
        <w:ind w:left="360" w:hanging="360"/>
      </w:pPr>
      <w:rPr>
        <w:sz w:val="22"/>
        <w:szCs w:val="22"/>
        <w:vertAlign w:val="baseline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726539"/>
    <w:multiLevelType w:val="hybridMultilevel"/>
    <w:tmpl w:val="C8E47D72"/>
    <w:lvl w:ilvl="0" w:tplc="E15AEB4E">
      <w:start w:val="1"/>
      <w:numFmt w:val="decimal"/>
      <w:lvlText w:val="%1."/>
      <w:lvlJc w:val="left"/>
      <w:pPr>
        <w:ind w:left="502" w:hanging="360"/>
      </w:pPr>
      <w:rPr>
        <w:rFonts w:hint="default"/>
        <w:b/>
        <w:strike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745162"/>
    <w:multiLevelType w:val="hybridMultilevel"/>
    <w:tmpl w:val="AC361CFE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05522"/>
    <w:multiLevelType w:val="hybridMultilevel"/>
    <w:tmpl w:val="738AE898"/>
    <w:lvl w:ilvl="0" w:tplc="27B46D52">
      <w:start w:val="6"/>
      <w:numFmt w:val="decimal"/>
      <w:lvlText w:val="%1"/>
      <w:lvlJc w:val="left"/>
      <w:pPr>
        <w:ind w:left="8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05" w:hanging="360"/>
      </w:pPr>
    </w:lvl>
    <w:lvl w:ilvl="2" w:tplc="0408001B" w:tentative="1">
      <w:start w:val="1"/>
      <w:numFmt w:val="lowerRoman"/>
      <w:lvlText w:val="%3."/>
      <w:lvlJc w:val="right"/>
      <w:pPr>
        <w:ind w:left="2325" w:hanging="180"/>
      </w:pPr>
    </w:lvl>
    <w:lvl w:ilvl="3" w:tplc="0408000F" w:tentative="1">
      <w:start w:val="1"/>
      <w:numFmt w:val="decimal"/>
      <w:lvlText w:val="%4."/>
      <w:lvlJc w:val="left"/>
      <w:pPr>
        <w:ind w:left="3045" w:hanging="360"/>
      </w:pPr>
    </w:lvl>
    <w:lvl w:ilvl="4" w:tplc="04080019" w:tentative="1">
      <w:start w:val="1"/>
      <w:numFmt w:val="lowerLetter"/>
      <w:lvlText w:val="%5."/>
      <w:lvlJc w:val="left"/>
      <w:pPr>
        <w:ind w:left="3765" w:hanging="360"/>
      </w:pPr>
    </w:lvl>
    <w:lvl w:ilvl="5" w:tplc="0408001B" w:tentative="1">
      <w:start w:val="1"/>
      <w:numFmt w:val="lowerRoman"/>
      <w:lvlText w:val="%6."/>
      <w:lvlJc w:val="right"/>
      <w:pPr>
        <w:ind w:left="4485" w:hanging="180"/>
      </w:pPr>
    </w:lvl>
    <w:lvl w:ilvl="6" w:tplc="0408000F" w:tentative="1">
      <w:start w:val="1"/>
      <w:numFmt w:val="decimal"/>
      <w:lvlText w:val="%7."/>
      <w:lvlJc w:val="left"/>
      <w:pPr>
        <w:ind w:left="5205" w:hanging="360"/>
      </w:pPr>
    </w:lvl>
    <w:lvl w:ilvl="7" w:tplc="04080019" w:tentative="1">
      <w:start w:val="1"/>
      <w:numFmt w:val="lowerLetter"/>
      <w:lvlText w:val="%8."/>
      <w:lvlJc w:val="left"/>
      <w:pPr>
        <w:ind w:left="5925" w:hanging="360"/>
      </w:pPr>
    </w:lvl>
    <w:lvl w:ilvl="8" w:tplc="0408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0" w15:restartNumberingAfterBreak="0">
    <w:nsid w:val="5CEE6C59"/>
    <w:multiLevelType w:val="hybridMultilevel"/>
    <w:tmpl w:val="A02C54D4"/>
    <w:lvl w:ilvl="0" w:tplc="CF92BF84">
      <w:start w:val="1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FB4308"/>
    <w:multiLevelType w:val="hybridMultilevel"/>
    <w:tmpl w:val="F8662D2E"/>
    <w:lvl w:ilvl="0" w:tplc="B05AFFDC">
      <w:start w:val="1"/>
      <w:numFmt w:val="decimal"/>
      <w:lvlText w:val="%1."/>
      <w:lvlJc w:val="left"/>
      <w:pPr>
        <w:ind w:left="462" w:hanging="360"/>
      </w:pPr>
      <w:rPr>
        <w:rFonts w:hint="default"/>
        <w:b/>
        <w:w w:val="100"/>
        <w:lang w:val="el-GR" w:eastAsia="el-GR" w:bidi="el-GR"/>
      </w:rPr>
    </w:lvl>
    <w:lvl w:ilvl="1" w:tplc="CB34215C">
      <w:numFmt w:val="bullet"/>
      <w:lvlText w:val="•"/>
      <w:lvlJc w:val="left"/>
      <w:pPr>
        <w:ind w:left="1366" w:hanging="360"/>
      </w:pPr>
      <w:rPr>
        <w:rFonts w:hint="default"/>
        <w:lang w:val="el-GR" w:eastAsia="el-GR" w:bidi="el-GR"/>
      </w:rPr>
    </w:lvl>
    <w:lvl w:ilvl="2" w:tplc="4CA8372E">
      <w:numFmt w:val="bullet"/>
      <w:lvlText w:val="•"/>
      <w:lvlJc w:val="left"/>
      <w:pPr>
        <w:ind w:left="2273" w:hanging="360"/>
      </w:pPr>
      <w:rPr>
        <w:rFonts w:hint="default"/>
        <w:lang w:val="el-GR" w:eastAsia="el-GR" w:bidi="el-GR"/>
      </w:rPr>
    </w:lvl>
    <w:lvl w:ilvl="3" w:tplc="37CE278C">
      <w:numFmt w:val="bullet"/>
      <w:lvlText w:val="•"/>
      <w:lvlJc w:val="left"/>
      <w:pPr>
        <w:ind w:left="3179" w:hanging="360"/>
      </w:pPr>
      <w:rPr>
        <w:rFonts w:hint="default"/>
        <w:lang w:val="el-GR" w:eastAsia="el-GR" w:bidi="el-GR"/>
      </w:rPr>
    </w:lvl>
    <w:lvl w:ilvl="4" w:tplc="8DE88282">
      <w:numFmt w:val="bullet"/>
      <w:lvlText w:val="•"/>
      <w:lvlJc w:val="left"/>
      <w:pPr>
        <w:ind w:left="4086" w:hanging="360"/>
      </w:pPr>
      <w:rPr>
        <w:rFonts w:hint="default"/>
        <w:lang w:val="el-GR" w:eastAsia="el-GR" w:bidi="el-GR"/>
      </w:rPr>
    </w:lvl>
    <w:lvl w:ilvl="5" w:tplc="1EB6A19C">
      <w:numFmt w:val="bullet"/>
      <w:lvlText w:val="•"/>
      <w:lvlJc w:val="left"/>
      <w:pPr>
        <w:ind w:left="4993" w:hanging="360"/>
      </w:pPr>
      <w:rPr>
        <w:rFonts w:hint="default"/>
        <w:lang w:val="el-GR" w:eastAsia="el-GR" w:bidi="el-GR"/>
      </w:rPr>
    </w:lvl>
    <w:lvl w:ilvl="6" w:tplc="6F1CFB1C">
      <w:numFmt w:val="bullet"/>
      <w:lvlText w:val="•"/>
      <w:lvlJc w:val="left"/>
      <w:pPr>
        <w:ind w:left="5899" w:hanging="360"/>
      </w:pPr>
      <w:rPr>
        <w:rFonts w:hint="default"/>
        <w:lang w:val="el-GR" w:eastAsia="el-GR" w:bidi="el-GR"/>
      </w:rPr>
    </w:lvl>
    <w:lvl w:ilvl="7" w:tplc="F29A9026">
      <w:numFmt w:val="bullet"/>
      <w:lvlText w:val="•"/>
      <w:lvlJc w:val="left"/>
      <w:pPr>
        <w:ind w:left="6806" w:hanging="360"/>
      </w:pPr>
      <w:rPr>
        <w:rFonts w:hint="default"/>
        <w:lang w:val="el-GR" w:eastAsia="el-GR" w:bidi="el-GR"/>
      </w:rPr>
    </w:lvl>
    <w:lvl w:ilvl="8" w:tplc="86FA8714">
      <w:numFmt w:val="bullet"/>
      <w:lvlText w:val="•"/>
      <w:lvlJc w:val="left"/>
      <w:pPr>
        <w:ind w:left="7713" w:hanging="360"/>
      </w:pPr>
      <w:rPr>
        <w:rFonts w:hint="default"/>
        <w:lang w:val="el-GR" w:eastAsia="el-GR" w:bidi="el-GR"/>
      </w:rPr>
    </w:lvl>
  </w:abstractNum>
  <w:abstractNum w:abstractNumId="32" w15:restartNumberingAfterBreak="0">
    <w:nsid w:val="5EED6A35"/>
    <w:multiLevelType w:val="hybridMultilevel"/>
    <w:tmpl w:val="85E8964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F079CF"/>
    <w:multiLevelType w:val="hybridMultilevel"/>
    <w:tmpl w:val="AFC0FF7C"/>
    <w:lvl w:ilvl="0" w:tplc="FE36EF9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l-GR" w:eastAsia="el-GR" w:bidi="el-GR"/>
      </w:rPr>
    </w:lvl>
    <w:lvl w:ilvl="1" w:tplc="E8B62C84">
      <w:numFmt w:val="bullet"/>
      <w:lvlText w:val="•"/>
      <w:lvlJc w:val="left"/>
      <w:pPr>
        <w:ind w:left="1264" w:hanging="360"/>
      </w:pPr>
      <w:rPr>
        <w:rFonts w:hint="default"/>
        <w:lang w:val="el-GR" w:eastAsia="el-GR" w:bidi="el-GR"/>
      </w:rPr>
    </w:lvl>
    <w:lvl w:ilvl="2" w:tplc="0A2200DE">
      <w:numFmt w:val="bullet"/>
      <w:lvlText w:val="•"/>
      <w:lvlJc w:val="left"/>
      <w:pPr>
        <w:ind w:left="2171" w:hanging="360"/>
      </w:pPr>
      <w:rPr>
        <w:rFonts w:hint="default"/>
        <w:lang w:val="el-GR" w:eastAsia="el-GR" w:bidi="el-GR"/>
      </w:rPr>
    </w:lvl>
    <w:lvl w:ilvl="3" w:tplc="AC3E60FE">
      <w:numFmt w:val="bullet"/>
      <w:lvlText w:val="•"/>
      <w:lvlJc w:val="left"/>
      <w:pPr>
        <w:ind w:left="3077" w:hanging="360"/>
      </w:pPr>
      <w:rPr>
        <w:rFonts w:hint="default"/>
        <w:lang w:val="el-GR" w:eastAsia="el-GR" w:bidi="el-GR"/>
      </w:rPr>
    </w:lvl>
    <w:lvl w:ilvl="4" w:tplc="46F47CB0">
      <w:numFmt w:val="bullet"/>
      <w:lvlText w:val="•"/>
      <w:lvlJc w:val="left"/>
      <w:pPr>
        <w:ind w:left="3984" w:hanging="360"/>
      </w:pPr>
      <w:rPr>
        <w:rFonts w:hint="default"/>
        <w:lang w:val="el-GR" w:eastAsia="el-GR" w:bidi="el-GR"/>
      </w:rPr>
    </w:lvl>
    <w:lvl w:ilvl="5" w:tplc="12BABD5C">
      <w:numFmt w:val="bullet"/>
      <w:lvlText w:val="•"/>
      <w:lvlJc w:val="left"/>
      <w:pPr>
        <w:ind w:left="4891" w:hanging="360"/>
      </w:pPr>
      <w:rPr>
        <w:rFonts w:hint="default"/>
        <w:lang w:val="el-GR" w:eastAsia="el-GR" w:bidi="el-GR"/>
      </w:rPr>
    </w:lvl>
    <w:lvl w:ilvl="6" w:tplc="E6EEC8D4">
      <w:numFmt w:val="bullet"/>
      <w:lvlText w:val="•"/>
      <w:lvlJc w:val="left"/>
      <w:pPr>
        <w:ind w:left="5797" w:hanging="360"/>
      </w:pPr>
      <w:rPr>
        <w:rFonts w:hint="default"/>
        <w:lang w:val="el-GR" w:eastAsia="el-GR" w:bidi="el-GR"/>
      </w:rPr>
    </w:lvl>
    <w:lvl w:ilvl="7" w:tplc="260AD1D4">
      <w:numFmt w:val="bullet"/>
      <w:lvlText w:val="•"/>
      <w:lvlJc w:val="left"/>
      <w:pPr>
        <w:ind w:left="6704" w:hanging="360"/>
      </w:pPr>
      <w:rPr>
        <w:rFonts w:hint="default"/>
        <w:lang w:val="el-GR" w:eastAsia="el-GR" w:bidi="el-GR"/>
      </w:rPr>
    </w:lvl>
    <w:lvl w:ilvl="8" w:tplc="64E41EEE">
      <w:numFmt w:val="bullet"/>
      <w:lvlText w:val="•"/>
      <w:lvlJc w:val="left"/>
      <w:pPr>
        <w:ind w:left="7611" w:hanging="360"/>
      </w:pPr>
      <w:rPr>
        <w:rFonts w:hint="default"/>
        <w:lang w:val="el-GR" w:eastAsia="el-GR" w:bidi="el-GR"/>
      </w:rPr>
    </w:lvl>
  </w:abstractNum>
  <w:abstractNum w:abstractNumId="34" w15:restartNumberingAfterBreak="0">
    <w:nsid w:val="62313AE1"/>
    <w:multiLevelType w:val="multilevel"/>
    <w:tmpl w:val="F6AA7456"/>
    <w:lvl w:ilvl="0">
      <w:start w:val="1"/>
      <w:numFmt w:val="decimal"/>
      <w:lvlText w:val="%1"/>
      <w:lvlJc w:val="left"/>
      <w:pPr>
        <w:ind w:left="1661" w:hanging="733"/>
      </w:pPr>
      <w:rPr>
        <w:rFonts w:hint="default"/>
        <w:lang w:val="el-GR" w:eastAsia="el-GR" w:bidi="el-GR"/>
      </w:rPr>
    </w:lvl>
    <w:lvl w:ilvl="1">
      <w:start w:val="1"/>
      <w:numFmt w:val="decimal"/>
      <w:lvlText w:val="%1.%2."/>
      <w:lvlJc w:val="left"/>
      <w:pPr>
        <w:ind w:left="1661" w:hanging="73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l-GR" w:eastAsia="el-GR" w:bidi="el-GR"/>
      </w:rPr>
    </w:lvl>
    <w:lvl w:ilvl="2">
      <w:numFmt w:val="bullet"/>
      <w:lvlText w:val="•"/>
      <w:lvlJc w:val="left"/>
      <w:pPr>
        <w:ind w:left="3265" w:hanging="733"/>
      </w:pPr>
      <w:rPr>
        <w:rFonts w:hint="default"/>
        <w:lang w:val="el-GR" w:eastAsia="el-GR" w:bidi="el-GR"/>
      </w:rPr>
    </w:lvl>
    <w:lvl w:ilvl="3">
      <w:numFmt w:val="bullet"/>
      <w:lvlText w:val="•"/>
      <w:lvlJc w:val="left"/>
      <w:pPr>
        <w:ind w:left="4067" w:hanging="733"/>
      </w:pPr>
      <w:rPr>
        <w:rFonts w:hint="default"/>
        <w:lang w:val="el-GR" w:eastAsia="el-GR" w:bidi="el-GR"/>
      </w:rPr>
    </w:lvl>
    <w:lvl w:ilvl="4">
      <w:numFmt w:val="bullet"/>
      <w:lvlText w:val="•"/>
      <w:lvlJc w:val="left"/>
      <w:pPr>
        <w:ind w:left="4870" w:hanging="733"/>
      </w:pPr>
      <w:rPr>
        <w:rFonts w:hint="default"/>
        <w:lang w:val="el-GR" w:eastAsia="el-GR" w:bidi="el-GR"/>
      </w:rPr>
    </w:lvl>
    <w:lvl w:ilvl="5">
      <w:numFmt w:val="bullet"/>
      <w:lvlText w:val="•"/>
      <w:lvlJc w:val="left"/>
      <w:pPr>
        <w:ind w:left="5673" w:hanging="733"/>
      </w:pPr>
      <w:rPr>
        <w:rFonts w:hint="default"/>
        <w:lang w:val="el-GR" w:eastAsia="el-GR" w:bidi="el-GR"/>
      </w:rPr>
    </w:lvl>
    <w:lvl w:ilvl="6">
      <w:numFmt w:val="bullet"/>
      <w:lvlText w:val="•"/>
      <w:lvlJc w:val="left"/>
      <w:pPr>
        <w:ind w:left="6475" w:hanging="733"/>
      </w:pPr>
      <w:rPr>
        <w:rFonts w:hint="default"/>
        <w:lang w:val="el-GR" w:eastAsia="el-GR" w:bidi="el-GR"/>
      </w:rPr>
    </w:lvl>
    <w:lvl w:ilvl="7">
      <w:numFmt w:val="bullet"/>
      <w:lvlText w:val="•"/>
      <w:lvlJc w:val="left"/>
      <w:pPr>
        <w:ind w:left="7278" w:hanging="733"/>
      </w:pPr>
      <w:rPr>
        <w:rFonts w:hint="default"/>
        <w:lang w:val="el-GR" w:eastAsia="el-GR" w:bidi="el-GR"/>
      </w:rPr>
    </w:lvl>
    <w:lvl w:ilvl="8">
      <w:numFmt w:val="bullet"/>
      <w:lvlText w:val="•"/>
      <w:lvlJc w:val="left"/>
      <w:pPr>
        <w:ind w:left="8081" w:hanging="733"/>
      </w:pPr>
      <w:rPr>
        <w:rFonts w:hint="default"/>
        <w:lang w:val="el-GR" w:eastAsia="el-GR" w:bidi="el-GR"/>
      </w:rPr>
    </w:lvl>
  </w:abstractNum>
  <w:abstractNum w:abstractNumId="35" w15:restartNumberingAfterBreak="0">
    <w:nsid w:val="62784F0A"/>
    <w:multiLevelType w:val="hybridMultilevel"/>
    <w:tmpl w:val="DAF0E2B6"/>
    <w:lvl w:ilvl="0" w:tplc="FE5A84FA">
      <w:start w:val="1"/>
      <w:numFmt w:val="decimal"/>
      <w:lvlText w:val="%1."/>
      <w:lvlJc w:val="left"/>
      <w:pPr>
        <w:ind w:left="385" w:hanging="28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l-GR" w:eastAsia="el-GR" w:bidi="el-GR"/>
      </w:rPr>
    </w:lvl>
    <w:lvl w:ilvl="1" w:tplc="0DB678DE">
      <w:numFmt w:val="bullet"/>
      <w:lvlText w:val="•"/>
      <w:lvlJc w:val="left"/>
      <w:pPr>
        <w:ind w:left="1294" w:hanging="284"/>
      </w:pPr>
      <w:rPr>
        <w:rFonts w:hint="default"/>
        <w:lang w:val="el-GR" w:eastAsia="el-GR" w:bidi="el-GR"/>
      </w:rPr>
    </w:lvl>
    <w:lvl w:ilvl="2" w:tplc="7ACA2DAE">
      <w:numFmt w:val="bullet"/>
      <w:lvlText w:val="•"/>
      <w:lvlJc w:val="left"/>
      <w:pPr>
        <w:ind w:left="2209" w:hanging="284"/>
      </w:pPr>
      <w:rPr>
        <w:rFonts w:hint="default"/>
        <w:lang w:val="el-GR" w:eastAsia="el-GR" w:bidi="el-GR"/>
      </w:rPr>
    </w:lvl>
    <w:lvl w:ilvl="3" w:tplc="E4FE6B80">
      <w:numFmt w:val="bullet"/>
      <w:lvlText w:val="•"/>
      <w:lvlJc w:val="left"/>
      <w:pPr>
        <w:ind w:left="3123" w:hanging="284"/>
      </w:pPr>
      <w:rPr>
        <w:rFonts w:hint="default"/>
        <w:lang w:val="el-GR" w:eastAsia="el-GR" w:bidi="el-GR"/>
      </w:rPr>
    </w:lvl>
    <w:lvl w:ilvl="4" w:tplc="76D653DE">
      <w:numFmt w:val="bullet"/>
      <w:lvlText w:val="•"/>
      <w:lvlJc w:val="left"/>
      <w:pPr>
        <w:ind w:left="4038" w:hanging="284"/>
      </w:pPr>
      <w:rPr>
        <w:rFonts w:hint="default"/>
        <w:lang w:val="el-GR" w:eastAsia="el-GR" w:bidi="el-GR"/>
      </w:rPr>
    </w:lvl>
    <w:lvl w:ilvl="5" w:tplc="C81ED2DA">
      <w:numFmt w:val="bullet"/>
      <w:lvlText w:val="•"/>
      <w:lvlJc w:val="left"/>
      <w:pPr>
        <w:ind w:left="4953" w:hanging="284"/>
      </w:pPr>
      <w:rPr>
        <w:rFonts w:hint="default"/>
        <w:lang w:val="el-GR" w:eastAsia="el-GR" w:bidi="el-GR"/>
      </w:rPr>
    </w:lvl>
    <w:lvl w:ilvl="6" w:tplc="92C2A0E8">
      <w:numFmt w:val="bullet"/>
      <w:lvlText w:val="•"/>
      <w:lvlJc w:val="left"/>
      <w:pPr>
        <w:ind w:left="5867" w:hanging="284"/>
      </w:pPr>
      <w:rPr>
        <w:rFonts w:hint="default"/>
        <w:lang w:val="el-GR" w:eastAsia="el-GR" w:bidi="el-GR"/>
      </w:rPr>
    </w:lvl>
    <w:lvl w:ilvl="7" w:tplc="66B24C36">
      <w:numFmt w:val="bullet"/>
      <w:lvlText w:val="•"/>
      <w:lvlJc w:val="left"/>
      <w:pPr>
        <w:ind w:left="6782" w:hanging="284"/>
      </w:pPr>
      <w:rPr>
        <w:rFonts w:hint="default"/>
        <w:lang w:val="el-GR" w:eastAsia="el-GR" w:bidi="el-GR"/>
      </w:rPr>
    </w:lvl>
    <w:lvl w:ilvl="8" w:tplc="4C2EDCFE">
      <w:numFmt w:val="bullet"/>
      <w:lvlText w:val="•"/>
      <w:lvlJc w:val="left"/>
      <w:pPr>
        <w:ind w:left="7697" w:hanging="284"/>
      </w:pPr>
      <w:rPr>
        <w:rFonts w:hint="default"/>
        <w:lang w:val="el-GR" w:eastAsia="el-GR" w:bidi="el-GR"/>
      </w:rPr>
    </w:lvl>
  </w:abstractNum>
  <w:abstractNum w:abstractNumId="36" w15:restartNumberingAfterBreak="0">
    <w:nsid w:val="6A2603E0"/>
    <w:multiLevelType w:val="hybridMultilevel"/>
    <w:tmpl w:val="BA502B74"/>
    <w:lvl w:ilvl="0" w:tplc="2C8C481C">
      <w:start w:val="1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9F2C54"/>
    <w:multiLevelType w:val="hybridMultilevel"/>
    <w:tmpl w:val="87CABD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47530E"/>
    <w:multiLevelType w:val="hybridMultilevel"/>
    <w:tmpl w:val="FE1E6EA6"/>
    <w:lvl w:ilvl="0" w:tplc="4798E4EE">
      <w:start w:val="4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b/>
        <w:strike w:val="0"/>
        <w:w w:val="10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8340AA"/>
    <w:multiLevelType w:val="hybridMultilevel"/>
    <w:tmpl w:val="7CA4396C"/>
    <w:lvl w:ilvl="0" w:tplc="304646FC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b/>
        <w:w w:val="100"/>
        <w:sz w:val="22"/>
        <w:szCs w:val="22"/>
        <w:lang w:val="el-GR" w:eastAsia="el-GR" w:bidi="el-GR"/>
      </w:rPr>
    </w:lvl>
    <w:lvl w:ilvl="1" w:tplc="28744978">
      <w:numFmt w:val="bullet"/>
      <w:lvlText w:val="•"/>
      <w:lvlJc w:val="left"/>
      <w:pPr>
        <w:ind w:left="1366" w:hanging="360"/>
      </w:pPr>
      <w:rPr>
        <w:rFonts w:hint="default"/>
        <w:lang w:val="el-GR" w:eastAsia="el-GR" w:bidi="el-GR"/>
      </w:rPr>
    </w:lvl>
    <w:lvl w:ilvl="2" w:tplc="FCEC85EC">
      <w:numFmt w:val="bullet"/>
      <w:lvlText w:val="•"/>
      <w:lvlJc w:val="left"/>
      <w:pPr>
        <w:ind w:left="2273" w:hanging="360"/>
      </w:pPr>
      <w:rPr>
        <w:rFonts w:hint="default"/>
        <w:lang w:val="el-GR" w:eastAsia="el-GR" w:bidi="el-GR"/>
      </w:rPr>
    </w:lvl>
    <w:lvl w:ilvl="3" w:tplc="259E8A38">
      <w:numFmt w:val="bullet"/>
      <w:lvlText w:val="•"/>
      <w:lvlJc w:val="left"/>
      <w:pPr>
        <w:ind w:left="3179" w:hanging="360"/>
      </w:pPr>
      <w:rPr>
        <w:rFonts w:hint="default"/>
        <w:lang w:val="el-GR" w:eastAsia="el-GR" w:bidi="el-GR"/>
      </w:rPr>
    </w:lvl>
    <w:lvl w:ilvl="4" w:tplc="2BC6BD9A">
      <w:numFmt w:val="bullet"/>
      <w:lvlText w:val="•"/>
      <w:lvlJc w:val="left"/>
      <w:pPr>
        <w:ind w:left="4086" w:hanging="360"/>
      </w:pPr>
      <w:rPr>
        <w:rFonts w:hint="default"/>
        <w:lang w:val="el-GR" w:eastAsia="el-GR" w:bidi="el-GR"/>
      </w:rPr>
    </w:lvl>
    <w:lvl w:ilvl="5" w:tplc="6B422A52">
      <w:numFmt w:val="bullet"/>
      <w:lvlText w:val="•"/>
      <w:lvlJc w:val="left"/>
      <w:pPr>
        <w:ind w:left="4993" w:hanging="360"/>
      </w:pPr>
      <w:rPr>
        <w:rFonts w:hint="default"/>
        <w:lang w:val="el-GR" w:eastAsia="el-GR" w:bidi="el-GR"/>
      </w:rPr>
    </w:lvl>
    <w:lvl w:ilvl="6" w:tplc="17709C24">
      <w:numFmt w:val="bullet"/>
      <w:lvlText w:val="•"/>
      <w:lvlJc w:val="left"/>
      <w:pPr>
        <w:ind w:left="5899" w:hanging="360"/>
      </w:pPr>
      <w:rPr>
        <w:rFonts w:hint="default"/>
        <w:lang w:val="el-GR" w:eastAsia="el-GR" w:bidi="el-GR"/>
      </w:rPr>
    </w:lvl>
    <w:lvl w:ilvl="7" w:tplc="7E867976">
      <w:numFmt w:val="bullet"/>
      <w:lvlText w:val="•"/>
      <w:lvlJc w:val="left"/>
      <w:pPr>
        <w:ind w:left="6806" w:hanging="360"/>
      </w:pPr>
      <w:rPr>
        <w:rFonts w:hint="default"/>
        <w:lang w:val="el-GR" w:eastAsia="el-GR" w:bidi="el-GR"/>
      </w:rPr>
    </w:lvl>
    <w:lvl w:ilvl="8" w:tplc="3E406FCA">
      <w:numFmt w:val="bullet"/>
      <w:lvlText w:val="•"/>
      <w:lvlJc w:val="left"/>
      <w:pPr>
        <w:ind w:left="7713" w:hanging="360"/>
      </w:pPr>
      <w:rPr>
        <w:rFonts w:hint="default"/>
        <w:lang w:val="el-GR" w:eastAsia="el-GR" w:bidi="el-GR"/>
      </w:rPr>
    </w:lvl>
  </w:abstractNum>
  <w:abstractNum w:abstractNumId="40" w15:restartNumberingAfterBreak="0">
    <w:nsid w:val="6D720687"/>
    <w:multiLevelType w:val="hybridMultilevel"/>
    <w:tmpl w:val="48F2FA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8C69DE"/>
    <w:multiLevelType w:val="hybridMultilevel"/>
    <w:tmpl w:val="0EDE95BA"/>
    <w:lvl w:ilvl="0" w:tplc="A12E01E6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1327AB"/>
    <w:multiLevelType w:val="hybridMultilevel"/>
    <w:tmpl w:val="0C009920"/>
    <w:lvl w:ilvl="0" w:tplc="D3B66BCC">
      <w:start w:val="1"/>
      <w:numFmt w:val="decimal"/>
      <w:lvlText w:val="%1."/>
      <w:lvlJc w:val="left"/>
      <w:pPr>
        <w:ind w:left="462" w:hanging="28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l-GR" w:eastAsia="el-GR" w:bidi="el-GR"/>
      </w:rPr>
    </w:lvl>
    <w:lvl w:ilvl="1" w:tplc="0F98B4D6">
      <w:numFmt w:val="bullet"/>
      <w:lvlText w:val=""/>
      <w:lvlJc w:val="left"/>
      <w:pPr>
        <w:ind w:left="745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l-GR" w:bidi="el-GR"/>
      </w:rPr>
    </w:lvl>
    <w:lvl w:ilvl="2" w:tplc="0F6E39AC">
      <w:numFmt w:val="bullet"/>
      <w:lvlText w:val="•"/>
      <w:lvlJc w:val="left"/>
      <w:pPr>
        <w:ind w:left="820" w:hanging="360"/>
      </w:pPr>
      <w:rPr>
        <w:rFonts w:hint="default"/>
        <w:lang w:val="el-GR" w:eastAsia="el-GR" w:bidi="el-GR"/>
      </w:rPr>
    </w:lvl>
    <w:lvl w:ilvl="3" w:tplc="F59E5A02">
      <w:numFmt w:val="bullet"/>
      <w:lvlText w:val="•"/>
      <w:lvlJc w:val="left"/>
      <w:pPr>
        <w:ind w:left="1908" w:hanging="360"/>
      </w:pPr>
      <w:rPr>
        <w:rFonts w:hint="default"/>
        <w:lang w:val="el-GR" w:eastAsia="el-GR" w:bidi="el-GR"/>
      </w:rPr>
    </w:lvl>
    <w:lvl w:ilvl="4" w:tplc="6E88D9C6">
      <w:numFmt w:val="bullet"/>
      <w:lvlText w:val="•"/>
      <w:lvlJc w:val="left"/>
      <w:pPr>
        <w:ind w:left="2996" w:hanging="360"/>
      </w:pPr>
      <w:rPr>
        <w:rFonts w:hint="default"/>
        <w:lang w:val="el-GR" w:eastAsia="el-GR" w:bidi="el-GR"/>
      </w:rPr>
    </w:lvl>
    <w:lvl w:ilvl="5" w:tplc="12C44646">
      <w:numFmt w:val="bullet"/>
      <w:lvlText w:val="•"/>
      <w:lvlJc w:val="left"/>
      <w:pPr>
        <w:ind w:left="4084" w:hanging="360"/>
      </w:pPr>
      <w:rPr>
        <w:rFonts w:hint="default"/>
        <w:lang w:val="el-GR" w:eastAsia="el-GR" w:bidi="el-GR"/>
      </w:rPr>
    </w:lvl>
    <w:lvl w:ilvl="6" w:tplc="3C58580C">
      <w:numFmt w:val="bullet"/>
      <w:lvlText w:val="•"/>
      <w:lvlJc w:val="left"/>
      <w:pPr>
        <w:ind w:left="5173" w:hanging="360"/>
      </w:pPr>
      <w:rPr>
        <w:rFonts w:hint="default"/>
        <w:lang w:val="el-GR" w:eastAsia="el-GR" w:bidi="el-GR"/>
      </w:rPr>
    </w:lvl>
    <w:lvl w:ilvl="7" w:tplc="222C3414">
      <w:numFmt w:val="bullet"/>
      <w:lvlText w:val="•"/>
      <w:lvlJc w:val="left"/>
      <w:pPr>
        <w:ind w:left="6261" w:hanging="360"/>
      </w:pPr>
      <w:rPr>
        <w:rFonts w:hint="default"/>
        <w:lang w:val="el-GR" w:eastAsia="el-GR" w:bidi="el-GR"/>
      </w:rPr>
    </w:lvl>
    <w:lvl w:ilvl="8" w:tplc="2B4ED67A">
      <w:numFmt w:val="bullet"/>
      <w:lvlText w:val="•"/>
      <w:lvlJc w:val="left"/>
      <w:pPr>
        <w:ind w:left="7349" w:hanging="360"/>
      </w:pPr>
      <w:rPr>
        <w:rFonts w:hint="default"/>
        <w:lang w:val="el-GR" w:eastAsia="el-GR" w:bidi="el-GR"/>
      </w:rPr>
    </w:lvl>
  </w:abstractNum>
  <w:abstractNum w:abstractNumId="43" w15:restartNumberingAfterBreak="0">
    <w:nsid w:val="77FE17F9"/>
    <w:multiLevelType w:val="hybridMultilevel"/>
    <w:tmpl w:val="BB5C2FE6"/>
    <w:lvl w:ilvl="0" w:tplc="45CE461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D20D17"/>
    <w:multiLevelType w:val="hybridMultilevel"/>
    <w:tmpl w:val="D262B1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5"/>
  </w:num>
  <w:num w:numId="3">
    <w:abstractNumId w:val="6"/>
  </w:num>
  <w:num w:numId="4">
    <w:abstractNumId w:val="30"/>
  </w:num>
  <w:num w:numId="5">
    <w:abstractNumId w:val="36"/>
  </w:num>
  <w:num w:numId="6">
    <w:abstractNumId w:val="21"/>
  </w:num>
  <w:num w:numId="7">
    <w:abstractNumId w:val="34"/>
  </w:num>
  <w:num w:numId="8">
    <w:abstractNumId w:val="22"/>
  </w:num>
  <w:num w:numId="9">
    <w:abstractNumId w:val="18"/>
  </w:num>
  <w:num w:numId="10">
    <w:abstractNumId w:val="13"/>
  </w:num>
  <w:num w:numId="11">
    <w:abstractNumId w:val="24"/>
  </w:num>
  <w:num w:numId="12">
    <w:abstractNumId w:val="1"/>
  </w:num>
  <w:num w:numId="13">
    <w:abstractNumId w:val="42"/>
  </w:num>
  <w:num w:numId="14">
    <w:abstractNumId w:val="35"/>
  </w:num>
  <w:num w:numId="15">
    <w:abstractNumId w:val="20"/>
  </w:num>
  <w:num w:numId="16">
    <w:abstractNumId w:val="15"/>
  </w:num>
  <w:num w:numId="17">
    <w:abstractNumId w:val="12"/>
  </w:num>
  <w:num w:numId="18">
    <w:abstractNumId w:val="9"/>
  </w:num>
  <w:num w:numId="19">
    <w:abstractNumId w:val="33"/>
  </w:num>
  <w:num w:numId="20">
    <w:abstractNumId w:val="3"/>
  </w:num>
  <w:num w:numId="21">
    <w:abstractNumId w:val="31"/>
  </w:num>
  <w:num w:numId="22">
    <w:abstractNumId w:val="19"/>
  </w:num>
  <w:num w:numId="23">
    <w:abstractNumId w:val="10"/>
  </w:num>
  <w:num w:numId="24">
    <w:abstractNumId w:val="4"/>
  </w:num>
  <w:num w:numId="25">
    <w:abstractNumId w:val="39"/>
  </w:num>
  <w:num w:numId="26">
    <w:abstractNumId w:val="0"/>
  </w:num>
  <w:num w:numId="27">
    <w:abstractNumId w:val="17"/>
  </w:num>
  <w:num w:numId="28">
    <w:abstractNumId w:val="16"/>
  </w:num>
  <w:num w:numId="29">
    <w:abstractNumId w:val="26"/>
  </w:num>
  <w:num w:numId="30">
    <w:abstractNumId w:val="29"/>
  </w:num>
  <w:num w:numId="31">
    <w:abstractNumId w:val="44"/>
  </w:num>
  <w:num w:numId="32">
    <w:abstractNumId w:val="37"/>
  </w:num>
  <w:num w:numId="33">
    <w:abstractNumId w:val="27"/>
  </w:num>
  <w:num w:numId="34">
    <w:abstractNumId w:val="14"/>
  </w:num>
  <w:num w:numId="35">
    <w:abstractNumId w:val="43"/>
  </w:num>
  <w:num w:numId="36">
    <w:abstractNumId w:val="5"/>
  </w:num>
  <w:num w:numId="37">
    <w:abstractNumId w:val="41"/>
  </w:num>
  <w:num w:numId="38">
    <w:abstractNumId w:val="38"/>
  </w:num>
  <w:num w:numId="39">
    <w:abstractNumId w:val="11"/>
  </w:num>
  <w:num w:numId="40">
    <w:abstractNumId w:val="28"/>
  </w:num>
  <w:num w:numId="41">
    <w:abstractNumId w:val="8"/>
  </w:num>
  <w:num w:numId="42">
    <w:abstractNumId w:val="40"/>
  </w:num>
  <w:num w:numId="43">
    <w:abstractNumId w:val="23"/>
  </w:num>
  <w:num w:numId="44">
    <w:abstractNumId w:val="7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955"/>
    <w:rsid w:val="00004E59"/>
    <w:rsid w:val="00005D36"/>
    <w:rsid w:val="00026EA7"/>
    <w:rsid w:val="000660A0"/>
    <w:rsid w:val="00073FC0"/>
    <w:rsid w:val="0008352A"/>
    <w:rsid w:val="000A10E8"/>
    <w:rsid w:val="000A28D6"/>
    <w:rsid w:val="000F0C07"/>
    <w:rsid w:val="000F2CC2"/>
    <w:rsid w:val="00114EA8"/>
    <w:rsid w:val="00151F87"/>
    <w:rsid w:val="00152F4B"/>
    <w:rsid w:val="001A53D8"/>
    <w:rsid w:val="001A7887"/>
    <w:rsid w:val="001F3090"/>
    <w:rsid w:val="002041A8"/>
    <w:rsid w:val="002048EB"/>
    <w:rsid w:val="00205984"/>
    <w:rsid w:val="0020608C"/>
    <w:rsid w:val="00230854"/>
    <w:rsid w:val="00241516"/>
    <w:rsid w:val="00247089"/>
    <w:rsid w:val="00266C37"/>
    <w:rsid w:val="00281F6A"/>
    <w:rsid w:val="002A1B2F"/>
    <w:rsid w:val="002B5883"/>
    <w:rsid w:val="002C2540"/>
    <w:rsid w:val="002C6221"/>
    <w:rsid w:val="00303265"/>
    <w:rsid w:val="003104C3"/>
    <w:rsid w:val="00317B11"/>
    <w:rsid w:val="00323C0F"/>
    <w:rsid w:val="00340C56"/>
    <w:rsid w:val="003474E6"/>
    <w:rsid w:val="0037756B"/>
    <w:rsid w:val="00382DBB"/>
    <w:rsid w:val="003A61F6"/>
    <w:rsid w:val="004145D4"/>
    <w:rsid w:val="00417702"/>
    <w:rsid w:val="0043166F"/>
    <w:rsid w:val="004719C7"/>
    <w:rsid w:val="00485E7D"/>
    <w:rsid w:val="00486643"/>
    <w:rsid w:val="004B3324"/>
    <w:rsid w:val="005130BC"/>
    <w:rsid w:val="00520171"/>
    <w:rsid w:val="00525FA9"/>
    <w:rsid w:val="00556D90"/>
    <w:rsid w:val="0056306B"/>
    <w:rsid w:val="00564EB7"/>
    <w:rsid w:val="00572955"/>
    <w:rsid w:val="005734D4"/>
    <w:rsid w:val="00582208"/>
    <w:rsid w:val="005B3F63"/>
    <w:rsid w:val="005D7910"/>
    <w:rsid w:val="00603C43"/>
    <w:rsid w:val="0061103E"/>
    <w:rsid w:val="0061361A"/>
    <w:rsid w:val="00640200"/>
    <w:rsid w:val="006412EA"/>
    <w:rsid w:val="00651276"/>
    <w:rsid w:val="00664F4A"/>
    <w:rsid w:val="00671892"/>
    <w:rsid w:val="0067752F"/>
    <w:rsid w:val="0067780E"/>
    <w:rsid w:val="006803BB"/>
    <w:rsid w:val="00684FA2"/>
    <w:rsid w:val="006B72AC"/>
    <w:rsid w:val="006D1011"/>
    <w:rsid w:val="006D274D"/>
    <w:rsid w:val="00712F6F"/>
    <w:rsid w:val="0072107F"/>
    <w:rsid w:val="00724D1F"/>
    <w:rsid w:val="007643D8"/>
    <w:rsid w:val="00774E57"/>
    <w:rsid w:val="00792570"/>
    <w:rsid w:val="007B3DBC"/>
    <w:rsid w:val="007E3862"/>
    <w:rsid w:val="008010EA"/>
    <w:rsid w:val="008653A4"/>
    <w:rsid w:val="0086787E"/>
    <w:rsid w:val="00867E13"/>
    <w:rsid w:val="008A6100"/>
    <w:rsid w:val="008B72B9"/>
    <w:rsid w:val="008D44E0"/>
    <w:rsid w:val="008D53D4"/>
    <w:rsid w:val="008D61F1"/>
    <w:rsid w:val="008D6B6D"/>
    <w:rsid w:val="008E422C"/>
    <w:rsid w:val="009011B6"/>
    <w:rsid w:val="00903F93"/>
    <w:rsid w:val="00907068"/>
    <w:rsid w:val="009264B6"/>
    <w:rsid w:val="0092688B"/>
    <w:rsid w:val="0093277C"/>
    <w:rsid w:val="00943836"/>
    <w:rsid w:val="00943A9B"/>
    <w:rsid w:val="0095171F"/>
    <w:rsid w:val="009A5842"/>
    <w:rsid w:val="009C03F4"/>
    <w:rsid w:val="009C1DEC"/>
    <w:rsid w:val="009E29DE"/>
    <w:rsid w:val="00A01F2C"/>
    <w:rsid w:val="00A06EF4"/>
    <w:rsid w:val="00A12131"/>
    <w:rsid w:val="00A32A2F"/>
    <w:rsid w:val="00A339CC"/>
    <w:rsid w:val="00A40172"/>
    <w:rsid w:val="00A45A87"/>
    <w:rsid w:val="00A50B96"/>
    <w:rsid w:val="00A71598"/>
    <w:rsid w:val="00A80B0C"/>
    <w:rsid w:val="00AE2DCD"/>
    <w:rsid w:val="00AF4A7F"/>
    <w:rsid w:val="00B12B8C"/>
    <w:rsid w:val="00B6669C"/>
    <w:rsid w:val="00B71DEE"/>
    <w:rsid w:val="00B7451C"/>
    <w:rsid w:val="00B7655B"/>
    <w:rsid w:val="00B96821"/>
    <w:rsid w:val="00BA157E"/>
    <w:rsid w:val="00BB5948"/>
    <w:rsid w:val="00BD2498"/>
    <w:rsid w:val="00BF4B0A"/>
    <w:rsid w:val="00C00331"/>
    <w:rsid w:val="00C069AA"/>
    <w:rsid w:val="00C14D62"/>
    <w:rsid w:val="00C237B2"/>
    <w:rsid w:val="00C45D7E"/>
    <w:rsid w:val="00C46A32"/>
    <w:rsid w:val="00C5068B"/>
    <w:rsid w:val="00C50A4D"/>
    <w:rsid w:val="00C50E5D"/>
    <w:rsid w:val="00C61A52"/>
    <w:rsid w:val="00C64563"/>
    <w:rsid w:val="00C74DC6"/>
    <w:rsid w:val="00CB1F6D"/>
    <w:rsid w:val="00CC7699"/>
    <w:rsid w:val="00CF7F1C"/>
    <w:rsid w:val="00D04F05"/>
    <w:rsid w:val="00D16BC2"/>
    <w:rsid w:val="00DA0E07"/>
    <w:rsid w:val="00DB520C"/>
    <w:rsid w:val="00DC516E"/>
    <w:rsid w:val="00DD7366"/>
    <w:rsid w:val="00DE129C"/>
    <w:rsid w:val="00DE18B1"/>
    <w:rsid w:val="00E254B1"/>
    <w:rsid w:val="00E27EE2"/>
    <w:rsid w:val="00E4154D"/>
    <w:rsid w:val="00E46278"/>
    <w:rsid w:val="00E77FF3"/>
    <w:rsid w:val="00EA784C"/>
    <w:rsid w:val="00ED7FDA"/>
    <w:rsid w:val="00EE5313"/>
    <w:rsid w:val="00F03163"/>
    <w:rsid w:val="00F04DFE"/>
    <w:rsid w:val="00F127E9"/>
    <w:rsid w:val="00F205FB"/>
    <w:rsid w:val="00F2183B"/>
    <w:rsid w:val="00F47353"/>
    <w:rsid w:val="00F61663"/>
    <w:rsid w:val="00F638F4"/>
    <w:rsid w:val="00F66CB6"/>
    <w:rsid w:val="00F926C0"/>
    <w:rsid w:val="00FA02E7"/>
    <w:rsid w:val="00FB3D41"/>
    <w:rsid w:val="00FC2C1B"/>
    <w:rsid w:val="00FD1D0F"/>
    <w:rsid w:val="00FD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71DE8B-8A99-4B89-BD85-A4F28BAA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uiPriority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955"/>
    <w:rPr>
      <w:rFonts w:ascii="CG Times" w:eastAsia="Times New Roman" w:hAnsi="CG Times"/>
      <w:lang w:eastAsia="el-GR"/>
    </w:rPr>
  </w:style>
  <w:style w:type="paragraph" w:styleId="Heading1">
    <w:name w:val="heading 1"/>
    <w:basedOn w:val="Normal"/>
    <w:next w:val="Normal"/>
    <w:link w:val="Heading1Char"/>
    <w:uiPriority w:val="1"/>
    <w:qFormat/>
    <w:rsid w:val="0024708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247089"/>
    <w:pPr>
      <w:widowControl w:val="0"/>
      <w:autoSpaceDE w:val="0"/>
      <w:autoSpaceDN w:val="0"/>
      <w:jc w:val="center"/>
      <w:outlineLvl w:val="1"/>
    </w:pPr>
    <w:rPr>
      <w:rFonts w:ascii="Times New Roman" w:hAnsi="Times New Roman"/>
      <w:b/>
      <w:bCs/>
      <w:sz w:val="22"/>
      <w:szCs w:val="22"/>
      <w:lang w:bidi="el-GR"/>
    </w:rPr>
  </w:style>
  <w:style w:type="paragraph" w:styleId="Heading3">
    <w:name w:val="heading 3"/>
    <w:basedOn w:val="Normal"/>
    <w:next w:val="Normal"/>
    <w:link w:val="Heading3Char"/>
    <w:qFormat/>
    <w:rsid w:val="00572955"/>
    <w:pPr>
      <w:keepNext/>
      <w:jc w:val="center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572955"/>
    <w:pPr>
      <w:keepNext/>
      <w:jc w:val="both"/>
      <w:outlineLvl w:val="3"/>
    </w:pPr>
    <w:rPr>
      <w:rFonts w:ascii="Arial" w:hAnsi="Arial"/>
      <w:b/>
      <w:sz w:val="24"/>
      <w:u w:val="single"/>
    </w:rPr>
  </w:style>
  <w:style w:type="paragraph" w:styleId="Heading9">
    <w:name w:val="heading 9"/>
    <w:basedOn w:val="Normal"/>
    <w:next w:val="Normal"/>
    <w:link w:val="Heading9Char"/>
    <w:uiPriority w:val="9"/>
    <w:qFormat/>
    <w:rsid w:val="00520171"/>
    <w:pPr>
      <w:spacing w:before="240" w:after="60"/>
      <w:outlineLvl w:val="8"/>
    </w:pPr>
    <w:rPr>
      <w:rFonts w:ascii="Cambria" w:hAnsi="Cambria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572955"/>
    <w:rPr>
      <w:rFonts w:ascii="Arial" w:eastAsia="Times New Roman" w:hAnsi="Arial" w:cs="Times New Roman"/>
      <w:b/>
      <w:sz w:val="24"/>
      <w:szCs w:val="20"/>
      <w:lang w:val="pl-PL" w:eastAsia="el-GR"/>
    </w:rPr>
  </w:style>
  <w:style w:type="character" w:customStyle="1" w:styleId="Heading4Char">
    <w:name w:val="Heading 4 Char"/>
    <w:link w:val="Heading4"/>
    <w:rsid w:val="00572955"/>
    <w:rPr>
      <w:rFonts w:ascii="Arial" w:eastAsia="Times New Roman" w:hAnsi="Arial" w:cs="Times New Roman"/>
      <w:b/>
      <w:sz w:val="24"/>
      <w:szCs w:val="20"/>
      <w:u w:val="single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95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72955"/>
    <w:rPr>
      <w:rFonts w:ascii="Tahoma" w:eastAsia="Times New Roman" w:hAnsi="Tahoma" w:cs="Tahoma"/>
      <w:sz w:val="16"/>
      <w:szCs w:val="16"/>
      <w:lang w:val="pl-PL" w:eastAsia="el-GR"/>
    </w:rPr>
  </w:style>
  <w:style w:type="paragraph" w:styleId="ListNumber2">
    <w:name w:val="List Number 2"/>
    <w:basedOn w:val="Normal"/>
    <w:rsid w:val="00724D1F"/>
    <w:pPr>
      <w:numPr>
        <w:numId w:val="2"/>
      </w:numPr>
      <w:spacing w:after="240"/>
      <w:jc w:val="both"/>
    </w:pPr>
    <w:rPr>
      <w:rFonts w:ascii="Times New Roman" w:hAnsi="Times New Roman"/>
      <w:sz w:val="24"/>
      <w:szCs w:val="24"/>
      <w:lang w:eastAsia="en-GB"/>
    </w:rPr>
  </w:style>
  <w:style w:type="paragraph" w:customStyle="1" w:styleId="ListNumber2Level2">
    <w:name w:val="List Number 2 (Level 2)"/>
    <w:basedOn w:val="Normal"/>
    <w:rsid w:val="00724D1F"/>
    <w:pPr>
      <w:numPr>
        <w:ilvl w:val="1"/>
        <w:numId w:val="2"/>
      </w:numPr>
      <w:spacing w:after="240"/>
      <w:jc w:val="both"/>
    </w:pPr>
    <w:rPr>
      <w:rFonts w:ascii="Times New Roman" w:hAnsi="Times New Roman"/>
      <w:sz w:val="24"/>
      <w:szCs w:val="24"/>
      <w:lang w:eastAsia="en-GB"/>
    </w:rPr>
  </w:style>
  <w:style w:type="paragraph" w:customStyle="1" w:styleId="ListNumber2Level3">
    <w:name w:val="List Number 2 (Level 3)"/>
    <w:basedOn w:val="Normal"/>
    <w:rsid w:val="00724D1F"/>
    <w:pPr>
      <w:numPr>
        <w:ilvl w:val="2"/>
        <w:numId w:val="2"/>
      </w:numPr>
      <w:spacing w:after="240"/>
      <w:jc w:val="both"/>
    </w:pPr>
    <w:rPr>
      <w:rFonts w:ascii="Times New Roman" w:hAnsi="Times New Roman"/>
      <w:sz w:val="24"/>
      <w:szCs w:val="24"/>
      <w:lang w:eastAsia="en-GB"/>
    </w:rPr>
  </w:style>
  <w:style w:type="paragraph" w:customStyle="1" w:styleId="CharCharCharCharCharCharCharCharChar">
    <w:name w:val="Char Char Char Char Char Char Char Char Char"/>
    <w:basedOn w:val="Normal"/>
    <w:rsid w:val="00724D1F"/>
    <w:pPr>
      <w:numPr>
        <w:ilvl w:val="3"/>
        <w:numId w:val="2"/>
      </w:numPr>
      <w:spacing w:after="240"/>
      <w:ind w:left="3901" w:hanging="703"/>
      <w:jc w:val="both"/>
    </w:pPr>
    <w:rPr>
      <w:rFonts w:ascii="Times New Roman" w:hAnsi="Times New Roman"/>
      <w:sz w:val="24"/>
      <w:szCs w:val="24"/>
      <w:lang w:eastAsia="en-GB"/>
    </w:rPr>
  </w:style>
  <w:style w:type="character" w:styleId="Hyperlink">
    <w:name w:val="Hyperlink"/>
    <w:rsid w:val="00AE2DCD"/>
    <w:rPr>
      <w:color w:val="0000FF"/>
      <w:sz w:val="24"/>
      <w:szCs w:val="24"/>
      <w:u w:val="single"/>
      <w:lang w:val="pl-PL" w:eastAsia="en-GB" w:bidi="ar-SA"/>
    </w:rPr>
  </w:style>
  <w:style w:type="character" w:customStyle="1" w:styleId="micro">
    <w:name w:val="micro"/>
    <w:basedOn w:val="DefaultParagraphFont"/>
    <w:rsid w:val="00004E59"/>
  </w:style>
  <w:style w:type="character" w:customStyle="1" w:styleId="Heading9Char">
    <w:name w:val="Heading 9 Char"/>
    <w:link w:val="Heading9"/>
    <w:uiPriority w:val="9"/>
    <w:semiHidden/>
    <w:rsid w:val="00520171"/>
    <w:rPr>
      <w:rFonts w:ascii="Cambria" w:eastAsia="Times New Roman" w:hAnsi="Cambria" w:cs="Times New Roman"/>
      <w:sz w:val="22"/>
      <w:szCs w:val="22"/>
      <w:lang w:val="pl-PL"/>
    </w:rPr>
  </w:style>
  <w:style w:type="paragraph" w:styleId="BodyTextIndent2">
    <w:name w:val="Body Text Indent 2"/>
    <w:basedOn w:val="Normal"/>
    <w:link w:val="BodyTextIndent2Char"/>
    <w:semiHidden/>
    <w:rsid w:val="00520171"/>
    <w:pPr>
      <w:ind w:left="720"/>
      <w:jc w:val="both"/>
    </w:pPr>
    <w:rPr>
      <w:rFonts w:ascii="Book Antiqua" w:hAnsi="Book Antiqua"/>
      <w:color w:val="000000"/>
      <w:sz w:val="24"/>
      <w:szCs w:val="24"/>
      <w:lang w:eastAsia="x-none"/>
    </w:rPr>
  </w:style>
  <w:style w:type="character" w:customStyle="1" w:styleId="BodyTextIndent2Char">
    <w:name w:val="Body Text Indent 2 Char"/>
    <w:link w:val="BodyTextIndent2"/>
    <w:semiHidden/>
    <w:rsid w:val="00520171"/>
    <w:rPr>
      <w:rFonts w:ascii="Book Antiqua" w:eastAsia="Times New Roman" w:hAnsi="Book Antiqu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C237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">
    <w:name w:val="Όνομα εταιρείας"/>
    <w:basedOn w:val="Normal"/>
    <w:rsid w:val="00073FC0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hAnsi="Arial Black"/>
      <w:spacing w:val="-25"/>
      <w:sz w:val="32"/>
    </w:rPr>
  </w:style>
  <w:style w:type="character" w:customStyle="1" w:styleId="Heading1Char">
    <w:name w:val="Heading 1 Char"/>
    <w:link w:val="Heading1"/>
    <w:uiPriority w:val="9"/>
    <w:rsid w:val="00247089"/>
    <w:rPr>
      <w:rFonts w:ascii="Cambria" w:eastAsia="Times New Roman" w:hAnsi="Cambria" w:cs="Times New Roman"/>
      <w:b/>
      <w:bCs/>
      <w:kern w:val="32"/>
      <w:sz w:val="32"/>
      <w:szCs w:val="32"/>
      <w:lang w:val="pl-PL"/>
    </w:rPr>
  </w:style>
  <w:style w:type="paragraph" w:styleId="BodyText">
    <w:name w:val="Body Text"/>
    <w:basedOn w:val="Normal"/>
    <w:link w:val="BodyTextChar"/>
    <w:uiPriority w:val="1"/>
    <w:unhideWhenUsed/>
    <w:qFormat/>
    <w:rsid w:val="00247089"/>
    <w:pPr>
      <w:spacing w:after="120"/>
    </w:pPr>
  </w:style>
  <w:style w:type="character" w:customStyle="1" w:styleId="BodyTextChar">
    <w:name w:val="Body Text Char"/>
    <w:link w:val="BodyText"/>
    <w:uiPriority w:val="1"/>
    <w:rsid w:val="00247089"/>
    <w:rPr>
      <w:rFonts w:ascii="CG Times" w:eastAsia="Times New Roman" w:hAnsi="CG Times"/>
      <w:lang w:val="pl-PL"/>
    </w:rPr>
  </w:style>
  <w:style w:type="character" w:customStyle="1" w:styleId="Heading2Char">
    <w:name w:val="Heading 2 Char"/>
    <w:link w:val="Heading2"/>
    <w:uiPriority w:val="1"/>
    <w:rsid w:val="00247089"/>
    <w:rPr>
      <w:rFonts w:ascii="Times New Roman" w:eastAsia="Times New Roman" w:hAnsi="Times New Roman"/>
      <w:b/>
      <w:bCs/>
      <w:sz w:val="22"/>
      <w:szCs w:val="22"/>
      <w:lang w:bidi="el-GR"/>
    </w:rPr>
  </w:style>
  <w:style w:type="table" w:customStyle="1" w:styleId="TableNormal1">
    <w:name w:val="Table Normal1"/>
    <w:uiPriority w:val="2"/>
    <w:semiHidden/>
    <w:unhideWhenUsed/>
    <w:qFormat/>
    <w:rsid w:val="00247089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247089"/>
    <w:pPr>
      <w:widowControl w:val="0"/>
      <w:autoSpaceDE w:val="0"/>
      <w:autoSpaceDN w:val="0"/>
      <w:spacing w:before="120"/>
      <w:ind w:left="529" w:hanging="360"/>
      <w:jc w:val="both"/>
    </w:pPr>
    <w:rPr>
      <w:rFonts w:ascii="Times New Roman" w:hAnsi="Times New Roman"/>
      <w:sz w:val="22"/>
      <w:szCs w:val="22"/>
      <w:lang w:bidi="el-GR"/>
    </w:rPr>
  </w:style>
  <w:style w:type="paragraph" w:customStyle="1" w:styleId="TableParagraph">
    <w:name w:val="Table Paragraph"/>
    <w:basedOn w:val="Normal"/>
    <w:uiPriority w:val="1"/>
    <w:qFormat/>
    <w:rsid w:val="00247089"/>
    <w:pPr>
      <w:widowControl w:val="0"/>
      <w:autoSpaceDE w:val="0"/>
      <w:autoSpaceDN w:val="0"/>
    </w:pPr>
    <w:rPr>
      <w:rFonts w:ascii="Times New Roman" w:hAnsi="Times New Roman"/>
      <w:sz w:val="22"/>
      <w:szCs w:val="22"/>
      <w:lang w:bidi="el-GR"/>
    </w:rPr>
  </w:style>
  <w:style w:type="paragraph" w:customStyle="1" w:styleId="Default">
    <w:name w:val="Default"/>
    <w:rsid w:val="0024708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47089"/>
    <w:pPr>
      <w:widowControl w:val="0"/>
      <w:autoSpaceDE w:val="0"/>
      <w:autoSpaceDN w:val="0"/>
    </w:pPr>
    <w:rPr>
      <w:rFonts w:ascii="Times New Roman" w:hAnsi="Times New Roman"/>
      <w:lang w:eastAsia="x-none" w:bidi="el-GR"/>
    </w:rPr>
  </w:style>
  <w:style w:type="character" w:customStyle="1" w:styleId="FootnoteTextChar">
    <w:name w:val="Footnote Text Char"/>
    <w:link w:val="FootnoteText"/>
    <w:uiPriority w:val="99"/>
    <w:semiHidden/>
    <w:rsid w:val="00247089"/>
    <w:rPr>
      <w:rFonts w:ascii="Times New Roman" w:eastAsia="Times New Roman" w:hAnsi="Times New Roman"/>
      <w:lang w:val="pl-PL" w:eastAsia="x-none" w:bidi="el-GR"/>
    </w:rPr>
  </w:style>
  <w:style w:type="character" w:styleId="FootnoteReference">
    <w:name w:val="footnote reference"/>
    <w:uiPriority w:val="99"/>
    <w:semiHidden/>
    <w:unhideWhenUsed/>
    <w:rsid w:val="00247089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2470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7089"/>
    <w:pPr>
      <w:widowControl w:val="0"/>
      <w:autoSpaceDE w:val="0"/>
      <w:autoSpaceDN w:val="0"/>
    </w:pPr>
    <w:rPr>
      <w:rFonts w:ascii="Times New Roman" w:hAnsi="Times New Roman"/>
      <w:lang w:eastAsia="x-none" w:bidi="el-GR"/>
    </w:rPr>
  </w:style>
  <w:style w:type="character" w:customStyle="1" w:styleId="CommentTextChar">
    <w:name w:val="Comment Text Char"/>
    <w:link w:val="CommentText"/>
    <w:uiPriority w:val="99"/>
    <w:semiHidden/>
    <w:rsid w:val="00247089"/>
    <w:rPr>
      <w:rFonts w:ascii="Times New Roman" w:eastAsia="Times New Roman" w:hAnsi="Times New Roman"/>
      <w:lang w:val="pl-PL" w:eastAsia="x-none" w:bidi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08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47089"/>
    <w:rPr>
      <w:rFonts w:ascii="Times New Roman" w:eastAsia="Times New Roman" w:hAnsi="Times New Roman"/>
      <w:b/>
      <w:bCs/>
      <w:lang w:val="pl-PL" w:eastAsia="x-none" w:bidi="el-GR"/>
    </w:rPr>
  </w:style>
  <w:style w:type="paragraph" w:styleId="Header">
    <w:name w:val="header"/>
    <w:basedOn w:val="Normal"/>
    <w:link w:val="HeaderChar"/>
    <w:uiPriority w:val="99"/>
    <w:unhideWhenUsed/>
    <w:rsid w:val="00FC2C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C2C1B"/>
    <w:rPr>
      <w:rFonts w:ascii="CG Times" w:eastAsia="Times New Roman" w:hAnsi="CG Times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FC2C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FC2C1B"/>
    <w:rPr>
      <w:rFonts w:ascii="CG Times" w:eastAsia="Times New Roman" w:hAnsi="CG Times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9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4" ma:contentTypeDescription="Create a new document." ma:contentTypeScope="" ma:versionID="8193640a980f026e0530ce4c0b0d1c72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5d5a20e3c99365034b8d9c8d728a5e6c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58C3C6-58D0-457D-B369-55973345DC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884818-23BF-4683-A3FD-E54EEE7647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9C72CE-3F88-4FC4-A2EC-D2B4A353A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48c51-b2a3-4f79-9936-b5965ace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82D7BF-484F-4F13-A1A1-83A54A8FE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13</Pages>
  <Words>4400</Words>
  <Characters>25080</Characters>
  <Application>Microsoft Office Word</Application>
  <DocSecurity>0</DocSecurity>
  <Lines>209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ΣΧΕΔΙΟ</vt:lpstr>
      <vt:lpstr>ΣΧΕΔΙΟ</vt:lpstr>
    </vt:vector>
  </TitlesOfParts>
  <Company>Hewlett-Packard Company</Company>
  <LinksUpToDate>false</LinksUpToDate>
  <CharactersWithSpaces>29422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ΣΧΕΔΙΟ</dc:title>
  <dc:subject/>
  <dc:creator>ΝΙΚΟΛΑΟΣ ΤΣΩΛΟΣ</dc:creator>
  <cp:keywords/>
  <cp:lastModifiedBy>Ke, Tingting</cp:lastModifiedBy>
  <cp:revision>18</cp:revision>
  <cp:lastPrinted>2020-09-03T05:39:00Z</cp:lastPrinted>
  <dcterms:created xsi:type="dcterms:W3CDTF">2020-10-12T09:06:00Z</dcterms:created>
  <dcterms:modified xsi:type="dcterms:W3CDTF">2020-12-04T02:41:00Z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0x010100CC5DA6F2BFDD34498C4453AF02783704</vt:lpwstr>
  </property>
</Properties>
</file>