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9BA6" w14:textId="77777777" w:rsidR="00CB1F6D" w:rsidRPr="007D35A7" w:rsidRDefault="001F7616" w:rsidP="00A87D28">
      <w:pPr>
        <w:rPr>
          <w:rFonts w:ascii="Arial" w:hAnsi="Arial" w:cs="Arial"/>
          <w:b/>
          <w:sz w:val="24"/>
          <w:szCs w:val="24"/>
        </w:rPr>
      </w:pPr>
      <w:r w:rsidRPr="007D35A7">
        <w:rPr>
          <w:rFonts w:ascii="Courier New" w:hAnsi="Courier New"/>
        </w:rPr>
        <w:t xml:space="preserve">1. </w:t>
      </w:r>
      <w:r w:rsidRPr="007D35A7">
        <w:t>------IND- 2020 0218 GR- RO- ------ 20200831 --- --- FINAL</w:t>
      </w:r>
    </w:p>
    <w:tbl>
      <w:tblPr>
        <w:tblW w:w="10207" w:type="dxa"/>
        <w:tblInd w:w="-743" w:type="dxa"/>
        <w:tblLayout w:type="fixed"/>
        <w:tblLook w:val="0000" w:firstRow="0" w:lastRow="0" w:firstColumn="0" w:lastColumn="0" w:noHBand="0" w:noVBand="0"/>
      </w:tblPr>
      <w:tblGrid>
        <w:gridCol w:w="1844"/>
        <w:gridCol w:w="3827"/>
        <w:gridCol w:w="4536"/>
      </w:tblGrid>
      <w:tr w:rsidR="00091363" w:rsidRPr="007D35A7" w14:paraId="4718E4F3" w14:textId="77777777" w:rsidTr="00A87D28">
        <w:trPr>
          <w:cantSplit/>
        </w:trPr>
        <w:tc>
          <w:tcPr>
            <w:tcW w:w="5671" w:type="dxa"/>
            <w:gridSpan w:val="2"/>
          </w:tcPr>
          <w:p w14:paraId="7744FDFA" w14:textId="77777777" w:rsidR="00241516" w:rsidRPr="007D35A7" w:rsidRDefault="00AA2A2B" w:rsidP="00A87D28">
            <w:pPr>
              <w:pStyle w:val="Heading3"/>
              <w:keepNext w:val="0"/>
              <w:ind w:left="34"/>
              <w:rPr>
                <w:rFonts w:ascii="Times New Roman" w:hAnsi="Times New Roman"/>
                <w:b w:val="0"/>
                <w:sz w:val="20"/>
              </w:rPr>
            </w:pPr>
            <w:r w:rsidRPr="007D35A7">
              <w:rPr>
                <w:rFonts w:ascii="Times New Roman" w:hAnsi="Times New Roman"/>
                <w:b w:val="0"/>
                <w:noProof/>
                <w:sz w:val="20"/>
              </w:rPr>
              <w:drawing>
                <wp:inline distT="0" distB="0" distL="0" distR="0" wp14:anchorId="6021A607" wp14:editId="05EB3D74">
                  <wp:extent cx="2562225" cy="981075"/>
                  <wp:effectExtent l="0" t="0" r="9525" b="9525"/>
                  <wp:docPr id="1" name="Εικόνα 7" descr="C:\Users\pasin\Desktop\logotypo\Logo_Anaptyxis_Ependys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pasin\Desktop\logotypo\Logo_Anaptyxis_Ependyse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81075"/>
                          </a:xfrm>
                          <a:prstGeom prst="rect">
                            <a:avLst/>
                          </a:prstGeom>
                          <a:noFill/>
                          <a:ln>
                            <a:noFill/>
                          </a:ln>
                        </pic:spPr>
                      </pic:pic>
                    </a:graphicData>
                  </a:graphic>
                </wp:inline>
              </w:drawing>
            </w:r>
          </w:p>
          <w:p w14:paraId="2CD05562" w14:textId="77777777" w:rsidR="00A87D28" w:rsidRPr="007D35A7" w:rsidRDefault="00A87D28" w:rsidP="00A87D28">
            <w:pPr>
              <w:pStyle w:val="a"/>
              <w:framePr w:wrap="notBeside"/>
              <w:spacing w:after="120"/>
              <w:ind w:right="-108"/>
              <w:jc w:val="center"/>
              <w:rPr>
                <w:rFonts w:ascii="Times New Roman" w:hAnsi="Times New Roman"/>
                <w:color w:val="1F3864"/>
                <w:spacing w:val="0"/>
                <w:sz w:val="22"/>
              </w:rPr>
            </w:pPr>
            <w:r w:rsidRPr="007D35A7">
              <w:rPr>
                <w:rFonts w:ascii="Times New Roman" w:hAnsi="Times New Roman"/>
                <w:color w:val="1F3864"/>
                <w:sz w:val="22"/>
              </w:rPr>
              <w:t>REPUBLICA ELENĂ</w:t>
            </w:r>
            <w:r w:rsidRPr="007D35A7">
              <w:rPr>
                <w:rFonts w:ascii="Times New Roman" w:hAnsi="Times New Roman"/>
                <w:color w:val="1F3864"/>
                <w:sz w:val="22"/>
              </w:rPr>
              <w:br/>
            </w:r>
            <w:r w:rsidRPr="007D35A7">
              <w:rPr>
                <w:rFonts w:ascii="Times New Roman" w:hAnsi="Times New Roman"/>
                <w:b/>
                <w:bCs/>
                <w:color w:val="1F3864"/>
                <w:sz w:val="22"/>
              </w:rPr>
              <w:t>MINISTERUL DEZVOLTĂRII</w:t>
            </w:r>
            <w:r w:rsidRPr="007D35A7">
              <w:rPr>
                <w:rFonts w:ascii="Times New Roman" w:hAnsi="Times New Roman"/>
                <w:b/>
                <w:bCs/>
                <w:color w:val="1F3864"/>
                <w:sz w:val="22"/>
              </w:rPr>
              <w:br/>
              <w:t>ȘI INVESTIȚIILOR</w:t>
            </w:r>
          </w:p>
          <w:p w14:paraId="4F686A4A" w14:textId="77777777" w:rsidR="00073FC0" w:rsidRPr="007D35A7"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sidRPr="007D35A7">
              <w:rPr>
                <w:rFonts w:ascii="Times New Roman" w:hAnsi="Times New Roman"/>
                <w:sz w:val="20"/>
              </w:rPr>
              <w:t>SECRETARIATUL GENERAL PENTRU INDUSTRIE</w:t>
            </w:r>
          </w:p>
          <w:p w14:paraId="73C282FA" w14:textId="77777777" w:rsidR="00073FC0" w:rsidRPr="007D35A7" w:rsidRDefault="00073FC0" w:rsidP="00A87D28">
            <w:pPr>
              <w:pStyle w:val="a"/>
              <w:framePr w:wrap="notBeside"/>
              <w:spacing w:line="240" w:lineRule="auto"/>
              <w:ind w:right="-108"/>
              <w:jc w:val="left"/>
              <w:rPr>
                <w:rFonts w:ascii="Times New Roman" w:hAnsi="Times New Roman"/>
                <w:spacing w:val="0"/>
                <w:sz w:val="20"/>
              </w:rPr>
            </w:pPr>
            <w:r w:rsidRPr="007D35A7">
              <w:rPr>
                <w:rFonts w:ascii="Times New Roman" w:hAnsi="Times New Roman"/>
                <w:sz w:val="20"/>
              </w:rPr>
              <w:t>DIRECȚIA GENERALĂ PENTRU INDUSTRIE ȘI MEDIUL DE AFACERI</w:t>
            </w:r>
          </w:p>
          <w:p w14:paraId="0827B8D2" w14:textId="77777777" w:rsidR="00073FC0" w:rsidRPr="007D35A7"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sidRPr="007D35A7">
              <w:rPr>
                <w:rFonts w:ascii="Times New Roman" w:hAnsi="Times New Roman"/>
                <w:sz w:val="20"/>
              </w:rPr>
              <w:t>DIRECȚIA POLITICA PRIVIND CALITATEA</w:t>
            </w:r>
          </w:p>
          <w:p w14:paraId="76E9F779" w14:textId="77777777" w:rsidR="00DB520C" w:rsidRPr="007D35A7" w:rsidRDefault="00073FC0" w:rsidP="00A87D28">
            <w:pPr>
              <w:rPr>
                <w:rFonts w:ascii="Arial" w:hAnsi="Arial"/>
                <w:sz w:val="24"/>
              </w:rPr>
            </w:pPr>
            <w:r w:rsidRPr="007D35A7">
              <w:rPr>
                <w:rFonts w:ascii="Times New Roman" w:hAnsi="Times New Roman"/>
              </w:rPr>
              <w:t>DEPARTAMENTUL POLITICILOR PRIVIND CALITATEA, AL EXCELENȚEI ÎN AFACERI ȘI AL POLITICII METEOROLOGICE</w:t>
            </w:r>
          </w:p>
        </w:tc>
        <w:tc>
          <w:tcPr>
            <w:tcW w:w="4536" w:type="dxa"/>
            <w:vAlign w:val="center"/>
          </w:tcPr>
          <w:p w14:paraId="08C7DD17" w14:textId="77777777" w:rsidR="00DB520C" w:rsidRPr="007D35A7" w:rsidRDefault="00DB520C" w:rsidP="00A87D28">
            <w:pPr>
              <w:ind w:left="-851" w:right="-99"/>
              <w:rPr>
                <w:rFonts w:ascii="Arial" w:hAnsi="Arial" w:cs="Arial"/>
                <w:sz w:val="24"/>
              </w:rPr>
            </w:pPr>
          </w:p>
          <w:p w14:paraId="76795FD8" w14:textId="77777777" w:rsidR="00DB520C" w:rsidRPr="007D35A7" w:rsidRDefault="00212831" w:rsidP="00A87D28">
            <w:pPr>
              <w:ind w:left="39" w:right="33"/>
              <w:rPr>
                <w:rFonts w:ascii="Times New Roman" w:hAnsi="Times New Roman"/>
                <w:sz w:val="24"/>
              </w:rPr>
            </w:pPr>
            <w:r w:rsidRPr="007D35A7">
              <w:rPr>
                <w:rFonts w:ascii="Times New Roman" w:hAnsi="Times New Roman"/>
                <w:sz w:val="24"/>
              </w:rPr>
              <w:t xml:space="preserve">Atena, </w:t>
            </w:r>
            <w:r w:rsidRPr="007D35A7">
              <w:rPr>
                <w:rFonts w:ascii="Times New Roman" w:hAnsi="Times New Roman"/>
                <w:b/>
                <w:sz w:val="24"/>
              </w:rPr>
              <w:t>20.5.2020</w:t>
            </w:r>
          </w:p>
          <w:p w14:paraId="295ECCEB" w14:textId="77777777" w:rsidR="00DB520C" w:rsidRPr="007D35A7" w:rsidRDefault="00DB520C" w:rsidP="00A87D28">
            <w:pPr>
              <w:ind w:left="39" w:right="33"/>
              <w:rPr>
                <w:rFonts w:ascii="Times New Roman" w:hAnsi="Times New Roman"/>
                <w:sz w:val="24"/>
              </w:rPr>
            </w:pPr>
          </w:p>
          <w:p w14:paraId="34E81921" w14:textId="77777777" w:rsidR="00DB520C" w:rsidRPr="007D35A7" w:rsidRDefault="00DB520C" w:rsidP="00A87D28">
            <w:pPr>
              <w:ind w:left="39" w:right="33"/>
              <w:rPr>
                <w:rFonts w:ascii="Arial" w:hAnsi="Arial" w:cs="Arial"/>
                <w:sz w:val="24"/>
              </w:rPr>
            </w:pPr>
            <w:r w:rsidRPr="007D35A7">
              <w:rPr>
                <w:rFonts w:ascii="Times New Roman" w:hAnsi="Times New Roman"/>
                <w:sz w:val="24"/>
              </w:rPr>
              <w:t xml:space="preserve">Nr. </w:t>
            </w:r>
            <w:proofErr w:type="spellStart"/>
            <w:r w:rsidRPr="007D35A7">
              <w:rPr>
                <w:rFonts w:ascii="Times New Roman" w:hAnsi="Times New Roman"/>
                <w:sz w:val="24"/>
              </w:rPr>
              <w:t>ref</w:t>
            </w:r>
            <w:proofErr w:type="spellEnd"/>
            <w:r w:rsidRPr="007D35A7">
              <w:rPr>
                <w:rFonts w:ascii="Times New Roman" w:hAnsi="Times New Roman"/>
                <w:sz w:val="24"/>
              </w:rPr>
              <w:t xml:space="preserve">.: </w:t>
            </w:r>
            <w:r w:rsidRPr="007D35A7">
              <w:rPr>
                <w:rFonts w:ascii="Arial" w:hAnsi="Arial"/>
                <w:b/>
                <w:sz w:val="22"/>
                <w:szCs w:val="22"/>
              </w:rPr>
              <w:t>50116 - 20.5.2020</w:t>
            </w:r>
          </w:p>
        </w:tc>
      </w:tr>
      <w:tr w:rsidR="00A87D28" w:rsidRPr="007D35A7" w14:paraId="1929AD3F" w14:textId="77777777" w:rsidTr="00A160B1">
        <w:trPr>
          <w:cantSplit/>
        </w:trPr>
        <w:tc>
          <w:tcPr>
            <w:tcW w:w="1844" w:type="dxa"/>
          </w:tcPr>
          <w:p w14:paraId="21140F94" w14:textId="77777777" w:rsidR="00A87D28" w:rsidRPr="007D35A7" w:rsidRDefault="00A87D28" w:rsidP="00A87D28">
            <w:pPr>
              <w:tabs>
                <w:tab w:val="left" w:pos="1560"/>
              </w:tabs>
              <w:ind w:right="34"/>
              <w:rPr>
                <w:rFonts w:ascii="Times New Roman" w:hAnsi="Times New Roman"/>
                <w:b/>
              </w:rPr>
            </w:pPr>
            <w:r w:rsidRPr="007D35A7">
              <w:rPr>
                <w:rFonts w:ascii="Times New Roman" w:hAnsi="Times New Roman"/>
                <w:b/>
              </w:rPr>
              <w:t>Adresa poștală</w:t>
            </w:r>
          </w:p>
          <w:p w14:paraId="19A65751" w14:textId="77777777" w:rsidR="00A87D28" w:rsidRPr="007D35A7" w:rsidRDefault="00A87D28" w:rsidP="00A87D28">
            <w:pPr>
              <w:tabs>
                <w:tab w:val="left" w:pos="1560"/>
              </w:tabs>
              <w:ind w:right="34"/>
              <w:rPr>
                <w:rFonts w:ascii="Times New Roman" w:hAnsi="Times New Roman"/>
                <w:b/>
              </w:rPr>
            </w:pPr>
            <w:r w:rsidRPr="007D35A7">
              <w:rPr>
                <w:rFonts w:ascii="Times New Roman" w:hAnsi="Times New Roman"/>
                <w:b/>
              </w:rPr>
              <w:t>Codul poștal</w:t>
            </w:r>
          </w:p>
          <w:p w14:paraId="1D707AE5" w14:textId="77777777" w:rsidR="00A87D28" w:rsidRPr="007D35A7" w:rsidRDefault="00A87D28" w:rsidP="00A87D28">
            <w:pPr>
              <w:ind w:right="34"/>
              <w:rPr>
                <w:rFonts w:ascii="Times New Roman" w:hAnsi="Times New Roman"/>
                <w:b/>
              </w:rPr>
            </w:pPr>
            <w:r w:rsidRPr="007D35A7">
              <w:rPr>
                <w:rFonts w:ascii="Times New Roman" w:hAnsi="Times New Roman"/>
                <w:b/>
              </w:rPr>
              <w:t>Informații</w:t>
            </w:r>
          </w:p>
          <w:p w14:paraId="7F276D11" w14:textId="77777777" w:rsidR="00A87D28" w:rsidRPr="007D35A7" w:rsidRDefault="00A87D28" w:rsidP="00A87D28">
            <w:pPr>
              <w:ind w:right="34"/>
              <w:rPr>
                <w:rFonts w:ascii="Times New Roman" w:hAnsi="Times New Roman"/>
                <w:b/>
              </w:rPr>
            </w:pPr>
            <w:r w:rsidRPr="007D35A7">
              <w:rPr>
                <w:rFonts w:ascii="Times New Roman" w:hAnsi="Times New Roman"/>
                <w:b/>
              </w:rPr>
              <w:t>Tel.</w:t>
            </w:r>
          </w:p>
          <w:p w14:paraId="26902920" w14:textId="77777777" w:rsidR="00A87D28" w:rsidRPr="007D35A7" w:rsidRDefault="00A87D28" w:rsidP="00A87D28">
            <w:pPr>
              <w:pStyle w:val="Heading4"/>
              <w:keepNext w:val="0"/>
              <w:ind w:right="34"/>
              <w:jc w:val="left"/>
              <w:rPr>
                <w:rFonts w:ascii="Times New Roman" w:hAnsi="Times New Roman"/>
                <w:sz w:val="20"/>
                <w:u w:val="none"/>
              </w:rPr>
            </w:pPr>
            <w:r w:rsidRPr="007D35A7">
              <w:rPr>
                <w:rFonts w:ascii="Times New Roman" w:hAnsi="Times New Roman"/>
                <w:sz w:val="20"/>
                <w:u w:val="none"/>
              </w:rPr>
              <w:t>Fax</w:t>
            </w:r>
          </w:p>
          <w:p w14:paraId="03868586" w14:textId="77777777" w:rsidR="00A87D28" w:rsidRPr="007D35A7" w:rsidRDefault="00A87D28" w:rsidP="00A87D28">
            <w:pPr>
              <w:rPr>
                <w:rFonts w:ascii="Times New Roman" w:hAnsi="Times New Roman"/>
                <w:b/>
              </w:rPr>
            </w:pPr>
            <w:r w:rsidRPr="007D35A7">
              <w:rPr>
                <w:rFonts w:ascii="Times New Roman" w:hAnsi="Times New Roman"/>
                <w:b/>
              </w:rPr>
              <w:t>E-mail</w:t>
            </w:r>
          </w:p>
        </w:tc>
        <w:tc>
          <w:tcPr>
            <w:tcW w:w="8363" w:type="dxa"/>
            <w:gridSpan w:val="2"/>
          </w:tcPr>
          <w:p w14:paraId="5ABD1170" w14:textId="77777777" w:rsidR="00A87D28" w:rsidRPr="007D35A7" w:rsidRDefault="00A87D28" w:rsidP="00A87D28">
            <w:pPr>
              <w:ind w:left="33" w:right="34"/>
              <w:rPr>
                <w:rFonts w:ascii="Times New Roman" w:hAnsi="Times New Roman"/>
              </w:rPr>
            </w:pPr>
            <w:r w:rsidRPr="007D35A7">
              <w:rPr>
                <w:rFonts w:ascii="Times New Roman" w:hAnsi="Times New Roman"/>
                <w:b/>
              </w:rPr>
              <w:t xml:space="preserve">: </w:t>
            </w:r>
            <w:proofErr w:type="spellStart"/>
            <w:r w:rsidRPr="007D35A7">
              <w:rPr>
                <w:rFonts w:ascii="Times New Roman" w:hAnsi="Times New Roman"/>
              </w:rPr>
              <w:t>Kaningos</w:t>
            </w:r>
            <w:proofErr w:type="spellEnd"/>
            <w:r w:rsidRPr="007D35A7">
              <w:rPr>
                <w:rFonts w:ascii="Times New Roman" w:hAnsi="Times New Roman"/>
              </w:rPr>
              <w:t xml:space="preserve"> Square</w:t>
            </w:r>
          </w:p>
          <w:p w14:paraId="2252D287" w14:textId="77777777" w:rsidR="00A87D28" w:rsidRPr="007D35A7" w:rsidRDefault="00A87D28" w:rsidP="00A87D28">
            <w:pPr>
              <w:ind w:left="33" w:right="34"/>
              <w:rPr>
                <w:rFonts w:ascii="Times New Roman" w:hAnsi="Times New Roman"/>
              </w:rPr>
            </w:pPr>
            <w:r w:rsidRPr="007D35A7">
              <w:rPr>
                <w:rFonts w:ascii="Times New Roman" w:hAnsi="Times New Roman"/>
              </w:rPr>
              <w:t>10181, Atena</w:t>
            </w:r>
          </w:p>
          <w:p w14:paraId="5E633A8A" w14:textId="77777777" w:rsidR="00A87D28" w:rsidRPr="007D35A7" w:rsidRDefault="00A87D28" w:rsidP="00A87D28">
            <w:pPr>
              <w:ind w:left="33" w:right="34"/>
              <w:rPr>
                <w:rFonts w:ascii="Times New Roman" w:hAnsi="Times New Roman"/>
                <w:b/>
              </w:rPr>
            </w:pPr>
            <w:r w:rsidRPr="007D35A7">
              <w:rPr>
                <w:rFonts w:ascii="Times New Roman" w:hAnsi="Times New Roman"/>
                <w:b/>
              </w:rPr>
              <w:t xml:space="preserve">: </w:t>
            </w:r>
            <w:proofErr w:type="spellStart"/>
            <w:r w:rsidRPr="007D35A7">
              <w:rPr>
                <w:rFonts w:ascii="Times New Roman" w:hAnsi="Times New Roman"/>
              </w:rPr>
              <w:t>Triveli</w:t>
            </w:r>
            <w:proofErr w:type="spellEnd"/>
            <w:r w:rsidRPr="007D35A7">
              <w:rPr>
                <w:rFonts w:ascii="Times New Roman" w:hAnsi="Times New Roman"/>
              </w:rPr>
              <w:t xml:space="preserve"> </w:t>
            </w:r>
            <w:proofErr w:type="spellStart"/>
            <w:r w:rsidRPr="007D35A7">
              <w:rPr>
                <w:rFonts w:ascii="Times New Roman" w:hAnsi="Times New Roman"/>
              </w:rPr>
              <w:t>Aikaterini</w:t>
            </w:r>
            <w:proofErr w:type="spellEnd"/>
          </w:p>
          <w:p w14:paraId="1FC9B480" w14:textId="77777777" w:rsidR="00A87D28" w:rsidRPr="007D35A7" w:rsidRDefault="00A87D28" w:rsidP="00A87D28">
            <w:pPr>
              <w:ind w:left="33" w:right="34"/>
              <w:rPr>
                <w:rFonts w:ascii="Times New Roman" w:hAnsi="Times New Roman"/>
              </w:rPr>
            </w:pPr>
            <w:r w:rsidRPr="007D35A7">
              <w:rPr>
                <w:rFonts w:ascii="Times New Roman" w:hAnsi="Times New Roman"/>
                <w:b/>
              </w:rPr>
              <w:t>:</w:t>
            </w:r>
            <w:r w:rsidRPr="007D35A7">
              <w:rPr>
                <w:rFonts w:ascii="Times New Roman" w:hAnsi="Times New Roman"/>
              </w:rPr>
              <w:t xml:space="preserve"> 2 1 0 3 8 9 3 8 4 5</w:t>
            </w:r>
          </w:p>
          <w:p w14:paraId="181E495A" w14:textId="77777777" w:rsidR="00A87D28" w:rsidRPr="007D35A7" w:rsidRDefault="00A87D28" w:rsidP="00A87D28">
            <w:pPr>
              <w:ind w:left="33" w:right="34"/>
              <w:rPr>
                <w:rFonts w:ascii="Times New Roman" w:hAnsi="Times New Roman"/>
                <w:b/>
              </w:rPr>
            </w:pPr>
            <w:r w:rsidRPr="007D35A7">
              <w:rPr>
                <w:rFonts w:ascii="Times New Roman" w:hAnsi="Times New Roman"/>
                <w:b/>
              </w:rPr>
              <w:t>:</w:t>
            </w:r>
            <w:r w:rsidRPr="007D35A7">
              <w:rPr>
                <w:rFonts w:ascii="Times New Roman" w:hAnsi="Times New Roman"/>
              </w:rPr>
              <w:t xml:space="preserve"> 2 1 0 3 8 9 3 8 5 0</w:t>
            </w:r>
          </w:p>
          <w:p w14:paraId="5CF0B3AC" w14:textId="77777777" w:rsidR="00A87D28" w:rsidRPr="007D35A7" w:rsidRDefault="00A87D28" w:rsidP="00A87D28">
            <w:pPr>
              <w:ind w:left="33"/>
              <w:rPr>
                <w:rFonts w:ascii="Times New Roman" w:hAnsi="Times New Roman"/>
                <w:sz w:val="24"/>
                <w:szCs w:val="24"/>
              </w:rPr>
            </w:pPr>
            <w:r w:rsidRPr="007D35A7">
              <w:rPr>
                <w:rFonts w:ascii="Times New Roman" w:hAnsi="Times New Roman"/>
                <w:b/>
              </w:rPr>
              <w:t>:</w:t>
            </w:r>
            <w:r w:rsidRPr="007D35A7">
              <w:rPr>
                <w:rFonts w:ascii="Times New Roman" w:hAnsi="Times New Roman"/>
              </w:rPr>
              <w:t xml:space="preserve"> </w:t>
            </w:r>
            <w:hyperlink r:id="rId11" w:history="1">
              <w:proofErr w:type="spellStart"/>
              <w:r w:rsidRPr="007D35A7">
                <w:rPr>
                  <w:rStyle w:val="Hyperlink"/>
                  <w:rFonts w:ascii="Times New Roman" w:hAnsi="Times New Roman"/>
                  <w:sz w:val="20"/>
                  <w:szCs w:val="20"/>
                </w:rPr>
                <w:t>Triveli.aikaterini@ggb.gr</w:t>
              </w:r>
              <w:proofErr w:type="spellEnd"/>
            </w:hyperlink>
          </w:p>
        </w:tc>
      </w:tr>
    </w:tbl>
    <w:p w14:paraId="6EE8029B" w14:textId="77777777" w:rsidR="00A87D28" w:rsidRPr="007D35A7" w:rsidRDefault="00A87D28" w:rsidP="00A87D28">
      <w:pPr>
        <w:ind w:right="42"/>
        <w:jc w:val="center"/>
        <w:rPr>
          <w:rFonts w:ascii="Times New Roman" w:hAnsi="Times New Roman"/>
          <w:b/>
          <w:sz w:val="22"/>
          <w:szCs w:val="22"/>
        </w:rPr>
      </w:pPr>
    </w:p>
    <w:p w14:paraId="55B8E167" w14:textId="77777777" w:rsidR="00A87D28" w:rsidRPr="007D35A7" w:rsidRDefault="00A87D28" w:rsidP="00A87D28">
      <w:pPr>
        <w:ind w:right="42"/>
        <w:jc w:val="center"/>
        <w:rPr>
          <w:rFonts w:ascii="Times New Roman" w:hAnsi="Times New Roman"/>
          <w:b/>
          <w:sz w:val="22"/>
          <w:szCs w:val="22"/>
        </w:rPr>
      </w:pPr>
    </w:p>
    <w:p w14:paraId="30AC183E" w14:textId="77777777" w:rsidR="00A87D28" w:rsidRPr="007D35A7" w:rsidRDefault="00A87D28" w:rsidP="00A87D28">
      <w:pPr>
        <w:keepNext/>
        <w:keepLines/>
        <w:jc w:val="center"/>
        <w:rPr>
          <w:rFonts w:ascii="Times New Roman" w:hAnsi="Times New Roman"/>
          <w:b/>
          <w:spacing w:val="40"/>
          <w:sz w:val="22"/>
          <w:szCs w:val="22"/>
        </w:rPr>
      </w:pPr>
      <w:r w:rsidRPr="007D35A7">
        <w:rPr>
          <w:rFonts w:ascii="Times New Roman" w:hAnsi="Times New Roman"/>
          <w:b/>
          <w:sz w:val="22"/>
          <w:szCs w:val="22"/>
        </w:rPr>
        <w:t>DECIZIA</w:t>
      </w:r>
    </w:p>
    <w:p w14:paraId="552AC49C" w14:textId="77777777" w:rsidR="009C32EB" w:rsidRPr="007D35A7" w:rsidRDefault="009C32EB" w:rsidP="00A87D28">
      <w:pPr>
        <w:keepNext/>
        <w:keepLines/>
        <w:ind w:right="42"/>
        <w:jc w:val="center"/>
        <w:rPr>
          <w:rFonts w:ascii="Times New Roman" w:hAnsi="Times New Roman"/>
          <w:b/>
          <w:sz w:val="22"/>
          <w:szCs w:val="22"/>
        </w:rPr>
      </w:pPr>
    </w:p>
    <w:p w14:paraId="64C57674" w14:textId="77777777" w:rsidR="008A6100" w:rsidRPr="007D35A7" w:rsidRDefault="008A6100" w:rsidP="00A87D28">
      <w:pPr>
        <w:ind w:right="42"/>
        <w:jc w:val="both"/>
        <w:rPr>
          <w:rFonts w:ascii="Times New Roman" w:hAnsi="Times New Roman"/>
          <w:b/>
          <w:sz w:val="22"/>
          <w:szCs w:val="22"/>
        </w:rPr>
      </w:pPr>
      <w:r w:rsidRPr="007D35A7">
        <w:rPr>
          <w:rFonts w:ascii="Times New Roman" w:hAnsi="Times New Roman"/>
          <w:b/>
          <w:sz w:val="22"/>
          <w:szCs w:val="22"/>
        </w:rPr>
        <w:t>OBIECTUL:</w:t>
      </w:r>
      <w:r w:rsidRPr="007D35A7">
        <w:rPr>
          <w:rFonts w:ascii="Times New Roman" w:hAnsi="Times New Roman"/>
          <w:sz w:val="22"/>
          <w:szCs w:val="22"/>
        </w:rPr>
        <w:t xml:space="preserve"> Regulament privind siguranța și inspecția echipamentelor și a dispozitivelor de divertisment</w:t>
      </w:r>
    </w:p>
    <w:p w14:paraId="065E1B8F" w14:textId="77777777" w:rsidR="008A6100" w:rsidRPr="007D35A7" w:rsidRDefault="008A6100" w:rsidP="00A87D28">
      <w:pPr>
        <w:ind w:right="42"/>
        <w:jc w:val="both"/>
        <w:rPr>
          <w:rFonts w:ascii="Times New Roman" w:hAnsi="Times New Roman"/>
          <w:sz w:val="22"/>
          <w:szCs w:val="22"/>
        </w:rPr>
      </w:pPr>
    </w:p>
    <w:p w14:paraId="6353E123" w14:textId="77777777" w:rsidR="00212831" w:rsidRPr="007D35A7" w:rsidRDefault="00A87D28" w:rsidP="00A87D28">
      <w:pPr>
        <w:keepNext/>
        <w:keepLines/>
        <w:jc w:val="center"/>
        <w:rPr>
          <w:rFonts w:ascii="Times New Roman" w:hAnsi="Times New Roman"/>
          <w:b/>
          <w:spacing w:val="40"/>
          <w:sz w:val="22"/>
          <w:szCs w:val="22"/>
        </w:rPr>
      </w:pPr>
      <w:r w:rsidRPr="007D35A7">
        <w:rPr>
          <w:rFonts w:ascii="Times New Roman" w:hAnsi="Times New Roman"/>
          <w:b/>
          <w:sz w:val="22"/>
          <w:szCs w:val="22"/>
        </w:rPr>
        <w:t>MINISTRUL</w:t>
      </w:r>
    </w:p>
    <w:p w14:paraId="23F0F1A7" w14:textId="77777777" w:rsidR="00A87D28" w:rsidRPr="007D35A7" w:rsidRDefault="00A87D28" w:rsidP="00A87D28">
      <w:pPr>
        <w:keepNext/>
        <w:keepLines/>
        <w:jc w:val="center"/>
        <w:rPr>
          <w:rFonts w:ascii="Times New Roman" w:hAnsi="Times New Roman"/>
          <w:spacing w:val="40"/>
          <w:sz w:val="22"/>
          <w:szCs w:val="22"/>
        </w:rPr>
      </w:pPr>
      <w:r w:rsidRPr="007D35A7">
        <w:rPr>
          <w:rFonts w:ascii="Times New Roman" w:hAnsi="Times New Roman"/>
          <w:sz w:val="22"/>
          <w:szCs w:val="22"/>
        </w:rPr>
        <w:t>DEZVOLTĂRII ȘI INVESTIȚIILOR</w:t>
      </w:r>
    </w:p>
    <w:p w14:paraId="6D7369C2" w14:textId="77777777" w:rsidR="009C32EB" w:rsidRPr="007D35A7" w:rsidRDefault="00A87D28" w:rsidP="00786C96">
      <w:pPr>
        <w:keepNext/>
        <w:keepLines/>
        <w:tabs>
          <w:tab w:val="left" w:pos="426"/>
        </w:tabs>
        <w:spacing w:before="80" w:after="80"/>
        <w:ind w:right="45"/>
        <w:rPr>
          <w:rFonts w:ascii="Times New Roman" w:hAnsi="Times New Roman"/>
          <w:b/>
          <w:color w:val="000000"/>
          <w:sz w:val="22"/>
          <w:szCs w:val="22"/>
        </w:rPr>
      </w:pPr>
      <w:r w:rsidRPr="007D35A7">
        <w:rPr>
          <w:rFonts w:ascii="Times New Roman" w:hAnsi="Times New Roman"/>
          <w:color w:val="000000"/>
          <w:sz w:val="22"/>
          <w:szCs w:val="22"/>
        </w:rPr>
        <w:t>Α.</w:t>
      </w:r>
      <w:r w:rsidRPr="007D35A7">
        <w:rPr>
          <w:rFonts w:ascii="Times New Roman" w:hAnsi="Times New Roman"/>
          <w:color w:val="000000"/>
          <w:sz w:val="22"/>
          <w:szCs w:val="22"/>
        </w:rPr>
        <w:tab/>
        <w:t>Având în vedere:</w:t>
      </w:r>
    </w:p>
    <w:p w14:paraId="7FAD2C5C" w14:textId="77777777" w:rsidR="009C32EB" w:rsidRPr="007D35A7"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sidRPr="007D35A7">
        <w:rPr>
          <w:rFonts w:ascii="Times New Roman" w:hAnsi="Times New Roman"/>
          <w:sz w:val="22"/>
          <w:szCs w:val="22"/>
        </w:rPr>
        <w:t>Legea nr. 4622/2019 (133/Α) privind sediile instituțiilor statului: organizarea, funcționarea și transparența guvernului, a organelor guvernamentale și a administrației publice centrale;</w:t>
      </w:r>
    </w:p>
    <w:p w14:paraId="318BD36A" w14:textId="77777777" w:rsidR="009C32EB" w:rsidRPr="007D35A7"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sidRPr="007D35A7">
        <w:rPr>
          <w:rFonts w:ascii="Times New Roman" w:hAnsi="Times New Roman"/>
          <w:sz w:val="22"/>
          <w:szCs w:val="22"/>
        </w:rPr>
        <w:t>Legea 4605/2019 (52/A) și, mai exact, articolul 47 din aceasta, care prevede: „1. Direcția Generală pentru Punerea în Aplicare a Regulamentelor, pentru Infrastructură și Monitorizare din cadrul Secretariatului General pentru Industrie al Ministerului Economiei și Dezvoltării, înființată prin articolul 2 din Decretul prezidențial 147/2017 (192/A), prin prezenta este redenumită Direcția Generală pentru Industrie și Mediul de Afaceri”</w:t>
      </w:r>
      <w:r w:rsidR="007D35A7">
        <w:rPr>
          <w:rFonts w:ascii="Times New Roman" w:hAnsi="Times New Roman"/>
          <w:sz w:val="22"/>
          <w:szCs w:val="22"/>
        </w:rPr>
        <w:t>;</w:t>
      </w:r>
    </w:p>
    <w:p w14:paraId="5C3A4513" w14:textId="77777777" w:rsidR="009C32EB" w:rsidRPr="007D35A7" w:rsidRDefault="007D35A7"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d</w:t>
      </w:r>
      <w:r w:rsidR="009C32EB" w:rsidRPr="007D35A7">
        <w:rPr>
          <w:rFonts w:ascii="Times New Roman" w:hAnsi="Times New Roman"/>
          <w:sz w:val="22"/>
          <w:szCs w:val="22"/>
        </w:rPr>
        <w:t>ispozițiile articolelor 22-33 din Legea 4072/2012 (86/A) privind „îmbunătățirea mediului de afaceri – formularul pentru societățile nou-înființate – mărci comerciale – agenți imobiliari – reglementarea aspectelor legate de transport maritim, porturi și pescuit și alte dispoziții privind supravegherea pieței produselor industriale și calitatea serviciilor”</w:t>
      </w:r>
      <w:r>
        <w:rPr>
          <w:rFonts w:ascii="Times New Roman" w:hAnsi="Times New Roman"/>
          <w:sz w:val="22"/>
          <w:szCs w:val="22"/>
        </w:rPr>
        <w:t>;</w:t>
      </w:r>
    </w:p>
    <w:p w14:paraId="4278D340" w14:textId="77777777" w:rsidR="009C32EB" w:rsidRPr="007D35A7" w:rsidRDefault="007D35A7"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d</w:t>
      </w:r>
      <w:r w:rsidR="009C32EB" w:rsidRPr="007D35A7">
        <w:rPr>
          <w:rFonts w:ascii="Times New Roman" w:hAnsi="Times New Roman"/>
          <w:sz w:val="22"/>
          <w:szCs w:val="22"/>
        </w:rPr>
        <w:t>ispozițiile articolelor 127-154 din Legea nr. 4512/2018 (5/A), „Modalitățile de punere în aplicare a reformelor structurale ale programului de ajustare economică și a altor dispoziții, partea D, „Stabilirea unui cadru privind supravegherea activităților economice și a pieței produselor și alte dispoziții”</w:t>
      </w:r>
      <w:r>
        <w:rPr>
          <w:rFonts w:ascii="Times New Roman" w:hAnsi="Times New Roman"/>
          <w:sz w:val="22"/>
          <w:szCs w:val="22"/>
        </w:rPr>
        <w:t>;</w:t>
      </w:r>
    </w:p>
    <w:p w14:paraId="304D26ED" w14:textId="77777777" w:rsidR="009C32EB" w:rsidRPr="007D35A7" w:rsidRDefault="007D35A7"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d</w:t>
      </w:r>
      <w:r w:rsidR="009C32EB" w:rsidRPr="007D35A7">
        <w:rPr>
          <w:rFonts w:ascii="Times New Roman" w:hAnsi="Times New Roman"/>
          <w:sz w:val="22"/>
          <w:szCs w:val="22"/>
        </w:rPr>
        <w:t>ispozițiile articolului 22 din Legea 1682/1987 (Monitorul Oficial al Greciei 14/A), „Dezvoltarea de resurse și instrumente politice.... și alte dispoziții”</w:t>
      </w:r>
      <w:r>
        <w:rPr>
          <w:rFonts w:ascii="Times New Roman" w:hAnsi="Times New Roman"/>
          <w:sz w:val="22"/>
          <w:szCs w:val="22"/>
        </w:rPr>
        <w:t>;</w:t>
      </w:r>
    </w:p>
    <w:p w14:paraId="1ADB226C" w14:textId="77777777" w:rsidR="009C32EB" w:rsidRPr="007D35A7"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sidRPr="007D35A7">
        <w:rPr>
          <w:rFonts w:ascii="Times New Roman" w:hAnsi="Times New Roman"/>
          <w:sz w:val="22"/>
          <w:szCs w:val="22"/>
        </w:rPr>
        <w:t>Decretul prezidențial 147/2017 (192/A) privind „Organizarea Ministerului Finanțelor și Dezvoltării”</w:t>
      </w:r>
      <w:r w:rsidR="007D35A7">
        <w:rPr>
          <w:rFonts w:ascii="Times New Roman" w:hAnsi="Times New Roman"/>
          <w:sz w:val="22"/>
          <w:szCs w:val="22"/>
        </w:rPr>
        <w:t>;</w:t>
      </w:r>
    </w:p>
    <w:p w14:paraId="63C45848" w14:textId="77777777" w:rsidR="009C32EB" w:rsidRPr="007D35A7"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sidRPr="007D35A7">
        <w:rPr>
          <w:rFonts w:ascii="Times New Roman" w:hAnsi="Times New Roman"/>
          <w:sz w:val="22"/>
          <w:szCs w:val="22"/>
        </w:rPr>
        <w:lastRenderedPageBreak/>
        <w:t>Decretul prezidențial 81/2019 (119/A) privind „Înființarea, fuziunea, redenumirea și desființarea ministerelor și definirea responsabilităților acestora – transferul de servicii și responsabilități între ministere”</w:t>
      </w:r>
      <w:r w:rsidR="007D35A7">
        <w:rPr>
          <w:rFonts w:ascii="Times New Roman" w:hAnsi="Times New Roman"/>
          <w:sz w:val="22"/>
          <w:szCs w:val="22"/>
        </w:rPr>
        <w:t>;</w:t>
      </w:r>
    </w:p>
    <w:p w14:paraId="7E7BB432" w14:textId="77777777" w:rsidR="009C32EB" w:rsidRPr="007D35A7"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sidRPr="007D35A7">
        <w:rPr>
          <w:rFonts w:ascii="Times New Roman" w:hAnsi="Times New Roman"/>
          <w:sz w:val="22"/>
          <w:szCs w:val="22"/>
        </w:rPr>
        <w:t>Decretul prezidențial 83/2019 (121/A) privind „desemnarea unui viceprim-ministru, a unor miniștri, miniștri adjuncți și secretari de stat”</w:t>
      </w:r>
      <w:r w:rsidR="007D35A7">
        <w:rPr>
          <w:rFonts w:ascii="Times New Roman" w:hAnsi="Times New Roman"/>
          <w:sz w:val="22"/>
          <w:szCs w:val="22"/>
        </w:rPr>
        <w:t>;</w:t>
      </w:r>
    </w:p>
    <w:p w14:paraId="6ABCCD89" w14:textId="77777777" w:rsidR="009C32EB" w:rsidRPr="007D35A7"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sidRPr="007D35A7">
        <w:rPr>
          <w:rFonts w:ascii="Times New Roman" w:hAnsi="Times New Roman"/>
          <w:sz w:val="22"/>
          <w:szCs w:val="22"/>
        </w:rPr>
        <w:t xml:space="preserve">Decizia comună 46/18.7.2019 (3100/B) a prim-ministrului și a ministrului dezvoltării și investițiilor privind „Delegarea responsabilităților secretarului de stat pentru dezvoltare și investiții, </w:t>
      </w:r>
      <w:proofErr w:type="spellStart"/>
      <w:r w:rsidRPr="007D35A7">
        <w:rPr>
          <w:rFonts w:ascii="Times New Roman" w:hAnsi="Times New Roman"/>
          <w:sz w:val="22"/>
          <w:szCs w:val="22"/>
        </w:rPr>
        <w:t>Nikolaos</w:t>
      </w:r>
      <w:proofErr w:type="spellEnd"/>
      <w:r w:rsidRPr="007D35A7">
        <w:rPr>
          <w:rFonts w:ascii="Times New Roman" w:hAnsi="Times New Roman"/>
          <w:sz w:val="22"/>
          <w:szCs w:val="22"/>
        </w:rPr>
        <w:t xml:space="preserve"> </w:t>
      </w:r>
      <w:proofErr w:type="spellStart"/>
      <w:r w:rsidRPr="007D35A7">
        <w:rPr>
          <w:rFonts w:ascii="Times New Roman" w:hAnsi="Times New Roman"/>
          <w:sz w:val="22"/>
          <w:szCs w:val="22"/>
        </w:rPr>
        <w:t>Papathanasis</w:t>
      </w:r>
      <w:proofErr w:type="spellEnd"/>
      <w:r w:rsidRPr="007D35A7">
        <w:rPr>
          <w:rFonts w:ascii="Times New Roman" w:hAnsi="Times New Roman"/>
          <w:sz w:val="22"/>
          <w:szCs w:val="22"/>
        </w:rPr>
        <w:t>”</w:t>
      </w:r>
      <w:r w:rsidR="007D35A7">
        <w:rPr>
          <w:rFonts w:ascii="Times New Roman" w:hAnsi="Times New Roman"/>
          <w:sz w:val="22"/>
          <w:szCs w:val="22"/>
        </w:rPr>
        <w:t>;</w:t>
      </w:r>
    </w:p>
    <w:p w14:paraId="6825E5D8" w14:textId="10059414" w:rsidR="009C32EB" w:rsidRPr="007D35A7" w:rsidRDefault="009C32EB" w:rsidP="00A87D28">
      <w:pPr>
        <w:pStyle w:val="BodyText2"/>
        <w:numPr>
          <w:ilvl w:val="0"/>
          <w:numId w:val="45"/>
        </w:numPr>
        <w:tabs>
          <w:tab w:val="left" w:pos="426"/>
        </w:tabs>
        <w:spacing w:before="80" w:after="80" w:line="240" w:lineRule="auto"/>
        <w:ind w:left="426" w:right="45" w:hanging="426"/>
        <w:jc w:val="both"/>
        <w:rPr>
          <w:rFonts w:ascii="Times New Roman" w:eastAsia="Times New Roman" w:hAnsi="Times New Roman"/>
        </w:rPr>
      </w:pPr>
      <w:r w:rsidRPr="007D35A7">
        <w:rPr>
          <w:rFonts w:ascii="Times New Roman" w:hAnsi="Times New Roman"/>
        </w:rPr>
        <w:t xml:space="preserve">Regulamentul (CE) nr. 765/2008 al Parlamentului European și al Consiliului de stabilire a cerințelor de acreditare și de supraveghere a pieței în ceea ce privește comercializarea produselor și de </w:t>
      </w:r>
      <w:r w:rsidR="00DB3FC2">
        <w:rPr>
          <w:rFonts w:ascii="Times New Roman" w:hAnsi="Times New Roman"/>
        </w:rPr>
        <w:t>abrogare</w:t>
      </w:r>
      <w:r w:rsidRPr="007D35A7">
        <w:rPr>
          <w:rFonts w:ascii="Times New Roman" w:hAnsi="Times New Roman"/>
        </w:rPr>
        <w:t xml:space="preserve"> a Regulamentului (CEE) nr. 339/93, și Regulamentul (UE) 2019/1020 al Parlamentului European și al Consiliului din 20 iunie 2019 privind supravegherea pieței și conformitatea produselor și de modificare a Directivei 2004/42/CE și a Regulamentelor (CE) nr. 765/2008 și (UE) nr. 305/2011</w:t>
      </w:r>
      <w:r w:rsidR="007D35A7">
        <w:rPr>
          <w:rFonts w:ascii="Times New Roman" w:hAnsi="Times New Roman"/>
        </w:rPr>
        <w:t>;</w:t>
      </w:r>
    </w:p>
    <w:p w14:paraId="10EF90F3" w14:textId="07F77C5C" w:rsidR="009C32EB" w:rsidRPr="007D35A7" w:rsidRDefault="009C32EB" w:rsidP="00A87D28">
      <w:pPr>
        <w:pStyle w:val="BodyText2"/>
        <w:numPr>
          <w:ilvl w:val="0"/>
          <w:numId w:val="45"/>
        </w:numPr>
        <w:tabs>
          <w:tab w:val="left" w:pos="426"/>
        </w:tabs>
        <w:spacing w:before="80" w:after="80" w:line="240" w:lineRule="auto"/>
        <w:ind w:left="426" w:right="45" w:hanging="426"/>
        <w:jc w:val="both"/>
        <w:rPr>
          <w:rFonts w:ascii="Times New Roman" w:hAnsi="Times New Roman"/>
        </w:rPr>
      </w:pPr>
      <w:r w:rsidRPr="007D35A7">
        <w:rPr>
          <w:rFonts w:ascii="Times New Roman" w:hAnsi="Times New Roman"/>
        </w:rPr>
        <w:t xml:space="preserve">Regulamentul (UE) 2019/515 al Parlamentului European și al Consiliului privind recunoașterea reciprocă a mărfurilor comercializate în mod legal în alt stat membru și de </w:t>
      </w:r>
      <w:r w:rsidR="00DB3FC2">
        <w:rPr>
          <w:rFonts w:ascii="Times New Roman" w:hAnsi="Times New Roman"/>
        </w:rPr>
        <w:t>abrogare</w:t>
      </w:r>
      <w:r w:rsidRPr="007D35A7">
        <w:rPr>
          <w:rFonts w:ascii="Times New Roman" w:hAnsi="Times New Roman"/>
        </w:rPr>
        <w:t xml:space="preserve"> a Regulamentului (CE) nr. 764/2008;</w:t>
      </w:r>
    </w:p>
    <w:p w14:paraId="519868F5" w14:textId="77777777" w:rsidR="009C32EB" w:rsidRPr="007D35A7"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sidRPr="007D35A7">
        <w:rPr>
          <w:rFonts w:ascii="Times New Roman" w:hAnsi="Times New Roman"/>
          <w:sz w:val="22"/>
          <w:szCs w:val="22"/>
        </w:rPr>
        <w:t xml:space="preserve">Decretul prezidențial nr. 81/2018 (Monitorul Oficial nr. 151/A/2018), </w:t>
      </w:r>
      <w:r w:rsidRPr="007D35A7">
        <w:rPr>
          <w:rFonts w:ascii="Times New Roman" w:hAnsi="Times New Roman"/>
          <w:i/>
          <w:sz w:val="22"/>
          <w:szCs w:val="22"/>
        </w:rPr>
        <w:t>Încorporarea în dreptul elen a Directivei (UE) 2015/1535 a Parlamentului European și a Consiliului din 9 septembrie 2015 (</w:t>
      </w:r>
      <w:proofErr w:type="spellStart"/>
      <w:r w:rsidRPr="007D35A7">
        <w:rPr>
          <w:rFonts w:ascii="Times New Roman" w:hAnsi="Times New Roman"/>
          <w:i/>
          <w:sz w:val="22"/>
          <w:szCs w:val="22"/>
        </w:rPr>
        <w:t>JO</w:t>
      </w:r>
      <w:proofErr w:type="spellEnd"/>
      <w:r w:rsidRPr="007D35A7">
        <w:rPr>
          <w:rFonts w:ascii="Times New Roman" w:hAnsi="Times New Roman"/>
          <w:i/>
          <w:sz w:val="22"/>
          <w:szCs w:val="22"/>
        </w:rPr>
        <w:t> L 241, 17.9.2015, p. 1) referitoare la procedura de furnizare de informații în domeniul reglementărilor tehnice și al normelor privind serviciile societății informaționale (versiune codificată), precum și a altor dispoziții</w:t>
      </w:r>
      <w:r w:rsidR="007D35A7">
        <w:rPr>
          <w:rFonts w:ascii="Times New Roman" w:hAnsi="Times New Roman"/>
          <w:sz w:val="22"/>
          <w:szCs w:val="22"/>
        </w:rPr>
        <w:t>;</w:t>
      </w:r>
    </w:p>
    <w:p w14:paraId="5EFF5F0F" w14:textId="77777777" w:rsidR="009C32EB" w:rsidRPr="007D35A7" w:rsidRDefault="007D35A7"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d</w:t>
      </w:r>
      <w:r w:rsidR="009C32EB" w:rsidRPr="007D35A7">
        <w:rPr>
          <w:rFonts w:ascii="Times New Roman" w:hAnsi="Times New Roman"/>
          <w:sz w:val="22"/>
          <w:szCs w:val="22"/>
        </w:rPr>
        <w:t xml:space="preserve">ispozițiile Deciziei ministeriale comune </w:t>
      </w:r>
      <w:proofErr w:type="spellStart"/>
      <w:r w:rsidR="009C32EB" w:rsidRPr="007D35A7">
        <w:rPr>
          <w:rFonts w:ascii="Times New Roman" w:hAnsi="Times New Roman"/>
          <w:sz w:val="22"/>
          <w:szCs w:val="22"/>
        </w:rPr>
        <w:t>PH.01.2</w:t>
      </w:r>
      <w:proofErr w:type="spellEnd"/>
      <w:r w:rsidR="009C32EB" w:rsidRPr="007D35A7">
        <w:rPr>
          <w:rFonts w:ascii="Times New Roman" w:hAnsi="Times New Roman"/>
          <w:sz w:val="22"/>
          <w:szCs w:val="22"/>
        </w:rPr>
        <w:t>/56790/</w:t>
      </w:r>
      <w:proofErr w:type="spellStart"/>
      <w:r w:rsidR="009C32EB" w:rsidRPr="007D35A7">
        <w:rPr>
          <w:rFonts w:ascii="Times New Roman" w:hAnsi="Times New Roman"/>
          <w:sz w:val="22"/>
          <w:szCs w:val="22"/>
        </w:rPr>
        <w:t>DPP1828</w:t>
      </w:r>
      <w:proofErr w:type="spellEnd"/>
      <w:r w:rsidR="009C32EB" w:rsidRPr="007D35A7">
        <w:rPr>
          <w:rFonts w:ascii="Times New Roman" w:hAnsi="Times New Roman"/>
          <w:sz w:val="22"/>
          <w:szCs w:val="22"/>
        </w:rPr>
        <w:t xml:space="preserve">/31.5.2016 (1897/B), </w:t>
      </w:r>
      <w:r w:rsidR="009C32EB" w:rsidRPr="007D35A7">
        <w:rPr>
          <w:rFonts w:ascii="Times New Roman" w:hAnsi="Times New Roman"/>
          <w:i/>
          <w:sz w:val="22"/>
          <w:szCs w:val="22"/>
        </w:rPr>
        <w:t>Cadru de reglementare pentru organismele de evaluare a conformității care acționează în domeniile legislației armonizate a UE și/sau în domeniile legislației industriale pur naționale și care intră în competența Secretariatului General pentru Industrie</w:t>
      </w:r>
      <w:r>
        <w:rPr>
          <w:rFonts w:ascii="Times New Roman" w:hAnsi="Times New Roman"/>
          <w:sz w:val="22"/>
          <w:szCs w:val="22"/>
        </w:rPr>
        <w:t>;</w:t>
      </w:r>
    </w:p>
    <w:p w14:paraId="05EEBD69" w14:textId="77777777" w:rsidR="00212831" w:rsidRPr="007D35A7" w:rsidRDefault="007D35A7"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f</w:t>
      </w:r>
      <w:r w:rsidR="009C32EB" w:rsidRPr="007D35A7">
        <w:rPr>
          <w:rFonts w:ascii="Times New Roman" w:hAnsi="Times New Roman"/>
          <w:sz w:val="22"/>
          <w:szCs w:val="22"/>
        </w:rPr>
        <w:t>aptul că proiectul de decizie a fost notificat Comisiei Europene cu numărul de notificare 2020/218/GR, în conformitate cu dispozițiile articolului 6 din Decretul prezidențial 81/2018 urmând procedura de urgență și că i-a fost acordată aprobarea relevantă</w:t>
      </w:r>
      <w:r>
        <w:rPr>
          <w:rFonts w:ascii="Times New Roman" w:hAnsi="Times New Roman"/>
          <w:sz w:val="22"/>
          <w:szCs w:val="22"/>
        </w:rPr>
        <w:t>;</w:t>
      </w:r>
    </w:p>
    <w:p w14:paraId="32E51B65" w14:textId="77777777" w:rsidR="009C32EB" w:rsidRPr="007D35A7" w:rsidRDefault="007D35A7"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f</w:t>
      </w:r>
      <w:r w:rsidR="009C32EB" w:rsidRPr="007D35A7">
        <w:rPr>
          <w:rFonts w:ascii="Times New Roman" w:hAnsi="Times New Roman"/>
          <w:sz w:val="22"/>
          <w:szCs w:val="22"/>
        </w:rPr>
        <w:t>aptul că dispozițiile prezentei decizii nu implică cheltuieli pentru bugetul de stat;</w:t>
      </w:r>
    </w:p>
    <w:p w14:paraId="1A58B8A7" w14:textId="77777777" w:rsidR="009C32EB" w:rsidRPr="007D35A7" w:rsidRDefault="009C32EB" w:rsidP="00A87D28">
      <w:pPr>
        <w:jc w:val="center"/>
        <w:rPr>
          <w:rFonts w:ascii="Times New Roman" w:hAnsi="Times New Roman"/>
          <w:b/>
          <w:sz w:val="22"/>
          <w:szCs w:val="22"/>
        </w:rPr>
      </w:pPr>
    </w:p>
    <w:p w14:paraId="58B092AB" w14:textId="77777777" w:rsidR="00A87D28" w:rsidRPr="007D35A7" w:rsidRDefault="00A87D28" w:rsidP="00A87D28">
      <w:pPr>
        <w:jc w:val="center"/>
        <w:rPr>
          <w:rFonts w:ascii="Times New Roman" w:hAnsi="Times New Roman"/>
          <w:b/>
          <w:sz w:val="22"/>
          <w:szCs w:val="22"/>
        </w:rPr>
      </w:pPr>
    </w:p>
    <w:p w14:paraId="08F78636" w14:textId="77777777" w:rsidR="00A87D28" w:rsidRPr="007D35A7" w:rsidRDefault="00A87D28" w:rsidP="00A87D28">
      <w:pPr>
        <w:keepNext/>
        <w:keepLines/>
        <w:jc w:val="center"/>
        <w:rPr>
          <w:rFonts w:ascii="Times New Roman" w:hAnsi="Times New Roman"/>
          <w:b/>
          <w:spacing w:val="40"/>
          <w:sz w:val="22"/>
          <w:szCs w:val="22"/>
        </w:rPr>
      </w:pPr>
      <w:r w:rsidRPr="007D35A7">
        <w:rPr>
          <w:rFonts w:ascii="Times New Roman" w:hAnsi="Times New Roman"/>
          <w:b/>
          <w:sz w:val="22"/>
          <w:szCs w:val="22"/>
        </w:rPr>
        <w:t>PRIN PREZENTA HOTĂRÂM</w:t>
      </w:r>
    </w:p>
    <w:p w14:paraId="1AE48229" w14:textId="77777777" w:rsidR="00A87D28" w:rsidRPr="007D35A7" w:rsidRDefault="00A87D28" w:rsidP="00F730C8">
      <w:pPr>
        <w:keepNext/>
        <w:keepLines/>
        <w:spacing w:before="480"/>
        <w:jc w:val="center"/>
        <w:rPr>
          <w:rFonts w:ascii="Times New Roman" w:hAnsi="Times New Roman"/>
          <w:b/>
          <w:spacing w:val="40"/>
          <w:sz w:val="22"/>
          <w:szCs w:val="22"/>
        </w:rPr>
      </w:pPr>
      <w:r w:rsidRPr="007D35A7">
        <w:rPr>
          <w:rFonts w:ascii="Times New Roman" w:hAnsi="Times New Roman"/>
          <w:b/>
          <w:sz w:val="22"/>
          <w:szCs w:val="22"/>
        </w:rPr>
        <w:t>Articolul 1</w:t>
      </w:r>
    </w:p>
    <w:p w14:paraId="4B622FBE" w14:textId="77777777" w:rsidR="00A87D28" w:rsidRPr="007D35A7" w:rsidRDefault="00A87D28" w:rsidP="00A87D28">
      <w:pPr>
        <w:keepNext/>
        <w:keepLines/>
        <w:jc w:val="center"/>
        <w:rPr>
          <w:rFonts w:ascii="Times New Roman" w:hAnsi="Times New Roman"/>
          <w:spacing w:val="40"/>
          <w:sz w:val="22"/>
          <w:szCs w:val="22"/>
        </w:rPr>
      </w:pPr>
      <w:r w:rsidRPr="007D35A7">
        <w:rPr>
          <w:rFonts w:ascii="Times New Roman" w:hAnsi="Times New Roman"/>
          <w:sz w:val="22"/>
          <w:szCs w:val="22"/>
        </w:rPr>
        <w:t>Scopul – Domeniul de aplicare</w:t>
      </w:r>
    </w:p>
    <w:p w14:paraId="10CE657E" w14:textId="77777777" w:rsidR="00212831" w:rsidRPr="007D35A7"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sidRPr="007D35A7">
        <w:rPr>
          <w:rFonts w:ascii="Times New Roman" w:hAnsi="Times New Roman"/>
        </w:rPr>
        <w:t>Dispozițiile prezentei decizii se aplică tuturor dispozitivelor și echipamentelor fixe și mobile de amuzament, precum și instalațiilor de susținere ale acestora din zonele de amuzament sau din alte zone de instalare, care se încadrează în domeniul de aplicare al standardului european armonizat ELOT EN 13814:2019, astfel cum este în vigoare în prezent și destinate găzduirii utilizatorilor/pasagerilor și publicului de toate vârstele în timpul funcționării acestora.</w:t>
      </w:r>
    </w:p>
    <w:p w14:paraId="5918419A" w14:textId="77777777" w:rsidR="00212831" w:rsidRPr="007D35A7" w:rsidRDefault="009C32EB" w:rsidP="00A87D28">
      <w:pPr>
        <w:pStyle w:val="ListParagraph"/>
        <w:spacing w:before="120" w:after="120" w:line="240" w:lineRule="auto"/>
        <w:ind w:left="360"/>
        <w:contextualSpacing w:val="0"/>
        <w:jc w:val="both"/>
        <w:rPr>
          <w:rFonts w:ascii="Times New Roman" w:eastAsia="Times New Roman" w:hAnsi="Times New Roman"/>
        </w:rPr>
      </w:pPr>
      <w:r w:rsidRPr="007D35A7">
        <w:rPr>
          <w:rFonts w:ascii="Times New Roman" w:hAnsi="Times New Roman"/>
        </w:rPr>
        <w:t>Domeniul de aplicare al prezentei decizii include toate instalațiile electromecanice și mecanice care susțin funcționarea dispozitivelor de amuzament.</w:t>
      </w:r>
    </w:p>
    <w:p w14:paraId="12999EF1" w14:textId="77777777" w:rsidR="009C32EB" w:rsidRPr="007D35A7"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sidRPr="007D35A7">
        <w:rPr>
          <w:rFonts w:ascii="Times New Roman" w:hAnsi="Times New Roman"/>
        </w:rPr>
        <w:t>Prezenta decizie stabilește cerințele de siguranță și specificațiile referitoare la proiectarea, construcția, instalarea, asamblarea, dezasamblarea, funcționarea, manipularea, întreținerea și inspecția dispozitivelor și a echipamentelor de amuzament și a instalațiilor de susținere conexe, în vederea asigurării siguranței pasagerilor, a utilizatorilor și a angajaților.</w:t>
      </w:r>
    </w:p>
    <w:p w14:paraId="2A734FE8" w14:textId="77777777" w:rsidR="009C32EB" w:rsidRPr="007D35A7" w:rsidRDefault="009C32EB" w:rsidP="00A87D28">
      <w:pPr>
        <w:pStyle w:val="ListParagraph"/>
        <w:keepNext/>
        <w:keepLines/>
        <w:numPr>
          <w:ilvl w:val="0"/>
          <w:numId w:val="6"/>
        </w:numPr>
        <w:spacing w:before="120" w:after="120" w:line="240" w:lineRule="auto"/>
        <w:ind w:left="360"/>
        <w:contextualSpacing w:val="0"/>
        <w:jc w:val="both"/>
        <w:rPr>
          <w:rFonts w:ascii="Times New Roman" w:eastAsia="Times New Roman" w:hAnsi="Times New Roman"/>
        </w:rPr>
      </w:pPr>
      <w:r w:rsidRPr="007D35A7">
        <w:rPr>
          <w:rFonts w:ascii="Times New Roman" w:hAnsi="Times New Roman"/>
        </w:rPr>
        <w:lastRenderedPageBreak/>
        <w:t>Următoarele sunt excluse din prezenta decizie:</w:t>
      </w:r>
    </w:p>
    <w:p w14:paraId="24CD2E48"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tribunele de pe stadioanele sportive, terenuri și alte evenimente, altele decât cele incluse în dispozitivele de amuzament (</w:t>
      </w:r>
      <w:r w:rsidRPr="007D35A7">
        <w:rPr>
          <w:rStyle w:val="tlid-translation"/>
          <w:rFonts w:ascii="Times New Roman" w:hAnsi="Times New Roman"/>
          <w:i/>
        </w:rPr>
        <w:t>punctul 5.2.10.5 din ELOT EN 13814 – 1</w:t>
      </w:r>
      <w:r w:rsidRPr="007D35A7">
        <w:rPr>
          <w:rStyle w:val="tlid-translation"/>
          <w:rFonts w:ascii="Times New Roman" w:hAnsi="Times New Roman"/>
        </w:rPr>
        <w:t>).</w:t>
      </w:r>
    </w:p>
    <w:p w14:paraId="6E754011"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instalațiile pentru șantierele de construcții;</w:t>
      </w:r>
    </w:p>
    <w:p w14:paraId="2327CA0F"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schelăria;</w:t>
      </w:r>
    </w:p>
    <w:p w14:paraId="487F5AEB"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structurile agricole amovibile;</w:t>
      </w:r>
    </w:p>
    <w:p w14:paraId="58CFCF6C"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dispozitivele simple de amuzament care funcționează cu jetoane și pot fi utilizate de maximum trei copii;</w:t>
      </w:r>
    </w:p>
    <w:p w14:paraId="37554B36"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toboganele de apă;</w:t>
      </w:r>
    </w:p>
    <w:p w14:paraId="5E331C73"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pistele de tobogane de vară;</w:t>
      </w:r>
    </w:p>
    <w:p w14:paraId="69D74CB4"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echipamentele pentru terenuri de joacă;</w:t>
      </w:r>
    </w:p>
    <w:p w14:paraId="03A688EF"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pereții de cățărare;</w:t>
      </w:r>
    </w:p>
    <w:p w14:paraId="26DFEFC0"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echipamentele gonflabile;</w:t>
      </w:r>
    </w:p>
    <w:p w14:paraId="77FD51B1"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trambulinele;</w:t>
      </w:r>
    </w:p>
    <w:p w14:paraId="4C33F54D"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echipamentele pentru piscine;</w:t>
      </w:r>
    </w:p>
    <w:p w14:paraId="00566A83" w14:textId="77777777" w:rsidR="00212831" w:rsidRPr="007D35A7"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sidRPr="007D35A7">
        <w:rPr>
          <w:rStyle w:val="tlid-translation"/>
          <w:rFonts w:ascii="Times New Roman" w:hAnsi="Times New Roman"/>
        </w:rPr>
        <w:t>pistele de curse pentru carturi.</w:t>
      </w:r>
    </w:p>
    <w:p w14:paraId="0E40C769" w14:textId="77777777" w:rsidR="00212831" w:rsidRPr="007D35A7"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sidRPr="007D35A7">
        <w:rPr>
          <w:rFonts w:ascii="Times New Roman" w:hAnsi="Times New Roman"/>
        </w:rPr>
        <w:t xml:space="preserve">Acordarea de autorizații pentru activitățile operatorilor economici care pun în funcțiune dispozitive și echipamente de amuzament care intră în domeniul de aplicare al prezentei decizii, precum și aspectele legate de siguranța și igiena lucrătorilor acestora, sunt reglementate de dispozițiile relevante </w:t>
      </w:r>
      <w:r w:rsidR="00C31C29">
        <w:rPr>
          <w:rFonts w:ascii="Times New Roman" w:hAnsi="Times New Roman"/>
        </w:rPr>
        <w:t xml:space="preserve">în </w:t>
      </w:r>
      <w:r w:rsidRPr="007D35A7">
        <w:rPr>
          <w:rFonts w:ascii="Times New Roman" w:hAnsi="Times New Roman"/>
        </w:rPr>
        <w:t xml:space="preserve">fiecare </w:t>
      </w:r>
      <w:r w:rsidR="00C31C29">
        <w:rPr>
          <w:rFonts w:ascii="Times New Roman" w:hAnsi="Times New Roman"/>
        </w:rPr>
        <w:t>caz</w:t>
      </w:r>
      <w:r w:rsidRPr="007D35A7">
        <w:rPr>
          <w:rFonts w:ascii="Times New Roman" w:hAnsi="Times New Roman"/>
        </w:rPr>
        <w:t>.</w:t>
      </w:r>
    </w:p>
    <w:p w14:paraId="662EB3E0" w14:textId="77777777" w:rsidR="00A87D28" w:rsidRPr="007D35A7" w:rsidRDefault="00A87D28" w:rsidP="00F730C8">
      <w:pPr>
        <w:keepNext/>
        <w:keepLines/>
        <w:spacing w:before="480"/>
        <w:jc w:val="center"/>
        <w:rPr>
          <w:rStyle w:val="tlid-translation"/>
          <w:rFonts w:ascii="Times New Roman" w:hAnsi="Times New Roman"/>
          <w:b/>
          <w:spacing w:val="40"/>
          <w:sz w:val="22"/>
          <w:szCs w:val="22"/>
        </w:rPr>
      </w:pPr>
      <w:r w:rsidRPr="007D35A7">
        <w:rPr>
          <w:rStyle w:val="tlid-translation"/>
          <w:rFonts w:ascii="Times New Roman" w:hAnsi="Times New Roman"/>
          <w:b/>
          <w:sz w:val="22"/>
          <w:szCs w:val="22"/>
        </w:rPr>
        <w:t>Articolul 2</w:t>
      </w:r>
    </w:p>
    <w:p w14:paraId="28B79171" w14:textId="77777777" w:rsidR="00A87D28" w:rsidRPr="007D35A7" w:rsidRDefault="00A87D28" w:rsidP="00A87D28">
      <w:pPr>
        <w:keepNext/>
        <w:keepLines/>
        <w:jc w:val="center"/>
        <w:rPr>
          <w:rStyle w:val="tlid-translation"/>
          <w:rFonts w:ascii="Times New Roman" w:hAnsi="Times New Roman"/>
          <w:spacing w:val="40"/>
          <w:sz w:val="22"/>
          <w:szCs w:val="22"/>
        </w:rPr>
      </w:pPr>
      <w:r w:rsidRPr="007D35A7">
        <w:rPr>
          <w:rStyle w:val="tlid-translation"/>
          <w:rFonts w:ascii="Times New Roman" w:hAnsi="Times New Roman"/>
          <w:sz w:val="22"/>
          <w:szCs w:val="22"/>
        </w:rPr>
        <w:t>Definiții</w:t>
      </w:r>
    </w:p>
    <w:p w14:paraId="25536BC7" w14:textId="77777777" w:rsidR="009C32EB" w:rsidRPr="007D35A7" w:rsidRDefault="009C32EB" w:rsidP="00A87D28">
      <w:pPr>
        <w:keepNext/>
        <w:keepLines/>
        <w:spacing w:before="80" w:after="80"/>
        <w:jc w:val="both"/>
        <w:rPr>
          <w:rFonts w:ascii="Times New Roman" w:hAnsi="Times New Roman"/>
          <w:sz w:val="22"/>
          <w:szCs w:val="22"/>
        </w:rPr>
      </w:pPr>
      <w:r w:rsidRPr="007D35A7">
        <w:rPr>
          <w:rFonts w:ascii="Times New Roman" w:hAnsi="Times New Roman"/>
          <w:sz w:val="22"/>
          <w:szCs w:val="22"/>
        </w:rPr>
        <w:t>În sensul prezentei decizii, se aplică definițiile următoare:</w:t>
      </w:r>
    </w:p>
    <w:p w14:paraId="0C5A6EF6" w14:textId="77777777" w:rsidR="00212831"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„dispozitiv de amuzament”</w:t>
      </w:r>
      <w:r w:rsidRPr="007D35A7">
        <w:rPr>
          <w:rFonts w:ascii="Times New Roman" w:hAnsi="Times New Roman"/>
          <w:sz w:val="22"/>
          <w:szCs w:val="22"/>
        </w:rPr>
        <w:t xml:space="preserve"> înseamnă un dispozitiv care produce efectul dorit de amuzament sau de divertisment atunci când vizitatorul se mișcă prin el sau pe el, fie utilizând propria sa acțiune, fie prin orice alt sistem care nu este acoperit de termenul „</w:t>
      </w:r>
      <w:r w:rsidRPr="007D35A7">
        <w:rPr>
          <w:rFonts w:ascii="Times New Roman" w:hAnsi="Times New Roman"/>
          <w:b/>
          <w:sz w:val="22"/>
          <w:szCs w:val="22"/>
        </w:rPr>
        <w:t>cursă de amuzament</w:t>
      </w:r>
      <w:r w:rsidRPr="007D35A7">
        <w:rPr>
          <w:rFonts w:ascii="Times New Roman" w:hAnsi="Times New Roman"/>
          <w:sz w:val="22"/>
          <w:szCs w:val="22"/>
        </w:rPr>
        <w:t>”;</w:t>
      </w:r>
    </w:p>
    <w:p w14:paraId="045F99A7"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„cursă de amuzament”</w:t>
      </w:r>
      <w:r w:rsidRPr="007D35A7">
        <w:rPr>
          <w:rFonts w:ascii="Times New Roman" w:hAnsi="Times New Roman"/>
          <w:sz w:val="22"/>
          <w:szCs w:val="22"/>
        </w:rPr>
        <w:t xml:space="preserve"> înseamnă un echipament destinat amuzării pasagerilor în timpul mișcării sale, incluzând efectul impactului biomecanic; </w:t>
      </w:r>
      <w:r w:rsidRPr="007D35A7">
        <w:rPr>
          <w:rFonts w:ascii="Times New Roman" w:hAnsi="Times New Roman"/>
          <w:i/>
          <w:sz w:val="22"/>
          <w:szCs w:val="22"/>
        </w:rPr>
        <w:t>Notă: În sensul prezentei decizii, expresia „dispozitiv de amuzament” se referă, de asemenea, la curse de amuzament.</w:t>
      </w:r>
    </w:p>
    <w:p w14:paraId="62965DAE"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„parc de amuzament”</w:t>
      </w:r>
      <w:r w:rsidRPr="007D35A7">
        <w:rPr>
          <w:rFonts w:ascii="Times New Roman" w:hAnsi="Times New Roman"/>
          <w:sz w:val="22"/>
          <w:szCs w:val="22"/>
        </w:rPr>
        <w:t xml:space="preserve"> înseamnă o zonă definită, deschisă sau închisă, destinată amuzării publicului, în care cel puțin un dispozitiv de amuzament este instalat permanent sau temporar;</w:t>
      </w:r>
    </w:p>
    <w:p w14:paraId="3D94B706"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„instalații de susținere”</w:t>
      </w:r>
      <w:r w:rsidRPr="007D35A7">
        <w:rPr>
          <w:rFonts w:ascii="Times New Roman" w:hAnsi="Times New Roman"/>
          <w:sz w:val="22"/>
          <w:szCs w:val="22"/>
        </w:rPr>
        <w:t xml:space="preserve"> înseamnă toate materialele și resursele tehnice necesare pentru funcționarea completă și în siguranță a zonei în care sunt situate, instalate și ajustate dispozitivele de amuzament (de exemplu, </w:t>
      </w:r>
      <w:r w:rsidRPr="007D35A7">
        <w:rPr>
          <w:rFonts w:ascii="Times New Roman" w:hAnsi="Times New Roman"/>
          <w:i/>
          <w:sz w:val="22"/>
          <w:szCs w:val="22"/>
        </w:rPr>
        <w:t>lucrări de construcții și materiale, indicatoare, marcaje de îndrumare și de informare, dispozitive de ventilație, panouri de comandă electrice, iluminat, butelii de gaz, stingătoare, rezervoare de apă etc.</w:t>
      </w:r>
      <w:r w:rsidRPr="007D35A7">
        <w:rPr>
          <w:rFonts w:ascii="Times New Roman" w:hAnsi="Times New Roman"/>
          <w:sz w:val="22"/>
          <w:szCs w:val="22"/>
        </w:rPr>
        <w:t>);</w:t>
      </w:r>
    </w:p>
    <w:p w14:paraId="0D3E40B7"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bCs/>
          <w:sz w:val="22"/>
          <w:szCs w:val="22"/>
        </w:rPr>
        <w:t>„producător”</w:t>
      </w:r>
      <w:r w:rsidRPr="007D35A7">
        <w:rPr>
          <w:rFonts w:ascii="Times New Roman" w:hAnsi="Times New Roman"/>
          <w:sz w:val="22"/>
          <w:szCs w:val="22"/>
        </w:rPr>
        <w:t xml:space="preserve"> înseamnă o persoană fizică sau o persoană juridică responsabilă cu proiectarea și construirea unui dispozitiv de amuzament sau, în sens mai general, a unui produs în vederea introducerii sale pe piață sub numele producătorului. Orice entitate comercială care fie introduce un produs pe piață sub numele sau logoul său, fie modifică un produs într-un mod în care conformitatea acestuia cu cerințele aplicabile poate fi afectată, trebuie să fie considerată producător și trebuie să își asume obligațiile producătorului;</w:t>
      </w:r>
    </w:p>
    <w:p w14:paraId="284576A9"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 xml:space="preserve">„persoană responsabilă cu operațiunile” </w:t>
      </w:r>
      <w:r w:rsidRPr="007D35A7">
        <w:rPr>
          <w:rFonts w:ascii="Times New Roman" w:hAnsi="Times New Roman"/>
          <w:sz w:val="22"/>
          <w:szCs w:val="22"/>
        </w:rPr>
        <w:t>înseamnă entitatea economică ce pune în funcțiune toate dispozitivele de amuzament și instalațiile de susținere dintr-o anumită zonă de amuzament și care este responsabilă cu funcționarea lor în siguranță;</w:t>
      </w:r>
    </w:p>
    <w:p w14:paraId="0BE6047E"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„controlor/controlor al cursei”</w:t>
      </w:r>
      <w:r w:rsidRPr="007D35A7">
        <w:rPr>
          <w:rFonts w:ascii="Times New Roman" w:hAnsi="Times New Roman"/>
          <w:sz w:val="22"/>
          <w:szCs w:val="22"/>
        </w:rPr>
        <w:t xml:space="preserve"> înseamnă persoana responsabilă cu controlul deplin al unui dispozitiv de amuzament. Aceasta poate fi o persoană fizică sau o persoană juridică căreia îi aparține dispozitivul </w:t>
      </w:r>
      <w:r w:rsidRPr="007D35A7">
        <w:rPr>
          <w:rFonts w:ascii="Times New Roman" w:hAnsi="Times New Roman"/>
          <w:sz w:val="22"/>
          <w:szCs w:val="22"/>
        </w:rPr>
        <w:lastRenderedPageBreak/>
        <w:t>de amuzament, în calitate de concesionar sau de locator căruia i-a fost oferit controlul deplin al dispozitivului de către directorul de exploatare pentru o anumită perioadă de timp;</w:t>
      </w:r>
    </w:p>
    <w:p w14:paraId="12471A1C" w14:textId="77777777" w:rsidR="00212831"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 xml:space="preserve">„operator” </w:t>
      </w:r>
      <w:r w:rsidRPr="007D35A7">
        <w:rPr>
          <w:rFonts w:ascii="Times New Roman" w:hAnsi="Times New Roman"/>
          <w:sz w:val="22"/>
          <w:szCs w:val="22"/>
        </w:rPr>
        <w:t>înseamnă o persoană instruită, desemnată de către „</w:t>
      </w:r>
      <w:r w:rsidRPr="007D35A7">
        <w:rPr>
          <w:rFonts w:ascii="Times New Roman" w:hAnsi="Times New Roman"/>
          <w:b/>
          <w:bCs/>
          <w:sz w:val="22"/>
          <w:szCs w:val="22"/>
        </w:rPr>
        <w:t>persoana responsabilă cu operațiunile</w:t>
      </w:r>
      <w:r w:rsidRPr="007D35A7">
        <w:rPr>
          <w:rFonts w:ascii="Times New Roman" w:hAnsi="Times New Roman"/>
          <w:sz w:val="22"/>
          <w:szCs w:val="22"/>
        </w:rPr>
        <w:t>” pentru a pune în funcțiune dispozitivul de amuzament destinat utilizării în scopul amuzării publicului;</w:t>
      </w:r>
    </w:p>
    <w:p w14:paraId="4CC170D3"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sz w:val="22"/>
          <w:szCs w:val="22"/>
        </w:rPr>
        <w:t>„</w:t>
      </w:r>
      <w:r w:rsidRPr="007D35A7">
        <w:rPr>
          <w:rFonts w:ascii="Times New Roman" w:hAnsi="Times New Roman"/>
          <w:b/>
          <w:bCs/>
          <w:sz w:val="22"/>
          <w:szCs w:val="22"/>
        </w:rPr>
        <w:t>asistent</w:t>
      </w:r>
      <w:r w:rsidRPr="007D35A7">
        <w:rPr>
          <w:rFonts w:ascii="Times New Roman" w:hAnsi="Times New Roman"/>
          <w:sz w:val="22"/>
          <w:szCs w:val="22"/>
        </w:rPr>
        <w:t>” înseamnă o persoană instruită care lucrează sub supravegherea unui „operator” pentru a ajuta la punerea în funcțiune a unui dispozitiv de amuzament pus la dispoziție pentru utilizarea de către public;</w:t>
      </w:r>
    </w:p>
    <w:p w14:paraId="34122186"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„persoană competentă”</w:t>
      </w:r>
      <w:r w:rsidRPr="007D35A7">
        <w:rPr>
          <w:rFonts w:ascii="Times New Roman" w:hAnsi="Times New Roman"/>
          <w:sz w:val="22"/>
          <w:szCs w:val="22"/>
        </w:rPr>
        <w:t xml:space="preserve"> înseamnă o persoană care poate demonstra că a dobândit, prin formare, calificări sau experiență sau o combinație a acestora, cunoștințele și competențele care îi permit să desfășoare o activitate specifică;</w:t>
      </w:r>
    </w:p>
    <w:p w14:paraId="369CE779"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 xml:space="preserve">„dare în exploatare” </w:t>
      </w:r>
      <w:r w:rsidRPr="007D35A7">
        <w:rPr>
          <w:rFonts w:ascii="Times New Roman" w:hAnsi="Times New Roman"/>
          <w:sz w:val="22"/>
          <w:szCs w:val="22"/>
        </w:rPr>
        <w:t>înseamnă punerea în funcțiune pentru prima dată a unui dispozitiv de amuzament de către persoana responsabilă cu operațiunile după recepționarea acestuia și înainte de începerea operațiunilor sale comerciale;</w:t>
      </w:r>
    </w:p>
    <w:p w14:paraId="3C68E5F9"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 xml:space="preserve">„pasager/vizitator” </w:t>
      </w:r>
      <w:r w:rsidRPr="007D35A7">
        <w:rPr>
          <w:rFonts w:ascii="Times New Roman" w:hAnsi="Times New Roman"/>
          <w:sz w:val="22"/>
          <w:szCs w:val="22"/>
        </w:rPr>
        <w:t>înseamnă o persoană care utilizează un dispozitiv de amuzament;</w:t>
      </w:r>
    </w:p>
    <w:p w14:paraId="1F4B5335" w14:textId="77777777" w:rsidR="00212831" w:rsidRPr="007D35A7" w:rsidRDefault="009C32EB" w:rsidP="00A87D28">
      <w:pPr>
        <w:spacing w:before="80" w:after="80"/>
        <w:jc w:val="both"/>
        <w:rPr>
          <w:rFonts w:ascii="Times New Roman" w:hAnsi="Times New Roman"/>
          <w:sz w:val="22"/>
          <w:szCs w:val="22"/>
        </w:rPr>
      </w:pPr>
      <w:r w:rsidRPr="007D35A7">
        <w:rPr>
          <w:rFonts w:ascii="Times New Roman" w:hAnsi="Times New Roman"/>
          <w:sz w:val="22"/>
          <w:szCs w:val="22"/>
        </w:rPr>
        <w:t>„</w:t>
      </w:r>
      <w:r w:rsidRPr="007D35A7">
        <w:rPr>
          <w:rFonts w:ascii="Times New Roman" w:hAnsi="Times New Roman"/>
          <w:b/>
          <w:bCs/>
          <w:sz w:val="22"/>
          <w:szCs w:val="22"/>
        </w:rPr>
        <w:t>evidența funcționării, întreținerii și incidentelor pentru dispozitivul de amuzament”</w:t>
      </w:r>
      <w:r w:rsidRPr="007D35A7">
        <w:rPr>
          <w:rFonts w:ascii="Times New Roman" w:hAnsi="Times New Roman"/>
          <w:sz w:val="22"/>
          <w:szCs w:val="22"/>
        </w:rPr>
        <w:t xml:space="preserve"> înseamnă un dosar și/sau un fișier electronic de date care conține toate informațiile necesare referitoare la utilizarea și istoricul oricărui dispozitiv de amuzament;</w:t>
      </w:r>
    </w:p>
    <w:p w14:paraId="27C3D240"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sz w:val="22"/>
          <w:szCs w:val="22"/>
        </w:rPr>
        <w:t>„</w:t>
      </w:r>
      <w:r w:rsidRPr="007D35A7">
        <w:rPr>
          <w:rFonts w:ascii="Times New Roman" w:hAnsi="Times New Roman"/>
          <w:b/>
          <w:sz w:val="22"/>
          <w:szCs w:val="22"/>
        </w:rPr>
        <w:t>dispozitiv mobil de amuzament”</w:t>
      </w:r>
      <w:r w:rsidRPr="007D35A7">
        <w:rPr>
          <w:rFonts w:ascii="Times New Roman" w:hAnsi="Times New Roman"/>
          <w:sz w:val="22"/>
          <w:szCs w:val="22"/>
        </w:rPr>
        <w:t xml:space="preserve"> înseamnă un dispozitiv de amuzament destinat instalării și demontării, care este instalat pe o perioadă care nu depășește perioada prevăzută de legislația aplicabilă;</w:t>
      </w:r>
    </w:p>
    <w:p w14:paraId="1E65AB5B"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„dispozitiv fix de amuzament”</w:t>
      </w:r>
      <w:r w:rsidRPr="007D35A7">
        <w:rPr>
          <w:rFonts w:ascii="Times New Roman" w:hAnsi="Times New Roman"/>
          <w:sz w:val="22"/>
          <w:szCs w:val="22"/>
        </w:rPr>
        <w:t xml:space="preserve"> înseamnă un dispozitiv de amuzament care nu este un dispozitiv mobil de amuzament;</w:t>
      </w:r>
    </w:p>
    <w:p w14:paraId="3D6B8E30" w14:textId="77777777" w:rsidR="00212831" w:rsidRPr="007D35A7" w:rsidRDefault="009C32EB" w:rsidP="00A87D28">
      <w:pPr>
        <w:spacing w:before="80" w:after="80"/>
        <w:jc w:val="both"/>
        <w:rPr>
          <w:rFonts w:ascii="Times New Roman" w:hAnsi="Times New Roman"/>
          <w:sz w:val="22"/>
          <w:szCs w:val="22"/>
        </w:rPr>
      </w:pPr>
      <w:r w:rsidRPr="007D35A7">
        <w:rPr>
          <w:rFonts w:ascii="Times New Roman" w:hAnsi="Times New Roman"/>
          <w:sz w:val="22"/>
          <w:szCs w:val="22"/>
        </w:rPr>
        <w:t>„</w:t>
      </w:r>
      <w:r w:rsidRPr="007D35A7">
        <w:rPr>
          <w:rFonts w:ascii="Times New Roman" w:hAnsi="Times New Roman"/>
          <w:b/>
          <w:bCs/>
          <w:sz w:val="22"/>
          <w:szCs w:val="22"/>
        </w:rPr>
        <w:t>inspecție tehnică inițială</w:t>
      </w:r>
      <w:r w:rsidRPr="007D35A7">
        <w:rPr>
          <w:rFonts w:ascii="Times New Roman" w:hAnsi="Times New Roman"/>
          <w:sz w:val="22"/>
          <w:szCs w:val="22"/>
        </w:rPr>
        <w:t>” înseamnă inspecția efectuată de un organism de inspecție recunoscut în conformitate cu articolul 4 din prezenta decizie;</w:t>
      </w:r>
    </w:p>
    <w:p w14:paraId="623A8FE4"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„inspecție tehnică periodică”</w:t>
      </w:r>
      <w:r w:rsidRPr="007D35A7">
        <w:rPr>
          <w:rFonts w:ascii="Times New Roman" w:hAnsi="Times New Roman"/>
          <w:sz w:val="22"/>
          <w:szCs w:val="22"/>
        </w:rPr>
        <w:t xml:space="preserve"> înseamnă inspecția efectuată de un organism recunoscut în conformitate cu articolul 5 din prezenta decizie, la intervale regulate, astfel cum este definit în articolul 3 alineatul (7) și anexa I la prezenta decizie;</w:t>
      </w:r>
    </w:p>
    <w:p w14:paraId="7BAF1077" w14:textId="77777777" w:rsidR="00212831" w:rsidRPr="007D35A7" w:rsidRDefault="009C32EB" w:rsidP="00A87D28">
      <w:pPr>
        <w:spacing w:before="80" w:after="80"/>
        <w:jc w:val="both"/>
        <w:rPr>
          <w:rFonts w:ascii="Times New Roman" w:hAnsi="Times New Roman"/>
          <w:sz w:val="22"/>
          <w:szCs w:val="22"/>
        </w:rPr>
      </w:pPr>
      <w:r w:rsidRPr="007D35A7">
        <w:rPr>
          <w:rFonts w:ascii="Times New Roman" w:hAnsi="Times New Roman"/>
          <w:b/>
          <w:sz w:val="22"/>
          <w:szCs w:val="22"/>
        </w:rPr>
        <w:t xml:space="preserve">„inspecție tehnică extraordinară” </w:t>
      </w:r>
      <w:r w:rsidRPr="007D35A7">
        <w:rPr>
          <w:rFonts w:ascii="Times New Roman" w:hAnsi="Times New Roman"/>
          <w:sz w:val="22"/>
          <w:szCs w:val="22"/>
        </w:rPr>
        <w:t>înseamnă o inspecție efectuată de un organism de inspecție recunoscut la cererea persoanei responsabile cu operațiunile, a autorităților judiciare și a autorităților competente în cadrul unei investigații a unui eveniment extraordinar (</w:t>
      </w:r>
      <w:r w:rsidRPr="007D35A7">
        <w:rPr>
          <w:rFonts w:ascii="Times New Roman" w:hAnsi="Times New Roman"/>
          <w:i/>
          <w:iCs/>
          <w:sz w:val="22"/>
          <w:szCs w:val="22"/>
        </w:rPr>
        <w:t>cum ar fi r</w:t>
      </w:r>
      <w:r w:rsidRPr="007D35A7">
        <w:rPr>
          <w:rFonts w:ascii="Times New Roman" w:hAnsi="Times New Roman"/>
          <w:i/>
          <w:sz w:val="22"/>
          <w:szCs w:val="22"/>
        </w:rPr>
        <w:t>ănirea unei persoane, o plângere, un accident, o investigație efectuată de biroul procurorului etc.</w:t>
      </w:r>
      <w:r w:rsidRPr="007D35A7">
        <w:rPr>
          <w:rFonts w:ascii="Times New Roman" w:hAnsi="Times New Roman"/>
          <w:sz w:val="22"/>
          <w:szCs w:val="22"/>
        </w:rPr>
        <w:t>);</w:t>
      </w:r>
    </w:p>
    <w:p w14:paraId="0617A1FD" w14:textId="77777777" w:rsidR="009C32EB" w:rsidRPr="007D35A7" w:rsidRDefault="009C32EB" w:rsidP="00A87D28">
      <w:pPr>
        <w:spacing w:before="80" w:after="80"/>
        <w:jc w:val="both"/>
        <w:rPr>
          <w:rFonts w:ascii="Times New Roman" w:hAnsi="Times New Roman"/>
          <w:sz w:val="22"/>
          <w:szCs w:val="22"/>
        </w:rPr>
      </w:pPr>
      <w:r w:rsidRPr="007D35A7">
        <w:rPr>
          <w:rFonts w:ascii="Times New Roman" w:hAnsi="Times New Roman"/>
          <w:sz w:val="22"/>
          <w:szCs w:val="22"/>
        </w:rPr>
        <w:t>„</w:t>
      </w:r>
      <w:r w:rsidRPr="007D35A7">
        <w:rPr>
          <w:rFonts w:ascii="Times New Roman" w:hAnsi="Times New Roman"/>
          <w:b/>
          <w:bCs/>
          <w:sz w:val="22"/>
          <w:szCs w:val="22"/>
        </w:rPr>
        <w:t>verificare tehnică aprofundată</w:t>
      </w:r>
      <w:r w:rsidRPr="007D35A7">
        <w:rPr>
          <w:rFonts w:ascii="Times New Roman" w:hAnsi="Times New Roman"/>
          <w:sz w:val="22"/>
          <w:szCs w:val="22"/>
        </w:rPr>
        <w:t>” înseamnă o verificare detaliată cu privire la procedurile și efectuarea inspecțiilor obligatorii de către organismul de control recunoscut pentru domeniul relevant (în sensul prezentei decizii), pentru a decide dacă un dispozitiv de amuzament poate continua să funcționeze în siguranță sau dacă deficiențele sale trebuie să fie remediate imediat sau într-un termen-limită specificat;</w:t>
      </w:r>
    </w:p>
    <w:p w14:paraId="53AE2B05" w14:textId="77777777" w:rsidR="009C32EB" w:rsidRPr="007D35A7" w:rsidRDefault="009C32EB" w:rsidP="00A87D28">
      <w:pPr>
        <w:pStyle w:val="Terms"/>
        <w:keepNext w:val="0"/>
        <w:autoSpaceDE w:val="0"/>
        <w:autoSpaceDN w:val="0"/>
        <w:adjustRightInd w:val="0"/>
        <w:spacing w:before="80" w:after="80" w:line="240" w:lineRule="auto"/>
        <w:jc w:val="both"/>
        <w:rPr>
          <w:rFonts w:ascii="Times New Roman" w:eastAsia="Times New Roman" w:hAnsi="Times New Roman"/>
          <w:b w:val="0"/>
        </w:rPr>
      </w:pPr>
      <w:r w:rsidRPr="007D35A7">
        <w:rPr>
          <w:rFonts w:ascii="Times New Roman" w:hAnsi="Times New Roman"/>
        </w:rPr>
        <w:t>„utilizare necorespunzătoare previzibilă în mod rezonabil”</w:t>
      </w:r>
      <w:r w:rsidRPr="007D35A7">
        <w:rPr>
          <w:rFonts w:ascii="Times New Roman" w:hAnsi="Times New Roman"/>
          <w:b w:val="0"/>
        </w:rPr>
        <w:t xml:space="preserve"> înseamnă utilizarea unui dispozitiv de amuzament într-un mod care nu este prevăzut de producător, însă care poate apărea în urma unui comportament uman ușor de prevăzut; </w:t>
      </w:r>
      <w:r w:rsidRPr="007D35A7">
        <w:rPr>
          <w:rFonts w:ascii="Times New Roman" w:hAnsi="Times New Roman"/>
          <w:b w:val="0"/>
          <w:i/>
        </w:rPr>
        <w:t>(Anexa la standardul ELOT EN 13814:2019, Partea 1, care prevede o listă neexhaustivă de comportamente umane. Sursa: EN ISO 12100: 2010)</w:t>
      </w:r>
      <w:r w:rsidR="007D35A7" w:rsidRPr="007D35A7">
        <w:rPr>
          <w:rFonts w:ascii="Times New Roman" w:hAnsi="Times New Roman"/>
          <w:b w:val="0"/>
          <w:iCs/>
        </w:rPr>
        <w:t>;</w:t>
      </w:r>
    </w:p>
    <w:p w14:paraId="5BB53CED" w14:textId="77777777" w:rsidR="009C32EB" w:rsidRPr="007D35A7" w:rsidRDefault="009C32EB" w:rsidP="00A87D28">
      <w:pPr>
        <w:pStyle w:val="ListParagraph"/>
        <w:spacing w:before="80" w:after="80" w:line="240" w:lineRule="auto"/>
        <w:ind w:left="0"/>
        <w:contextualSpacing w:val="0"/>
        <w:jc w:val="both"/>
        <w:rPr>
          <w:rFonts w:ascii="Times New Roman" w:eastAsia="Times New Roman" w:hAnsi="Times New Roman"/>
        </w:rPr>
      </w:pPr>
      <w:r w:rsidRPr="007D35A7">
        <w:rPr>
          <w:rFonts w:ascii="Times New Roman" w:hAnsi="Times New Roman"/>
          <w:b/>
        </w:rPr>
        <w:t>„raport de inspecție tehnică”</w:t>
      </w:r>
      <w:r w:rsidRPr="007D35A7">
        <w:rPr>
          <w:rFonts w:ascii="Times New Roman" w:hAnsi="Times New Roman"/>
        </w:rPr>
        <w:t xml:space="preserve"> înseamnă un document oficial emis de un organism de control aprobat, care certifică faptul că dispozitivul de amuzament respectă sau nu respectă cerințele tehnice din prezenta decizie;</w:t>
      </w:r>
    </w:p>
    <w:p w14:paraId="52EF2F55" w14:textId="77777777" w:rsidR="00212831" w:rsidRPr="007D35A7" w:rsidRDefault="009C32EB" w:rsidP="00A87D28">
      <w:pPr>
        <w:pStyle w:val="ListParagraph"/>
        <w:spacing w:before="80" w:after="80" w:line="240" w:lineRule="auto"/>
        <w:ind w:left="0" w:right="-51"/>
        <w:contextualSpacing w:val="0"/>
        <w:jc w:val="both"/>
        <w:rPr>
          <w:rFonts w:ascii="Times New Roman" w:eastAsia="Times New Roman" w:hAnsi="Times New Roman"/>
        </w:rPr>
      </w:pPr>
      <w:r w:rsidRPr="007D35A7">
        <w:rPr>
          <w:rFonts w:ascii="Times New Roman" w:hAnsi="Times New Roman"/>
          <w:b/>
        </w:rPr>
        <w:t>„acreditare”</w:t>
      </w:r>
      <w:r w:rsidRPr="007D35A7">
        <w:rPr>
          <w:rFonts w:ascii="Times New Roman" w:hAnsi="Times New Roman"/>
        </w:rPr>
        <w:t xml:space="preserve"> înseamnă o certificare în sensul Regulamentului 765/2008/CE, de către un organism național de acreditare conform căreia un organism de evaluare a conformității îndeplinește cerințele prevăzute de standardele armonizate și, după caz, alte cerințe suplimentare, inclusiv cele stabilite în cadrul schemelor sectoriale relevante, pentru a desfășura o activitate specifică de evaluare a conformității;</w:t>
      </w:r>
    </w:p>
    <w:p w14:paraId="3CF7A48C" w14:textId="77777777" w:rsidR="009C32EB" w:rsidRPr="007D35A7" w:rsidRDefault="009C32EB" w:rsidP="00A87D28">
      <w:pPr>
        <w:pStyle w:val="ListParagraph"/>
        <w:spacing w:before="80" w:after="80" w:line="240" w:lineRule="auto"/>
        <w:ind w:left="0" w:right="-51"/>
        <w:contextualSpacing w:val="0"/>
        <w:jc w:val="both"/>
        <w:rPr>
          <w:rFonts w:ascii="Times New Roman" w:eastAsia="Times New Roman" w:hAnsi="Times New Roman"/>
        </w:rPr>
      </w:pPr>
      <w:r w:rsidRPr="007D35A7">
        <w:rPr>
          <w:rFonts w:ascii="Times New Roman" w:hAnsi="Times New Roman"/>
          <w:b/>
        </w:rPr>
        <w:lastRenderedPageBreak/>
        <w:t>„schemă sectorială de acreditare”</w:t>
      </w:r>
      <w:r w:rsidRPr="007D35A7">
        <w:rPr>
          <w:rFonts w:ascii="Times New Roman" w:hAnsi="Times New Roman"/>
        </w:rPr>
        <w:t xml:space="preserve"> înseamnă o schemă de acreditare a evaluării conformității bazată pe un model specific pentru un anumit produs, proces, serviciu etc. și pe cerințe suplimentare pentru un domeniu specific și/sau o legislație specifică;</w:t>
      </w:r>
    </w:p>
    <w:p w14:paraId="03707271" w14:textId="77777777" w:rsidR="009C32EB" w:rsidRPr="007D35A7" w:rsidRDefault="009C32EB" w:rsidP="00A87D28">
      <w:pPr>
        <w:pStyle w:val="ListParagraph"/>
        <w:spacing w:before="80" w:after="80" w:line="240" w:lineRule="auto"/>
        <w:ind w:left="0" w:right="-51"/>
        <w:contextualSpacing w:val="0"/>
        <w:jc w:val="both"/>
        <w:rPr>
          <w:rFonts w:ascii="Times New Roman" w:eastAsia="Times New Roman" w:hAnsi="Times New Roman"/>
        </w:rPr>
      </w:pPr>
      <w:r w:rsidRPr="007D35A7">
        <w:rPr>
          <w:rFonts w:ascii="Times New Roman" w:hAnsi="Times New Roman"/>
          <w:b/>
        </w:rPr>
        <w:t>„organism național de acreditare”</w:t>
      </w:r>
      <w:r w:rsidRPr="007D35A7">
        <w:rPr>
          <w:rFonts w:ascii="Times New Roman" w:hAnsi="Times New Roman"/>
        </w:rPr>
        <w:t xml:space="preserve"> înseamnă organismul unui stat membru al Uniunii Europene care efectuează acreditarea cu autoritatea conferită de statul care a desemnat-o drept singurul organism care exercită această autoritate. În Grecia, Sistemul Elen de Acreditare, o entitate juridică (</w:t>
      </w:r>
      <w:proofErr w:type="spellStart"/>
      <w:r w:rsidRPr="007D35A7">
        <w:rPr>
          <w:rFonts w:ascii="Times New Roman" w:hAnsi="Times New Roman"/>
        </w:rPr>
        <w:t>E.SY.D</w:t>
      </w:r>
      <w:proofErr w:type="spellEnd"/>
      <w:r w:rsidRPr="007D35A7">
        <w:rPr>
          <w:rFonts w:ascii="Times New Roman" w:hAnsi="Times New Roman"/>
        </w:rPr>
        <w:t>.), funcționează în temeiul Legii 4468/2017, astfel cum a fost modificată și astfel cum este în vigoare în prezent;</w:t>
      </w:r>
    </w:p>
    <w:p w14:paraId="0BE31BE4" w14:textId="77777777" w:rsidR="009C32EB" w:rsidRPr="007D35A7" w:rsidRDefault="009C32EB" w:rsidP="00A87D28">
      <w:pPr>
        <w:pStyle w:val="ListParagraph"/>
        <w:spacing w:before="80" w:after="80" w:line="240" w:lineRule="auto"/>
        <w:ind w:left="0" w:right="-51"/>
        <w:contextualSpacing w:val="0"/>
        <w:jc w:val="both"/>
        <w:rPr>
          <w:rFonts w:ascii="Times New Roman" w:eastAsia="Times New Roman" w:hAnsi="Times New Roman"/>
        </w:rPr>
      </w:pPr>
      <w:r w:rsidRPr="007D35A7">
        <w:rPr>
          <w:rFonts w:ascii="Times New Roman" w:hAnsi="Times New Roman"/>
          <w:b/>
        </w:rPr>
        <w:t>„evaluarea conformității”</w:t>
      </w:r>
      <w:r w:rsidRPr="007D35A7">
        <w:rPr>
          <w:rFonts w:ascii="Times New Roman" w:hAnsi="Times New Roman"/>
        </w:rPr>
        <w:t xml:space="preserve"> înseamnă procedura care demonstrează măsura în care sunt îndeplinite cerințele specifice referitoare la produs, proces, serviciu, sistem, persoană sau organism;</w:t>
      </w:r>
    </w:p>
    <w:p w14:paraId="22B1AE35" w14:textId="77777777" w:rsidR="009C32EB" w:rsidRPr="007D35A7" w:rsidRDefault="009C32EB" w:rsidP="00A87D28">
      <w:pPr>
        <w:pStyle w:val="ListParagraph"/>
        <w:spacing w:before="80" w:after="80" w:line="240" w:lineRule="auto"/>
        <w:ind w:left="0" w:right="-51"/>
        <w:contextualSpacing w:val="0"/>
        <w:jc w:val="both"/>
        <w:rPr>
          <w:rFonts w:ascii="Times New Roman" w:eastAsia="Times New Roman" w:hAnsi="Times New Roman"/>
        </w:rPr>
      </w:pPr>
      <w:r w:rsidRPr="007D35A7">
        <w:rPr>
          <w:rFonts w:ascii="Times New Roman" w:hAnsi="Times New Roman"/>
          <w:b/>
        </w:rPr>
        <w:t>„organism de evaluare a conformității”</w:t>
      </w:r>
      <w:r w:rsidRPr="007D35A7">
        <w:rPr>
          <w:rFonts w:ascii="Times New Roman" w:hAnsi="Times New Roman"/>
        </w:rPr>
        <w:t xml:space="preserve"> înseamnă un organism care desfășoară activități de evaluare a conformității, inclusiv calibrări, încercări, certificări și inspecții;</w:t>
      </w:r>
    </w:p>
    <w:p w14:paraId="1574D975" w14:textId="77777777" w:rsidR="00212831" w:rsidRPr="007D35A7" w:rsidRDefault="009C32EB" w:rsidP="00A87D28">
      <w:pPr>
        <w:pStyle w:val="normal2"/>
        <w:tabs>
          <w:tab w:val="left" w:pos="0"/>
        </w:tabs>
        <w:spacing w:before="80" w:after="80" w:line="240" w:lineRule="auto"/>
        <w:rPr>
          <w:sz w:val="22"/>
          <w:szCs w:val="22"/>
        </w:rPr>
      </w:pPr>
      <w:r w:rsidRPr="007D35A7">
        <w:rPr>
          <w:sz w:val="22"/>
          <w:szCs w:val="22"/>
        </w:rPr>
        <w:t>„</w:t>
      </w:r>
      <w:r w:rsidRPr="007D35A7">
        <w:rPr>
          <w:b/>
          <w:bCs/>
          <w:sz w:val="22"/>
          <w:szCs w:val="22"/>
        </w:rPr>
        <w:t>organism recunoscut</w:t>
      </w:r>
      <w:r w:rsidRPr="007D35A7">
        <w:rPr>
          <w:sz w:val="22"/>
          <w:szCs w:val="22"/>
        </w:rPr>
        <w:t xml:space="preserve"> </w:t>
      </w:r>
      <w:r w:rsidRPr="007D35A7">
        <w:rPr>
          <w:b/>
          <w:sz w:val="22"/>
          <w:szCs w:val="22"/>
        </w:rPr>
        <w:t>de evaluare a conformității”</w:t>
      </w:r>
      <w:r w:rsidRPr="007D35A7">
        <w:rPr>
          <w:sz w:val="22"/>
          <w:szCs w:val="22"/>
        </w:rPr>
        <w:t xml:space="preserve"> înseamnă organismul acreditat de evaluare a conformității care a primit recunoaștere/aprobare să își desfășoare activitatea în domeniul/domeniile legislației industriale tehnice, pe baza cerințelor din Decizia ministerială comună </w:t>
      </w:r>
      <w:proofErr w:type="spellStart"/>
      <w:r w:rsidRPr="007D35A7">
        <w:rPr>
          <w:sz w:val="22"/>
          <w:szCs w:val="22"/>
        </w:rPr>
        <w:t>PH.01.2</w:t>
      </w:r>
      <w:proofErr w:type="spellEnd"/>
      <w:r w:rsidRPr="007D35A7">
        <w:rPr>
          <w:sz w:val="22"/>
          <w:szCs w:val="22"/>
        </w:rPr>
        <w:t>/56790/</w:t>
      </w:r>
      <w:proofErr w:type="spellStart"/>
      <w:r w:rsidRPr="007D35A7">
        <w:rPr>
          <w:sz w:val="22"/>
          <w:szCs w:val="22"/>
        </w:rPr>
        <w:t>DPP1828</w:t>
      </w:r>
      <w:proofErr w:type="spellEnd"/>
      <w:r w:rsidRPr="007D35A7">
        <w:rPr>
          <w:sz w:val="22"/>
          <w:szCs w:val="22"/>
        </w:rPr>
        <w:t>/31.5.2016 [Monitorul Oficial 1897/B/2016], astfel cum este în vigoare în prezent;</w:t>
      </w:r>
    </w:p>
    <w:p w14:paraId="3EC72BCE" w14:textId="77777777" w:rsidR="009C32EB" w:rsidRPr="007D35A7" w:rsidRDefault="009C32EB" w:rsidP="00A87D28">
      <w:pPr>
        <w:pStyle w:val="normal2"/>
        <w:tabs>
          <w:tab w:val="left" w:pos="0"/>
        </w:tabs>
        <w:spacing w:before="80" w:after="80" w:line="240" w:lineRule="auto"/>
        <w:rPr>
          <w:sz w:val="22"/>
          <w:szCs w:val="22"/>
        </w:rPr>
      </w:pPr>
      <w:r w:rsidRPr="007D35A7">
        <w:rPr>
          <w:sz w:val="22"/>
          <w:szCs w:val="22"/>
        </w:rPr>
        <w:t>„</w:t>
      </w:r>
      <w:r w:rsidRPr="007D35A7">
        <w:rPr>
          <w:b/>
          <w:bCs/>
          <w:sz w:val="22"/>
          <w:szCs w:val="22"/>
        </w:rPr>
        <w:t>organism recunoscut de control (aprobat)</w:t>
      </w:r>
      <w:r w:rsidRPr="007D35A7">
        <w:rPr>
          <w:sz w:val="22"/>
          <w:szCs w:val="22"/>
        </w:rPr>
        <w:t>” înseamnă un organism de evaluare a conformității acreditat în conformitate cu standardul de acreditare EN ISO/</w:t>
      </w:r>
      <w:proofErr w:type="spellStart"/>
      <w:r w:rsidRPr="007D35A7">
        <w:rPr>
          <w:sz w:val="22"/>
          <w:szCs w:val="22"/>
        </w:rPr>
        <w:t>IEC</w:t>
      </w:r>
      <w:proofErr w:type="spellEnd"/>
      <w:r w:rsidRPr="007D35A7">
        <w:rPr>
          <w:sz w:val="22"/>
          <w:szCs w:val="22"/>
        </w:rPr>
        <w:t xml:space="preserve"> 17020, care a primit aprobarea activităților sale exclusiv în domeniul/domeniile din prezenta decizie, pe baza cerințelor din Decizia ministerială comună </w:t>
      </w:r>
      <w:proofErr w:type="spellStart"/>
      <w:r w:rsidRPr="007D35A7">
        <w:rPr>
          <w:sz w:val="22"/>
          <w:szCs w:val="22"/>
        </w:rPr>
        <w:t>PH.01.2</w:t>
      </w:r>
      <w:proofErr w:type="spellEnd"/>
      <w:r w:rsidRPr="007D35A7">
        <w:rPr>
          <w:sz w:val="22"/>
          <w:szCs w:val="22"/>
        </w:rPr>
        <w:t>/56790/</w:t>
      </w:r>
      <w:proofErr w:type="spellStart"/>
      <w:r w:rsidRPr="007D35A7">
        <w:rPr>
          <w:sz w:val="22"/>
          <w:szCs w:val="22"/>
        </w:rPr>
        <w:t>DPP1828</w:t>
      </w:r>
      <w:proofErr w:type="spellEnd"/>
      <w:r w:rsidRPr="007D35A7">
        <w:rPr>
          <w:sz w:val="22"/>
          <w:szCs w:val="22"/>
        </w:rPr>
        <w:t>/31.5.2016 [Monitorul Oficial 1897/B/2016], astfel cum este în vigoare în prezent;</w:t>
      </w:r>
    </w:p>
    <w:p w14:paraId="79E8508E" w14:textId="77777777" w:rsidR="009C32EB" w:rsidRPr="007D35A7" w:rsidRDefault="009C32EB" w:rsidP="00A87D28">
      <w:pPr>
        <w:pStyle w:val="ListParagraph"/>
        <w:spacing w:before="80" w:after="80" w:line="240" w:lineRule="auto"/>
        <w:ind w:left="0"/>
        <w:contextualSpacing w:val="0"/>
        <w:jc w:val="both"/>
        <w:rPr>
          <w:rFonts w:ascii="Times New Roman" w:eastAsia="Times New Roman" w:hAnsi="Times New Roman"/>
        </w:rPr>
      </w:pPr>
      <w:r w:rsidRPr="007D35A7">
        <w:rPr>
          <w:rFonts w:ascii="Times New Roman" w:hAnsi="Times New Roman"/>
          <w:b/>
        </w:rPr>
        <w:t xml:space="preserve">„autorități competente” </w:t>
      </w:r>
      <w:r w:rsidRPr="007D35A7">
        <w:rPr>
          <w:rFonts w:ascii="Times New Roman" w:hAnsi="Times New Roman"/>
        </w:rPr>
        <w:t>înseamnă autoritățile menționate la articolul 14 din prezenta decizie.</w:t>
      </w:r>
    </w:p>
    <w:p w14:paraId="606745CE" w14:textId="77777777" w:rsidR="00A87D28" w:rsidRPr="007D35A7" w:rsidRDefault="00A87D28" w:rsidP="00F730C8">
      <w:pPr>
        <w:keepNext/>
        <w:keepLines/>
        <w:spacing w:before="480"/>
        <w:jc w:val="center"/>
        <w:rPr>
          <w:rStyle w:val="tlid-translation"/>
          <w:rFonts w:ascii="Times New Roman" w:hAnsi="Times New Roman"/>
          <w:b/>
          <w:spacing w:val="40"/>
          <w:sz w:val="22"/>
          <w:szCs w:val="22"/>
        </w:rPr>
      </w:pPr>
      <w:r w:rsidRPr="007D35A7">
        <w:rPr>
          <w:rStyle w:val="tlid-translation"/>
          <w:rFonts w:ascii="Times New Roman" w:hAnsi="Times New Roman"/>
          <w:b/>
          <w:sz w:val="22"/>
          <w:szCs w:val="22"/>
        </w:rPr>
        <w:t>Articolul 3</w:t>
      </w:r>
    </w:p>
    <w:p w14:paraId="74EDD12A" w14:textId="77777777" w:rsidR="00A87D28" w:rsidRPr="007D35A7" w:rsidRDefault="00A87D28" w:rsidP="00A87D28">
      <w:pPr>
        <w:keepNext/>
        <w:keepLines/>
        <w:jc w:val="center"/>
        <w:rPr>
          <w:rFonts w:ascii="Times New Roman" w:hAnsi="Times New Roman"/>
          <w:spacing w:val="40"/>
          <w:sz w:val="22"/>
          <w:szCs w:val="22"/>
        </w:rPr>
      </w:pPr>
      <w:r w:rsidRPr="007D35A7">
        <w:rPr>
          <w:rFonts w:ascii="Times New Roman" w:hAnsi="Times New Roman"/>
          <w:sz w:val="22"/>
          <w:szCs w:val="22"/>
        </w:rPr>
        <w:t>Cerințe generale</w:t>
      </w:r>
    </w:p>
    <w:p w14:paraId="627E3696" w14:textId="77777777" w:rsidR="009C32EB" w:rsidRPr="007D35A7"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sidRPr="007D35A7">
        <w:rPr>
          <w:rFonts w:ascii="Times New Roman" w:hAnsi="Times New Roman"/>
        </w:rPr>
        <w:t>Dispozitivele de amuzament și instalațiile lor de susținere trebuie să fie proiectate, construite, instalate, asamblate, demontate, să funcționeze, să poată fi manipulate corespunzător, întreținute și supuse inspecției în conformitate cu prezenta decizie, astfel încât să asigure, în condiții normale de utilizare sau în conformitate cu alte condiții previzibile în mod rezonabil, siguranța maximă posibilă, necesară pentru a nu pune în pericol sau a dăuna sănătății utilizatorilor/pasagerilor sau a publicului ca urmare a caracteristicilor tehnice ale funcționării și întreținerii acestora, luând întotdeauna în considerare orice utilizare neintenționată previzibilă în mod rezonabil.</w:t>
      </w:r>
    </w:p>
    <w:p w14:paraId="1F00FBED" w14:textId="77777777" w:rsidR="00212831" w:rsidRPr="007D35A7"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sidRPr="007D35A7">
        <w:rPr>
          <w:rFonts w:ascii="Times New Roman" w:hAnsi="Times New Roman"/>
        </w:rPr>
        <w:t>Se presupune că dispozitivele de amuzament și instalațiile de susținere respectă cerințele de siguranță de la alineatul (1) dacă respectă specificațiile tehnice și cerințele stabilite în standardul european armonizat ELOT EN 13814:2019, astfel cum este în vigoare în prezent, și pentru toate cazurile individuale vizate în cele trei părți ale acestuia:</w:t>
      </w:r>
    </w:p>
    <w:p w14:paraId="03CD6800" w14:textId="77777777" w:rsidR="00212831" w:rsidRPr="007D35A7" w:rsidRDefault="009C32EB" w:rsidP="00A87D28">
      <w:pPr>
        <w:pStyle w:val="ListParagraph"/>
        <w:spacing w:before="80" w:after="80" w:line="240" w:lineRule="auto"/>
        <w:ind w:left="357"/>
        <w:contextualSpacing w:val="0"/>
        <w:jc w:val="both"/>
        <w:rPr>
          <w:rFonts w:ascii="Times New Roman" w:hAnsi="Times New Roman"/>
        </w:rPr>
      </w:pPr>
      <w:r w:rsidRPr="007D35A7">
        <w:rPr>
          <w:rFonts w:ascii="Times New Roman" w:hAnsi="Times New Roman"/>
        </w:rPr>
        <w:t>ELOT EN 13814-1: Siguranța curselor de amuzament și a dispozitivelor de amuzament – Partea 1: Cerințe privind proiectarea și fabricarea (</w:t>
      </w:r>
      <w:r w:rsidRPr="007D35A7">
        <w:rPr>
          <w:rFonts w:ascii="Times New Roman" w:hAnsi="Times New Roman"/>
          <w:i/>
          <w:iCs/>
        </w:rPr>
        <w:t>Siguranța curselor de amuzament și a dispozitivelor de amuzament – Partea 1:</w:t>
      </w:r>
      <w:r w:rsidRPr="007D35A7">
        <w:rPr>
          <w:rFonts w:ascii="Times New Roman" w:hAnsi="Times New Roman"/>
          <w:i/>
        </w:rPr>
        <w:t xml:space="preserve"> </w:t>
      </w:r>
      <w:r w:rsidRPr="007D35A7">
        <w:rPr>
          <w:rFonts w:ascii="Times New Roman" w:hAnsi="Times New Roman"/>
          <w:i/>
          <w:iCs/>
        </w:rPr>
        <w:t>Proiectare și fabricare</w:t>
      </w:r>
      <w:r w:rsidRPr="007D35A7">
        <w:rPr>
          <w:rFonts w:ascii="Times New Roman" w:hAnsi="Times New Roman"/>
        </w:rPr>
        <w:t>)</w:t>
      </w:r>
    </w:p>
    <w:p w14:paraId="7A1B849D" w14:textId="77777777" w:rsidR="009C32EB" w:rsidRPr="007D35A7" w:rsidRDefault="009C32EB" w:rsidP="00A87D28">
      <w:pPr>
        <w:pStyle w:val="ListParagraph"/>
        <w:spacing w:before="80" w:after="80" w:line="240" w:lineRule="auto"/>
        <w:ind w:left="357"/>
        <w:contextualSpacing w:val="0"/>
        <w:jc w:val="both"/>
        <w:rPr>
          <w:rFonts w:ascii="Times New Roman" w:hAnsi="Times New Roman"/>
        </w:rPr>
      </w:pPr>
      <w:r w:rsidRPr="007D35A7">
        <w:rPr>
          <w:rFonts w:ascii="Times New Roman" w:hAnsi="Times New Roman"/>
        </w:rPr>
        <w:t>ELOT EN 13814-2: Siguranța curselor de amuzament și a dispozitivelor de amuzament – Partea 2: Cerințe privind funcționarea, întreținerea și utilizarea (</w:t>
      </w:r>
      <w:r w:rsidRPr="007D35A7">
        <w:rPr>
          <w:rFonts w:ascii="Times New Roman" w:hAnsi="Times New Roman"/>
          <w:i/>
          <w:iCs/>
        </w:rPr>
        <w:t>Siguranța curselor de amuzament și a dispozitivelor de amuzament – Partea 2:</w:t>
      </w:r>
      <w:r w:rsidRPr="007D35A7">
        <w:rPr>
          <w:rFonts w:ascii="Times New Roman" w:hAnsi="Times New Roman"/>
          <w:i/>
        </w:rPr>
        <w:t xml:space="preserve"> </w:t>
      </w:r>
      <w:r w:rsidRPr="007D35A7">
        <w:rPr>
          <w:rFonts w:ascii="Times New Roman" w:hAnsi="Times New Roman"/>
          <w:i/>
          <w:iCs/>
        </w:rPr>
        <w:t>Funcționare, întreținere și utilizare)</w:t>
      </w:r>
    </w:p>
    <w:p w14:paraId="0CBB7938" w14:textId="77777777" w:rsidR="009C32EB" w:rsidRPr="007D35A7" w:rsidRDefault="009C32EB" w:rsidP="00A87D28">
      <w:pPr>
        <w:pStyle w:val="ListParagraph"/>
        <w:spacing w:before="80" w:after="80" w:line="240" w:lineRule="auto"/>
        <w:ind w:left="357"/>
        <w:contextualSpacing w:val="0"/>
        <w:jc w:val="both"/>
        <w:rPr>
          <w:rFonts w:ascii="Times New Roman" w:hAnsi="Times New Roman"/>
        </w:rPr>
      </w:pPr>
      <w:r w:rsidRPr="007D35A7">
        <w:rPr>
          <w:rFonts w:ascii="Times New Roman" w:hAnsi="Times New Roman"/>
        </w:rPr>
        <w:t>ELOT EN 13814-3: Siguranța curselor de amuzament și a dispozitivelor de amuzament – Partea 3: Cerințe pentru inspecția în timpul proiectării, fabricării, funcționării și utilizării (</w:t>
      </w:r>
      <w:r w:rsidRPr="007D35A7">
        <w:rPr>
          <w:rFonts w:ascii="Times New Roman" w:hAnsi="Times New Roman"/>
          <w:i/>
          <w:iCs/>
        </w:rPr>
        <w:t>Siguranța curselor de amuzament și a dispozitivelor de amuzament – Partea 3:</w:t>
      </w:r>
      <w:r w:rsidRPr="007D35A7">
        <w:rPr>
          <w:rFonts w:ascii="Times New Roman" w:hAnsi="Times New Roman"/>
          <w:i/>
        </w:rPr>
        <w:t xml:space="preserve"> </w:t>
      </w:r>
      <w:r w:rsidRPr="007D35A7">
        <w:rPr>
          <w:rFonts w:ascii="Times New Roman" w:hAnsi="Times New Roman"/>
          <w:i/>
          <w:iCs/>
        </w:rPr>
        <w:t>Cerințe pentru inspecția în timpul proiectării, fabricării, funcționării și utilizării</w:t>
      </w:r>
      <w:r w:rsidRPr="007D35A7">
        <w:rPr>
          <w:rFonts w:ascii="Times New Roman" w:hAnsi="Times New Roman"/>
        </w:rPr>
        <w:t>)</w:t>
      </w:r>
    </w:p>
    <w:p w14:paraId="0F260854" w14:textId="77777777" w:rsidR="00212831" w:rsidRPr="007D35A7"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sidRPr="007D35A7">
        <w:rPr>
          <w:rFonts w:ascii="Times New Roman" w:hAnsi="Times New Roman"/>
        </w:rPr>
        <w:t>Echipamentele electrice, electromecanice și de altă natură care structurează, formează și/sau susțin funcționarea dispozitivelor de amuzament și a instalațiilor de susținere trebuie să îndeplinească cerințele legislației relevante la toate nivelurile aplicabile.</w:t>
      </w:r>
    </w:p>
    <w:p w14:paraId="411A2DB9" w14:textId="77777777" w:rsidR="00212831" w:rsidRPr="007D35A7"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sidRPr="007D35A7">
        <w:rPr>
          <w:rFonts w:ascii="Times New Roman" w:hAnsi="Times New Roman"/>
        </w:rPr>
        <w:lastRenderedPageBreak/>
        <w:t>Fiecare dispozitiv de amuzament trebuie să fie însoțit de o documentație tehnică în conformitate cu cerințele standardului european armonizat ELOT EN 13814:2019, astfel cum este în vigoare în prezent, care, în conformitate cu categoria și tipul, trebuie să conțină: caracteristicile tehnice necesare, fișierele de evaluare a riscurilor, [</w:t>
      </w:r>
      <w:r w:rsidRPr="007D35A7">
        <w:rPr>
          <w:rFonts w:ascii="Times New Roman" w:hAnsi="Times New Roman"/>
          <w:i/>
          <w:iCs/>
        </w:rPr>
        <w:t xml:space="preserve">cum ar fi DRA – Design </w:t>
      </w:r>
      <w:proofErr w:type="spellStart"/>
      <w:r w:rsidRPr="007D35A7">
        <w:rPr>
          <w:rFonts w:ascii="Times New Roman" w:hAnsi="Times New Roman"/>
          <w:i/>
          <w:iCs/>
        </w:rPr>
        <w:t>Risk</w:t>
      </w:r>
      <w:proofErr w:type="spellEnd"/>
      <w:r w:rsidRPr="007D35A7">
        <w:rPr>
          <w:rFonts w:ascii="Times New Roman" w:hAnsi="Times New Roman"/>
          <w:i/>
          <w:iCs/>
        </w:rPr>
        <w:t xml:space="preserve"> </w:t>
      </w:r>
      <w:proofErr w:type="spellStart"/>
      <w:r w:rsidRPr="007D35A7">
        <w:rPr>
          <w:rFonts w:ascii="Times New Roman" w:hAnsi="Times New Roman"/>
          <w:i/>
          <w:iCs/>
        </w:rPr>
        <w:t>Assessment</w:t>
      </w:r>
      <w:proofErr w:type="spellEnd"/>
      <w:r w:rsidRPr="007D35A7">
        <w:rPr>
          <w:rFonts w:ascii="Times New Roman" w:hAnsi="Times New Roman"/>
          <w:i/>
          <w:iCs/>
        </w:rPr>
        <w:t xml:space="preserve"> </w:t>
      </w:r>
      <w:proofErr w:type="spellStart"/>
      <w:r w:rsidRPr="007D35A7">
        <w:rPr>
          <w:rFonts w:ascii="Times New Roman" w:hAnsi="Times New Roman"/>
          <w:i/>
          <w:iCs/>
        </w:rPr>
        <w:t>and</w:t>
      </w:r>
      <w:proofErr w:type="spellEnd"/>
      <w:r w:rsidRPr="007D35A7">
        <w:rPr>
          <w:rFonts w:ascii="Times New Roman" w:hAnsi="Times New Roman"/>
          <w:i/>
          <w:iCs/>
        </w:rPr>
        <w:t xml:space="preserve"> </w:t>
      </w:r>
      <w:proofErr w:type="spellStart"/>
      <w:r w:rsidRPr="007D35A7">
        <w:rPr>
          <w:rFonts w:ascii="Times New Roman" w:hAnsi="Times New Roman"/>
          <w:i/>
          <w:iCs/>
        </w:rPr>
        <w:t>OURA</w:t>
      </w:r>
      <w:proofErr w:type="spellEnd"/>
      <w:r w:rsidRPr="007D35A7">
        <w:rPr>
          <w:rFonts w:ascii="Times New Roman" w:hAnsi="Times New Roman"/>
          <w:i/>
          <w:iCs/>
        </w:rPr>
        <w:t xml:space="preserve"> (Rezultatele evaluării riscului la proiectare și </w:t>
      </w:r>
      <w:proofErr w:type="spellStart"/>
      <w:r w:rsidRPr="007D35A7">
        <w:rPr>
          <w:rFonts w:ascii="Times New Roman" w:hAnsi="Times New Roman"/>
          <w:i/>
          <w:iCs/>
        </w:rPr>
        <w:t>OURA</w:t>
      </w:r>
      <w:proofErr w:type="spellEnd"/>
      <w:r w:rsidRPr="007D35A7">
        <w:rPr>
          <w:rFonts w:ascii="Times New Roman" w:hAnsi="Times New Roman"/>
          <w:i/>
          <w:iCs/>
        </w:rPr>
        <w:t xml:space="preserve">) - </w:t>
      </w:r>
      <w:proofErr w:type="spellStart"/>
      <w:r w:rsidRPr="007D35A7">
        <w:rPr>
          <w:rFonts w:ascii="Times New Roman" w:hAnsi="Times New Roman"/>
          <w:i/>
          <w:iCs/>
        </w:rPr>
        <w:t>Operation</w:t>
      </w:r>
      <w:proofErr w:type="spellEnd"/>
      <w:r w:rsidRPr="007D35A7">
        <w:rPr>
          <w:rFonts w:ascii="Times New Roman" w:hAnsi="Times New Roman"/>
          <w:i/>
          <w:iCs/>
        </w:rPr>
        <w:t xml:space="preserve"> </w:t>
      </w:r>
      <w:proofErr w:type="spellStart"/>
      <w:r w:rsidRPr="007D35A7">
        <w:rPr>
          <w:rFonts w:ascii="Times New Roman" w:hAnsi="Times New Roman"/>
          <w:i/>
          <w:iCs/>
        </w:rPr>
        <w:t>and</w:t>
      </w:r>
      <w:proofErr w:type="spellEnd"/>
      <w:r w:rsidRPr="007D35A7">
        <w:rPr>
          <w:rFonts w:ascii="Times New Roman" w:hAnsi="Times New Roman"/>
          <w:i/>
          <w:iCs/>
        </w:rPr>
        <w:t xml:space="preserve"> </w:t>
      </w:r>
      <w:proofErr w:type="spellStart"/>
      <w:r w:rsidRPr="007D35A7">
        <w:rPr>
          <w:rFonts w:ascii="Times New Roman" w:hAnsi="Times New Roman"/>
          <w:i/>
          <w:iCs/>
        </w:rPr>
        <w:t>Use</w:t>
      </w:r>
      <w:proofErr w:type="spellEnd"/>
      <w:r w:rsidRPr="007D35A7">
        <w:rPr>
          <w:rFonts w:ascii="Times New Roman" w:hAnsi="Times New Roman"/>
          <w:i/>
          <w:iCs/>
        </w:rPr>
        <w:t xml:space="preserve"> </w:t>
      </w:r>
      <w:proofErr w:type="spellStart"/>
      <w:r w:rsidRPr="007D35A7">
        <w:rPr>
          <w:rFonts w:ascii="Times New Roman" w:hAnsi="Times New Roman"/>
          <w:i/>
          <w:iCs/>
        </w:rPr>
        <w:t>Risk</w:t>
      </w:r>
      <w:proofErr w:type="spellEnd"/>
      <w:r w:rsidRPr="007D35A7">
        <w:rPr>
          <w:rFonts w:ascii="Times New Roman" w:hAnsi="Times New Roman"/>
          <w:i/>
          <w:iCs/>
        </w:rPr>
        <w:t xml:space="preserve"> </w:t>
      </w:r>
      <w:proofErr w:type="spellStart"/>
      <w:r w:rsidRPr="007D35A7">
        <w:rPr>
          <w:rFonts w:ascii="Times New Roman" w:hAnsi="Times New Roman"/>
          <w:i/>
          <w:iCs/>
        </w:rPr>
        <w:t>Assessment</w:t>
      </w:r>
      <w:proofErr w:type="spellEnd"/>
      <w:r w:rsidRPr="007D35A7">
        <w:rPr>
          <w:rFonts w:ascii="Times New Roman" w:hAnsi="Times New Roman"/>
        </w:rPr>
        <w:t xml:space="preserve"> </w:t>
      </w:r>
      <w:r w:rsidRPr="007D35A7">
        <w:rPr>
          <w:rFonts w:ascii="Times New Roman" w:hAnsi="Times New Roman"/>
          <w:i/>
          <w:iCs/>
        </w:rPr>
        <w:t>(Evaluarea riscului la funcționare și utilizare</w:t>
      </w:r>
      <w:r w:rsidRPr="007D35A7">
        <w:rPr>
          <w:rFonts w:ascii="Times New Roman" w:hAnsi="Times New Roman"/>
        </w:rPr>
        <w:t>)], schemele mecanice/electrice, certificatele, data și tipul lucrărilor de întreținere, de reparații și de inspecție efectuate și dosarul de funcționare, de întreținere și de înregistrare a incidentelor dispozitivului de amuzament. Documentația tehnică este elaborată de producător, menținută sub responsabilitatea persoanei responsabile cu operațiunile și se află întotdeauna la dispoziția autorităților competente și a organismului de control aprobat.</w:t>
      </w:r>
    </w:p>
    <w:p w14:paraId="2458D652" w14:textId="77777777" w:rsidR="009C32EB" w:rsidRPr="007D35A7"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sidRPr="007D35A7">
        <w:rPr>
          <w:rFonts w:ascii="Times New Roman" w:hAnsi="Times New Roman"/>
        </w:rPr>
        <w:t>Toate dispozitivele de amuzament și instalațiile de susținere trebuie să fie supuse „inspecției tehnice inițiale”, în conformitate cu dispozițiile articolului 4.</w:t>
      </w:r>
    </w:p>
    <w:p w14:paraId="7F22BF88" w14:textId="77777777" w:rsidR="00212831" w:rsidRPr="007D35A7"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sidRPr="007D35A7">
        <w:rPr>
          <w:rFonts w:ascii="Times New Roman" w:hAnsi="Times New Roman"/>
        </w:rPr>
        <w:t>Fiecare dispozitiv de amuzament trebuie să adopte operațiunile de inspecție și de întreținere planificate necesare funcționării sale și pentru siguranța utilizatorilor/pasagerilor, în conformitate cu cerințele producătorului și cerințele standardelor relevante.</w:t>
      </w:r>
    </w:p>
    <w:p w14:paraId="731ACA00" w14:textId="77777777" w:rsidR="00212831" w:rsidRPr="007D35A7"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sidRPr="007D35A7">
        <w:rPr>
          <w:rFonts w:ascii="Times New Roman" w:hAnsi="Times New Roman"/>
        </w:rPr>
        <w:t>După inspecția tehnică inițială, toate dispozitivele de amuzament și instalațiile de susținere sunt supuse unei inspecții periodice regulate, a cărei frecvență este stabilită de cerințele producătorului și în conformitate cu standardele sub a căror incidență intră. În cazul în care frecvența inspecției periodice nu este specificată de producător și/sau de standardele relevante, frecvența inspecției se stabilește pe baza categoriilor enumerate în anexa I și a clasificării dispozitivului de amuzament din cadrul acestora. În orice alt caz, inspecția periodică se efectuează anual.</w:t>
      </w:r>
    </w:p>
    <w:p w14:paraId="65C45D1B" w14:textId="77777777" w:rsidR="009C32EB" w:rsidRPr="007D35A7"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sidRPr="007D35A7">
        <w:rPr>
          <w:rFonts w:ascii="Times New Roman" w:hAnsi="Times New Roman"/>
        </w:rPr>
        <w:t>Inspecția tehnică a dispozitivelor de amuzament și a instalațiilor de susținere se efectuează numai de către organismele de inspecție aprobate, astfel cum este prevăzut la articolul 11 din prezenta decizie.</w:t>
      </w:r>
    </w:p>
    <w:p w14:paraId="3934BF6F" w14:textId="77777777" w:rsidR="009C32EB" w:rsidRPr="007D35A7"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sidRPr="007D35A7">
        <w:rPr>
          <w:rFonts w:ascii="Times New Roman" w:hAnsi="Times New Roman"/>
        </w:rPr>
        <w:t>Persoanele responsabile cu operațiunile pot aborda, în scopul inspecției tehnice a dispozitivelor de amuzament și a instalațiilor de susținere, un organism de control aprobat la alegere, care trebuie să fie recunoscut în domeniul corespunzător al inspecției tehnice. În cazul schimbării organismului de control aprobat ales, persoanele responsabile cu operațiunile au obligația de a informa organismul de control nou selectat cu privire la raportul de inspecție tehnică și constatările organismului de control anterior.</w:t>
      </w:r>
    </w:p>
    <w:p w14:paraId="37A0CB02" w14:textId="77777777" w:rsidR="009C32EB" w:rsidRPr="007D35A7"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sidRPr="007D35A7">
        <w:rPr>
          <w:rFonts w:ascii="Times New Roman" w:hAnsi="Times New Roman"/>
        </w:rPr>
        <w:t>Persoanele responsabile cu operațiunile trebuie să ia toate măsurile adecvate pentru a preveni posibilele riscuri neprevăzute pentru viața și sănătatea utilizatorilor/pasagerilor, a lucrătorilor și a publicului larg care utilizează și/sau vizitează dispozitivele de amuzament și instalațiile de susținere relevante din zonele de amuzament.</w:t>
      </w:r>
    </w:p>
    <w:p w14:paraId="2E98E2B8" w14:textId="77777777" w:rsidR="00A87D28" w:rsidRPr="007D35A7" w:rsidRDefault="00A87D28" w:rsidP="00F730C8">
      <w:pPr>
        <w:keepNext/>
        <w:keepLines/>
        <w:spacing w:before="480"/>
        <w:jc w:val="center"/>
        <w:rPr>
          <w:rStyle w:val="tlid-translation"/>
          <w:rFonts w:ascii="Times New Roman" w:hAnsi="Times New Roman"/>
          <w:b/>
          <w:spacing w:val="40"/>
          <w:sz w:val="22"/>
          <w:szCs w:val="22"/>
        </w:rPr>
      </w:pPr>
      <w:r w:rsidRPr="007D35A7">
        <w:rPr>
          <w:rStyle w:val="tlid-translation"/>
          <w:rFonts w:ascii="Times New Roman" w:hAnsi="Times New Roman"/>
          <w:b/>
          <w:sz w:val="22"/>
          <w:szCs w:val="22"/>
        </w:rPr>
        <w:t>Articolul 4</w:t>
      </w:r>
    </w:p>
    <w:p w14:paraId="3A3E8243" w14:textId="77777777" w:rsidR="00A87D28" w:rsidRPr="007D35A7" w:rsidRDefault="00A87D28" w:rsidP="00F730C8">
      <w:pPr>
        <w:keepNext/>
        <w:keepLines/>
        <w:jc w:val="center"/>
        <w:rPr>
          <w:rFonts w:ascii="Times New Roman" w:hAnsi="Times New Roman"/>
          <w:spacing w:val="40"/>
          <w:sz w:val="22"/>
          <w:szCs w:val="22"/>
        </w:rPr>
      </w:pPr>
      <w:r w:rsidRPr="007D35A7">
        <w:rPr>
          <w:rFonts w:ascii="Times New Roman" w:hAnsi="Times New Roman"/>
          <w:sz w:val="22"/>
          <w:szCs w:val="22"/>
        </w:rPr>
        <w:t>Inspecția tehnică inițială</w:t>
      </w:r>
    </w:p>
    <w:p w14:paraId="0B1820E1" w14:textId="77777777" w:rsidR="00212831" w:rsidRPr="007D35A7" w:rsidRDefault="009C32EB" w:rsidP="00A87D28">
      <w:pPr>
        <w:pStyle w:val="ListParagraph"/>
        <w:numPr>
          <w:ilvl w:val="0"/>
          <w:numId w:val="10"/>
        </w:numPr>
        <w:spacing w:before="120" w:after="120" w:line="240" w:lineRule="auto"/>
        <w:ind w:left="284" w:hanging="284"/>
        <w:contextualSpacing w:val="0"/>
        <w:jc w:val="both"/>
        <w:rPr>
          <w:rFonts w:ascii="Times New Roman" w:hAnsi="Times New Roman"/>
        </w:rPr>
      </w:pPr>
      <w:r w:rsidRPr="007D35A7">
        <w:rPr>
          <w:rFonts w:ascii="Times New Roman" w:hAnsi="Times New Roman"/>
        </w:rPr>
        <w:t>Inspecția tehnică inițială trebuie să respecte cerințele standardului armonizat ELOT EN 13814:2019, astfel cum este în vigoare în prezent, și trebuie să fie efectuată de un organism de control aprobat care a primit autorizația relevantă, astfel cum este prevăzut la articolul 11. Inspecția tehnică inițială se aplică tuturor dispozitivelor de amuzament și instalațiilor de susținere.</w:t>
      </w:r>
    </w:p>
    <w:p w14:paraId="37B217BA" w14:textId="77777777" w:rsidR="00212831" w:rsidRPr="007D35A7" w:rsidRDefault="009C32EB" w:rsidP="00A87D28">
      <w:pPr>
        <w:pStyle w:val="ListParagraph"/>
        <w:keepNext/>
        <w:keepLines/>
        <w:numPr>
          <w:ilvl w:val="0"/>
          <w:numId w:val="10"/>
        </w:numPr>
        <w:spacing w:before="120" w:after="120" w:line="240" w:lineRule="auto"/>
        <w:ind w:left="284" w:hanging="284"/>
        <w:contextualSpacing w:val="0"/>
        <w:jc w:val="both"/>
        <w:rPr>
          <w:rFonts w:ascii="Times New Roman" w:hAnsi="Times New Roman"/>
        </w:rPr>
      </w:pPr>
      <w:r w:rsidRPr="007D35A7">
        <w:rPr>
          <w:rFonts w:ascii="Times New Roman" w:hAnsi="Times New Roman"/>
        </w:rPr>
        <w:t>Pentru dispozitivele de amuzament care au fost puse în funcțiune înainte de intrarea în vigoare a prezentei decizii, inspecția tehnică inițială va include:</w:t>
      </w:r>
    </w:p>
    <w:p w14:paraId="4645190E"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inspecția conformității dispozitivului de amuzament, pe baza principiilor de planificare pentru scopul prevăzut și a monitorizării amplasamentului;</w:t>
      </w:r>
    </w:p>
    <w:p w14:paraId="63DF09CC"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revizuirea documentației tehnice a producătorului în conformitate cu modelul de proiectare/construcție;</w:t>
      </w:r>
    </w:p>
    <w:p w14:paraId="7E87BD88"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revizuirea manualului de funcționare și de întreținere;</w:t>
      </w:r>
    </w:p>
    <w:p w14:paraId="387F1639" w14:textId="77777777" w:rsidR="00212831"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lastRenderedPageBreak/>
        <w:t>revizuirea procedurii de evacuare;</w:t>
      </w:r>
    </w:p>
    <w:p w14:paraId="7E846072"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inspecția planurilor, a schemelor de conexiuni, a informațiilor referitoare la încărcături, materiale și tratarea suprafeței acestora;</w:t>
      </w:r>
    </w:p>
    <w:p w14:paraId="3774EA27"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verificarea posibilității de a efectua în condiții de siguranță întreținerea și inspecția permanentă;</w:t>
      </w:r>
    </w:p>
    <w:p w14:paraId="1B47B402"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verificarea conformității dispozitivului cu documentele revizuite;</w:t>
      </w:r>
    </w:p>
    <w:p w14:paraId="28D18266" w14:textId="77777777" w:rsidR="00212831"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inspecția componentelor de montare și structurale;</w:t>
      </w:r>
    </w:p>
    <w:p w14:paraId="08845C73"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inspecția echipamentelor mecanice;</w:t>
      </w:r>
    </w:p>
    <w:p w14:paraId="58DB4FA3"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inspecția dispozitivelor pneumatice și hidraulice;</w:t>
      </w:r>
    </w:p>
    <w:p w14:paraId="708B1254"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hAnsi="Times New Roman"/>
        </w:rPr>
      </w:pPr>
      <w:r w:rsidRPr="007D35A7">
        <w:rPr>
          <w:rFonts w:ascii="Times New Roman" w:hAnsi="Times New Roman"/>
        </w:rPr>
        <w:t>inspecția instalației electrice și a echipamentelor electrice, precum și a măsurătorilor necesare, dacă este necesar, în conformitate cu legislația relevantă privind instalațiile electrice;</w:t>
      </w:r>
    </w:p>
    <w:p w14:paraId="224B12DC" w14:textId="77777777" w:rsidR="009C32EB"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inspecția vizuală a dispozitivelor de protecție și a ansamblului lor;</w:t>
      </w:r>
    </w:p>
    <w:p w14:paraId="351F3C97" w14:textId="77777777" w:rsidR="00212831" w:rsidRPr="007D35A7"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verificarea operațională a dispozitivelor de protecție;</w:t>
      </w:r>
    </w:p>
    <w:p w14:paraId="0A644F51" w14:textId="77777777" w:rsidR="009C32EB" w:rsidRPr="007D35A7" w:rsidRDefault="009C32EB" w:rsidP="00A87D28">
      <w:pPr>
        <w:pStyle w:val="ListParagraph"/>
        <w:numPr>
          <w:ilvl w:val="0"/>
          <w:numId w:val="11"/>
        </w:numPr>
        <w:spacing w:before="60" w:after="60" w:line="240" w:lineRule="auto"/>
        <w:ind w:left="714" w:hanging="357"/>
        <w:contextualSpacing w:val="0"/>
        <w:jc w:val="both"/>
        <w:rPr>
          <w:rFonts w:ascii="Times New Roman" w:hAnsi="Times New Roman"/>
        </w:rPr>
      </w:pPr>
      <w:r w:rsidRPr="007D35A7">
        <w:rPr>
          <w:rFonts w:ascii="Times New Roman" w:hAnsi="Times New Roman"/>
          <w:color w:val="000000"/>
        </w:rPr>
        <w:t>încercarea operațională prin încercare în sarcină completă;</w:t>
      </w:r>
    </w:p>
    <w:p w14:paraId="45437D77" w14:textId="77777777" w:rsidR="00212831" w:rsidRPr="007D35A7" w:rsidRDefault="009C32EB" w:rsidP="00A87D28">
      <w:pPr>
        <w:pStyle w:val="ListParagraph"/>
        <w:numPr>
          <w:ilvl w:val="0"/>
          <w:numId w:val="11"/>
        </w:numPr>
        <w:spacing w:before="60" w:after="60" w:line="240" w:lineRule="auto"/>
        <w:ind w:left="714" w:hanging="357"/>
        <w:contextualSpacing w:val="0"/>
        <w:jc w:val="both"/>
        <w:rPr>
          <w:rFonts w:ascii="Times New Roman" w:eastAsia="Times New Roman" w:hAnsi="Times New Roman"/>
          <w:color w:val="000000"/>
        </w:rPr>
      </w:pPr>
      <w:r w:rsidRPr="007D35A7">
        <w:rPr>
          <w:rFonts w:ascii="Times New Roman" w:hAnsi="Times New Roman"/>
          <w:color w:val="000000"/>
        </w:rPr>
        <w:t>măsurătorile dimensiunilor de funcționare, măsurătorile accelerării (măsurătorile forței g), durata temporală activității, presiunea de lucru a sistemelor.</w:t>
      </w:r>
    </w:p>
    <w:p w14:paraId="49310A0F" w14:textId="77777777" w:rsidR="009C32EB" w:rsidRPr="007D35A7" w:rsidRDefault="009C32EB" w:rsidP="00A87D28">
      <w:pPr>
        <w:pStyle w:val="ListParagraph"/>
        <w:numPr>
          <w:ilvl w:val="0"/>
          <w:numId w:val="10"/>
        </w:numPr>
        <w:spacing w:before="120" w:after="120" w:line="240" w:lineRule="auto"/>
        <w:contextualSpacing w:val="0"/>
        <w:jc w:val="both"/>
        <w:rPr>
          <w:rFonts w:ascii="Times New Roman" w:hAnsi="Times New Roman"/>
        </w:rPr>
      </w:pPr>
      <w:r w:rsidRPr="007D35A7">
        <w:rPr>
          <w:rFonts w:ascii="Times New Roman" w:hAnsi="Times New Roman"/>
        </w:rPr>
        <w:t>Noile dispozitive de amuzament care sunt puse la dispoziție pentru instalare pentru prima dată după intrarea în vigoare a prezentei decizii trebuie să aibă un certificat de omologare de tip eliberat de organismul de evaluare a conformității care a primit acreditarea în conformitate cu standardul ELOT EN ISO/</w:t>
      </w:r>
      <w:proofErr w:type="spellStart"/>
      <w:r w:rsidRPr="007D35A7">
        <w:rPr>
          <w:rFonts w:ascii="Times New Roman" w:hAnsi="Times New Roman"/>
        </w:rPr>
        <w:t>IEC</w:t>
      </w:r>
      <w:proofErr w:type="spellEnd"/>
      <w:r w:rsidRPr="007D35A7">
        <w:rPr>
          <w:rFonts w:ascii="Times New Roman" w:hAnsi="Times New Roman"/>
        </w:rPr>
        <w:t> 17065 pentru părțile din standardul ELOT EN 13814 care se referă la:</w:t>
      </w:r>
    </w:p>
    <w:p w14:paraId="795BB464" w14:textId="77777777" w:rsidR="009C32EB" w:rsidRPr="007D35A7"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sidRPr="007D35A7">
        <w:rPr>
          <w:rFonts w:ascii="Times New Roman" w:hAnsi="Times New Roman"/>
        </w:rPr>
        <w:t>aprobarea proiectării;</w:t>
      </w:r>
    </w:p>
    <w:p w14:paraId="4E246374" w14:textId="77777777" w:rsidR="009C32EB" w:rsidRPr="007D35A7"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sidRPr="007D35A7">
        <w:rPr>
          <w:rFonts w:ascii="Times New Roman" w:hAnsi="Times New Roman"/>
        </w:rPr>
        <w:t>inspecția în timpul construcției în fabrică;</w:t>
      </w:r>
    </w:p>
    <w:p w14:paraId="65082E2F" w14:textId="77777777" w:rsidR="00212831" w:rsidRPr="007D35A7"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sidRPr="007D35A7">
        <w:rPr>
          <w:rFonts w:ascii="Times New Roman" w:hAnsi="Times New Roman"/>
        </w:rPr>
        <w:t>încercarea funcționării sistemelor în condiții de funcționare parțială și completă.</w:t>
      </w:r>
    </w:p>
    <w:p w14:paraId="05E0A123" w14:textId="77777777" w:rsidR="009C32EB" w:rsidRPr="007D35A7" w:rsidRDefault="009C32EB" w:rsidP="00A87D28">
      <w:pPr>
        <w:pStyle w:val="ListParagraph"/>
        <w:spacing w:before="60" w:after="60" w:line="240" w:lineRule="auto"/>
        <w:ind w:left="357"/>
        <w:contextualSpacing w:val="0"/>
        <w:jc w:val="both"/>
        <w:rPr>
          <w:rFonts w:ascii="Times New Roman" w:hAnsi="Times New Roman"/>
        </w:rPr>
      </w:pPr>
      <w:r w:rsidRPr="007D35A7">
        <w:rPr>
          <w:rFonts w:ascii="Times New Roman" w:hAnsi="Times New Roman"/>
        </w:rPr>
        <w:t>Inspecția tehnică inițială menționată la alineatul (2) pentru noile dispozitive de amuzament la prima instalare și înainte de punerea lor în funcțiune trebuie efectuată de un organism de control aprobat.</w:t>
      </w:r>
    </w:p>
    <w:p w14:paraId="159269F3" w14:textId="77777777" w:rsidR="009C32EB" w:rsidRPr="007D35A7" w:rsidRDefault="009C32EB" w:rsidP="00A160B1">
      <w:pPr>
        <w:pStyle w:val="ListParagraph"/>
        <w:numPr>
          <w:ilvl w:val="0"/>
          <w:numId w:val="10"/>
        </w:numPr>
        <w:spacing w:before="120" w:after="120" w:line="240" w:lineRule="auto"/>
        <w:contextualSpacing w:val="0"/>
        <w:jc w:val="both"/>
        <w:rPr>
          <w:rFonts w:ascii="Times New Roman" w:hAnsi="Times New Roman"/>
        </w:rPr>
      </w:pPr>
      <w:r w:rsidRPr="007D35A7">
        <w:rPr>
          <w:rFonts w:ascii="Times New Roman" w:hAnsi="Times New Roman"/>
        </w:rPr>
        <w:t>Pentru dispozitivele de amuzament care sunt deja în funcțiune înainte de data intrării în vigoare a prezentei decizii și pentru care lipsește documentația tehnică a producătorului, persoana responsabilă cu operațiunile trebuie să elaboreze și să prezinte spre examinare de către autoritățile competente documentația de revizuire tehnică, care va fi verificată în timpul inspecției tehnice inițiale de către un organism de control aprobat, în cazul în care aprobarea sa acoperă domeniul de aplicare al inspecției inițiale. Documentația de revizuire tehnică ale cărei exhaustivitate și acuratețe urmează să fie verificate trebuie să includă cel puțin:</w:t>
      </w:r>
    </w:p>
    <w:p w14:paraId="2CF74587" w14:textId="77777777" w:rsidR="009C32EB"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datele de contact ale persoanei responsabile cu operațiunile și istoricul dreptului de proprietate (</w:t>
      </w:r>
      <w:r w:rsidRPr="007D35A7">
        <w:rPr>
          <w:rFonts w:ascii="Times New Roman" w:hAnsi="Times New Roman"/>
          <w:i/>
          <w:sz w:val="22"/>
          <w:szCs w:val="22"/>
        </w:rPr>
        <w:t>dacă a fost prezentă la inspecția inițială</w:t>
      </w:r>
      <w:r w:rsidRPr="007D35A7">
        <w:rPr>
          <w:rFonts w:ascii="Times New Roman" w:hAnsi="Times New Roman"/>
          <w:sz w:val="22"/>
          <w:szCs w:val="22"/>
        </w:rPr>
        <w:t>)</w:t>
      </w:r>
    </w:p>
    <w:p w14:paraId="25331301"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plăcuța cu numărul de înmatriculare/numărul de identificare al dispozitivului;</w:t>
      </w:r>
    </w:p>
    <w:p w14:paraId="336CC15D"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o scurtă descriere a dispozitivului;</w:t>
      </w:r>
    </w:p>
    <w:p w14:paraId="6E42E8DF"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caracteristicile tehnice ale dispozitivului;</w:t>
      </w:r>
    </w:p>
    <w:p w14:paraId="17EC95EB"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planul de bază al dispozitivului;</w:t>
      </w:r>
    </w:p>
    <w:p w14:paraId="6A402937"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fotografii;</w:t>
      </w:r>
    </w:p>
    <w:p w14:paraId="3A7A22CF"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lista părților individuale ale dispozitivului;</w:t>
      </w:r>
    </w:p>
    <w:p w14:paraId="7A963464"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planul de montare;</w:t>
      </w:r>
    </w:p>
    <w:p w14:paraId="6F64CE52" w14:textId="77777777" w:rsidR="009C32EB"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schema instalației electrice (</w:t>
      </w:r>
      <w:r w:rsidRPr="007D35A7">
        <w:rPr>
          <w:rFonts w:ascii="Times New Roman" w:hAnsi="Times New Roman"/>
          <w:i/>
          <w:sz w:val="22"/>
          <w:szCs w:val="22"/>
        </w:rPr>
        <w:t>joasă și înaltă tensiune</w:t>
      </w:r>
      <w:r w:rsidRPr="007D35A7">
        <w:rPr>
          <w:rFonts w:ascii="Times New Roman" w:hAnsi="Times New Roman"/>
          <w:sz w:val="22"/>
          <w:szCs w:val="22"/>
        </w:rPr>
        <w:t>);</w:t>
      </w:r>
    </w:p>
    <w:p w14:paraId="094C1282"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descrierea generală/amprenta instalației mecanice, pneumatice și hidraulice;</w:t>
      </w:r>
    </w:p>
    <w:p w14:paraId="466EBC4C"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dosarul de întreținere;</w:t>
      </w:r>
    </w:p>
    <w:p w14:paraId="213A9CDB"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instrucțiunile/programul de întreținere;</w:t>
      </w:r>
    </w:p>
    <w:p w14:paraId="60A050F4"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instrucțiunile de funcționare;</w:t>
      </w:r>
    </w:p>
    <w:p w14:paraId="014E80DA"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lastRenderedPageBreak/>
        <w:t>restricțiile de funcționare;</w:t>
      </w:r>
    </w:p>
    <w:p w14:paraId="3BB1E75D"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datele de contact ale inginerului care a elaborat documentația;</w:t>
      </w:r>
    </w:p>
    <w:p w14:paraId="3305AF28"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orice dosar de inspecție anterior;</w:t>
      </w:r>
    </w:p>
    <w:p w14:paraId="7C1D64B3" w14:textId="77777777" w:rsidR="00212831" w:rsidRPr="007D35A7" w:rsidRDefault="009C32EB" w:rsidP="00A87D28">
      <w:pPr>
        <w:numPr>
          <w:ilvl w:val="0"/>
          <w:numId w:val="39"/>
        </w:numPr>
        <w:spacing w:before="60" w:after="60"/>
        <w:ind w:left="714" w:hanging="357"/>
        <w:jc w:val="both"/>
        <w:rPr>
          <w:rFonts w:ascii="Times New Roman" w:hAnsi="Times New Roman"/>
          <w:sz w:val="22"/>
          <w:szCs w:val="22"/>
        </w:rPr>
      </w:pPr>
      <w:r w:rsidRPr="007D35A7">
        <w:rPr>
          <w:rFonts w:ascii="Times New Roman" w:hAnsi="Times New Roman"/>
          <w:sz w:val="22"/>
          <w:szCs w:val="22"/>
        </w:rPr>
        <w:t>raportul privind rezultatele unei inspecții vizuale și operaționale efectuate de un organism de control aprobat în timpul inspecției tehnice inițiale;</w:t>
      </w:r>
    </w:p>
    <w:p w14:paraId="0EAD18B2" w14:textId="77777777" w:rsidR="009C32EB" w:rsidRPr="007D35A7" w:rsidRDefault="009C32EB" w:rsidP="00A87D28">
      <w:pPr>
        <w:pStyle w:val="ListParagraph"/>
        <w:numPr>
          <w:ilvl w:val="0"/>
          <w:numId w:val="10"/>
        </w:numPr>
        <w:spacing w:before="120" w:after="120" w:line="240" w:lineRule="auto"/>
        <w:contextualSpacing w:val="0"/>
        <w:jc w:val="both"/>
        <w:rPr>
          <w:rFonts w:ascii="Times New Roman" w:hAnsi="Times New Roman"/>
        </w:rPr>
      </w:pPr>
      <w:r w:rsidRPr="007D35A7">
        <w:rPr>
          <w:rFonts w:ascii="Times New Roman" w:hAnsi="Times New Roman"/>
        </w:rPr>
        <w:t>Rezultatele diverselor revizuiri, inspecții și încercări fac parte integrantă din „</w:t>
      </w:r>
      <w:r w:rsidRPr="007D35A7">
        <w:rPr>
          <w:rFonts w:ascii="Times New Roman" w:hAnsi="Times New Roman"/>
          <w:i/>
          <w:iCs/>
        </w:rPr>
        <w:t>Evidența funcționării, întreținerii și incidentelor pentru dispozitivul de amuzament</w:t>
      </w:r>
      <w:r w:rsidRPr="007D35A7">
        <w:rPr>
          <w:rFonts w:ascii="Times New Roman" w:hAnsi="Times New Roman"/>
        </w:rPr>
        <w:t>” pentru dispozitivul de amuzament și trebuie să fie păstrate pe perioadă nedeterminată.</w:t>
      </w:r>
    </w:p>
    <w:p w14:paraId="21992D46" w14:textId="77777777" w:rsidR="00212831" w:rsidRPr="007D35A7" w:rsidRDefault="009C32EB" w:rsidP="00A87D28">
      <w:pPr>
        <w:pStyle w:val="ListParagraph"/>
        <w:numPr>
          <w:ilvl w:val="0"/>
          <w:numId w:val="10"/>
        </w:numPr>
        <w:spacing w:before="120" w:after="120" w:line="240" w:lineRule="auto"/>
        <w:contextualSpacing w:val="0"/>
        <w:jc w:val="both"/>
        <w:rPr>
          <w:rFonts w:ascii="Times New Roman" w:hAnsi="Times New Roman"/>
        </w:rPr>
      </w:pPr>
      <w:r w:rsidRPr="007D35A7">
        <w:rPr>
          <w:rFonts w:ascii="Times New Roman" w:hAnsi="Times New Roman"/>
        </w:rPr>
        <w:t>Atunci când inspecția tehnică inițială a fost finalizată cu succes, organismul de control aprobat implicat oferă fiecărui dispozitiv de amuzament, din motive de trasabilitate, un număr unic de identificare, care va fi aplicat de organismul de control aprobat în mod permanent și indelebil (pe o plăcuță). Acest număr este format din trei câmpuri numerice, separate prin liniuțe ( - ). Aceste câmpuri trebuie să fie alcătuite din:</w:t>
      </w:r>
    </w:p>
    <w:p w14:paraId="0C6A8A49" w14:textId="77777777" w:rsidR="009C32EB" w:rsidRPr="007D35A7" w:rsidRDefault="009C32EB" w:rsidP="00A87D28">
      <w:pPr>
        <w:pStyle w:val="ListParagraph"/>
        <w:spacing w:before="120" w:after="120" w:line="240" w:lineRule="auto"/>
        <w:ind w:left="360"/>
        <w:contextualSpacing w:val="0"/>
        <w:jc w:val="both"/>
        <w:rPr>
          <w:rFonts w:ascii="Times New Roman" w:hAnsi="Times New Roman"/>
        </w:rPr>
      </w:pPr>
      <w:r w:rsidRPr="007D35A7">
        <w:rPr>
          <w:rFonts w:ascii="Times New Roman" w:hAnsi="Times New Roman"/>
        </w:rPr>
        <w:t>(a) patru caractere numerice care indică anul în care a fost efectuată inspecția tehnică inițială;</w:t>
      </w:r>
    </w:p>
    <w:p w14:paraId="6E47BA4E" w14:textId="77777777" w:rsidR="00212831" w:rsidRPr="007D35A7" w:rsidRDefault="009C32EB" w:rsidP="00A87D28">
      <w:pPr>
        <w:pStyle w:val="ListParagraph"/>
        <w:spacing w:before="120" w:after="120" w:line="240" w:lineRule="auto"/>
        <w:ind w:left="360"/>
        <w:contextualSpacing w:val="0"/>
        <w:jc w:val="both"/>
        <w:rPr>
          <w:rFonts w:ascii="Times New Roman" w:hAnsi="Times New Roman"/>
        </w:rPr>
      </w:pPr>
      <w:r w:rsidRPr="007D35A7">
        <w:rPr>
          <w:rFonts w:ascii="Times New Roman" w:hAnsi="Times New Roman"/>
        </w:rPr>
        <w:t>(b) patru caractere numerice care indică numărul de serie al dispozitivului pe care organismul de control aprobat l-a inspectat;</w:t>
      </w:r>
    </w:p>
    <w:p w14:paraId="50C32D7C" w14:textId="77777777" w:rsidR="00212831" w:rsidRPr="007D35A7" w:rsidRDefault="009C32EB" w:rsidP="00A87D28">
      <w:pPr>
        <w:pStyle w:val="ListParagraph"/>
        <w:spacing w:before="120" w:after="120" w:line="240" w:lineRule="auto"/>
        <w:ind w:left="360"/>
        <w:contextualSpacing w:val="0"/>
        <w:jc w:val="both"/>
        <w:rPr>
          <w:rFonts w:ascii="Times New Roman" w:hAnsi="Times New Roman"/>
        </w:rPr>
      </w:pPr>
      <w:r w:rsidRPr="007D35A7">
        <w:rPr>
          <w:rFonts w:ascii="Times New Roman" w:hAnsi="Times New Roman"/>
        </w:rPr>
        <w:t>(c) trei caractere numerice care indică numărul unic emis de Secretariatul General pentru Industrie în timpul procesului de aprobare a organismului de control, astfel cum este prevăzut la articolul 11.</w:t>
      </w:r>
    </w:p>
    <w:p w14:paraId="6AB4BE4B" w14:textId="77777777" w:rsidR="009C32EB" w:rsidRPr="007D35A7" w:rsidRDefault="009C32EB" w:rsidP="00A87D28">
      <w:pPr>
        <w:numPr>
          <w:ilvl w:val="0"/>
          <w:numId w:val="10"/>
        </w:numPr>
        <w:spacing w:before="120" w:after="120"/>
        <w:jc w:val="both"/>
        <w:rPr>
          <w:rFonts w:ascii="Times New Roman" w:hAnsi="Times New Roman"/>
          <w:sz w:val="22"/>
          <w:szCs w:val="22"/>
        </w:rPr>
      </w:pPr>
      <w:r w:rsidRPr="007D35A7">
        <w:rPr>
          <w:rFonts w:ascii="Times New Roman" w:hAnsi="Times New Roman"/>
          <w:sz w:val="22"/>
          <w:szCs w:val="22"/>
        </w:rPr>
        <w:t>După inspecția tehnică inițială, organismul de control aprobat întocmește un „</w:t>
      </w:r>
      <w:r w:rsidRPr="007D35A7">
        <w:rPr>
          <w:rFonts w:ascii="Times New Roman" w:hAnsi="Times New Roman"/>
          <w:i/>
          <w:sz w:val="22"/>
          <w:szCs w:val="22"/>
        </w:rPr>
        <w:t>raport de inspecție tehnică”</w:t>
      </w:r>
      <w:r w:rsidRPr="007D35A7">
        <w:rPr>
          <w:rFonts w:ascii="Times New Roman" w:hAnsi="Times New Roman"/>
          <w:sz w:val="22"/>
          <w:szCs w:val="22"/>
        </w:rPr>
        <w:t xml:space="preserve"> cu privire la rezultatele inspecției.</w:t>
      </w:r>
    </w:p>
    <w:p w14:paraId="32F531B1" w14:textId="77777777" w:rsidR="00A87D28" w:rsidRPr="007D35A7" w:rsidRDefault="00A87D28" w:rsidP="00F730C8">
      <w:pPr>
        <w:keepNext/>
        <w:keepLines/>
        <w:spacing w:before="480"/>
        <w:jc w:val="center"/>
        <w:rPr>
          <w:rStyle w:val="tlid-translation"/>
          <w:rFonts w:ascii="Times New Roman" w:hAnsi="Times New Roman"/>
          <w:b/>
          <w:spacing w:val="40"/>
          <w:sz w:val="22"/>
        </w:rPr>
      </w:pPr>
      <w:r w:rsidRPr="007D35A7">
        <w:rPr>
          <w:rStyle w:val="tlid-translation"/>
          <w:rFonts w:ascii="Times New Roman" w:hAnsi="Times New Roman"/>
          <w:b/>
          <w:sz w:val="22"/>
        </w:rPr>
        <w:t>Articolul 5</w:t>
      </w:r>
    </w:p>
    <w:p w14:paraId="0380231A" w14:textId="77777777" w:rsidR="00A87D28" w:rsidRPr="007D35A7" w:rsidRDefault="00A87D28" w:rsidP="00F730C8">
      <w:pPr>
        <w:keepNext/>
        <w:keepLines/>
        <w:jc w:val="center"/>
        <w:rPr>
          <w:rFonts w:ascii="Times New Roman" w:hAnsi="Times New Roman"/>
          <w:spacing w:val="40"/>
          <w:sz w:val="22"/>
          <w:szCs w:val="22"/>
        </w:rPr>
      </w:pPr>
      <w:r w:rsidRPr="007D35A7">
        <w:rPr>
          <w:rFonts w:ascii="Times New Roman" w:hAnsi="Times New Roman"/>
          <w:sz w:val="22"/>
          <w:szCs w:val="22"/>
        </w:rPr>
        <w:t>Inspecția periodică</w:t>
      </w:r>
    </w:p>
    <w:p w14:paraId="65CF6114" w14:textId="77777777" w:rsidR="009C32EB" w:rsidRPr="007D35A7" w:rsidRDefault="009C32EB" w:rsidP="00A87D28">
      <w:pPr>
        <w:pStyle w:val="ListParagraph"/>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Pentru a efectua inspecția periodică a dispozitivelor de amuzament și a instalațiilor de susținere, persoana responsabilă cu operațiunile trebuie să furnizeze organismului de control aprobat, astfel cum este prevăzut la articolul 11, documentația tehnică și raportul care a fost întocmit în timpul inspecției tehnice anterioare.</w:t>
      </w:r>
    </w:p>
    <w:p w14:paraId="5FCC24CA" w14:textId="77777777" w:rsidR="009C32EB" w:rsidRPr="007D35A7" w:rsidRDefault="009C32EB" w:rsidP="00A87D28">
      <w:pPr>
        <w:pStyle w:val="ListParagraph"/>
        <w:keepNext/>
        <w:keepLines/>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Inspecția periodică trebuie să respecte cerințele relevante ale standardului armonizat ELOT EN 13814:2019, astfel cum este în vigoare în prezent și trebuie, în orice caz, să includă:</w:t>
      </w:r>
    </w:p>
    <w:p w14:paraId="35AC4222" w14:textId="77777777" w:rsidR="009C32EB" w:rsidRPr="007D35A7"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sidRPr="007D35A7">
        <w:rPr>
          <w:rFonts w:ascii="Times New Roman" w:hAnsi="Times New Roman"/>
        </w:rPr>
        <w:t>inspecția componentelor și a dispozitivelor care sunt importante pentru siguranță în raport cu uzura, fisurile, deteriorarea, coroziunea etc.;</w:t>
      </w:r>
    </w:p>
    <w:p w14:paraId="2C71E9A5" w14:textId="77777777" w:rsidR="009C32EB" w:rsidRPr="007D35A7"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sidRPr="007D35A7">
        <w:rPr>
          <w:rFonts w:ascii="Times New Roman" w:hAnsi="Times New Roman"/>
        </w:rPr>
        <w:t>inspecția elementelor de protecție a dispozitivelor;</w:t>
      </w:r>
    </w:p>
    <w:p w14:paraId="291D29DF" w14:textId="77777777" w:rsidR="009C32EB" w:rsidRPr="007D35A7"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sidRPr="007D35A7">
        <w:rPr>
          <w:rFonts w:ascii="Times New Roman" w:hAnsi="Times New Roman"/>
        </w:rPr>
        <w:t>inspecția instrucțiunilor de bază pentru utilizarea, funcționarea și întreținerea tuturor echipamentelor din dispozitivele de amuzament;</w:t>
      </w:r>
    </w:p>
    <w:p w14:paraId="5EDC1C10" w14:textId="77777777" w:rsidR="009C32EB" w:rsidRPr="007D35A7"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sidRPr="007D35A7">
        <w:rPr>
          <w:rFonts w:ascii="Times New Roman" w:hAnsi="Times New Roman"/>
        </w:rPr>
        <w:t>inspecția instalațiilor electrice și a echipamentelor electrice și</w:t>
      </w:r>
    </w:p>
    <w:p w14:paraId="3D2D79AA" w14:textId="77777777" w:rsidR="009C32EB" w:rsidRPr="007D35A7"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sidRPr="007D35A7">
        <w:rPr>
          <w:rFonts w:ascii="Times New Roman" w:hAnsi="Times New Roman"/>
        </w:rPr>
        <w:t>revizuirea formularelor de încercări nedistructive în conformitate cu cerințele producătorului.</w:t>
      </w:r>
    </w:p>
    <w:p w14:paraId="14A13F29" w14:textId="77777777" w:rsidR="009C32EB" w:rsidRPr="007D35A7" w:rsidRDefault="009C32EB" w:rsidP="00A87D28">
      <w:pPr>
        <w:pStyle w:val="ListParagraph"/>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Inspecția periodică trebuie să includă cel puțin o încercare operațională cu o sarcină reprezentativă (</w:t>
      </w:r>
      <w:r w:rsidRPr="007D35A7">
        <w:rPr>
          <w:rFonts w:ascii="Times New Roman" w:hAnsi="Times New Roman"/>
          <w:i/>
        </w:rPr>
        <w:t>punctul 4.3.2 din ELOT EN 13814-3</w:t>
      </w:r>
      <w:r w:rsidRPr="007D35A7">
        <w:rPr>
          <w:rFonts w:ascii="Times New Roman" w:hAnsi="Times New Roman"/>
        </w:rPr>
        <w:t>).</w:t>
      </w:r>
    </w:p>
    <w:p w14:paraId="0900B78D" w14:textId="77777777" w:rsidR="009C32EB" w:rsidRPr="007D35A7" w:rsidRDefault="009C32EB" w:rsidP="00A87D28">
      <w:pPr>
        <w:pStyle w:val="ListParagraph"/>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La cinci (5) ani de la inspecția tehnică inițială, indiferent de timpul de funcționare al dispozitivului de amuzament, trebuie efectuată o inspecție tehnică aprofundată, în conformitate cu cerințele standardului armonizat ELOT EN 13814:2019, astfel cum este în vigoare în prezent (</w:t>
      </w:r>
      <w:r w:rsidRPr="007D35A7">
        <w:rPr>
          <w:rFonts w:ascii="Times New Roman" w:hAnsi="Times New Roman"/>
          <w:i/>
        </w:rPr>
        <w:t>standardul ELOT EN 13814 Partea 1 – punctul 4.7, partea 2 – anexa B punctele 5 și 6, partea 3, punctul 4.3.2</w:t>
      </w:r>
      <w:r w:rsidRPr="007D35A7">
        <w:rPr>
          <w:rFonts w:ascii="Times New Roman" w:hAnsi="Times New Roman"/>
        </w:rPr>
        <w:t>), care va include atât inspecțiile menționate la alineatele (2) și (3), cât și inspecția tuturor componentelor portante, cu accent pe următoarele:</w:t>
      </w:r>
    </w:p>
    <w:p w14:paraId="7B8E63C7" w14:textId="77777777" w:rsidR="009C32EB" w:rsidRPr="007D35A7"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sidRPr="007D35A7">
        <w:rPr>
          <w:rFonts w:ascii="Times New Roman" w:hAnsi="Times New Roman"/>
        </w:rPr>
        <w:t>fisurarea și ruperea elementelor echipamentelor ca urmare a uzurii;</w:t>
      </w:r>
    </w:p>
    <w:p w14:paraId="2096B50B" w14:textId="77777777" w:rsidR="00212831" w:rsidRPr="007D35A7"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sidRPr="007D35A7">
        <w:rPr>
          <w:rFonts w:ascii="Times New Roman" w:hAnsi="Times New Roman"/>
        </w:rPr>
        <w:lastRenderedPageBreak/>
        <w:t>deformările permanente și părțile libere sau deteriorate; și</w:t>
      </w:r>
    </w:p>
    <w:p w14:paraId="50AC2244" w14:textId="77777777" w:rsidR="009C32EB" w:rsidRPr="007D35A7"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sidRPr="007D35A7">
        <w:rPr>
          <w:rFonts w:ascii="Times New Roman" w:hAnsi="Times New Roman"/>
        </w:rPr>
        <w:t>modificările fundamentale ale formei.</w:t>
      </w:r>
    </w:p>
    <w:p w14:paraId="76AB582D" w14:textId="77777777" w:rsidR="009C32EB" w:rsidRPr="007D35A7" w:rsidRDefault="009C32EB" w:rsidP="00A87D28">
      <w:pPr>
        <w:pStyle w:val="ListParagraph"/>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În plus, în timpul efectuării inspecției periodice pentru evaluarea siguranței dispozitivului de amuzament, organismul de control aprobat poate solicita persoanei responsabile cu operațiunile să efectueze încercări nedistructive sau distructive, dacă această cerință este documentată.</w:t>
      </w:r>
    </w:p>
    <w:p w14:paraId="2662AF82" w14:textId="77777777" w:rsidR="009C32EB" w:rsidRPr="007D35A7" w:rsidRDefault="009C32EB" w:rsidP="00A87D28">
      <w:pPr>
        <w:pStyle w:val="ListParagraph"/>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În cazul schimbărilor fundamentale sau al reparațiilor critice ale unui dispozitiv de amuzament, trebuie să se respecte procedura prevăzută în inspecția tehnică inițială.</w:t>
      </w:r>
    </w:p>
    <w:p w14:paraId="32F3DD21" w14:textId="77777777" w:rsidR="00212831" w:rsidRPr="007D35A7" w:rsidRDefault="009C32EB" w:rsidP="00A87D28">
      <w:pPr>
        <w:pStyle w:val="ListParagraph"/>
        <w:numPr>
          <w:ilvl w:val="0"/>
          <w:numId w:val="12"/>
        </w:numPr>
        <w:spacing w:before="120" w:after="120" w:line="240" w:lineRule="auto"/>
        <w:contextualSpacing w:val="0"/>
        <w:jc w:val="both"/>
        <w:rPr>
          <w:rFonts w:ascii="Times New Roman" w:hAnsi="Times New Roman"/>
        </w:rPr>
      </w:pPr>
      <w:r w:rsidRPr="007D35A7">
        <w:rPr>
          <w:rFonts w:ascii="Times New Roman" w:hAnsi="Times New Roman"/>
        </w:rPr>
        <w:t>După inspecția tehnică periodică, organismul de control aprobat întocmește un raport de inspecție tehnică privind rezultatele inspecției.</w:t>
      </w:r>
    </w:p>
    <w:p w14:paraId="5076F8BB" w14:textId="77777777" w:rsidR="009C32EB" w:rsidRPr="007D35A7" w:rsidRDefault="006F5EEC" w:rsidP="00F730C8">
      <w:pPr>
        <w:keepNext/>
        <w:keepLines/>
        <w:spacing w:before="480"/>
        <w:jc w:val="center"/>
        <w:rPr>
          <w:rStyle w:val="tlid-translation"/>
          <w:rFonts w:ascii="Times New Roman" w:hAnsi="Times New Roman"/>
          <w:b/>
          <w:spacing w:val="40"/>
          <w:sz w:val="22"/>
        </w:rPr>
      </w:pPr>
      <w:r w:rsidRPr="007D35A7">
        <w:rPr>
          <w:rStyle w:val="tlid-translation"/>
          <w:rFonts w:ascii="Times New Roman" w:hAnsi="Times New Roman"/>
          <w:b/>
          <w:sz w:val="22"/>
        </w:rPr>
        <w:t>Articolul 6</w:t>
      </w:r>
    </w:p>
    <w:p w14:paraId="7F30EB2E" w14:textId="77777777" w:rsidR="009C32EB" w:rsidRPr="007D35A7" w:rsidRDefault="009C32EB" w:rsidP="00F730C8">
      <w:pPr>
        <w:keepNext/>
        <w:keepLines/>
        <w:jc w:val="center"/>
        <w:rPr>
          <w:rFonts w:ascii="Times New Roman" w:hAnsi="Times New Roman"/>
          <w:spacing w:val="40"/>
          <w:sz w:val="22"/>
          <w:szCs w:val="22"/>
        </w:rPr>
      </w:pPr>
      <w:r w:rsidRPr="007D35A7">
        <w:rPr>
          <w:rFonts w:ascii="Times New Roman" w:hAnsi="Times New Roman"/>
          <w:sz w:val="22"/>
          <w:szCs w:val="22"/>
        </w:rPr>
        <w:t>Competența personalului</w:t>
      </w:r>
    </w:p>
    <w:p w14:paraId="12BB4E55" w14:textId="77777777" w:rsidR="009C32EB" w:rsidRPr="007D35A7" w:rsidRDefault="00E07AD5"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P</w:t>
      </w:r>
      <w:r w:rsidR="009C32EB" w:rsidRPr="007D35A7">
        <w:rPr>
          <w:rFonts w:ascii="Times New Roman" w:hAnsi="Times New Roman"/>
        </w:rPr>
        <w:t>ersoana responsabilă cu operațiunile trebuie să selecteze și să angajeze membri ai personalului care au competențe tehnice documentate pentru susținerea și funcționarea dispozitivelor de amuzament și ale instalațiilor conexe. Membrii personalului trebuie să aibă capacitatea de a acorda prioritate siguranței utilizatorilor/pasagerilor și publicului, să urmeze meticulos toate procedurile necesare și să aibă maturitatea și capacitatea de a finaliza orice acțiune care poate fi necesară în timpul utilizării sau al funcționării.</w:t>
      </w:r>
    </w:p>
    <w:p w14:paraId="36B8C7DB" w14:textId="77777777" w:rsidR="00212831" w:rsidRPr="007D35A7" w:rsidRDefault="009C32EB" w:rsidP="00A87D28">
      <w:pPr>
        <w:pStyle w:val="ListParagraph"/>
        <w:keepNext/>
        <w:keepLines/>
        <w:numPr>
          <w:ilvl w:val="0"/>
          <w:numId w:val="15"/>
        </w:numPr>
        <w:spacing w:before="60" w:after="60" w:line="240" w:lineRule="auto"/>
        <w:ind w:left="357"/>
        <w:contextualSpacing w:val="0"/>
        <w:jc w:val="both"/>
        <w:rPr>
          <w:rFonts w:ascii="Times New Roman" w:hAnsi="Times New Roman"/>
        </w:rPr>
      </w:pPr>
      <w:r w:rsidRPr="007D35A7">
        <w:rPr>
          <w:rFonts w:ascii="Times New Roman" w:hAnsi="Times New Roman"/>
        </w:rPr>
        <w:t>Activitățile legate de:</w:t>
      </w:r>
    </w:p>
    <w:p w14:paraId="69D7E024" w14:textId="77777777" w:rsidR="00212831" w:rsidRPr="007D35A7" w:rsidRDefault="009C32EB" w:rsidP="00A87D28">
      <w:pPr>
        <w:pStyle w:val="ListParagraph"/>
        <w:spacing w:before="120" w:after="120" w:line="240" w:lineRule="auto"/>
        <w:ind w:left="357"/>
        <w:contextualSpacing w:val="0"/>
        <w:jc w:val="both"/>
        <w:rPr>
          <w:rStyle w:val="tlid-translation"/>
          <w:rFonts w:ascii="Times New Roman" w:hAnsi="Times New Roman"/>
        </w:rPr>
      </w:pPr>
      <w:r w:rsidRPr="007D35A7">
        <w:rPr>
          <w:rStyle w:val="tlid-translation"/>
          <w:rFonts w:ascii="Times New Roman" w:hAnsi="Times New Roman"/>
        </w:rPr>
        <w:t>(a)</w:t>
      </w:r>
      <w:r w:rsidRPr="007D35A7">
        <w:rPr>
          <w:rStyle w:val="tlid-translation"/>
          <w:rFonts w:ascii="Times New Roman" w:hAnsi="Times New Roman"/>
        </w:rPr>
        <w:tab/>
        <w:t>instalare;</w:t>
      </w:r>
    </w:p>
    <w:p w14:paraId="19BEBF24" w14:textId="77777777" w:rsidR="009C32EB" w:rsidRPr="007D35A7" w:rsidRDefault="009C32EB" w:rsidP="00A87D28">
      <w:pPr>
        <w:pStyle w:val="ListParagraph"/>
        <w:spacing w:before="120" w:after="120" w:line="240" w:lineRule="auto"/>
        <w:ind w:left="357"/>
        <w:contextualSpacing w:val="0"/>
        <w:jc w:val="both"/>
        <w:rPr>
          <w:rStyle w:val="tlid-translation"/>
          <w:rFonts w:ascii="Times New Roman" w:hAnsi="Times New Roman"/>
        </w:rPr>
      </w:pPr>
      <w:r w:rsidRPr="007D35A7">
        <w:rPr>
          <w:rStyle w:val="tlid-translation"/>
          <w:rFonts w:ascii="Times New Roman" w:hAnsi="Times New Roman"/>
        </w:rPr>
        <w:t>(b)</w:t>
      </w:r>
      <w:r w:rsidRPr="007D35A7">
        <w:rPr>
          <w:rStyle w:val="tlid-translation"/>
          <w:rFonts w:ascii="Times New Roman" w:hAnsi="Times New Roman"/>
        </w:rPr>
        <w:tab/>
        <w:t>asamblare, demontare și relocare;</w:t>
      </w:r>
    </w:p>
    <w:p w14:paraId="45B7776F" w14:textId="77777777" w:rsidR="00212831" w:rsidRPr="007D35A7" w:rsidRDefault="009C32EB" w:rsidP="00A87D28">
      <w:pPr>
        <w:pStyle w:val="ListParagraph"/>
        <w:spacing w:before="120" w:after="120" w:line="240" w:lineRule="auto"/>
        <w:ind w:left="357"/>
        <w:contextualSpacing w:val="0"/>
        <w:jc w:val="both"/>
        <w:rPr>
          <w:rStyle w:val="tlid-translation"/>
          <w:rFonts w:ascii="Times New Roman" w:hAnsi="Times New Roman"/>
        </w:rPr>
      </w:pPr>
      <w:r w:rsidRPr="007D35A7">
        <w:rPr>
          <w:rStyle w:val="tlid-translation"/>
          <w:rFonts w:ascii="Times New Roman" w:hAnsi="Times New Roman"/>
        </w:rPr>
        <w:t>(c)</w:t>
      </w:r>
      <w:r w:rsidRPr="007D35A7">
        <w:rPr>
          <w:rStyle w:val="tlid-translation"/>
          <w:rFonts w:ascii="Times New Roman" w:hAnsi="Times New Roman"/>
        </w:rPr>
        <w:tab/>
        <w:t>întreținere și curățenie;</w:t>
      </w:r>
    </w:p>
    <w:p w14:paraId="2A6DAF5F" w14:textId="77777777" w:rsidR="00212831" w:rsidRPr="007D35A7" w:rsidRDefault="009C32EB" w:rsidP="00A87D28">
      <w:pPr>
        <w:pStyle w:val="ListParagraph"/>
        <w:spacing w:before="120" w:after="120" w:line="240" w:lineRule="auto"/>
        <w:ind w:left="357"/>
        <w:contextualSpacing w:val="0"/>
        <w:jc w:val="both"/>
        <w:rPr>
          <w:rStyle w:val="tlid-translation"/>
          <w:rFonts w:ascii="Times New Roman" w:hAnsi="Times New Roman"/>
        </w:rPr>
      </w:pPr>
      <w:r w:rsidRPr="007D35A7">
        <w:rPr>
          <w:rStyle w:val="tlid-translation"/>
          <w:rFonts w:ascii="Times New Roman" w:hAnsi="Times New Roman"/>
        </w:rPr>
        <w:t>(d)</w:t>
      </w:r>
      <w:r w:rsidRPr="007D35A7">
        <w:rPr>
          <w:rStyle w:val="tlid-translation"/>
          <w:rFonts w:ascii="Times New Roman" w:hAnsi="Times New Roman"/>
        </w:rPr>
        <w:tab/>
        <w:t>inspecție internă;</w:t>
      </w:r>
    </w:p>
    <w:p w14:paraId="4CEDA561" w14:textId="77777777" w:rsidR="00212831" w:rsidRPr="007D35A7" w:rsidRDefault="009C32EB" w:rsidP="00A87D28">
      <w:pPr>
        <w:pStyle w:val="ListParagraph"/>
        <w:spacing w:before="120" w:after="120" w:line="240" w:lineRule="auto"/>
        <w:ind w:left="357"/>
        <w:contextualSpacing w:val="0"/>
        <w:jc w:val="both"/>
        <w:rPr>
          <w:rStyle w:val="tlid-translation"/>
          <w:rFonts w:ascii="Times New Roman" w:hAnsi="Times New Roman"/>
        </w:rPr>
      </w:pPr>
      <w:r w:rsidRPr="007D35A7">
        <w:rPr>
          <w:rStyle w:val="tlid-translation"/>
          <w:rFonts w:ascii="Times New Roman" w:hAnsi="Times New Roman"/>
        </w:rPr>
        <w:t>(e)</w:t>
      </w:r>
      <w:r w:rsidRPr="007D35A7">
        <w:rPr>
          <w:rStyle w:val="tlid-translation"/>
          <w:rFonts w:ascii="Times New Roman" w:hAnsi="Times New Roman"/>
        </w:rPr>
        <w:tab/>
        <w:t>manipularea și funcționarea dispozitivelor de amuzament și ale instalațiilor de susținere; și</w:t>
      </w:r>
    </w:p>
    <w:p w14:paraId="53EE5A38" w14:textId="77777777" w:rsidR="009C32EB" w:rsidRPr="00301BB0" w:rsidRDefault="009C32EB" w:rsidP="00A87D28">
      <w:pPr>
        <w:pStyle w:val="ListParagraph"/>
        <w:spacing w:before="120" w:after="120" w:line="240" w:lineRule="auto"/>
        <w:ind w:left="357"/>
        <w:contextualSpacing w:val="0"/>
        <w:jc w:val="both"/>
        <w:rPr>
          <w:rFonts w:ascii="Times New Roman" w:hAnsi="Times New Roman"/>
        </w:rPr>
      </w:pPr>
      <w:r w:rsidRPr="00301BB0">
        <w:rPr>
          <w:rFonts w:ascii="Times New Roman" w:hAnsi="Times New Roman"/>
        </w:rPr>
        <w:t>(f)</w:t>
      </w:r>
      <w:r w:rsidRPr="00301BB0">
        <w:rPr>
          <w:rFonts w:ascii="Times New Roman" w:hAnsi="Times New Roman"/>
        </w:rPr>
        <w:tab/>
        <w:t>îndrumarea și monitorizarea publicului pentru siguranța acestora;</w:t>
      </w:r>
    </w:p>
    <w:p w14:paraId="7A080A54" w14:textId="77777777" w:rsidR="009C32EB" w:rsidRPr="007D35A7" w:rsidRDefault="009C32EB" w:rsidP="00A87D28">
      <w:pPr>
        <w:pStyle w:val="ListParagraph"/>
        <w:spacing w:before="120" w:after="120" w:line="240" w:lineRule="auto"/>
        <w:ind w:left="357"/>
        <w:contextualSpacing w:val="0"/>
        <w:jc w:val="both"/>
        <w:rPr>
          <w:rFonts w:ascii="Times New Roman" w:hAnsi="Times New Roman"/>
        </w:rPr>
      </w:pPr>
      <w:r w:rsidRPr="007D35A7">
        <w:rPr>
          <w:rFonts w:ascii="Times New Roman" w:hAnsi="Times New Roman"/>
        </w:rPr>
        <w:t>trebuie să fie efectuate numai de personal calificat și, dacă este necesar, de personal autorizat, a cărui competență tehnică este prevăzută de lege (</w:t>
      </w:r>
      <w:r w:rsidRPr="007D35A7">
        <w:rPr>
          <w:rFonts w:ascii="Times New Roman" w:hAnsi="Times New Roman"/>
          <w:i/>
        </w:rPr>
        <w:t>de exemplu, un electrician, un inginer etc.</w:t>
      </w:r>
      <w:r w:rsidRPr="007D35A7">
        <w:rPr>
          <w:rFonts w:ascii="Times New Roman" w:hAnsi="Times New Roman"/>
        </w:rPr>
        <w:t>).</w:t>
      </w:r>
    </w:p>
    <w:p w14:paraId="21813F9D" w14:textId="77777777" w:rsidR="009C32EB" w:rsidRPr="007D35A7"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sidRPr="007D35A7">
        <w:rPr>
          <w:rFonts w:ascii="Times New Roman" w:hAnsi="Times New Roman"/>
        </w:rPr>
        <w:t>În profesiile tehnice reglementate de lege, competența personalului trebuie să fie obținută prin respectarea dispozițiilor Legilor 3844/2010 (Monitorul Oficial 63/A) și 3982/2011 (143/A) și ale Decretului prezidențial 38/2010 (Monitorul Oficial 78/A).</w:t>
      </w:r>
    </w:p>
    <w:p w14:paraId="767230B1" w14:textId="77777777" w:rsidR="00212831" w:rsidRPr="007D35A7" w:rsidRDefault="009C32EB" w:rsidP="00A87D28">
      <w:pPr>
        <w:pStyle w:val="ListParagraph"/>
        <w:numPr>
          <w:ilvl w:val="0"/>
          <w:numId w:val="15"/>
        </w:numPr>
        <w:spacing w:before="120" w:after="120" w:line="240" w:lineRule="auto"/>
        <w:contextualSpacing w:val="0"/>
        <w:jc w:val="both"/>
        <w:rPr>
          <w:rFonts w:ascii="Times New Roman" w:hAnsi="Times New Roman"/>
        </w:rPr>
      </w:pPr>
      <w:r w:rsidRPr="007D35A7">
        <w:rPr>
          <w:rFonts w:ascii="Times New Roman" w:hAnsi="Times New Roman"/>
        </w:rPr>
        <w:t>În plus, pentru garanții suplimentare privind adecvarea personalului, personalul trebuie să dețină un certificat care să ateste competența profesională emis de un organism de certificare a personalului, acreditat prin standardul internațional ELOT EN ISO/</w:t>
      </w:r>
      <w:proofErr w:type="spellStart"/>
      <w:r w:rsidRPr="007D35A7">
        <w:rPr>
          <w:rFonts w:ascii="Times New Roman" w:hAnsi="Times New Roman"/>
        </w:rPr>
        <w:t>IEC</w:t>
      </w:r>
      <w:proofErr w:type="spellEnd"/>
      <w:r w:rsidRPr="007D35A7">
        <w:rPr>
          <w:rFonts w:ascii="Times New Roman" w:hAnsi="Times New Roman"/>
        </w:rPr>
        <w:t> 17024 „</w:t>
      </w:r>
      <w:r w:rsidRPr="007D35A7">
        <w:rPr>
          <w:rFonts w:ascii="Times New Roman" w:hAnsi="Times New Roman"/>
          <w:i/>
        </w:rPr>
        <w:t>Evaluarea conformității – Cerințe generale pentru organismele care efectuează certificarea persoanelor</w:t>
      </w:r>
      <w:r w:rsidRPr="007D35A7">
        <w:rPr>
          <w:rFonts w:ascii="Times New Roman" w:hAnsi="Times New Roman"/>
        </w:rPr>
        <w:t>” pe baza cadrului prevăzut la alineatul următor.</w:t>
      </w:r>
    </w:p>
    <w:p w14:paraId="15C2DB28" w14:textId="77777777" w:rsidR="009C32EB" w:rsidRPr="007D35A7" w:rsidRDefault="009C32EB" w:rsidP="00A87D28">
      <w:pPr>
        <w:pStyle w:val="ListParagraph"/>
        <w:numPr>
          <w:ilvl w:val="0"/>
          <w:numId w:val="15"/>
        </w:numPr>
        <w:spacing w:before="120" w:after="120" w:line="240" w:lineRule="auto"/>
        <w:contextualSpacing w:val="0"/>
        <w:jc w:val="both"/>
        <w:rPr>
          <w:rFonts w:ascii="Times New Roman" w:hAnsi="Times New Roman"/>
        </w:rPr>
      </w:pPr>
      <w:r w:rsidRPr="007D35A7">
        <w:rPr>
          <w:rFonts w:ascii="Times New Roman" w:hAnsi="Times New Roman"/>
        </w:rPr>
        <w:t>Certificatul menționat mai sus emis de un organism acreditat în temeiul standardului internațional ELOT EN ISO/</w:t>
      </w:r>
      <w:proofErr w:type="spellStart"/>
      <w:r w:rsidRPr="007D35A7">
        <w:rPr>
          <w:rFonts w:ascii="Times New Roman" w:hAnsi="Times New Roman"/>
        </w:rPr>
        <w:t>IEC</w:t>
      </w:r>
      <w:proofErr w:type="spellEnd"/>
      <w:r w:rsidRPr="007D35A7">
        <w:rPr>
          <w:rFonts w:ascii="Times New Roman" w:hAnsi="Times New Roman"/>
        </w:rPr>
        <w:t> 17024 trebuie să îndeplinească cerințele și criteriile unei scheme sectoriale de certificare recunoscute la nivel național, în conformitate cu cerințele punctului 8 din standardul internațional ELOT EN ISO/</w:t>
      </w:r>
      <w:proofErr w:type="spellStart"/>
      <w:r w:rsidRPr="007D35A7">
        <w:rPr>
          <w:rFonts w:ascii="Times New Roman" w:hAnsi="Times New Roman"/>
        </w:rPr>
        <w:t>IEC</w:t>
      </w:r>
      <w:proofErr w:type="spellEnd"/>
      <w:r w:rsidRPr="007D35A7">
        <w:rPr>
          <w:rFonts w:ascii="Times New Roman" w:hAnsi="Times New Roman"/>
        </w:rPr>
        <w:t> 17024, precum și cerințele pentru schemele de certificare, astfel cum este specificat în orientările europene relevante pentru organismele naționale de acreditare emise de organizația regională europeană a organismelor naționale de acreditare menționate la articolul 14 din Regulamentul (CE) nr. 765/2008, după caz (cooperarea europeană pentru acreditare – EA). Schemele de certificare trebuie să includă cel puțin cerințele menționate în anexa III la prezenta decizie.</w:t>
      </w:r>
    </w:p>
    <w:p w14:paraId="6F5E53E3" w14:textId="77777777" w:rsidR="009C32EB" w:rsidRPr="007D35A7" w:rsidRDefault="00E91551"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P</w:t>
      </w:r>
      <w:r w:rsidR="009C32EB" w:rsidRPr="007D35A7">
        <w:rPr>
          <w:rFonts w:ascii="Times New Roman" w:hAnsi="Times New Roman"/>
        </w:rPr>
        <w:t xml:space="preserve">ersoana responsabilă cu operațiunile trebuie să țină evidența certificatelor de competență profesională ale membrilor personalului pe care îi angajează, care trebuie să fie la dispoziția </w:t>
      </w:r>
      <w:r w:rsidR="009C32EB" w:rsidRPr="007D35A7">
        <w:rPr>
          <w:rFonts w:ascii="Times New Roman" w:hAnsi="Times New Roman"/>
        </w:rPr>
        <w:lastRenderedPageBreak/>
        <w:t>autorităților de supraveghere competente, dar și la dispoziția organismelor de control aprobate care evaluează conformitatea dispozitivelor de amuzament și a instalațiilor lor de susținere.</w:t>
      </w:r>
    </w:p>
    <w:p w14:paraId="10C51AD0" w14:textId="77777777" w:rsidR="00212831" w:rsidRPr="007D35A7" w:rsidRDefault="009C32EB" w:rsidP="00A87D28">
      <w:pPr>
        <w:pStyle w:val="ListParagraph"/>
        <w:numPr>
          <w:ilvl w:val="0"/>
          <w:numId w:val="15"/>
        </w:numPr>
        <w:spacing w:before="120" w:after="120" w:line="240" w:lineRule="auto"/>
        <w:jc w:val="both"/>
        <w:rPr>
          <w:rFonts w:ascii="Times New Roman" w:hAnsi="Times New Roman"/>
        </w:rPr>
      </w:pPr>
      <w:r w:rsidRPr="007D35A7">
        <w:rPr>
          <w:rFonts w:ascii="Times New Roman" w:hAnsi="Times New Roman"/>
        </w:rPr>
        <w:t>Până la obținerea certificatelor necesare, astfel cum se prevede la alineatul (4) de la prezentul articol, un membru al personalului care nu are competență tehnică trebuie să fie supravegheat de o altă persoană desemnată de persoana responsabilă cu operațiunile, care îndeplinește cerințele de la alineatele (1)-(3) de la prezentul articol și care are o experiență de lucru relevantă atestată de cel puțin cinci (5) ani, pentru a asigura calitatea activității pe care o desfășoară.</w:t>
      </w:r>
    </w:p>
    <w:p w14:paraId="74A24E0A" w14:textId="77777777" w:rsidR="00A87D28" w:rsidRPr="007D35A7" w:rsidRDefault="00A87D28" w:rsidP="00F730C8">
      <w:pPr>
        <w:keepNext/>
        <w:keepLines/>
        <w:spacing w:before="480"/>
        <w:jc w:val="center"/>
        <w:rPr>
          <w:rStyle w:val="tlid-translation"/>
          <w:rFonts w:ascii="Times New Roman" w:hAnsi="Times New Roman"/>
          <w:b/>
          <w:spacing w:val="40"/>
          <w:sz w:val="22"/>
        </w:rPr>
      </w:pPr>
      <w:r w:rsidRPr="007D35A7">
        <w:rPr>
          <w:rStyle w:val="tlid-translation"/>
          <w:rFonts w:ascii="Times New Roman" w:hAnsi="Times New Roman"/>
          <w:b/>
          <w:sz w:val="22"/>
        </w:rPr>
        <w:t>Articolul 7</w:t>
      </w:r>
    </w:p>
    <w:p w14:paraId="1198C37B" w14:textId="77777777" w:rsidR="00A87D28" w:rsidRPr="007D35A7" w:rsidRDefault="00A87D28" w:rsidP="00F730C8">
      <w:pPr>
        <w:keepNext/>
        <w:keepLines/>
        <w:jc w:val="center"/>
        <w:rPr>
          <w:rFonts w:ascii="Times New Roman" w:hAnsi="Times New Roman"/>
          <w:spacing w:val="40"/>
          <w:sz w:val="22"/>
          <w:szCs w:val="22"/>
        </w:rPr>
      </w:pPr>
      <w:r w:rsidRPr="007D35A7">
        <w:rPr>
          <w:rFonts w:ascii="Times New Roman" w:hAnsi="Times New Roman"/>
          <w:sz w:val="22"/>
          <w:szCs w:val="22"/>
        </w:rPr>
        <w:t>Raportul de inspecție tehnică</w:t>
      </w:r>
    </w:p>
    <w:p w14:paraId="2C900440" w14:textId="77777777" w:rsidR="009C32EB" w:rsidRPr="007D35A7" w:rsidRDefault="009C32EB" w:rsidP="00A87D28">
      <w:pPr>
        <w:pStyle w:val="ListParagraph"/>
        <w:numPr>
          <w:ilvl w:val="0"/>
          <w:numId w:val="16"/>
        </w:numPr>
        <w:spacing w:before="120" w:after="0" w:line="240" w:lineRule="auto"/>
        <w:contextualSpacing w:val="0"/>
        <w:jc w:val="both"/>
        <w:rPr>
          <w:rFonts w:ascii="Times New Roman" w:hAnsi="Times New Roman"/>
        </w:rPr>
      </w:pPr>
      <w:r w:rsidRPr="007D35A7">
        <w:rPr>
          <w:rFonts w:ascii="Times New Roman" w:hAnsi="Times New Roman"/>
        </w:rPr>
        <w:t>După finalizarea inspecției tehnice, organismul de control aprobat întocmește un raport de inspecție tehnică privind rezultatele inspecției. În raportul de inspecție tehnică trebuie să se specifice, cu litere aldine și distincte, termenii „CONFORMITATE” și „NECONFORMITATE” și termenul „OBSERVAȚII”, care trebuie să fie completate după caz.</w:t>
      </w:r>
    </w:p>
    <w:p w14:paraId="2BFFD86D" w14:textId="77777777" w:rsidR="00212831" w:rsidRPr="007D35A7" w:rsidRDefault="009C32EB" w:rsidP="00A87D28">
      <w:pPr>
        <w:pStyle w:val="ListParagraph"/>
        <w:spacing w:before="120" w:after="0" w:line="240" w:lineRule="auto"/>
        <w:ind w:left="360"/>
        <w:contextualSpacing w:val="0"/>
        <w:jc w:val="both"/>
        <w:rPr>
          <w:rFonts w:ascii="Times New Roman" w:hAnsi="Times New Roman"/>
        </w:rPr>
      </w:pPr>
      <w:r w:rsidRPr="007D35A7">
        <w:rPr>
          <w:rFonts w:ascii="Times New Roman" w:hAnsi="Times New Roman"/>
        </w:rPr>
        <w:t>În raportul de inspecție tehnică trebuie să se specifice în detaliu tipul de inspecție [(</w:t>
      </w:r>
      <w:r w:rsidRPr="007D35A7">
        <w:rPr>
          <w:rFonts w:ascii="Times New Roman" w:hAnsi="Times New Roman"/>
          <w:i/>
        </w:rPr>
        <w:t>i) inițială, (ii) periodică, (iii) aprofundată și (iv) extraordinară</w:t>
      </w:r>
      <w:r w:rsidRPr="007D35A7">
        <w:rPr>
          <w:rFonts w:ascii="Times New Roman" w:hAnsi="Times New Roman"/>
        </w:rPr>
        <w:t>], toate procedurile inspectate, acțiunile persoanei responsabile cu operațiunile și concluziile și observațiile organismului de control aprobat. În raportul de inspecție tehnică, organismul de control aprobat decide, de la caz la caz, mai ales cu privire la toate activitățile legate de procesul de audit, cum ar fi construirea, instalarea, asamblarea – demontarea, modul de funcționare și întreținerea dispozitivului de amuzament, desfășurate de operator sau de o terță parte care a fost desemnată în acest sens și care are competența tehnică în conformitate cu articolul 6.</w:t>
      </w:r>
    </w:p>
    <w:p w14:paraId="111EAAE3" w14:textId="77777777" w:rsidR="009C32EB" w:rsidRPr="007D35A7" w:rsidRDefault="009C32EB" w:rsidP="00A87D28">
      <w:pPr>
        <w:pStyle w:val="ListParagraph"/>
        <w:numPr>
          <w:ilvl w:val="0"/>
          <w:numId w:val="16"/>
        </w:numPr>
        <w:spacing w:before="120" w:after="0" w:line="240" w:lineRule="auto"/>
        <w:contextualSpacing w:val="0"/>
        <w:jc w:val="both"/>
        <w:rPr>
          <w:rFonts w:ascii="Times New Roman" w:hAnsi="Times New Roman"/>
        </w:rPr>
      </w:pPr>
      <w:r w:rsidRPr="007D35A7">
        <w:rPr>
          <w:rFonts w:ascii="Times New Roman" w:hAnsi="Times New Roman"/>
        </w:rPr>
        <w:t>În cazul în care inspecția are un rezultat pozitiv, organismul de inspecție aprobat întocmește raportul de inspecție tehnică cu termenul „CONFORMITATE”, confirmând că cerințele impuse prin prezenta decizie au fost îndeplinite. În același timp, organismul de inspecție aprobat aplică o etichetă pe dispozitiv cu o „PLACĂ DE INSPECȚIE” indelebilă adecvată. Placa de inspecție trebuie să aibă imprimate data inspecției efectuate, rezultatul inspecției, data următoarei inspecții programate și eticheta corespunzătoare pentru dispozitivul de amuzament: „ADECVAT PENTRU UTILIZARE” sau „NEADECVAT PENTRU UTILIZARE”, astfel cum se prevede în anexa II.</w:t>
      </w:r>
    </w:p>
    <w:p w14:paraId="608E7F69" w14:textId="77777777" w:rsidR="009C32EB" w:rsidRPr="007D35A7" w:rsidRDefault="009C32EB" w:rsidP="00A87D28">
      <w:pPr>
        <w:pStyle w:val="ListParagraph"/>
        <w:spacing w:before="120" w:after="0" w:line="240" w:lineRule="auto"/>
        <w:ind w:left="360"/>
        <w:contextualSpacing w:val="0"/>
        <w:jc w:val="both"/>
        <w:rPr>
          <w:rFonts w:ascii="Times New Roman" w:hAnsi="Times New Roman"/>
        </w:rPr>
      </w:pPr>
      <w:r w:rsidRPr="007D35A7">
        <w:rPr>
          <w:rFonts w:ascii="Times New Roman" w:hAnsi="Times New Roman"/>
        </w:rPr>
        <w:t>Dacă, în timpul inspecției, organismul de control aprobat constată că un dispozitiv de amuzament respectă condițiile de funcționare și de utilizare în condiții de siguranță de către publicul larg, dar urmează să fie realizate îmbunătățiri, acesta întocmește un raport de inspecție tehnică folosind termenul „CONFORMITATE ”și termenul „COMENTARII” și înregistrează observațiile sale.</w:t>
      </w:r>
    </w:p>
    <w:p w14:paraId="55BABAC8" w14:textId="77777777" w:rsidR="009C32EB" w:rsidRPr="007D35A7" w:rsidRDefault="009C32EB" w:rsidP="00A87D28">
      <w:pPr>
        <w:pStyle w:val="ListParagraph"/>
        <w:spacing w:before="120" w:after="0" w:line="240" w:lineRule="auto"/>
        <w:ind w:left="360"/>
        <w:contextualSpacing w:val="0"/>
        <w:jc w:val="both"/>
        <w:rPr>
          <w:rFonts w:ascii="Times New Roman" w:hAnsi="Times New Roman"/>
        </w:rPr>
      </w:pPr>
      <w:r w:rsidRPr="007D35A7">
        <w:rPr>
          <w:rFonts w:ascii="Times New Roman" w:hAnsi="Times New Roman"/>
        </w:rPr>
        <w:t>Pentru a șterge observațiile și activitățile necesare care urmează să fie realizate, este necesar acordul organismului de control aprobat.</w:t>
      </w:r>
    </w:p>
    <w:p w14:paraId="779C6A1D" w14:textId="77777777" w:rsidR="00212831" w:rsidRPr="007D35A7" w:rsidRDefault="009C32EB" w:rsidP="00A87D28">
      <w:pPr>
        <w:pStyle w:val="ListParagraph"/>
        <w:numPr>
          <w:ilvl w:val="0"/>
          <w:numId w:val="16"/>
        </w:numPr>
        <w:spacing w:before="120" w:after="0" w:line="240" w:lineRule="auto"/>
        <w:contextualSpacing w:val="0"/>
        <w:jc w:val="both"/>
        <w:rPr>
          <w:rFonts w:ascii="Times New Roman" w:hAnsi="Times New Roman"/>
        </w:rPr>
      </w:pPr>
      <w:r w:rsidRPr="007D35A7">
        <w:rPr>
          <w:rFonts w:ascii="Times New Roman" w:hAnsi="Times New Roman"/>
        </w:rPr>
        <w:t>În cazul în care, în timpul inspecției, organismul de control aprobat constată că un dispozitiv de amuzament nu îndeplinește condițiile pentru funcționarea și utilizarea în condiții de siguranță de către publicul larg, acesta întocmește un raport de inspecție tehnică folosind termenul „NECONFORMITATE” și enumeră motivele pentru care operațiunea este considerată a fi incorectă și nesigură.</w:t>
      </w:r>
    </w:p>
    <w:p w14:paraId="469FC41C" w14:textId="77777777" w:rsidR="00212831" w:rsidRPr="007D35A7" w:rsidRDefault="009C32EB" w:rsidP="00A87D28">
      <w:pPr>
        <w:pStyle w:val="ListParagraph"/>
        <w:spacing w:before="120" w:after="0" w:line="240" w:lineRule="auto"/>
        <w:ind w:left="360"/>
        <w:contextualSpacing w:val="0"/>
        <w:jc w:val="both"/>
        <w:rPr>
          <w:rFonts w:ascii="Times New Roman" w:hAnsi="Times New Roman"/>
        </w:rPr>
      </w:pPr>
      <w:r w:rsidRPr="007D35A7">
        <w:rPr>
          <w:rFonts w:ascii="Times New Roman" w:hAnsi="Times New Roman"/>
        </w:rPr>
        <w:t>Pentru a elimina neconformitățile și a efectua acțiunile corective necesare pentru ca dispozitivul să devină sigur de utilizat și să funcționeze corect, este necesar acordul organismului de control aprobat. Orice lucrare la echipamentul dispozitivelor de amuzament și instalațiile de susținere care, în opinia organismului de control aprobat, este importantă, necesită aplicarea procedurii de inspecție tehnică inițială. persoana responsabilă cu operațiunile are obligația să ia toate măsurile necesare pentru a se asigura că utilizatorii/pasagerii nu au acces la respectivul dispozitiv de amuzament până când acesta nu este sigur pentru public.</w:t>
      </w:r>
    </w:p>
    <w:p w14:paraId="7A333D76" w14:textId="77777777" w:rsidR="009C32EB" w:rsidRPr="007D35A7" w:rsidRDefault="009C32EB" w:rsidP="00A87D28">
      <w:pPr>
        <w:pStyle w:val="ListParagraph"/>
        <w:numPr>
          <w:ilvl w:val="0"/>
          <w:numId w:val="16"/>
        </w:numPr>
        <w:spacing w:before="120" w:after="0" w:line="240" w:lineRule="auto"/>
        <w:contextualSpacing w:val="0"/>
        <w:jc w:val="both"/>
        <w:rPr>
          <w:rFonts w:ascii="Times New Roman" w:hAnsi="Times New Roman"/>
        </w:rPr>
      </w:pPr>
      <w:r w:rsidRPr="007D35A7">
        <w:rPr>
          <w:rFonts w:ascii="Times New Roman" w:hAnsi="Times New Roman"/>
        </w:rPr>
        <w:t>Rapoartele de inspecție tehnică trebuie să fie completate și păstrate de persoana responsabilă cu operațiunile, astfel încât acestea să fie întotdeauna la dispoziția autorităților competente și a organismului de control aprobat.</w:t>
      </w:r>
    </w:p>
    <w:p w14:paraId="1AC9C929" w14:textId="77777777" w:rsidR="009C32EB" w:rsidRPr="007D35A7" w:rsidRDefault="009C32EB" w:rsidP="00A87D28">
      <w:pPr>
        <w:pStyle w:val="ListParagraph"/>
        <w:numPr>
          <w:ilvl w:val="0"/>
          <w:numId w:val="16"/>
        </w:numPr>
        <w:spacing w:before="120" w:after="0" w:line="240" w:lineRule="auto"/>
        <w:contextualSpacing w:val="0"/>
        <w:jc w:val="both"/>
        <w:rPr>
          <w:rFonts w:ascii="Times New Roman" w:hAnsi="Times New Roman"/>
        </w:rPr>
      </w:pPr>
      <w:r w:rsidRPr="007D35A7">
        <w:rPr>
          <w:rFonts w:ascii="Times New Roman" w:hAnsi="Times New Roman"/>
          <w:color w:val="000000"/>
        </w:rPr>
        <w:lastRenderedPageBreak/>
        <w:t>Rapoartele de inspecție tehnică trebuie să conțină toate informațiile necesare pentru a demonstra utilizarea și funcționarea corecte și sigure ale dispozitivelor de amuzament și ale instalațiilor de susținere și trebuie să fie întocmite în conformitate cu anexa II.</w:t>
      </w:r>
    </w:p>
    <w:p w14:paraId="4A36F5F2" w14:textId="77777777" w:rsidR="00A87D28" w:rsidRPr="007D35A7" w:rsidRDefault="00A87D28" w:rsidP="00F730C8">
      <w:pPr>
        <w:keepNext/>
        <w:keepLines/>
        <w:spacing w:before="480"/>
        <w:jc w:val="center"/>
        <w:rPr>
          <w:rStyle w:val="tlid-translation"/>
          <w:rFonts w:ascii="Times New Roman" w:hAnsi="Times New Roman"/>
          <w:b/>
          <w:spacing w:val="40"/>
          <w:sz w:val="22"/>
        </w:rPr>
      </w:pPr>
      <w:r w:rsidRPr="007D35A7">
        <w:rPr>
          <w:rStyle w:val="tlid-translation"/>
          <w:rFonts w:ascii="Times New Roman" w:hAnsi="Times New Roman"/>
          <w:b/>
          <w:sz w:val="22"/>
        </w:rPr>
        <w:t>Articolul 8</w:t>
      </w:r>
    </w:p>
    <w:p w14:paraId="39862CC4" w14:textId="77777777" w:rsidR="00A87D28" w:rsidRPr="007D35A7" w:rsidRDefault="00A87D28" w:rsidP="00A87D28">
      <w:pPr>
        <w:keepNext/>
        <w:keepLines/>
        <w:jc w:val="center"/>
        <w:rPr>
          <w:rFonts w:ascii="Times New Roman" w:hAnsi="Times New Roman"/>
          <w:spacing w:val="40"/>
          <w:sz w:val="22"/>
          <w:szCs w:val="22"/>
        </w:rPr>
      </w:pPr>
      <w:r w:rsidRPr="007D35A7">
        <w:rPr>
          <w:rFonts w:ascii="Times New Roman" w:hAnsi="Times New Roman"/>
          <w:sz w:val="22"/>
          <w:szCs w:val="22"/>
        </w:rPr>
        <w:t>Controlul intern</w:t>
      </w:r>
    </w:p>
    <w:p w14:paraId="6B702B99" w14:textId="77777777" w:rsidR="009C32EB" w:rsidRPr="007D35A7" w:rsidRDefault="009C32EB" w:rsidP="00A87D28">
      <w:pPr>
        <w:pStyle w:val="ListParagraph"/>
        <w:numPr>
          <w:ilvl w:val="0"/>
          <w:numId w:val="17"/>
        </w:numPr>
        <w:spacing w:before="120" w:after="120" w:line="240" w:lineRule="auto"/>
        <w:contextualSpacing w:val="0"/>
        <w:jc w:val="both"/>
        <w:rPr>
          <w:rFonts w:ascii="Times New Roman" w:hAnsi="Times New Roman"/>
        </w:rPr>
      </w:pPr>
      <w:r w:rsidRPr="007D35A7">
        <w:rPr>
          <w:rFonts w:ascii="Times New Roman" w:hAnsi="Times New Roman"/>
        </w:rPr>
        <w:t>Persoana responsabilă cu operațiunile trebuie, în scopul monitorizării funcționării corespunzătoare a unui dispozitiv de amuzament și a instalațiilor de susținere, să efectueze controale și inspecții interne la intervale regulate, în conformitate cu cerințele producătorului și/sau cu standardele referitoare la acestea și/sau cu observațiile organismului de control aprobat.</w:t>
      </w:r>
    </w:p>
    <w:p w14:paraId="494588F6" w14:textId="77777777" w:rsidR="009C32EB" w:rsidRPr="007D35A7" w:rsidRDefault="009C32EB" w:rsidP="00A87D28">
      <w:pPr>
        <w:pStyle w:val="ListParagraph"/>
        <w:numPr>
          <w:ilvl w:val="0"/>
          <w:numId w:val="17"/>
        </w:numPr>
        <w:spacing w:before="120" w:after="120" w:line="240" w:lineRule="auto"/>
        <w:contextualSpacing w:val="0"/>
        <w:jc w:val="both"/>
        <w:rPr>
          <w:rFonts w:ascii="Times New Roman" w:hAnsi="Times New Roman"/>
        </w:rPr>
      </w:pPr>
      <w:r w:rsidRPr="007D35A7">
        <w:rPr>
          <w:rFonts w:ascii="Times New Roman" w:hAnsi="Times New Roman"/>
        </w:rPr>
        <w:t>Inspecția internă poate fi efectuată fie de un angajat certificat cu competența tehnică corespunzătoare, în conformitate cu cerințele articolului 6 din prezenta decizie, fie de ingineri cu diplomele de specialitate relevante, care au o experiență documentată de cel puțin cinci (5) ani privind instalațiile relevante.</w:t>
      </w:r>
    </w:p>
    <w:p w14:paraId="0BA4334A" w14:textId="77777777" w:rsidR="009C32EB" w:rsidRPr="007D35A7" w:rsidRDefault="009C32EB" w:rsidP="00A87D28">
      <w:pPr>
        <w:pStyle w:val="ListParagraph"/>
        <w:numPr>
          <w:ilvl w:val="0"/>
          <w:numId w:val="17"/>
        </w:numPr>
        <w:spacing w:before="120" w:after="120" w:line="240" w:lineRule="auto"/>
        <w:contextualSpacing w:val="0"/>
        <w:jc w:val="both"/>
        <w:rPr>
          <w:rFonts w:ascii="Times New Roman" w:hAnsi="Times New Roman"/>
        </w:rPr>
      </w:pPr>
      <w:r w:rsidRPr="007D35A7">
        <w:rPr>
          <w:rFonts w:ascii="Times New Roman" w:hAnsi="Times New Roman"/>
        </w:rPr>
        <w:t>Rezultatele controlului intern al dispozitivului de amuzament trebuie să fie incluse în „</w:t>
      </w:r>
      <w:r w:rsidRPr="007D35A7">
        <w:rPr>
          <w:rFonts w:ascii="Times New Roman" w:hAnsi="Times New Roman"/>
          <w:i/>
        </w:rPr>
        <w:t>Evidența funcționării, întreținerii și incidentelor</w:t>
      </w:r>
      <w:r w:rsidRPr="007D35A7">
        <w:rPr>
          <w:rFonts w:ascii="Times New Roman" w:hAnsi="Times New Roman"/>
        </w:rPr>
        <w:t>’ menționată la articolul 9 din prezenta decizie, care trebuie să fie păstrată de persoana responsabilă cu operațiunile.</w:t>
      </w:r>
    </w:p>
    <w:p w14:paraId="35506344" w14:textId="77777777" w:rsidR="00A87D28" w:rsidRPr="007D35A7" w:rsidRDefault="00A87D28" w:rsidP="00F730C8">
      <w:pPr>
        <w:keepNext/>
        <w:keepLines/>
        <w:spacing w:before="480"/>
        <w:jc w:val="center"/>
        <w:rPr>
          <w:rFonts w:ascii="Times New Roman" w:hAnsi="Times New Roman"/>
          <w:b/>
          <w:spacing w:val="40"/>
          <w:sz w:val="22"/>
          <w:szCs w:val="22"/>
        </w:rPr>
      </w:pPr>
      <w:r w:rsidRPr="007D35A7">
        <w:rPr>
          <w:rFonts w:ascii="Times New Roman" w:hAnsi="Times New Roman"/>
          <w:b/>
          <w:sz w:val="22"/>
          <w:szCs w:val="22"/>
        </w:rPr>
        <w:t>Articolul 9</w:t>
      </w:r>
    </w:p>
    <w:p w14:paraId="67FD092F" w14:textId="77777777" w:rsidR="00A87D28" w:rsidRPr="007D35A7" w:rsidRDefault="00A87D28" w:rsidP="00F730C8">
      <w:pPr>
        <w:keepNext/>
        <w:keepLines/>
        <w:jc w:val="center"/>
        <w:rPr>
          <w:rFonts w:ascii="Times New Roman" w:hAnsi="Times New Roman"/>
          <w:spacing w:val="40"/>
          <w:sz w:val="22"/>
          <w:szCs w:val="22"/>
        </w:rPr>
      </w:pPr>
      <w:r w:rsidRPr="007D35A7">
        <w:rPr>
          <w:rFonts w:ascii="Times New Roman" w:hAnsi="Times New Roman"/>
          <w:sz w:val="22"/>
          <w:szCs w:val="22"/>
        </w:rPr>
        <w:t>Evidența funcționării, întreținerii și incidentelor dispozitivului de amuzament</w:t>
      </w:r>
    </w:p>
    <w:p w14:paraId="715635F9" w14:textId="77777777" w:rsidR="009C32EB" w:rsidRPr="007D35A7" w:rsidRDefault="009C32EB" w:rsidP="00A87D28">
      <w:pPr>
        <w:pStyle w:val="ListParagraph"/>
        <w:numPr>
          <w:ilvl w:val="0"/>
          <w:numId w:val="18"/>
        </w:numPr>
        <w:spacing w:before="120" w:after="120" w:line="240" w:lineRule="auto"/>
        <w:contextualSpacing w:val="0"/>
        <w:jc w:val="both"/>
        <w:rPr>
          <w:rFonts w:ascii="Times New Roman" w:hAnsi="Times New Roman"/>
        </w:rPr>
      </w:pPr>
      <w:r w:rsidRPr="007D35A7">
        <w:rPr>
          <w:rFonts w:ascii="Times New Roman" w:hAnsi="Times New Roman"/>
        </w:rPr>
        <w:t>Pentru fiecare dispozitiv de amuzament trebuie să se țină o evidență a funcționării, întreținerii și incidentelor, înregistrând rezultatele inspecțiilor tehnice interne, periodice, aprofundate și extraordinare.</w:t>
      </w:r>
    </w:p>
    <w:p w14:paraId="136192DC" w14:textId="77777777" w:rsidR="00212831" w:rsidRPr="007D35A7" w:rsidRDefault="009C32EB" w:rsidP="00A87D28">
      <w:pPr>
        <w:pStyle w:val="ListParagraph"/>
        <w:numPr>
          <w:ilvl w:val="0"/>
          <w:numId w:val="18"/>
        </w:numPr>
        <w:spacing w:before="120" w:after="120" w:line="240" w:lineRule="auto"/>
        <w:contextualSpacing w:val="0"/>
        <w:jc w:val="both"/>
        <w:rPr>
          <w:rFonts w:ascii="Times New Roman" w:hAnsi="Times New Roman"/>
        </w:rPr>
      </w:pPr>
      <w:r w:rsidRPr="007D35A7">
        <w:rPr>
          <w:rFonts w:ascii="Times New Roman" w:hAnsi="Times New Roman"/>
        </w:rPr>
        <w:t>Evidența funcționării, întreținerii și incidentelor trebuie să includă, de asemenea, toate evenimentele care afectează funcționarea și siguranța dispozitivului de amuzament sau a instalațiilor de susținere relevante, precum și accidentele sau incidentele evitate în ultimul moment care au avut loc în timpul funcționării dispozitivului și care au afectat ocupanții, publicul sau membrii personalului în timpul desfășurării activității acestora.</w:t>
      </w:r>
    </w:p>
    <w:p w14:paraId="214BD013" w14:textId="77777777" w:rsidR="00212831" w:rsidRPr="007D35A7" w:rsidRDefault="009C32EB" w:rsidP="00A87D28">
      <w:pPr>
        <w:pStyle w:val="ListParagraph"/>
        <w:numPr>
          <w:ilvl w:val="0"/>
          <w:numId w:val="18"/>
        </w:numPr>
        <w:spacing w:before="120" w:after="120" w:line="240" w:lineRule="auto"/>
        <w:contextualSpacing w:val="0"/>
        <w:jc w:val="both"/>
        <w:rPr>
          <w:rFonts w:ascii="Times New Roman" w:hAnsi="Times New Roman"/>
        </w:rPr>
      </w:pPr>
      <w:r w:rsidRPr="007D35A7">
        <w:rPr>
          <w:rFonts w:ascii="Times New Roman" w:hAnsi="Times New Roman"/>
        </w:rPr>
        <w:t>Persoana responsabilă cu operațiunile are obligația de a pune evidența funcționării, întreținerii și incidentelor la dispoziția autorităților competente în timpul oricărei proceduri de inspecție din cadrul unui control intern sau extern.</w:t>
      </w:r>
    </w:p>
    <w:p w14:paraId="747A2DAF" w14:textId="77777777" w:rsidR="00212831" w:rsidRPr="007D35A7" w:rsidRDefault="009C32EB" w:rsidP="00A87D28">
      <w:pPr>
        <w:pStyle w:val="ListParagraph"/>
        <w:numPr>
          <w:ilvl w:val="0"/>
          <w:numId w:val="18"/>
        </w:numPr>
        <w:spacing w:before="120" w:after="120" w:line="240" w:lineRule="auto"/>
        <w:contextualSpacing w:val="0"/>
        <w:jc w:val="both"/>
        <w:rPr>
          <w:rFonts w:ascii="Times New Roman" w:hAnsi="Times New Roman"/>
        </w:rPr>
      </w:pPr>
      <w:r w:rsidRPr="007D35A7">
        <w:rPr>
          <w:rFonts w:ascii="Times New Roman" w:hAnsi="Times New Roman"/>
        </w:rPr>
        <w:t>Evidența funcționării, întreținerii și incidentelor trebuie să însoțească, fără excepție, fiecare dispozitiv de amuzament la momentul schimbării proprietarului.</w:t>
      </w:r>
    </w:p>
    <w:p w14:paraId="0E37890A" w14:textId="77777777" w:rsidR="009C32EB" w:rsidRPr="007D35A7" w:rsidRDefault="009C32EB" w:rsidP="00A87D28">
      <w:pPr>
        <w:pStyle w:val="ListParagraph"/>
        <w:keepNext/>
        <w:keepLines/>
        <w:numPr>
          <w:ilvl w:val="0"/>
          <w:numId w:val="18"/>
        </w:numPr>
        <w:spacing w:before="120" w:after="120" w:line="240" w:lineRule="auto"/>
        <w:contextualSpacing w:val="0"/>
        <w:jc w:val="both"/>
        <w:rPr>
          <w:rFonts w:ascii="Times New Roman" w:hAnsi="Times New Roman"/>
        </w:rPr>
      </w:pPr>
      <w:r w:rsidRPr="007D35A7">
        <w:rPr>
          <w:rFonts w:ascii="Times New Roman" w:hAnsi="Times New Roman"/>
        </w:rPr>
        <w:t>Evidența funcționării, întreținerii și incidentelor trebuie să includă cel puțin următoarele informații:</w:t>
      </w:r>
    </w:p>
    <w:p w14:paraId="0390FEDB" w14:textId="77777777" w:rsidR="00212831" w:rsidRPr="007D35A7"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sidRPr="007D35A7">
        <w:rPr>
          <w:rFonts w:ascii="Times New Roman" w:hAnsi="Times New Roman"/>
        </w:rPr>
        <w:t>numărul de identificare al dispozitivului de amuzament;</w:t>
      </w:r>
    </w:p>
    <w:p w14:paraId="6C8DD034" w14:textId="77777777" w:rsidR="009C32EB" w:rsidRPr="007D35A7"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sidRPr="007D35A7">
        <w:rPr>
          <w:rFonts w:ascii="Times New Roman" w:hAnsi="Times New Roman"/>
        </w:rPr>
        <w:t>fotografia dispozitivului din inspecția tehnică inițială;</w:t>
      </w:r>
    </w:p>
    <w:p w14:paraId="17794105" w14:textId="77777777" w:rsidR="009C32EB" w:rsidRPr="007D35A7"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sidRPr="007D35A7">
        <w:rPr>
          <w:rFonts w:ascii="Times New Roman" w:hAnsi="Times New Roman"/>
        </w:rPr>
        <w:t>raportul de inspecție tehnică inițială;</w:t>
      </w:r>
    </w:p>
    <w:p w14:paraId="21C02679" w14:textId="77777777" w:rsidR="009C32EB" w:rsidRPr="007D35A7"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sidRPr="007D35A7">
        <w:rPr>
          <w:rFonts w:ascii="Times New Roman" w:hAnsi="Times New Roman"/>
        </w:rPr>
        <w:t>rapoartele tuturor inspecțiilor tehnice și raportul celei mai recente inspecții tehnice;</w:t>
      </w:r>
    </w:p>
    <w:p w14:paraId="6390B8A3" w14:textId="77777777" w:rsidR="009C32EB" w:rsidRPr="007D35A7"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sidRPr="007D35A7">
        <w:rPr>
          <w:rFonts w:ascii="Times New Roman" w:hAnsi="Times New Roman"/>
        </w:rPr>
        <w:t>instrucțiunile de efectuare a asamblării, a controlului intern și a întreținerii cu o listă corespunzătoare a punctelor de verificare;</w:t>
      </w:r>
    </w:p>
    <w:p w14:paraId="42082666" w14:textId="77777777" w:rsidR="009C32EB" w:rsidRPr="007D35A7"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sidRPr="007D35A7">
        <w:rPr>
          <w:rFonts w:ascii="Times New Roman" w:hAnsi="Times New Roman"/>
        </w:rPr>
        <w:t>membrii personalului autorizați să efectueze controlul intern, punerea în funcțiune, asamblarea și întreținerea dispozitivului și documentația care atestă competența lor tehnică</w:t>
      </w:r>
      <w:r w:rsidR="007D35A7">
        <w:rPr>
          <w:rFonts w:ascii="Times New Roman" w:hAnsi="Times New Roman"/>
        </w:rPr>
        <w:t>;</w:t>
      </w:r>
    </w:p>
    <w:p w14:paraId="4DB5E115" w14:textId="77777777" w:rsidR="009C32EB" w:rsidRPr="007D35A7" w:rsidRDefault="007D35A7"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d</w:t>
      </w:r>
      <w:r w:rsidR="009C32EB" w:rsidRPr="007D35A7">
        <w:rPr>
          <w:rFonts w:ascii="Times New Roman" w:hAnsi="Times New Roman"/>
        </w:rPr>
        <w:t>escrierea accidentelor sau a incidentelor evitate în ultimul moment legate de dispozitiv, data la care au fost înregistrate, acțiunile preventive și corective întreprinse de persoana responsabilă pentru instalare și data la care aceste acțiuni au fost finalizate. Eficiența acțiunilor preventive și corective întreprinse este evaluată printr-o inspecție și un control interne și documentate</w:t>
      </w:r>
      <w:r>
        <w:rPr>
          <w:rFonts w:ascii="Times New Roman" w:hAnsi="Times New Roman"/>
        </w:rPr>
        <w:t>;</w:t>
      </w:r>
    </w:p>
    <w:p w14:paraId="5588CE26" w14:textId="77777777" w:rsidR="00212831" w:rsidRPr="007D35A7" w:rsidRDefault="007D35A7"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lastRenderedPageBreak/>
        <w:t>î</w:t>
      </w:r>
      <w:r w:rsidR="009C32EB" w:rsidRPr="007D35A7">
        <w:rPr>
          <w:rFonts w:ascii="Times New Roman" w:hAnsi="Times New Roman"/>
        </w:rPr>
        <w:t>n cazul unui incident repetat la același dispozitiv de amuzament, persoana responsabilă pentru instalare trebuie să comande o inspecție completă și reinstruirea membrilor personalului relevant.</w:t>
      </w:r>
    </w:p>
    <w:p w14:paraId="7C597ABE" w14:textId="77777777" w:rsidR="00A87D28" w:rsidRPr="007D35A7" w:rsidRDefault="00A87D28" w:rsidP="00F730C8">
      <w:pPr>
        <w:keepNext/>
        <w:keepLines/>
        <w:spacing w:before="480"/>
        <w:jc w:val="center"/>
        <w:rPr>
          <w:rStyle w:val="tlid-translation"/>
          <w:rFonts w:ascii="Times New Roman" w:hAnsi="Times New Roman"/>
          <w:b/>
          <w:spacing w:val="40"/>
          <w:sz w:val="22"/>
        </w:rPr>
      </w:pPr>
      <w:r w:rsidRPr="007D35A7">
        <w:rPr>
          <w:rStyle w:val="tlid-translation"/>
          <w:rFonts w:ascii="Times New Roman" w:hAnsi="Times New Roman"/>
          <w:b/>
          <w:sz w:val="22"/>
        </w:rPr>
        <w:t>Articolul 10</w:t>
      </w:r>
    </w:p>
    <w:p w14:paraId="0FC6BD4B" w14:textId="77777777" w:rsidR="00A87D28" w:rsidRPr="007D35A7" w:rsidRDefault="00A87D28" w:rsidP="00F730C8">
      <w:pPr>
        <w:keepNext/>
        <w:keepLines/>
        <w:jc w:val="center"/>
        <w:rPr>
          <w:rFonts w:ascii="Times New Roman" w:hAnsi="Times New Roman"/>
          <w:spacing w:val="40"/>
          <w:sz w:val="22"/>
          <w:szCs w:val="22"/>
        </w:rPr>
      </w:pPr>
      <w:r w:rsidRPr="007D35A7">
        <w:rPr>
          <w:rFonts w:ascii="Times New Roman" w:hAnsi="Times New Roman"/>
          <w:sz w:val="22"/>
          <w:szCs w:val="22"/>
        </w:rPr>
        <w:t>Instalațiile de susținere</w:t>
      </w:r>
    </w:p>
    <w:p w14:paraId="565899DF"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Persoana responsabilă cu operațiunile trebuie să dețină un plan detaliat tipărit de amplasare a întregii zone de amuzament, al tuturor dispozitivelor de amuzament, al amplasamentului exact al fiecărui dispozitiv, al zonelor de siguranță, al gardurilor temporare necesare și al balustradelor necesare, al principalelor rute de trecere prin instalații și de ieșire, al distanțelor dintre dispozitivele de amuzament și al distanțelor dintre dispozitive și alte zone din imediata apropiere, precum și al conexiunilor electrice dintre dispozitive și panoul central și panourile secundare.</w:t>
      </w:r>
    </w:p>
    <w:p w14:paraId="2013DF9F"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Instalațiile de susținere pentru dispozitivele de amuzament trebuie să respecte cerințele standardului armonizat ELOT EN 13814:2019 care se referă la acestea.</w:t>
      </w:r>
    </w:p>
    <w:p w14:paraId="3576A7E9"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Ventilația, amplasarea, decorarea, echipamentul de stingere a incendiilor și sistemele de evacuare și căile de evacuare pentru instalațiile de susținere trebuie să respecte cerințele specificate în documentația tehnică a persoanei responsabile cu operațiunile cu privire la caracteristicile lor structurale, stabilitatea, conformitatea și siguranța acestora împotriva incendiilor, fără a se aduce atingere dispozițiilor Regulamentului general privind construcțiile [Decizia ministerială 3046/304/1989, Monitorul Oficial 59/D/3.2.1989] și a dispozițiilor privind siguranța împotriva incendiilor, astfel cum sunt în vigoare în prezent.</w:t>
      </w:r>
    </w:p>
    <w:p w14:paraId="2414649F"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Produsele pentru construcții utilizate trebuie să respecte Regulamentul (UE) nr. 305/2011 și cerințele legislației tehnice.</w:t>
      </w:r>
    </w:p>
    <w:p w14:paraId="3D64EC79"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Persoana responsabilă cu operațiunile are obligația de a afișa instrucțiuni de siguranță, în conformitate cu instrucțiunile producătorului și cerințele aplicabile din prezenta decizie. O plăcuță informativă ușor de recunoscut trebuie să fie afișată lângă fiecare dispozitiv de amuzament, într-o poziție vizibilă care, în conformitate cu descrierea dispozitivului de amuzament, trebuie să indice clar, atât în​limba greacă, cât și în limba engleză, restricțiile exacte pentru utilizatori (</w:t>
      </w:r>
      <w:r w:rsidRPr="007D35A7">
        <w:rPr>
          <w:rFonts w:ascii="Times New Roman" w:hAnsi="Times New Roman"/>
          <w:i/>
        </w:rPr>
        <w:t>vârsta, înălțimea, orientări preventive privind problemele de sănătate</w:t>
      </w:r>
      <w:r w:rsidRPr="007D35A7">
        <w:rPr>
          <w:rFonts w:ascii="Times New Roman" w:hAnsi="Times New Roman"/>
        </w:rPr>
        <w:t>), în conformitate cu instrucțiunile producătorului și cu orice instrucțiune suplimentară din partea persoanei responsabile cu operațiunile.</w:t>
      </w:r>
    </w:p>
    <w:p w14:paraId="63D0A716"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Instalația trebuie să fie prevăzută cu un spațiu închis cu balustrade adecvate pentru a împiedica accesul în zone nepermise și în zone cu acces limitat.</w:t>
      </w:r>
    </w:p>
    <w:p w14:paraId="56A6DB9F" w14:textId="77777777" w:rsidR="009C32EB" w:rsidRPr="007D35A7" w:rsidRDefault="009C32EB" w:rsidP="00A87D28">
      <w:pPr>
        <w:pStyle w:val="ListParagraph"/>
        <w:keepNext/>
        <w:keepLines/>
        <w:numPr>
          <w:ilvl w:val="0"/>
          <w:numId w:val="21"/>
        </w:numPr>
        <w:spacing w:before="60" w:after="60" w:line="240" w:lineRule="auto"/>
        <w:contextualSpacing w:val="0"/>
        <w:jc w:val="both"/>
        <w:rPr>
          <w:rFonts w:ascii="Times New Roman" w:hAnsi="Times New Roman"/>
        </w:rPr>
      </w:pPr>
      <w:r w:rsidRPr="007D35A7">
        <w:rPr>
          <w:rFonts w:ascii="Times New Roman" w:hAnsi="Times New Roman"/>
        </w:rPr>
        <w:t>În plus, trebuie amplasate marcaje adecvate și distincte în zonele:</w:t>
      </w:r>
    </w:p>
    <w:p w14:paraId="5A443A6D" w14:textId="77777777" w:rsidR="009C32EB"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care furnizează energie electrică, inclusiv cu echipamente de legare la pământ;</w:t>
      </w:r>
    </w:p>
    <w:p w14:paraId="0682555F" w14:textId="77777777" w:rsidR="009C32EB"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unde sunt situate stingătoarele;</w:t>
      </w:r>
    </w:p>
    <w:p w14:paraId="5111D4F5" w14:textId="77777777" w:rsidR="009C32EB"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unde sunt amplasate containerele cu materiale inflamabile;</w:t>
      </w:r>
    </w:p>
    <w:p w14:paraId="3423A4BB" w14:textId="77777777" w:rsidR="009C32EB"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unde sunt amplasate recipientele de deșeuri;</w:t>
      </w:r>
    </w:p>
    <w:p w14:paraId="567358B9" w14:textId="77777777" w:rsidR="009C32EB"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pentru utilizatori și persoanele însoțitoare;</w:t>
      </w:r>
    </w:p>
    <w:p w14:paraId="221F934A" w14:textId="77777777" w:rsidR="00212831"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pentru operatorii instalației; și</w:t>
      </w:r>
    </w:p>
    <w:p w14:paraId="30624ECF" w14:textId="77777777" w:rsidR="00212831" w:rsidRPr="007D35A7"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sidRPr="007D35A7">
        <w:rPr>
          <w:rFonts w:ascii="Times New Roman" w:hAnsi="Times New Roman"/>
        </w:rPr>
        <w:t>unde sunt situate echipamentele speciale de transport.</w:t>
      </w:r>
    </w:p>
    <w:p w14:paraId="46761545"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Orice element care obstrucționează sau poate crea o barieră pentru rutele de evacuare trebuie să fie îndepărtat.</w:t>
      </w:r>
    </w:p>
    <w:p w14:paraId="3B1AC924"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Distanțele dintre zonele de siguranță ale dispozitivelor de amuzament trebuie să fie proiectate pentru a permite trecerea vehiculelor de pompieri.</w:t>
      </w:r>
    </w:p>
    <w:p w14:paraId="0DA33216"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lastRenderedPageBreak/>
        <w:t>Rutele de evacuare din pasaje, între tribune și corturi care au fost fixate, chioșcuri etc., trebuie să fie configurate în conformitate cu instrucțiunile producătorilor și legislația privind zonele pentru adunarea publicului, pentru a facilita trecerea pasagerilor și a publicului.</w:t>
      </w:r>
    </w:p>
    <w:p w14:paraId="48C53ED3"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Sistemul de iluminat trebuie să fie electric. Corpurile de iluminat alimentate de la baterii sunt permise atunci când sunt fixate în siguranță. În cazul unei întreruperi a alimentării generale cu energie electrică, trebuie să fie puse la dispoziție corpuri de iluminat alimentate de la baterii. Echipamentele mobile, cum ar fi reflectoarele, difuzoarele sau proiectoarele, trebuie să fie bine conectate pentru a preveni căderea și, în plus, trebuie să fie fabricate din materiale care nu favorizează răspândirea focului.</w:t>
      </w:r>
    </w:p>
    <w:p w14:paraId="5207ED68"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Stingătoarele trebuie să fie amplasate în poziții ușor vizibile și accesibile, care sunt clar indicate și trebuie menținute în permanență într-o stare gata de utilizare.</w:t>
      </w:r>
    </w:p>
    <w:p w14:paraId="152B96EF"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Componentele în mișcare destinate pasagerilor, în special scaunele pentru pasageri care sunt suspendate în aer, nu trebuie să se afle în apropierea altor componente fixe sau mobile ale secțiunii motorului, astfel încât pasagerii să nu fie expuși riscului. Limitele traiectoriei scaunelor de pasageri suspendate trebuie stabilite astfel încât spectatorii să nu fie expuși riscului.</w:t>
      </w:r>
    </w:p>
    <w:p w14:paraId="444A14BB"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În cazul în se utilizează echipamente de ridicare pentru instalarea sau demontarea unui dispozitiv de amuzament, se aplică dispozițiile legislației privind certificarea utilajelor de ridicare și a operatorilor utilajelor de ridicare autorizați.</w:t>
      </w:r>
    </w:p>
    <w:p w14:paraId="690A35D4"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Numărul de persoane care se află pe platforma de acces nu trebuie să depășească numărul stabilit în instrucțiunile producătorului și/sau în documentația tehnică a dispozitivului.</w:t>
      </w:r>
    </w:p>
    <w:p w14:paraId="47BFF56F"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Componentele în mișcare ale instalațiilor, în cazul în care se află la o înălțime de 250 cm sau mai mare, trebuie să fie împrejmuite.</w:t>
      </w:r>
    </w:p>
    <w:p w14:paraId="2A3780FC" w14:textId="77777777" w:rsidR="009C32EB"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Fiecare instalație de susținere, în măsura în care acest lucru este stabilit în instrucțiunile producătorului, trebuie să fie prevăzută cu zone de așteptare delimitate de balustrade, porți și supraveghere suplimentară.</w:t>
      </w:r>
    </w:p>
    <w:p w14:paraId="2E5C1F56" w14:textId="77777777" w:rsidR="00212831" w:rsidRPr="007D35A7" w:rsidRDefault="009C32EB" w:rsidP="00A87D28">
      <w:pPr>
        <w:pStyle w:val="ListParagraph"/>
        <w:numPr>
          <w:ilvl w:val="0"/>
          <w:numId w:val="21"/>
        </w:numPr>
        <w:spacing w:before="120" w:after="120" w:line="240" w:lineRule="auto"/>
        <w:contextualSpacing w:val="0"/>
        <w:jc w:val="both"/>
        <w:rPr>
          <w:rFonts w:ascii="Times New Roman" w:hAnsi="Times New Roman"/>
        </w:rPr>
      </w:pPr>
      <w:r w:rsidRPr="007D35A7">
        <w:rPr>
          <w:rFonts w:ascii="Times New Roman" w:hAnsi="Times New Roman"/>
        </w:rPr>
        <w:t>Pentru dispozitivele de amuzament care se deplasează pe șine, trebuie să existe semne în punctele în care utilizatorii traversează șinele și nu trebuie să existe riscul de a cădea.</w:t>
      </w:r>
    </w:p>
    <w:p w14:paraId="1F2AED47" w14:textId="77777777" w:rsidR="00F730C8" w:rsidRPr="007D35A7" w:rsidRDefault="00F730C8" w:rsidP="00F730C8">
      <w:pPr>
        <w:keepNext/>
        <w:keepLines/>
        <w:spacing w:before="480"/>
        <w:jc w:val="center"/>
        <w:rPr>
          <w:rFonts w:ascii="Times New Roman" w:hAnsi="Times New Roman"/>
          <w:b/>
          <w:spacing w:val="40"/>
          <w:sz w:val="22"/>
        </w:rPr>
      </w:pPr>
      <w:r w:rsidRPr="007D35A7">
        <w:rPr>
          <w:rFonts w:ascii="Times New Roman" w:hAnsi="Times New Roman"/>
          <w:b/>
          <w:sz w:val="22"/>
        </w:rPr>
        <w:t>Articolul 11</w:t>
      </w:r>
    </w:p>
    <w:p w14:paraId="4CDD77C3"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Aprobarea organismelor de control</w:t>
      </w:r>
    </w:p>
    <w:p w14:paraId="67484BCE" w14:textId="77777777" w:rsidR="009C32EB" w:rsidRPr="007D35A7"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sidRPr="007D35A7">
        <w:rPr>
          <w:rFonts w:ascii="Times New Roman" w:hAnsi="Times New Roman"/>
        </w:rPr>
        <w:t xml:space="preserve">Fiecare organism de control care dorește să fie implicat activ în domeniul de aplicare al prezentei decizii trebuie să fie aprobat de autoritatea competentă a Secretariatului General pentru Industrie, pe baza cerințelor-cadru generale din Decizia ministerială comună </w:t>
      </w:r>
      <w:proofErr w:type="spellStart"/>
      <w:r w:rsidRPr="007D35A7">
        <w:rPr>
          <w:rFonts w:ascii="Times New Roman" w:hAnsi="Times New Roman"/>
        </w:rPr>
        <w:t>MWOS01.2</w:t>
      </w:r>
      <w:proofErr w:type="spellEnd"/>
      <w:r w:rsidRPr="007D35A7">
        <w:rPr>
          <w:rFonts w:ascii="Times New Roman" w:hAnsi="Times New Roman"/>
        </w:rPr>
        <w:t>/56790/</w:t>
      </w:r>
      <w:proofErr w:type="spellStart"/>
      <w:r w:rsidRPr="007D35A7">
        <w:rPr>
          <w:rFonts w:ascii="Times New Roman" w:hAnsi="Times New Roman"/>
        </w:rPr>
        <w:t>WWII1828</w:t>
      </w:r>
      <w:proofErr w:type="spellEnd"/>
      <w:r w:rsidRPr="007D35A7">
        <w:rPr>
          <w:rFonts w:ascii="Times New Roman" w:hAnsi="Times New Roman"/>
        </w:rPr>
        <w:t>/31.5.2016 [Monitorul Oficial 1897/B/2016]. Domeniul de aplicare al aprobării acestora se stabilește în funcție de domeniile certificatelor de acreditare pe baza alineatului (3).</w:t>
      </w:r>
    </w:p>
    <w:p w14:paraId="5B91011D" w14:textId="77777777" w:rsidR="009C32EB" w:rsidRPr="007D35A7" w:rsidRDefault="009C32EB" w:rsidP="00A87D28">
      <w:pPr>
        <w:pStyle w:val="normal2"/>
        <w:numPr>
          <w:ilvl w:val="0"/>
          <w:numId w:val="46"/>
        </w:numPr>
        <w:tabs>
          <w:tab w:val="left" w:pos="0"/>
        </w:tabs>
        <w:spacing w:line="240" w:lineRule="auto"/>
        <w:ind w:left="426" w:hanging="426"/>
        <w:rPr>
          <w:sz w:val="22"/>
          <w:szCs w:val="22"/>
        </w:rPr>
      </w:pPr>
      <w:r w:rsidRPr="007D35A7">
        <w:rPr>
          <w:sz w:val="22"/>
          <w:szCs w:val="22"/>
        </w:rPr>
        <w:t>Pentru a obține aprobarea recunoașterii sale în condițiile alineatului anterior, organismul de control relevant trebuie să fie o entitate terță, adică un organism independent de organizația sau produsul pe care îl evaluează, iar acest fapt trebuie indicat în certificatul de acreditare pe care acesta îl deține.</w:t>
      </w:r>
    </w:p>
    <w:p w14:paraId="64E4A939" w14:textId="77777777" w:rsidR="009C32EB" w:rsidRPr="007D35A7"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sidRPr="007D35A7">
        <w:rPr>
          <w:rFonts w:ascii="Times New Roman" w:hAnsi="Times New Roman"/>
        </w:rPr>
        <w:t xml:space="preserve">În sensul prezentei decizii, certificatele de acreditare prevăzute în Decretul ministerial comun </w:t>
      </w:r>
      <w:proofErr w:type="spellStart"/>
      <w:r w:rsidRPr="007D35A7">
        <w:rPr>
          <w:rFonts w:ascii="Times New Roman" w:hAnsi="Times New Roman"/>
        </w:rPr>
        <w:t>PH.01.2</w:t>
      </w:r>
      <w:proofErr w:type="spellEnd"/>
      <w:r w:rsidRPr="007D35A7">
        <w:rPr>
          <w:rFonts w:ascii="Times New Roman" w:hAnsi="Times New Roman"/>
        </w:rPr>
        <w:t>/56790/</w:t>
      </w:r>
      <w:proofErr w:type="spellStart"/>
      <w:r w:rsidRPr="007D35A7">
        <w:rPr>
          <w:rFonts w:ascii="Times New Roman" w:hAnsi="Times New Roman"/>
        </w:rPr>
        <w:t>DPP1828</w:t>
      </w:r>
      <w:proofErr w:type="spellEnd"/>
      <w:r w:rsidRPr="007D35A7">
        <w:rPr>
          <w:rFonts w:ascii="Times New Roman" w:hAnsi="Times New Roman"/>
        </w:rPr>
        <w:t>/31.5.2016 [Monitorul Oficial 1897/B/2016] trebuie să fie eliberate în conformitate cu standardul ELOT EN ISO/</w:t>
      </w:r>
      <w:proofErr w:type="spellStart"/>
      <w:r w:rsidRPr="007D35A7">
        <w:rPr>
          <w:rFonts w:ascii="Times New Roman" w:hAnsi="Times New Roman"/>
        </w:rPr>
        <w:t>IEC</w:t>
      </w:r>
      <w:proofErr w:type="spellEnd"/>
      <w:r w:rsidRPr="007D35A7">
        <w:rPr>
          <w:rFonts w:ascii="Times New Roman" w:hAnsi="Times New Roman"/>
        </w:rPr>
        <w:t> 17020 și să se refere la unul sau la mai multe sau la toate domeniile următoare:</w:t>
      </w:r>
    </w:p>
    <w:p w14:paraId="333CDAEE" w14:textId="77777777" w:rsidR="00212831" w:rsidRPr="007D35A7"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sidRPr="007D35A7">
        <w:rPr>
          <w:rFonts w:ascii="Times New Roman" w:hAnsi="Times New Roman"/>
          <w:i/>
        </w:rPr>
        <w:t>inspecție tehnică inițială</w:t>
      </w:r>
    </w:p>
    <w:p w14:paraId="40A7B387" w14:textId="77777777" w:rsidR="009C32EB" w:rsidRPr="007D35A7"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sidRPr="007D35A7">
        <w:rPr>
          <w:rFonts w:ascii="Times New Roman" w:hAnsi="Times New Roman"/>
          <w:i/>
        </w:rPr>
        <w:t>inspecție tehnică periodică</w:t>
      </w:r>
    </w:p>
    <w:p w14:paraId="7C9F1E6D" w14:textId="77777777" w:rsidR="00212831" w:rsidRPr="007D35A7"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sidRPr="007D35A7">
        <w:rPr>
          <w:rFonts w:ascii="Times New Roman" w:hAnsi="Times New Roman"/>
          <w:i/>
        </w:rPr>
        <w:t>inspecție tehnică aprofundată</w:t>
      </w:r>
    </w:p>
    <w:p w14:paraId="7F5F3A5F" w14:textId="77777777" w:rsidR="009C32EB" w:rsidRPr="007D35A7"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sidRPr="007D35A7">
        <w:rPr>
          <w:rFonts w:ascii="Times New Roman" w:hAnsi="Times New Roman"/>
          <w:i/>
        </w:rPr>
        <w:lastRenderedPageBreak/>
        <w:t>inspecție tehnică extraordinară</w:t>
      </w:r>
    </w:p>
    <w:p w14:paraId="034F5B9B" w14:textId="77777777" w:rsidR="009C32EB" w:rsidRPr="007D35A7" w:rsidRDefault="009C32EB" w:rsidP="00F730C8">
      <w:pPr>
        <w:pStyle w:val="ListParagraph"/>
        <w:spacing w:before="120" w:after="120" w:line="240" w:lineRule="auto"/>
        <w:ind w:left="426"/>
        <w:contextualSpacing w:val="0"/>
        <w:jc w:val="both"/>
        <w:rPr>
          <w:rFonts w:ascii="Times New Roman" w:hAnsi="Times New Roman"/>
        </w:rPr>
      </w:pPr>
      <w:r w:rsidRPr="007D35A7">
        <w:rPr>
          <w:rFonts w:ascii="Times New Roman" w:hAnsi="Times New Roman"/>
        </w:rPr>
        <w:t>În acest context, și în toate cazurile, certificatele de acreditare sunt acceptabile numai atunci când sunt emise de organismul național de acreditare sau pe baza dispozițiilor Regulamentului (CE) nr. 765/2008 și, în special, ale articolelor 4, 6 și 7.</w:t>
      </w:r>
    </w:p>
    <w:p w14:paraId="1679FDFC" w14:textId="77777777" w:rsidR="00212831" w:rsidRPr="007D35A7"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sidRPr="007D35A7">
        <w:rPr>
          <w:rFonts w:ascii="Times New Roman" w:hAnsi="Times New Roman"/>
        </w:rPr>
        <w:t>Fiecărui organism de control care primește aprobarea activităților sale în cadrul prezentei decizii, care include domeniul de aplicare al inspecției tehnice inițiale, i se atribuie un număr unic alcătuit din trei cifre.</w:t>
      </w:r>
    </w:p>
    <w:p w14:paraId="61117A9F" w14:textId="77777777" w:rsidR="009C32EB" w:rsidRPr="007D35A7"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sidRPr="007D35A7">
        <w:rPr>
          <w:rFonts w:ascii="Times New Roman" w:hAnsi="Times New Roman"/>
        </w:rPr>
        <w:t xml:space="preserve">Numai în scopul prezentei decizii și indiferent de alte aprobări/recunoașteri/notificări, polița de asigurare de răspundere civilă profesională prevăzută de Decizia ministerială comună </w:t>
      </w:r>
      <w:proofErr w:type="spellStart"/>
      <w:r w:rsidRPr="007D35A7">
        <w:rPr>
          <w:rFonts w:ascii="Times New Roman" w:hAnsi="Times New Roman"/>
        </w:rPr>
        <w:t>PH.01.2</w:t>
      </w:r>
      <w:proofErr w:type="spellEnd"/>
      <w:r w:rsidRPr="007D35A7">
        <w:rPr>
          <w:rFonts w:ascii="Times New Roman" w:hAnsi="Times New Roman"/>
        </w:rPr>
        <w:t>/56790/</w:t>
      </w:r>
      <w:proofErr w:type="spellStart"/>
      <w:r w:rsidRPr="007D35A7">
        <w:rPr>
          <w:rFonts w:ascii="Times New Roman" w:hAnsi="Times New Roman"/>
        </w:rPr>
        <w:t>DPP1828</w:t>
      </w:r>
      <w:proofErr w:type="spellEnd"/>
      <w:r w:rsidRPr="007D35A7">
        <w:rPr>
          <w:rFonts w:ascii="Times New Roman" w:hAnsi="Times New Roman"/>
        </w:rPr>
        <w:t>/31.5.2016, pe care organismul de control trebuie să o dețină pe întreaga perioadă a aprobării sale, trebuie să fie de minimum 5 000 000 EUR.</w:t>
      </w:r>
    </w:p>
    <w:p w14:paraId="769A20F1" w14:textId="77777777" w:rsidR="00212831" w:rsidRPr="007D35A7"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sidRPr="007D35A7">
        <w:rPr>
          <w:rFonts w:ascii="Times New Roman" w:hAnsi="Times New Roman"/>
        </w:rPr>
        <w:t xml:space="preserve">Pe lângă obligațiile de informare impuse prin Decizia ministerială comună </w:t>
      </w:r>
      <w:proofErr w:type="spellStart"/>
      <w:r w:rsidRPr="007D35A7">
        <w:rPr>
          <w:rFonts w:ascii="Times New Roman" w:hAnsi="Times New Roman"/>
        </w:rPr>
        <w:t>PH.01.2</w:t>
      </w:r>
      <w:proofErr w:type="spellEnd"/>
      <w:r w:rsidRPr="007D35A7">
        <w:rPr>
          <w:rFonts w:ascii="Times New Roman" w:hAnsi="Times New Roman"/>
        </w:rPr>
        <w:t>/56790/</w:t>
      </w:r>
      <w:proofErr w:type="spellStart"/>
      <w:r w:rsidRPr="007D35A7">
        <w:rPr>
          <w:rFonts w:ascii="Times New Roman" w:hAnsi="Times New Roman"/>
        </w:rPr>
        <w:t>DPP1828</w:t>
      </w:r>
      <w:proofErr w:type="spellEnd"/>
      <w:r w:rsidRPr="007D35A7">
        <w:rPr>
          <w:rFonts w:ascii="Times New Roman" w:hAnsi="Times New Roman"/>
        </w:rPr>
        <w:t>/31.5.2016, fiecare organism de control aprobat în cadrul domeniului de aplicare al prezentei decizii trebuie să furnizeze informații cu privire la orice modificare referitoare la acesta și departamentul relevant al Secretariatului General pentru Industrie.</w:t>
      </w:r>
    </w:p>
    <w:p w14:paraId="11EEAF12" w14:textId="77777777" w:rsidR="009C32EB" w:rsidRPr="007D35A7"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sidRPr="007D35A7">
        <w:rPr>
          <w:rFonts w:ascii="Times New Roman" w:hAnsi="Times New Roman"/>
        </w:rPr>
        <w:t>Inspectorii organismului de control aprobat trebuie să fie absolvenți în domeniul ingineriei care au cel puțin cinci (5) ani de experiență practică în întreținerea sau construirea de dispozitive de amuzament sau structuri corespunzătoare. În plus, inginerii inspectori (</w:t>
      </w:r>
      <w:r w:rsidRPr="007D35A7">
        <w:rPr>
          <w:rFonts w:ascii="Times New Roman" w:hAnsi="Times New Roman"/>
          <w:i/>
        </w:rPr>
        <w:t>indiferent de specializarea acestora</w:t>
      </w:r>
      <w:r w:rsidRPr="007D35A7">
        <w:rPr>
          <w:rFonts w:ascii="Times New Roman" w:hAnsi="Times New Roman"/>
        </w:rPr>
        <w:t>) trebuie să aibă o competență tehnică documentată pentru a efectua inspecții ale sudurii metalelor din dispozitivele de amuzament sau din structurile corespunzătoare, precum și verificări ale echipamentele electrice.</w:t>
      </w:r>
    </w:p>
    <w:p w14:paraId="0CBF0036" w14:textId="77777777" w:rsidR="00F730C8" w:rsidRPr="007D35A7" w:rsidRDefault="00F730C8" w:rsidP="00F730C8">
      <w:pPr>
        <w:keepNext/>
        <w:keepLines/>
        <w:spacing w:before="480"/>
        <w:jc w:val="center"/>
        <w:rPr>
          <w:rFonts w:ascii="Times New Roman" w:hAnsi="Times New Roman"/>
          <w:b/>
          <w:spacing w:val="40"/>
          <w:sz w:val="22"/>
        </w:rPr>
      </w:pPr>
      <w:r w:rsidRPr="007D35A7">
        <w:rPr>
          <w:rFonts w:ascii="Times New Roman" w:hAnsi="Times New Roman"/>
          <w:b/>
          <w:sz w:val="22"/>
        </w:rPr>
        <w:t>Articolul 12</w:t>
      </w:r>
    </w:p>
    <w:p w14:paraId="1677D3B6"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Cerințe specifice pentru dispozitivele mobile de amuzament</w:t>
      </w:r>
    </w:p>
    <w:p w14:paraId="0E01BA86" w14:textId="77777777" w:rsidR="00212831"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Dispozitivele mobile de amuzament și instalațiile lor de susținere trebuie să respecte cerințele standardului armonizat ELOT EN 13814:2019 în vigoare în prezent.</w:t>
      </w:r>
    </w:p>
    <w:p w14:paraId="735D4C24" w14:textId="77777777" w:rsidR="009C32EB"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Persoana responsabilă cu operațiunile dispozitivelor mobile de amuzament și ale instalațiilor de susținere trebuie să aibă proceduri clare și documentate pentru asamblare și demontare, care trebuie să fie efectuate de personal autorizat care are competența tehnică corespunzătoare în conformitate cu articolul 6, pentru a se asigura că acestea sunt sigure și stabile în timpul utilizării. Procedurile trebuie să fie în concordanță cu instrucțiunile producătorului și cu cerințele aplicabile ale legislației și standardelor și trebuie să includă un nivel acceptabil de cunoștințe științifice și tehnice.</w:t>
      </w:r>
    </w:p>
    <w:p w14:paraId="5D3EFA63" w14:textId="77777777" w:rsidR="00212831"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Numărul de articole și nivelul de asamblare al oricărui dispozitiv de amuzament trebuie să fie limitate la valoarea minimă stabilită de producător.</w:t>
      </w:r>
    </w:p>
    <w:p w14:paraId="541884CD" w14:textId="77777777" w:rsidR="00212831"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Un dispozitiv de amuzament trebuie să fie asamblat la nivelul solului, iar sarcina sa trebuie să fie distribuită în mod corespunzător și susținută cu rezistență suficientă. Stabilitatea acestuia trebuie verificată zilnic și documentată de către membrul personalului corespunzător cu competență tehnică, astfel cum este prevăzut la articolul 6 alineatul (4) din prezenta decizie. Dacă dispozitivul de amuzament este montat pe o pantă, siguranța acestuia trebuie să fie documentată.</w:t>
      </w:r>
    </w:p>
    <w:p w14:paraId="4BAB8856" w14:textId="77777777" w:rsidR="00212831"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Toate materialele integrate din dispozitiv trebuie să fie sigure și adecvate pentru scopul pentru care sunt selectate și trebuie să fie instalate în conformitate cu manualele, pentru a evita alunecarea, scufundarea sau detașarea.</w:t>
      </w:r>
    </w:p>
    <w:p w14:paraId="0E9A193F" w14:textId="77777777" w:rsidR="009C32EB"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Dacă un dispozitiv de amuzament este echipat cu suporturi pentru a susține structura, aceste suporturi trebuie să fie utilizate în conformitate cu instrucțiunile producătorului. Soclurile hidraulice nu trebuie să fie utilizate pentru a susține un dispozitiv de amuzament în timpul funcționării, cu excepția cazului în care sunt proiectate și aprobate în acest scop.</w:t>
      </w:r>
    </w:p>
    <w:p w14:paraId="48C73CBC" w14:textId="77777777" w:rsidR="009C32EB" w:rsidRPr="007D35A7" w:rsidRDefault="009C32EB" w:rsidP="00A87D28">
      <w:pPr>
        <w:pStyle w:val="ListParagraph"/>
        <w:numPr>
          <w:ilvl w:val="0"/>
          <w:numId w:val="22"/>
        </w:numPr>
        <w:spacing w:before="120" w:after="120" w:line="240" w:lineRule="auto"/>
        <w:contextualSpacing w:val="0"/>
        <w:jc w:val="both"/>
        <w:rPr>
          <w:rFonts w:ascii="Times New Roman" w:hAnsi="Times New Roman"/>
        </w:rPr>
      </w:pPr>
      <w:r w:rsidRPr="007D35A7">
        <w:rPr>
          <w:rFonts w:ascii="Times New Roman" w:hAnsi="Times New Roman"/>
        </w:rPr>
        <w:t>Dispozitivele temporare de acces și de lucru în timpul asamblării și demontării trebuie să fie sigure și trebuie să includă un sistem de iluminat adecvat și corespunzător pentru a permite ca lucrările să fie efectuate în siguranță și în mod corespunzător.</w:t>
      </w:r>
    </w:p>
    <w:p w14:paraId="1E71D0A4" w14:textId="77777777" w:rsidR="00F730C8" w:rsidRPr="007D35A7" w:rsidRDefault="00F730C8" w:rsidP="00F730C8">
      <w:pPr>
        <w:keepNext/>
        <w:keepLines/>
        <w:spacing w:before="480"/>
        <w:jc w:val="center"/>
        <w:rPr>
          <w:rFonts w:ascii="Times New Roman" w:hAnsi="Times New Roman"/>
          <w:b/>
          <w:spacing w:val="40"/>
        </w:rPr>
      </w:pPr>
      <w:r w:rsidRPr="007D35A7">
        <w:rPr>
          <w:rFonts w:ascii="Times New Roman" w:hAnsi="Times New Roman"/>
          <w:b/>
        </w:rPr>
        <w:lastRenderedPageBreak/>
        <w:t>Articolul 13</w:t>
      </w:r>
    </w:p>
    <w:p w14:paraId="0F5DDCFA"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Inspecția tehnică de relocare a dispozitivelor mobile de amuzament.</w:t>
      </w:r>
    </w:p>
    <w:p w14:paraId="1EF31B8B" w14:textId="77777777" w:rsidR="009C32EB" w:rsidRPr="007D35A7" w:rsidRDefault="009C32EB" w:rsidP="00F730C8">
      <w:pPr>
        <w:pStyle w:val="ListParagraph"/>
        <w:keepNext/>
        <w:keepLines/>
        <w:numPr>
          <w:ilvl w:val="0"/>
          <w:numId w:val="37"/>
        </w:numPr>
        <w:spacing w:before="60" w:after="60" w:line="240" w:lineRule="auto"/>
        <w:contextualSpacing w:val="0"/>
        <w:jc w:val="both"/>
        <w:rPr>
          <w:rFonts w:ascii="Times New Roman" w:hAnsi="Times New Roman"/>
        </w:rPr>
      </w:pPr>
      <w:r w:rsidRPr="007D35A7">
        <w:rPr>
          <w:rFonts w:ascii="Times New Roman" w:hAnsi="Times New Roman"/>
        </w:rPr>
        <w:t>Dispozitivele mobile de amuzament trebuie să fie supuse unei inspecții tehnice speciale de fiecare dată când sunt relocate. Inspecția trebuie să includă următoarele:</w:t>
      </w:r>
    </w:p>
    <w:p w14:paraId="6F746A3A"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revizuirea registrului funcționării, întreținerii și incidentelor;</w:t>
      </w:r>
    </w:p>
    <w:p w14:paraId="601C1EE4" w14:textId="77777777" w:rsidR="00212831"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construirea/asamblarea pe baza documentației tehnice, astfel cum este prevăzut la articolul 4 din prezenta decizie;</w:t>
      </w:r>
    </w:p>
    <w:p w14:paraId="31D9F95B" w14:textId="77777777" w:rsidR="00212831"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adecvarea montării, în conformitate cu cerințele dispozitivului de amuzament, astfel cum sunt prevăzute în documentația tehnică și în condițiile geotehnice.</w:t>
      </w:r>
    </w:p>
    <w:p w14:paraId="123FDA73" w14:textId="77777777" w:rsidR="00212831"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inspecția vizuală a componentelor de bază care poartă sarcini critice;</w:t>
      </w:r>
    </w:p>
    <w:p w14:paraId="36AC1EB5"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verificarea uzurii normale;</w:t>
      </w:r>
    </w:p>
    <w:p w14:paraId="0422D0B0"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instalarea componentelor care pot fi deconectate (lumini etc.);</w:t>
      </w:r>
    </w:p>
    <w:p w14:paraId="46AC95A0"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instalarea sistemelor de siguranță (cum ar fi sistemele de reținere pentru utilizatori/pasageri, bare/centuri, prevenirea deraierii, oprirea de siguranță etc., pe baza planurilor);</w:t>
      </w:r>
    </w:p>
    <w:p w14:paraId="65F502F9" w14:textId="77777777" w:rsidR="00212831"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distanțele de siguranță;</w:t>
      </w:r>
    </w:p>
    <w:p w14:paraId="03800139" w14:textId="77777777" w:rsidR="00212831"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echipamentele electrice și instalațiile electrice pentru a proteja împotriva șocurilor electrice, inclusiv măsurarea împământării;</w:t>
      </w:r>
    </w:p>
    <w:p w14:paraId="60BB975C" w14:textId="77777777" w:rsidR="00212831"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încercarea funcționării fără sarcină;</w:t>
      </w:r>
    </w:p>
    <w:p w14:paraId="17AA9258"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măsurători ale vitezei de rotație, viteze și timpi de mișcare, cum ar fi cele enumerate în documentația tehnică;</w:t>
      </w:r>
    </w:p>
    <w:p w14:paraId="05BCFF5B"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existența unei proceduri de declanșare;</w:t>
      </w:r>
    </w:p>
    <w:p w14:paraId="3E9D012D" w14:textId="77777777" w:rsidR="009C32EB" w:rsidRPr="007D35A7" w:rsidRDefault="009C32EB" w:rsidP="00A87D28">
      <w:pPr>
        <w:pStyle w:val="ListParagraph"/>
        <w:spacing w:before="120" w:after="120" w:line="240" w:lineRule="auto"/>
        <w:ind w:left="782" w:hanging="425"/>
        <w:contextualSpacing w:val="0"/>
        <w:jc w:val="both"/>
        <w:rPr>
          <w:rFonts w:ascii="Times New Roman" w:hAnsi="Times New Roman"/>
        </w:rPr>
      </w:pPr>
      <w:r w:rsidRPr="007D35A7">
        <w:rPr>
          <w:rFonts w:ascii="Times New Roman" w:hAnsi="Times New Roman"/>
        </w:rPr>
        <w:t>•</w:t>
      </w:r>
      <w:r w:rsidRPr="007D35A7">
        <w:rPr>
          <w:rFonts w:ascii="Times New Roman" w:hAnsi="Times New Roman"/>
        </w:rPr>
        <w:tab/>
        <w:t>siguranța la foc, lumini de securitate.</w:t>
      </w:r>
    </w:p>
    <w:p w14:paraId="28430140" w14:textId="77777777" w:rsidR="009C32EB" w:rsidRPr="007D35A7" w:rsidRDefault="009C32EB" w:rsidP="00A87D28">
      <w:pPr>
        <w:pStyle w:val="ListParagraph"/>
        <w:numPr>
          <w:ilvl w:val="0"/>
          <w:numId w:val="37"/>
        </w:numPr>
        <w:spacing w:before="120" w:after="120" w:line="240" w:lineRule="atLeast"/>
        <w:contextualSpacing w:val="0"/>
        <w:jc w:val="both"/>
        <w:rPr>
          <w:rFonts w:ascii="Times New Roman" w:hAnsi="Times New Roman"/>
        </w:rPr>
      </w:pPr>
      <w:r w:rsidRPr="007D35A7">
        <w:rPr>
          <w:rFonts w:ascii="Times New Roman" w:hAnsi="Times New Roman"/>
        </w:rPr>
        <w:t>Inspecția privind relocarea la un nou amplasament trebuie să fie efectuată de absolvenți în domeniul ingineriei cu specializarea tehnică corespunzătoare, care au competență tehnică și cel puțin cinci (5) ani de experiență profesională în construcții sau întreținere, pentru a se asigura că dispozitivele mobile care au fost deja aprobate pe baza inspecției tehnice inițiale continuă să funcționeze în siguranță.</w:t>
      </w:r>
    </w:p>
    <w:p w14:paraId="2D93CF4A" w14:textId="77777777" w:rsidR="009C32EB" w:rsidRPr="007D35A7" w:rsidRDefault="009C32EB" w:rsidP="00A87D28">
      <w:pPr>
        <w:pStyle w:val="ListParagraph"/>
        <w:spacing w:before="120" w:after="120" w:line="240" w:lineRule="atLeast"/>
        <w:ind w:left="360"/>
        <w:contextualSpacing w:val="0"/>
        <w:jc w:val="both"/>
        <w:rPr>
          <w:rFonts w:ascii="Times New Roman" w:hAnsi="Times New Roman"/>
        </w:rPr>
      </w:pPr>
      <w:r w:rsidRPr="007D35A7">
        <w:rPr>
          <w:rFonts w:ascii="Times New Roman" w:hAnsi="Times New Roman"/>
        </w:rPr>
        <w:t>Competența tehnică și experiența inginerilor în acest domeniu pot fi documentate alternativ prin certificarea lor de către o instituție acreditată, în conformitate cu standardul internațional ELOT EN ISO/</w:t>
      </w:r>
      <w:proofErr w:type="spellStart"/>
      <w:r w:rsidRPr="007D35A7">
        <w:rPr>
          <w:rFonts w:ascii="Times New Roman" w:hAnsi="Times New Roman"/>
        </w:rPr>
        <w:t>IEC</w:t>
      </w:r>
      <w:proofErr w:type="spellEnd"/>
      <w:r w:rsidRPr="007D35A7">
        <w:rPr>
          <w:rFonts w:ascii="Times New Roman" w:hAnsi="Times New Roman"/>
        </w:rPr>
        <w:t> 17024 cu o schemă sectorială de certificare recunoscută la nivel național (articolul 8, standardul ELOT EN ISO/</w:t>
      </w:r>
      <w:proofErr w:type="spellStart"/>
      <w:r w:rsidRPr="007D35A7">
        <w:rPr>
          <w:rFonts w:ascii="Times New Roman" w:hAnsi="Times New Roman"/>
        </w:rPr>
        <w:t>IEC</w:t>
      </w:r>
      <w:proofErr w:type="spellEnd"/>
      <w:r w:rsidRPr="007D35A7">
        <w:rPr>
          <w:rFonts w:ascii="Times New Roman" w:hAnsi="Times New Roman"/>
        </w:rPr>
        <w:t> 17024).</w:t>
      </w:r>
    </w:p>
    <w:p w14:paraId="1A8417F6" w14:textId="77777777" w:rsidR="009C32EB" w:rsidRPr="007D35A7"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sidRPr="007D35A7">
        <w:rPr>
          <w:rFonts w:ascii="Times New Roman" w:hAnsi="Times New Roman"/>
        </w:rPr>
        <w:t>Persoana responsabilă cu operațiunile trebuie să ofere inginerilor care efectuează inspecția de relocare acces la documentația tehnică și la cel mai recent raport de inspecție tehnică al organismului de control aprobat.</w:t>
      </w:r>
    </w:p>
    <w:p w14:paraId="5897F62F" w14:textId="77777777" w:rsidR="009C32EB" w:rsidRPr="007D35A7"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sidRPr="007D35A7">
        <w:rPr>
          <w:rFonts w:ascii="Times New Roman" w:hAnsi="Times New Roman"/>
        </w:rPr>
        <w:t>În cazul în care se aduc modificări semnificative unui dispozitiv de amuzament, inspecția de relocare trebuie să fie întreruptă, iar persoana responsabilă cu operațiunile trebuie să urmeze procedura prevăzută pentru inspecția tehnică inițială.</w:t>
      </w:r>
    </w:p>
    <w:p w14:paraId="58CC3D4B" w14:textId="77777777" w:rsidR="00212831" w:rsidRPr="007D35A7"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sidRPr="007D35A7">
        <w:rPr>
          <w:rFonts w:ascii="Times New Roman" w:hAnsi="Times New Roman"/>
        </w:rPr>
        <w:t>După inspecția de relocare și în funcție de rezultatele inspecției, inginerii întocmesc un „raport tehnic al inspecției de relocare”, care va fi integrat în registrul funcționării, întreținerii și incidentelor al dispozitivului de amuzament.</w:t>
      </w:r>
    </w:p>
    <w:p w14:paraId="2E584661" w14:textId="77777777" w:rsidR="00F730C8" w:rsidRPr="007D35A7" w:rsidRDefault="00F730C8" w:rsidP="00F730C8">
      <w:pPr>
        <w:keepNext/>
        <w:keepLines/>
        <w:spacing w:before="480"/>
        <w:jc w:val="center"/>
        <w:rPr>
          <w:rFonts w:ascii="Times New Roman" w:hAnsi="Times New Roman"/>
          <w:spacing w:val="40"/>
          <w:sz w:val="22"/>
          <w:szCs w:val="22"/>
        </w:rPr>
      </w:pPr>
      <w:r w:rsidRPr="007D35A7">
        <w:rPr>
          <w:rFonts w:ascii="Times New Roman" w:hAnsi="Times New Roman"/>
          <w:b/>
          <w:sz w:val="22"/>
          <w:szCs w:val="22"/>
        </w:rPr>
        <w:t>Articolul 14</w:t>
      </w:r>
    </w:p>
    <w:p w14:paraId="0B90D2CE"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Autoritățile competente</w:t>
      </w:r>
    </w:p>
    <w:p w14:paraId="4DF3DAF6" w14:textId="77777777" w:rsidR="009C32EB" w:rsidRPr="007D35A7" w:rsidRDefault="009C32EB" w:rsidP="00A87D28">
      <w:pPr>
        <w:pStyle w:val="ListParagraph"/>
        <w:numPr>
          <w:ilvl w:val="0"/>
          <w:numId w:val="38"/>
        </w:numPr>
        <w:spacing w:before="120" w:after="120" w:line="240" w:lineRule="auto"/>
        <w:contextualSpacing w:val="0"/>
        <w:jc w:val="both"/>
        <w:rPr>
          <w:rFonts w:ascii="Times New Roman" w:hAnsi="Times New Roman"/>
        </w:rPr>
      </w:pPr>
      <w:r w:rsidRPr="007D35A7">
        <w:rPr>
          <w:rFonts w:ascii="Times New Roman" w:hAnsi="Times New Roman"/>
        </w:rPr>
        <w:t xml:space="preserve">Fără a se aduce atingere alineatului (2), autoritățile responsabile pentru monitorizarea respectării cerințelor prezentei decizii și impunerea de sancțiuni sunt autoritățile stabilite de dispozițiile </w:t>
      </w:r>
      <w:r w:rsidRPr="007D35A7">
        <w:rPr>
          <w:rFonts w:ascii="Times New Roman" w:hAnsi="Times New Roman"/>
        </w:rPr>
        <w:lastRenderedPageBreak/>
        <w:t>actuale din articolele 5 și 7 din Legea 4442/2016 pentru activitățile referitoare la dispozitivele de amuzament reglementate de prezenta decizie.</w:t>
      </w:r>
    </w:p>
    <w:p w14:paraId="1F23FD11" w14:textId="77777777" w:rsidR="009C32EB" w:rsidRPr="007D35A7" w:rsidRDefault="009C32EB" w:rsidP="00A87D28">
      <w:pPr>
        <w:pStyle w:val="ListParagraph"/>
        <w:numPr>
          <w:ilvl w:val="0"/>
          <w:numId w:val="38"/>
        </w:numPr>
        <w:spacing w:before="120" w:after="120" w:line="240" w:lineRule="auto"/>
        <w:contextualSpacing w:val="0"/>
        <w:jc w:val="both"/>
        <w:rPr>
          <w:rFonts w:ascii="Times New Roman" w:hAnsi="Times New Roman"/>
        </w:rPr>
      </w:pPr>
      <w:r w:rsidRPr="007D35A7">
        <w:rPr>
          <w:rFonts w:ascii="Times New Roman" w:hAnsi="Times New Roman"/>
        </w:rPr>
        <w:t>Departamentul politicii privind calitatea al Secretariatului General pentru Industrie este desemnat ca autoritatea responsabilă pentru monitorizarea punerii în aplicare corespunzătoare a prezentei decizii și se asigură că afișează pe site-ul său web organismele de control aprobate pentru inspecția tehnică a dispozitivelor de amuzament și a instalațiilor relevante din zonele de amuzament.</w:t>
      </w:r>
    </w:p>
    <w:p w14:paraId="42B025A8" w14:textId="77777777" w:rsidR="00F730C8" w:rsidRPr="007D35A7" w:rsidRDefault="00F730C8" w:rsidP="00F730C8">
      <w:pPr>
        <w:keepNext/>
        <w:keepLines/>
        <w:spacing w:before="480"/>
        <w:jc w:val="center"/>
        <w:rPr>
          <w:rFonts w:ascii="Times New Roman" w:hAnsi="Times New Roman"/>
          <w:b/>
          <w:spacing w:val="40"/>
          <w:sz w:val="22"/>
        </w:rPr>
      </w:pPr>
      <w:r w:rsidRPr="007D35A7">
        <w:rPr>
          <w:rFonts w:ascii="Times New Roman" w:hAnsi="Times New Roman"/>
          <w:b/>
          <w:sz w:val="22"/>
        </w:rPr>
        <w:t>Articolul 15</w:t>
      </w:r>
    </w:p>
    <w:p w14:paraId="7AA16582"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Clauza privind recunoașterea reciprocă</w:t>
      </w:r>
    </w:p>
    <w:p w14:paraId="1CC0375F" w14:textId="77777777" w:rsidR="00212831" w:rsidRPr="007D35A7" w:rsidRDefault="009C32EB" w:rsidP="00A87D28">
      <w:pPr>
        <w:pStyle w:val="ListParagraph"/>
        <w:numPr>
          <w:ilvl w:val="0"/>
          <w:numId w:val="47"/>
        </w:numPr>
        <w:spacing w:before="120" w:after="120" w:line="240" w:lineRule="auto"/>
        <w:contextualSpacing w:val="0"/>
        <w:jc w:val="both"/>
        <w:rPr>
          <w:rFonts w:ascii="Times New Roman" w:hAnsi="Times New Roman"/>
        </w:rPr>
      </w:pPr>
      <w:r w:rsidRPr="007D35A7">
        <w:rPr>
          <w:rFonts w:ascii="Times New Roman" w:hAnsi="Times New Roman"/>
        </w:rPr>
        <w:t xml:space="preserve">Se presupune că dispozitivele de amuzament care respectă cerințele standardului armonizat ELOT EN 13814:2019, astfel cum este în vigoare în prezent, și care sunt introduse legal pe piața unui stat membru al Uniunii Europene sau în Turcia sau care provin și sunt introduse legal pe piața unui stat </w:t>
      </w:r>
      <w:proofErr w:type="spellStart"/>
      <w:r w:rsidRPr="007D35A7">
        <w:rPr>
          <w:rFonts w:ascii="Times New Roman" w:hAnsi="Times New Roman"/>
        </w:rPr>
        <w:t>EFTA</w:t>
      </w:r>
      <w:proofErr w:type="spellEnd"/>
      <w:r w:rsidRPr="007D35A7">
        <w:rPr>
          <w:rFonts w:ascii="Times New Roman" w:hAnsi="Times New Roman"/>
        </w:rPr>
        <w:t xml:space="preserve"> care este parte contractantă la Acordul </w:t>
      </w:r>
      <w:proofErr w:type="spellStart"/>
      <w:r w:rsidRPr="007D35A7">
        <w:rPr>
          <w:rFonts w:ascii="Times New Roman" w:hAnsi="Times New Roman"/>
        </w:rPr>
        <w:t>SEE</w:t>
      </w:r>
      <w:proofErr w:type="spellEnd"/>
      <w:r w:rsidRPr="007D35A7">
        <w:rPr>
          <w:rFonts w:ascii="Times New Roman" w:hAnsi="Times New Roman"/>
        </w:rPr>
        <w:t>, îndeplinesc cerințele articolului 3 alineatul (1) din prezenta decizie.</w:t>
      </w:r>
    </w:p>
    <w:p w14:paraId="1518F6D4" w14:textId="77777777" w:rsidR="00212831" w:rsidRPr="007D35A7" w:rsidRDefault="009C32EB" w:rsidP="00A87D28">
      <w:pPr>
        <w:pStyle w:val="ListParagraph"/>
        <w:numPr>
          <w:ilvl w:val="0"/>
          <w:numId w:val="47"/>
        </w:numPr>
        <w:spacing w:before="120" w:after="120" w:line="240" w:lineRule="auto"/>
        <w:contextualSpacing w:val="0"/>
        <w:jc w:val="both"/>
        <w:rPr>
          <w:rFonts w:ascii="Times New Roman" w:hAnsi="Times New Roman"/>
        </w:rPr>
      </w:pPr>
      <w:r w:rsidRPr="007D35A7">
        <w:rPr>
          <w:rFonts w:ascii="Times New Roman" w:hAnsi="Times New Roman"/>
        </w:rPr>
        <w:t>Aplicarea acestor norme intră sub incidența Regulamentului (UE) 2019/515 din 19 martie 2019 privind recunoașterea reciprocă a mărfurilor comercializate în mod legal în alt stat membru.</w:t>
      </w:r>
    </w:p>
    <w:p w14:paraId="79C1E925" w14:textId="77777777" w:rsidR="00F730C8" w:rsidRPr="007D35A7" w:rsidRDefault="00F730C8" w:rsidP="00F730C8">
      <w:pPr>
        <w:keepNext/>
        <w:keepLines/>
        <w:spacing w:before="480"/>
        <w:jc w:val="center"/>
        <w:rPr>
          <w:rFonts w:ascii="Times New Roman" w:hAnsi="Times New Roman"/>
          <w:b/>
          <w:strike/>
          <w:spacing w:val="40"/>
          <w:sz w:val="22"/>
          <w:szCs w:val="22"/>
        </w:rPr>
      </w:pPr>
      <w:r w:rsidRPr="007D35A7">
        <w:rPr>
          <w:rFonts w:ascii="Times New Roman" w:hAnsi="Times New Roman"/>
          <w:b/>
          <w:sz w:val="22"/>
          <w:szCs w:val="22"/>
        </w:rPr>
        <w:t>Articolul 16</w:t>
      </w:r>
    </w:p>
    <w:p w14:paraId="1F1A313F"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Dispoziții tranzitorii</w:t>
      </w:r>
    </w:p>
    <w:p w14:paraId="4ADFFAA7" w14:textId="77777777" w:rsidR="009C32EB" w:rsidRPr="007D35A7" w:rsidRDefault="009C32EB" w:rsidP="00A87D28">
      <w:pPr>
        <w:pStyle w:val="ListParagraph"/>
        <w:numPr>
          <w:ilvl w:val="0"/>
          <w:numId w:val="27"/>
        </w:numPr>
        <w:spacing w:before="120" w:after="120" w:line="240" w:lineRule="auto"/>
        <w:contextualSpacing w:val="0"/>
        <w:jc w:val="both"/>
        <w:rPr>
          <w:rFonts w:ascii="Times New Roman" w:hAnsi="Times New Roman"/>
        </w:rPr>
      </w:pPr>
      <w:r w:rsidRPr="007D35A7">
        <w:rPr>
          <w:rFonts w:ascii="Times New Roman" w:hAnsi="Times New Roman"/>
        </w:rPr>
        <w:t>Este obligatoriu ca dispozitivele de amuzament și instalațiile aferente care sunt puse în funcțiune după data intrării în vigoare a prezentei decizii să fie supuse inspecției tehnice inițiale înainte de începerea operațiunii comerciale.</w:t>
      </w:r>
    </w:p>
    <w:p w14:paraId="0D9FBE6D" w14:textId="77777777" w:rsidR="009C32EB" w:rsidRPr="007D35A7" w:rsidRDefault="009C32EB" w:rsidP="00A87D28">
      <w:pPr>
        <w:pStyle w:val="ListParagraph"/>
        <w:numPr>
          <w:ilvl w:val="0"/>
          <w:numId w:val="27"/>
        </w:numPr>
        <w:spacing w:before="120" w:after="120" w:line="240" w:lineRule="auto"/>
        <w:contextualSpacing w:val="0"/>
        <w:jc w:val="both"/>
        <w:rPr>
          <w:rFonts w:ascii="Times New Roman" w:hAnsi="Times New Roman"/>
        </w:rPr>
      </w:pPr>
      <w:r w:rsidRPr="007D35A7">
        <w:rPr>
          <w:rFonts w:ascii="Times New Roman" w:hAnsi="Times New Roman"/>
        </w:rPr>
        <w:t>Este obligatoriu ca dispozitivele de amuzament și instalațiile aferente care au fost puse în funcțiune înainte de data intrării în vigoare a prezentei decizii să fie supuse inspecției tehnice inițiale menționate la articolul 4 alineatul (2) din prezenta decizie în termen de douăsprezece (12) luni de la data intrării în vigoare a prezentei decizii.</w:t>
      </w:r>
    </w:p>
    <w:p w14:paraId="44590256" w14:textId="77777777" w:rsidR="009C32EB" w:rsidRPr="007D35A7" w:rsidRDefault="009C32EB" w:rsidP="00A87D28">
      <w:pPr>
        <w:pStyle w:val="ListParagraph"/>
        <w:numPr>
          <w:ilvl w:val="0"/>
          <w:numId w:val="27"/>
        </w:numPr>
        <w:spacing w:before="120" w:after="120" w:line="240" w:lineRule="auto"/>
        <w:contextualSpacing w:val="0"/>
        <w:jc w:val="both"/>
        <w:rPr>
          <w:rFonts w:ascii="Times New Roman" w:hAnsi="Times New Roman"/>
        </w:rPr>
      </w:pPr>
      <w:r w:rsidRPr="007D35A7">
        <w:rPr>
          <w:rFonts w:ascii="Times New Roman" w:hAnsi="Times New Roman"/>
        </w:rPr>
        <w:t>După scurgerea unei perioade de doi (2) ani de la data intrării în vigoare a prezentei decizii, dispozitivele de amuzament nu pot fi puse în funcțiune de membrii personalului care nu dețin documente care dovedesc competența lor tehnică în domeniul în care lucrează, astfel cum este prevăzut la articolul 6 din prezenta decizie.</w:t>
      </w:r>
    </w:p>
    <w:p w14:paraId="25BB7390" w14:textId="77777777" w:rsidR="00F730C8" w:rsidRPr="007D35A7" w:rsidRDefault="00F730C8" w:rsidP="00F730C8">
      <w:pPr>
        <w:keepNext/>
        <w:keepLines/>
        <w:spacing w:before="480"/>
        <w:jc w:val="center"/>
        <w:rPr>
          <w:rFonts w:ascii="Times New Roman" w:hAnsi="Times New Roman"/>
          <w:b/>
          <w:spacing w:val="40"/>
          <w:sz w:val="22"/>
          <w:szCs w:val="22"/>
        </w:rPr>
      </w:pPr>
      <w:r w:rsidRPr="007D35A7">
        <w:rPr>
          <w:rFonts w:ascii="Times New Roman" w:hAnsi="Times New Roman"/>
          <w:b/>
          <w:sz w:val="22"/>
          <w:szCs w:val="22"/>
        </w:rPr>
        <w:t>Articolul 17</w:t>
      </w:r>
    </w:p>
    <w:p w14:paraId="234D1862" w14:textId="77777777" w:rsidR="00F730C8" w:rsidRPr="007D35A7" w:rsidRDefault="00F730C8" w:rsidP="00F730C8">
      <w:pPr>
        <w:keepNext/>
        <w:keepLines/>
        <w:jc w:val="center"/>
        <w:rPr>
          <w:rFonts w:ascii="Times New Roman" w:hAnsi="Times New Roman"/>
          <w:spacing w:val="40"/>
          <w:sz w:val="22"/>
          <w:szCs w:val="22"/>
        </w:rPr>
      </w:pPr>
      <w:r w:rsidRPr="007D35A7">
        <w:rPr>
          <w:rFonts w:ascii="Times New Roman" w:hAnsi="Times New Roman"/>
          <w:sz w:val="22"/>
          <w:szCs w:val="22"/>
        </w:rPr>
        <w:t>Intrare în vigoare</w:t>
      </w:r>
    </w:p>
    <w:p w14:paraId="5FAD1C80" w14:textId="77777777" w:rsidR="009C32EB" w:rsidRPr="007D35A7" w:rsidRDefault="009C32EB" w:rsidP="00A87D28">
      <w:pPr>
        <w:pStyle w:val="ListParagraph"/>
        <w:numPr>
          <w:ilvl w:val="0"/>
          <w:numId w:val="24"/>
        </w:numPr>
        <w:spacing w:before="120" w:after="120" w:line="240" w:lineRule="auto"/>
        <w:contextualSpacing w:val="0"/>
        <w:jc w:val="both"/>
        <w:rPr>
          <w:rFonts w:ascii="Times New Roman" w:hAnsi="Times New Roman"/>
        </w:rPr>
      </w:pPr>
      <w:r w:rsidRPr="007D35A7">
        <w:rPr>
          <w:rFonts w:ascii="Times New Roman" w:hAnsi="Times New Roman"/>
        </w:rPr>
        <w:t>Prezenta decizie intră în vigoare în termen de șase (6) luni de la data publicării sale în Monitorul Oficial.</w:t>
      </w:r>
    </w:p>
    <w:p w14:paraId="0F2B3D7C" w14:textId="77777777" w:rsidR="009C32EB" w:rsidRPr="007D35A7" w:rsidRDefault="009C32EB" w:rsidP="00A87D28">
      <w:pPr>
        <w:pStyle w:val="ListParagraph"/>
        <w:numPr>
          <w:ilvl w:val="0"/>
          <w:numId w:val="24"/>
        </w:numPr>
        <w:spacing w:before="120" w:after="120" w:line="240" w:lineRule="auto"/>
        <w:contextualSpacing w:val="0"/>
        <w:jc w:val="both"/>
        <w:rPr>
          <w:rFonts w:ascii="Times New Roman" w:hAnsi="Times New Roman"/>
        </w:rPr>
      </w:pPr>
      <w:r w:rsidRPr="007D35A7">
        <w:rPr>
          <w:rFonts w:ascii="Times New Roman" w:hAnsi="Times New Roman"/>
        </w:rPr>
        <w:t>Anexele la aceasta fac parte integrantă din prezenta decizie.</w:t>
      </w:r>
    </w:p>
    <w:p w14:paraId="08E26F81" w14:textId="77777777" w:rsidR="009C32EB" w:rsidRPr="007D35A7" w:rsidRDefault="009C32EB" w:rsidP="00A87D28">
      <w:pPr>
        <w:pStyle w:val="ListParagraph"/>
        <w:numPr>
          <w:ilvl w:val="0"/>
          <w:numId w:val="24"/>
        </w:numPr>
        <w:spacing w:before="120" w:after="120" w:line="240" w:lineRule="auto"/>
        <w:contextualSpacing w:val="0"/>
        <w:jc w:val="both"/>
        <w:rPr>
          <w:rFonts w:ascii="Times New Roman" w:hAnsi="Times New Roman"/>
        </w:rPr>
      </w:pPr>
      <w:r w:rsidRPr="007D35A7">
        <w:rPr>
          <w:rFonts w:ascii="Times New Roman" w:hAnsi="Times New Roman"/>
        </w:rPr>
        <w:t>Prezenta decizie se publică în Monitorul Oficial.</w:t>
      </w:r>
    </w:p>
    <w:p w14:paraId="71DC56D7" w14:textId="77777777" w:rsidR="009C32EB" w:rsidRPr="007D35A7" w:rsidRDefault="00F730C8" w:rsidP="00A87D28">
      <w:pPr>
        <w:pStyle w:val="ListParagraph"/>
        <w:tabs>
          <w:tab w:val="left" w:pos="284"/>
        </w:tabs>
        <w:ind w:left="360"/>
        <w:jc w:val="right"/>
        <w:rPr>
          <w:rStyle w:val="tlid-translation"/>
          <w:rFonts w:ascii="Times New Roman" w:hAnsi="Times New Roman"/>
        </w:rPr>
      </w:pPr>
      <w:r w:rsidRPr="007D35A7">
        <w:rPr>
          <w:rStyle w:val="tlid-translation"/>
          <w:rFonts w:ascii="Times New Roman" w:hAnsi="Times New Roman"/>
        </w:rPr>
        <w:t>Atena ……………………………</w:t>
      </w:r>
    </w:p>
    <w:p w14:paraId="2CFC720A" w14:textId="77777777" w:rsidR="008A6100" w:rsidRPr="007D35A7" w:rsidRDefault="008A6100" w:rsidP="00A87D28">
      <w:pPr>
        <w:ind w:right="42"/>
        <w:jc w:val="both"/>
        <w:rPr>
          <w:rFonts w:ascii="Times New Roman" w:hAnsi="Times New Roman"/>
          <w:sz w:val="22"/>
          <w:szCs w:val="22"/>
        </w:rPr>
      </w:pPr>
    </w:p>
    <w:p w14:paraId="6BAFADE4" w14:textId="77777777" w:rsidR="008A6100" w:rsidRPr="007D35A7" w:rsidRDefault="008A6100" w:rsidP="00A87D28">
      <w:pPr>
        <w:ind w:right="42"/>
        <w:jc w:val="both"/>
        <w:rPr>
          <w:rFonts w:ascii="Times New Roman" w:hAnsi="Times New Roman"/>
          <w:b/>
          <w:sz w:val="22"/>
          <w:szCs w:val="22"/>
        </w:rPr>
      </w:pPr>
    </w:p>
    <w:p w14:paraId="4DAEEFE0" w14:textId="77777777" w:rsidR="008A6100" w:rsidRPr="007D35A7" w:rsidRDefault="008A6100" w:rsidP="00A87D28">
      <w:pPr>
        <w:ind w:right="42"/>
        <w:rPr>
          <w:rFonts w:ascii="Times New Roman" w:hAnsi="Times New Roman"/>
          <w:sz w:val="22"/>
          <w:szCs w:val="22"/>
        </w:rPr>
      </w:pPr>
    </w:p>
    <w:tbl>
      <w:tblPr>
        <w:tblW w:w="5000" w:type="pct"/>
        <w:tblLook w:val="04A0" w:firstRow="1" w:lastRow="0" w:firstColumn="1" w:lastColumn="0" w:noHBand="0" w:noVBand="1"/>
      </w:tblPr>
      <w:tblGrid>
        <w:gridCol w:w="4228"/>
        <w:gridCol w:w="4745"/>
      </w:tblGrid>
      <w:tr w:rsidR="00091363" w:rsidRPr="007D35A7" w14:paraId="77FDB8FB" w14:textId="77777777" w:rsidTr="00F730C8">
        <w:trPr>
          <w:cantSplit/>
        </w:trPr>
        <w:tc>
          <w:tcPr>
            <w:tcW w:w="2356" w:type="pct"/>
          </w:tcPr>
          <w:p w14:paraId="4B353B84" w14:textId="77777777" w:rsidR="00F730C8" w:rsidRPr="007D35A7" w:rsidRDefault="00F730C8" w:rsidP="00F730C8">
            <w:pPr>
              <w:jc w:val="center"/>
              <w:rPr>
                <w:rFonts w:ascii="Arial" w:hAnsi="Arial" w:cs="Arial"/>
                <w:b/>
                <w:szCs w:val="18"/>
              </w:rPr>
            </w:pPr>
            <w:r w:rsidRPr="007D35A7">
              <w:rPr>
                <w:rFonts w:ascii="Arial" w:hAnsi="Arial"/>
                <w:b/>
                <w:szCs w:val="18"/>
              </w:rPr>
              <w:t>COPIE EXACTĂ</w:t>
            </w:r>
          </w:p>
          <w:p w14:paraId="54391A4F" w14:textId="77777777" w:rsidR="00F730C8" w:rsidRPr="007D35A7" w:rsidRDefault="00F730C8" w:rsidP="00F730C8">
            <w:pPr>
              <w:jc w:val="center"/>
              <w:rPr>
                <w:rFonts w:ascii="Arial" w:hAnsi="Arial" w:cs="Arial"/>
                <w:b/>
                <w:szCs w:val="18"/>
              </w:rPr>
            </w:pPr>
            <w:r w:rsidRPr="007D35A7">
              <w:rPr>
                <w:rFonts w:ascii="Arial" w:hAnsi="Arial"/>
                <w:b/>
                <w:szCs w:val="18"/>
              </w:rPr>
              <w:t>Șeful Direcției Organizare, Administrare și Asistență Tehnică</w:t>
            </w:r>
          </w:p>
          <w:p w14:paraId="2DB31CFF" w14:textId="77777777" w:rsidR="00F730C8" w:rsidRPr="007D35A7" w:rsidRDefault="00F730C8" w:rsidP="00F730C8">
            <w:pPr>
              <w:jc w:val="center"/>
              <w:rPr>
                <w:rFonts w:ascii="Arial" w:hAnsi="Arial" w:cs="Arial"/>
                <w:b/>
                <w:szCs w:val="18"/>
              </w:rPr>
            </w:pPr>
          </w:p>
          <w:p w14:paraId="4B6C2360" w14:textId="77777777" w:rsidR="00F730C8" w:rsidRPr="007D35A7" w:rsidRDefault="00F730C8" w:rsidP="00F730C8">
            <w:pPr>
              <w:jc w:val="center"/>
              <w:rPr>
                <w:rFonts w:ascii="Arial" w:hAnsi="Arial" w:cs="Arial"/>
                <w:b/>
                <w:szCs w:val="18"/>
              </w:rPr>
            </w:pPr>
          </w:p>
          <w:p w14:paraId="0E95F152" w14:textId="77777777" w:rsidR="00212831" w:rsidRPr="007D35A7" w:rsidRDefault="00F730C8" w:rsidP="00F730C8">
            <w:pPr>
              <w:jc w:val="center"/>
              <w:rPr>
                <w:rFonts w:ascii="Arial" w:hAnsi="Arial" w:cs="Arial"/>
                <w:b/>
                <w:szCs w:val="18"/>
              </w:rPr>
            </w:pPr>
            <w:r w:rsidRPr="007D35A7">
              <w:rPr>
                <w:rFonts w:ascii="Arial" w:hAnsi="Arial"/>
                <w:b/>
                <w:szCs w:val="18"/>
              </w:rPr>
              <w:t>[în numele său]</w:t>
            </w:r>
          </w:p>
          <w:p w14:paraId="2957894B" w14:textId="77777777" w:rsidR="00DB520C" w:rsidRPr="007D35A7" w:rsidRDefault="00F730C8" w:rsidP="00F730C8">
            <w:pPr>
              <w:jc w:val="center"/>
              <w:rPr>
                <w:rFonts w:ascii="Times New Roman" w:hAnsi="Times New Roman"/>
                <w:sz w:val="22"/>
                <w:szCs w:val="22"/>
              </w:rPr>
            </w:pPr>
            <w:proofErr w:type="spellStart"/>
            <w:r w:rsidRPr="007D35A7">
              <w:rPr>
                <w:rFonts w:ascii="Arial" w:hAnsi="Arial"/>
                <w:b/>
                <w:szCs w:val="18"/>
              </w:rPr>
              <w:t>MALOUNI</w:t>
            </w:r>
            <w:proofErr w:type="spellEnd"/>
            <w:r w:rsidRPr="007D35A7">
              <w:rPr>
                <w:rFonts w:ascii="Arial" w:hAnsi="Arial"/>
                <w:b/>
                <w:szCs w:val="18"/>
              </w:rPr>
              <w:t xml:space="preserve"> </w:t>
            </w:r>
            <w:proofErr w:type="spellStart"/>
            <w:r w:rsidRPr="007D35A7">
              <w:rPr>
                <w:rFonts w:ascii="Arial" w:hAnsi="Arial"/>
                <w:b/>
                <w:szCs w:val="18"/>
              </w:rPr>
              <w:t>VASILIKI</w:t>
            </w:r>
            <w:proofErr w:type="spellEnd"/>
          </w:p>
        </w:tc>
        <w:tc>
          <w:tcPr>
            <w:tcW w:w="2644" w:type="pct"/>
          </w:tcPr>
          <w:p w14:paraId="1E3AC60F" w14:textId="77777777" w:rsidR="00DB520C" w:rsidRPr="007D35A7" w:rsidRDefault="009C32EB" w:rsidP="00F730C8">
            <w:pPr>
              <w:ind w:left="33" w:right="42"/>
              <w:jc w:val="center"/>
              <w:rPr>
                <w:rFonts w:ascii="Times New Roman" w:hAnsi="Times New Roman"/>
                <w:b/>
                <w:sz w:val="22"/>
                <w:szCs w:val="22"/>
              </w:rPr>
            </w:pPr>
            <w:r w:rsidRPr="007D35A7">
              <w:rPr>
                <w:rFonts w:ascii="Times New Roman" w:hAnsi="Times New Roman"/>
                <w:b/>
                <w:sz w:val="22"/>
                <w:szCs w:val="22"/>
              </w:rPr>
              <w:t xml:space="preserve">Ministrul Dezvoltării </w:t>
            </w:r>
            <w:r w:rsidR="007D35A7">
              <w:rPr>
                <w:rFonts w:ascii="Times New Roman" w:hAnsi="Times New Roman"/>
                <w:b/>
                <w:sz w:val="22"/>
                <w:szCs w:val="22"/>
              </w:rPr>
              <w:t>ș</w:t>
            </w:r>
            <w:r w:rsidRPr="007D35A7">
              <w:rPr>
                <w:rFonts w:ascii="Times New Roman" w:hAnsi="Times New Roman"/>
                <w:b/>
                <w:sz w:val="22"/>
                <w:szCs w:val="22"/>
              </w:rPr>
              <w:t>i Investițiilor</w:t>
            </w:r>
          </w:p>
          <w:p w14:paraId="4FCCEFAF" w14:textId="77777777" w:rsidR="00DB520C" w:rsidRPr="007D35A7" w:rsidRDefault="00DB520C" w:rsidP="00F730C8">
            <w:pPr>
              <w:ind w:left="33" w:right="42"/>
              <w:jc w:val="center"/>
              <w:rPr>
                <w:rFonts w:ascii="Times New Roman" w:hAnsi="Times New Roman"/>
                <w:b/>
                <w:sz w:val="22"/>
                <w:szCs w:val="22"/>
              </w:rPr>
            </w:pPr>
          </w:p>
          <w:p w14:paraId="0413FC4C" w14:textId="77777777" w:rsidR="00DB520C" w:rsidRPr="007D35A7" w:rsidRDefault="00DB520C" w:rsidP="00F730C8">
            <w:pPr>
              <w:ind w:left="33" w:right="42"/>
              <w:jc w:val="center"/>
              <w:rPr>
                <w:rFonts w:ascii="Times New Roman" w:hAnsi="Times New Roman"/>
                <w:b/>
                <w:sz w:val="22"/>
                <w:szCs w:val="22"/>
              </w:rPr>
            </w:pPr>
          </w:p>
          <w:p w14:paraId="0DC29C6B" w14:textId="77777777" w:rsidR="00DB520C" w:rsidRPr="007D35A7" w:rsidRDefault="00DB520C" w:rsidP="00F730C8">
            <w:pPr>
              <w:ind w:left="33" w:right="42"/>
              <w:jc w:val="center"/>
              <w:rPr>
                <w:rFonts w:ascii="Times New Roman" w:hAnsi="Times New Roman"/>
                <w:b/>
                <w:sz w:val="22"/>
                <w:szCs w:val="22"/>
              </w:rPr>
            </w:pPr>
          </w:p>
          <w:p w14:paraId="7DF7802C" w14:textId="77777777" w:rsidR="00DB520C" w:rsidRPr="007D35A7" w:rsidRDefault="00DB520C" w:rsidP="00F730C8">
            <w:pPr>
              <w:ind w:left="33" w:right="42"/>
              <w:jc w:val="center"/>
              <w:rPr>
                <w:rFonts w:ascii="Times New Roman" w:hAnsi="Times New Roman"/>
                <w:b/>
                <w:sz w:val="22"/>
                <w:szCs w:val="22"/>
              </w:rPr>
            </w:pPr>
          </w:p>
          <w:p w14:paraId="1AFD06E1" w14:textId="77777777" w:rsidR="00DB520C" w:rsidRPr="007D35A7" w:rsidRDefault="00AD2164" w:rsidP="00F730C8">
            <w:pPr>
              <w:pStyle w:val="ListParagraph"/>
              <w:tabs>
                <w:tab w:val="left" w:pos="284"/>
              </w:tabs>
              <w:spacing w:after="0" w:line="240" w:lineRule="auto"/>
              <w:ind w:left="357"/>
              <w:contextualSpacing w:val="0"/>
              <w:jc w:val="center"/>
              <w:rPr>
                <w:rFonts w:ascii="Times New Roman" w:hAnsi="Times New Roman"/>
                <w:bCs/>
                <w:iCs/>
              </w:rPr>
            </w:pPr>
            <w:proofErr w:type="spellStart"/>
            <w:r w:rsidRPr="007D35A7">
              <w:rPr>
                <w:rStyle w:val="tlid-translation"/>
                <w:rFonts w:ascii="Times New Roman" w:hAnsi="Times New Roman"/>
                <w:b/>
              </w:rPr>
              <w:t>Nikolaos</w:t>
            </w:r>
            <w:proofErr w:type="spellEnd"/>
            <w:r w:rsidRPr="007D35A7">
              <w:rPr>
                <w:rStyle w:val="tlid-translation"/>
                <w:rFonts w:ascii="Times New Roman" w:hAnsi="Times New Roman"/>
                <w:b/>
              </w:rPr>
              <w:t xml:space="preserve"> </w:t>
            </w:r>
            <w:proofErr w:type="spellStart"/>
            <w:r w:rsidRPr="007D35A7">
              <w:rPr>
                <w:rStyle w:val="tlid-translation"/>
                <w:rFonts w:ascii="Times New Roman" w:hAnsi="Times New Roman"/>
                <w:b/>
              </w:rPr>
              <w:t>Papathanasis</w:t>
            </w:r>
            <w:proofErr w:type="spellEnd"/>
          </w:p>
        </w:tc>
      </w:tr>
    </w:tbl>
    <w:p w14:paraId="5BAE6DD1" w14:textId="77777777" w:rsidR="00D71671" w:rsidRPr="007D35A7" w:rsidRDefault="00D71671" w:rsidP="00D71671">
      <w:pPr>
        <w:pStyle w:val="ListParagraph"/>
        <w:keepNext/>
        <w:keepLines/>
        <w:pageBreakBefore/>
        <w:tabs>
          <w:tab w:val="left" w:pos="284"/>
        </w:tabs>
        <w:ind w:left="0"/>
        <w:jc w:val="center"/>
        <w:rPr>
          <w:rStyle w:val="tlid-translation"/>
          <w:rFonts w:ascii="Times New Roman" w:hAnsi="Times New Roman"/>
          <w:b/>
          <w:spacing w:val="40"/>
        </w:rPr>
      </w:pPr>
      <w:r w:rsidRPr="007D35A7">
        <w:rPr>
          <w:rStyle w:val="tlid-translation"/>
          <w:rFonts w:ascii="Times New Roman" w:hAnsi="Times New Roman"/>
          <w:b/>
        </w:rPr>
        <w:lastRenderedPageBreak/>
        <w:t>ANEXA I</w:t>
      </w:r>
    </w:p>
    <w:p w14:paraId="4DB7D5D9" w14:textId="77777777" w:rsidR="00D71671" w:rsidRPr="007D35A7" w:rsidRDefault="00D71671" w:rsidP="00D71671">
      <w:pPr>
        <w:pStyle w:val="ListParagraph"/>
        <w:keepNext/>
        <w:keepLines/>
        <w:tabs>
          <w:tab w:val="left" w:pos="284"/>
        </w:tabs>
        <w:ind w:left="0"/>
        <w:jc w:val="center"/>
        <w:rPr>
          <w:rFonts w:ascii="Times New Roman" w:hAnsi="Times New Roman"/>
          <w:spacing w:val="40"/>
        </w:rPr>
      </w:pPr>
    </w:p>
    <w:p w14:paraId="2093C764" w14:textId="77777777" w:rsidR="00D71671" w:rsidRPr="007D35A7" w:rsidRDefault="00D71671" w:rsidP="00D71671">
      <w:pPr>
        <w:pStyle w:val="ListParagraph"/>
        <w:keepNext/>
        <w:keepLines/>
        <w:tabs>
          <w:tab w:val="left" w:pos="284"/>
        </w:tabs>
        <w:ind w:left="0"/>
        <w:jc w:val="center"/>
        <w:rPr>
          <w:rFonts w:ascii="Times New Roman" w:hAnsi="Times New Roman"/>
          <w:spacing w:val="40"/>
        </w:rPr>
      </w:pPr>
      <w:r w:rsidRPr="007D35A7">
        <w:rPr>
          <w:rFonts w:ascii="Times New Roman" w:hAnsi="Times New Roman"/>
        </w:rPr>
        <w:t>Categoriile de dispozitive de amuzament</w:t>
      </w:r>
    </w:p>
    <w:p w14:paraId="60550DD6" w14:textId="77777777" w:rsidR="00D71671" w:rsidRPr="007D35A7" w:rsidRDefault="00D71671" w:rsidP="00D71671">
      <w:pPr>
        <w:pStyle w:val="ListParagraph"/>
        <w:keepNext/>
        <w:keepLines/>
        <w:tabs>
          <w:tab w:val="left" w:pos="284"/>
        </w:tabs>
        <w:ind w:left="0"/>
        <w:jc w:val="center"/>
        <w:rPr>
          <w:rFonts w:ascii="Times New Roman" w:hAnsi="Times New Roman"/>
          <w:spacing w:val="40"/>
        </w:rPr>
      </w:pPr>
    </w:p>
    <w:tbl>
      <w:tblPr>
        <w:tblW w:w="5000" w:type="pct"/>
        <w:tblCellMar>
          <w:top w:w="28" w:type="dxa"/>
          <w:left w:w="57" w:type="dxa"/>
          <w:bottom w:w="28" w:type="dxa"/>
          <w:right w:w="57" w:type="dxa"/>
        </w:tblCellMar>
        <w:tblLook w:val="0000" w:firstRow="0" w:lastRow="0" w:firstColumn="0" w:lastColumn="0" w:noHBand="0" w:noVBand="0"/>
      </w:tblPr>
      <w:tblGrid>
        <w:gridCol w:w="661"/>
        <w:gridCol w:w="4996"/>
        <w:gridCol w:w="1286"/>
        <w:gridCol w:w="2000"/>
      </w:tblGrid>
      <w:tr w:rsidR="00091363" w:rsidRPr="007D35A7" w14:paraId="1AF3A29B" w14:textId="77777777" w:rsidTr="0058450A">
        <w:trPr>
          <w:cantSplit/>
        </w:trPr>
        <w:tc>
          <w:tcPr>
            <w:tcW w:w="3163" w:type="pct"/>
            <w:gridSpan w:val="2"/>
            <w:vMerge w:val="restart"/>
            <w:tcBorders>
              <w:top w:val="single" w:sz="6" w:space="0" w:color="000000"/>
              <w:left w:val="single" w:sz="12" w:space="0" w:color="000000"/>
              <w:right w:val="single" w:sz="12" w:space="0" w:color="000000"/>
            </w:tcBorders>
            <w:vAlign w:val="center"/>
          </w:tcPr>
          <w:p w14:paraId="3A00A1A9" w14:textId="77777777" w:rsidR="009C32EB" w:rsidRPr="007D35A7" w:rsidRDefault="00D71671" w:rsidP="00D71671">
            <w:pPr>
              <w:autoSpaceDE w:val="0"/>
              <w:autoSpaceDN w:val="0"/>
              <w:adjustRightInd w:val="0"/>
              <w:jc w:val="center"/>
              <w:rPr>
                <w:rFonts w:ascii="Times New Roman" w:eastAsia="SimSun" w:hAnsi="Times New Roman"/>
                <w:b/>
                <w:snapToGrid w:val="0"/>
                <w:sz w:val="22"/>
                <w:szCs w:val="22"/>
              </w:rPr>
            </w:pPr>
            <w:r w:rsidRPr="007D35A7">
              <w:rPr>
                <w:rFonts w:ascii="Times New Roman" w:hAnsi="Times New Roman"/>
                <w:b/>
                <w:snapToGrid w:val="0"/>
                <w:sz w:val="22"/>
              </w:rPr>
              <w:t>Categoriile de dispozitive</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14:paraId="45469ED8" w14:textId="77777777" w:rsidR="00D71671" w:rsidRPr="007D35A7" w:rsidRDefault="00D71671" w:rsidP="00D71671">
            <w:pPr>
              <w:autoSpaceDE w:val="0"/>
              <w:autoSpaceDN w:val="0"/>
              <w:adjustRightInd w:val="0"/>
              <w:jc w:val="center"/>
              <w:rPr>
                <w:rFonts w:ascii="Times New Roman" w:eastAsia="SimSun" w:hAnsi="Times New Roman"/>
                <w:b/>
                <w:snapToGrid w:val="0"/>
                <w:spacing w:val="40"/>
                <w:sz w:val="22"/>
              </w:rPr>
            </w:pPr>
            <w:r w:rsidRPr="007D35A7">
              <w:rPr>
                <w:rFonts w:ascii="Times New Roman" w:hAnsi="Times New Roman"/>
                <w:b/>
                <w:snapToGrid w:val="0"/>
                <w:sz w:val="22"/>
              </w:rPr>
              <w:t>Frecvența</w:t>
            </w:r>
          </w:p>
          <w:p w14:paraId="4148A520"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b/>
                <w:snapToGrid w:val="0"/>
                <w:sz w:val="22"/>
                <w:szCs w:val="22"/>
              </w:rPr>
              <w:t xml:space="preserve">inspecției tehnice </w:t>
            </w:r>
          </w:p>
        </w:tc>
      </w:tr>
      <w:tr w:rsidR="00091363" w:rsidRPr="007D35A7" w14:paraId="06E450A2" w14:textId="77777777" w:rsidTr="0058450A">
        <w:trPr>
          <w:cantSplit/>
        </w:trPr>
        <w:tc>
          <w:tcPr>
            <w:tcW w:w="3163" w:type="pct"/>
            <w:gridSpan w:val="2"/>
            <w:vMerge/>
            <w:tcBorders>
              <w:left w:val="single" w:sz="12" w:space="0" w:color="000000"/>
              <w:bottom w:val="single" w:sz="6" w:space="0" w:color="000000"/>
              <w:right w:val="single" w:sz="12" w:space="0" w:color="000000"/>
            </w:tcBorders>
            <w:vAlign w:val="center"/>
          </w:tcPr>
          <w:p w14:paraId="0FB1CFF4" w14:textId="77777777" w:rsidR="009C32EB" w:rsidRPr="007D35A7" w:rsidRDefault="009C32EB" w:rsidP="00D71671">
            <w:pPr>
              <w:autoSpaceDE w:val="0"/>
              <w:autoSpaceDN w:val="0"/>
              <w:adjustRightInd w:val="0"/>
              <w:rPr>
                <w:rFonts w:ascii="Times New Roman" w:eastAsia="SimSun" w:hAnsi="Times New Roman"/>
                <w:b/>
                <w:bCs/>
                <w:snapToGrid w:val="0"/>
                <w:sz w:val="22"/>
                <w:szCs w:val="22"/>
              </w:rPr>
            </w:pPr>
          </w:p>
        </w:tc>
        <w:tc>
          <w:tcPr>
            <w:tcW w:w="719" w:type="pct"/>
            <w:tcBorders>
              <w:top w:val="single" w:sz="6" w:space="0" w:color="000000"/>
              <w:left w:val="single" w:sz="12" w:space="0" w:color="000000"/>
              <w:bottom w:val="single" w:sz="6" w:space="0" w:color="000000"/>
              <w:right w:val="single" w:sz="12" w:space="0" w:color="000000"/>
            </w:tcBorders>
          </w:tcPr>
          <w:p w14:paraId="33838D99" w14:textId="77777777" w:rsidR="009C32EB" w:rsidRPr="007D35A7" w:rsidRDefault="009C32EB" w:rsidP="00A160B1">
            <w:pPr>
              <w:autoSpaceDE w:val="0"/>
              <w:autoSpaceDN w:val="0"/>
              <w:adjustRightInd w:val="0"/>
              <w:jc w:val="center"/>
              <w:rPr>
                <w:rFonts w:ascii="Times New Roman" w:eastAsia="SimSun" w:hAnsi="Times New Roman"/>
                <w:b/>
                <w:snapToGrid w:val="0"/>
                <w:sz w:val="22"/>
                <w:szCs w:val="22"/>
              </w:rPr>
            </w:pPr>
            <w:r w:rsidRPr="007D35A7">
              <w:rPr>
                <w:rFonts w:ascii="Times New Roman" w:hAnsi="Times New Roman"/>
                <w:b/>
                <w:snapToGrid w:val="0"/>
                <w:sz w:val="22"/>
                <w:szCs w:val="22"/>
              </w:rPr>
              <w:t>FIXE</w:t>
            </w:r>
          </w:p>
        </w:tc>
        <w:tc>
          <w:tcPr>
            <w:tcW w:w="1118" w:type="pct"/>
            <w:tcBorders>
              <w:top w:val="single" w:sz="6" w:space="0" w:color="000000"/>
              <w:left w:val="single" w:sz="6" w:space="0" w:color="000000"/>
              <w:bottom w:val="single" w:sz="6" w:space="0" w:color="000000"/>
              <w:right w:val="single" w:sz="12" w:space="0" w:color="000000"/>
            </w:tcBorders>
          </w:tcPr>
          <w:p w14:paraId="58DBE4C5" w14:textId="77777777" w:rsidR="009C32EB" w:rsidRPr="007D35A7" w:rsidRDefault="009C32EB" w:rsidP="00A160B1">
            <w:pPr>
              <w:autoSpaceDE w:val="0"/>
              <w:autoSpaceDN w:val="0"/>
              <w:adjustRightInd w:val="0"/>
              <w:jc w:val="center"/>
              <w:rPr>
                <w:rFonts w:ascii="Times New Roman" w:eastAsia="SimSun" w:hAnsi="Times New Roman"/>
                <w:b/>
                <w:snapToGrid w:val="0"/>
                <w:sz w:val="22"/>
                <w:szCs w:val="22"/>
              </w:rPr>
            </w:pPr>
            <w:r w:rsidRPr="007D35A7">
              <w:rPr>
                <w:rFonts w:ascii="Times New Roman" w:hAnsi="Times New Roman"/>
                <w:b/>
                <w:snapToGrid w:val="0"/>
                <w:sz w:val="22"/>
                <w:szCs w:val="22"/>
              </w:rPr>
              <w:t>MOBILE</w:t>
            </w:r>
          </w:p>
        </w:tc>
      </w:tr>
      <w:tr w:rsidR="00091363" w:rsidRPr="007D35A7" w14:paraId="1307C452" w14:textId="77777777"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14:paraId="7FF5FC03" w14:textId="77777777" w:rsidR="009C32EB" w:rsidRPr="007D35A7" w:rsidRDefault="009C32EB" w:rsidP="00D71671">
            <w:pPr>
              <w:autoSpaceDE w:val="0"/>
              <w:autoSpaceDN w:val="0"/>
              <w:adjustRightInd w:val="0"/>
              <w:jc w:val="center"/>
              <w:rPr>
                <w:rFonts w:ascii="Times New Roman" w:hAnsi="Times New Roman"/>
                <w:snapToGrid w:val="0"/>
                <w:sz w:val="22"/>
                <w:szCs w:val="22"/>
              </w:rPr>
            </w:pPr>
            <w:r w:rsidRPr="007D35A7">
              <w:rPr>
                <w:rFonts w:ascii="Times New Roman" w:hAnsi="Times New Roman"/>
                <w:snapToGrid w:val="0"/>
                <w:sz w:val="22"/>
                <w:szCs w:val="22"/>
              </w:rPr>
              <w:t>1.</w:t>
            </w:r>
          </w:p>
        </w:tc>
        <w:tc>
          <w:tcPr>
            <w:tcW w:w="2793" w:type="pct"/>
            <w:tcBorders>
              <w:top w:val="single" w:sz="6" w:space="0" w:color="000000"/>
              <w:left w:val="single" w:sz="6" w:space="0" w:color="000000"/>
              <w:bottom w:val="single" w:sz="6" w:space="0" w:color="000000"/>
              <w:right w:val="single" w:sz="12" w:space="0" w:color="000000"/>
            </w:tcBorders>
          </w:tcPr>
          <w:p w14:paraId="1AD202E4" w14:textId="77777777" w:rsidR="009C32EB" w:rsidRPr="007D35A7" w:rsidRDefault="009C32EB" w:rsidP="00D71671">
            <w:pPr>
              <w:autoSpaceDE w:val="0"/>
              <w:autoSpaceDN w:val="0"/>
              <w:adjustRightInd w:val="0"/>
              <w:rPr>
                <w:rFonts w:ascii="Times New Roman" w:eastAsia="SimSun" w:hAnsi="Times New Roman"/>
                <w:b/>
                <w:bCs/>
                <w:snapToGrid w:val="0"/>
                <w:sz w:val="22"/>
                <w:szCs w:val="22"/>
              </w:rPr>
            </w:pPr>
            <w:r w:rsidRPr="007D35A7">
              <w:rPr>
                <w:rFonts w:ascii="Times New Roman" w:hAnsi="Times New Roman"/>
                <w:b/>
                <w:bCs/>
                <w:snapToGrid w:val="0"/>
                <w:sz w:val="22"/>
                <w:szCs w:val="22"/>
              </w:rPr>
              <w:t xml:space="preserve">DISPOZITIVE DE AMUZAMENT ȘI SPECTACOLE PENTRU COPII </w:t>
            </w:r>
            <w:r w:rsidRPr="007D35A7">
              <w:rPr>
                <w:rFonts w:ascii="Times New Roman" w:hAnsi="Times New Roman"/>
                <w:bCs/>
                <w:snapToGrid w:val="0"/>
                <w:sz w:val="22"/>
                <w:szCs w:val="22"/>
              </w:rPr>
              <w:t>(cu vârsta sub 15)</w:t>
            </w:r>
          </w:p>
          <w:p w14:paraId="05C5ABCA" w14:textId="77777777" w:rsidR="009C32EB" w:rsidRPr="007D35A7" w:rsidRDefault="009C32EB" w:rsidP="00D71671">
            <w:pPr>
              <w:autoSpaceDE w:val="0"/>
              <w:autoSpaceDN w:val="0"/>
              <w:adjustRightInd w:val="0"/>
              <w:rPr>
                <w:rFonts w:ascii="Times New Roman" w:eastAsia="SimSun" w:hAnsi="Times New Roman"/>
                <w:snapToGrid w:val="0"/>
                <w:sz w:val="22"/>
                <w:szCs w:val="22"/>
              </w:rPr>
            </w:pPr>
          </w:p>
          <w:p w14:paraId="0B5C1863" w14:textId="77777777" w:rsidR="009C32EB" w:rsidRPr="007D35A7" w:rsidRDefault="009C32EB" w:rsidP="00D71671">
            <w:pPr>
              <w:autoSpaceDE w:val="0"/>
              <w:autoSpaceDN w:val="0"/>
              <w:adjustRightInd w:val="0"/>
              <w:rPr>
                <w:rFonts w:ascii="Times New Roman" w:eastAsia="SimSun" w:hAnsi="Times New Roman"/>
                <w:snapToGrid w:val="0"/>
                <w:sz w:val="22"/>
                <w:szCs w:val="22"/>
              </w:rPr>
            </w:pPr>
            <w:r w:rsidRPr="007D35A7">
              <w:rPr>
                <w:rFonts w:ascii="Times New Roman" w:hAnsi="Times New Roman"/>
                <w:b/>
                <w:snapToGrid w:val="0"/>
                <w:sz w:val="22"/>
                <w:szCs w:val="22"/>
              </w:rPr>
              <w:t>Exemplu:</w:t>
            </w:r>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Miniscutere</w:t>
            </w:r>
            <w:proofErr w:type="spellEnd"/>
            <w:r w:rsidRPr="007D35A7">
              <w:rPr>
                <w:rFonts w:ascii="Times New Roman" w:hAnsi="Times New Roman"/>
                <w:snapToGrid w:val="0"/>
                <w:sz w:val="22"/>
                <w:szCs w:val="22"/>
              </w:rPr>
              <w:t>, călușei (</w:t>
            </w:r>
            <w:proofErr w:type="spellStart"/>
            <w:r w:rsidRPr="007D35A7">
              <w:rPr>
                <w:rFonts w:ascii="Times New Roman" w:hAnsi="Times New Roman"/>
                <w:snapToGrid w:val="0"/>
                <w:sz w:val="22"/>
                <w:szCs w:val="22"/>
              </w:rPr>
              <w:t>minicarusele</w:t>
            </w:r>
            <w:proofErr w:type="spellEnd"/>
            <w:r w:rsidRPr="007D35A7">
              <w:rPr>
                <w:rFonts w:ascii="Times New Roman" w:hAnsi="Times New Roman"/>
                <w:snapToGrid w:val="0"/>
                <w:sz w:val="22"/>
                <w:szCs w:val="22"/>
              </w:rPr>
              <w:t xml:space="preserve">), piste pentru mașinuțe, piscine cu bărcuțe, trenuri electrice, leagăne mici, trasee închise cu șine pentru copii și persoanele însoțitoare, dispozitive cu avioane pentru copii, tobogane, pescuit, </w:t>
            </w:r>
            <w:r w:rsidRPr="007D35A7">
              <w:rPr>
                <w:rFonts w:ascii="Times New Roman" w:hAnsi="Times New Roman"/>
                <w:b/>
                <w:snapToGrid w:val="0"/>
                <w:sz w:val="22"/>
                <w:szCs w:val="22"/>
              </w:rPr>
              <w:t>camere de evadare</w:t>
            </w:r>
            <w:r w:rsidRPr="007D35A7">
              <w:rPr>
                <w:rFonts w:ascii="Times New Roman" w:hAnsi="Times New Roman"/>
                <w:snapToGrid w:val="0"/>
                <w:sz w:val="22"/>
                <w:szCs w:val="22"/>
              </w:rPr>
              <w:t xml:space="preserve">, săli multifuncționale, galerii de tragere cu arma, piste de curse electrice etc. (DRAGON, </w:t>
            </w:r>
            <w:proofErr w:type="spellStart"/>
            <w:r w:rsidRPr="007D35A7">
              <w:rPr>
                <w:rFonts w:ascii="Times New Roman" w:hAnsi="Times New Roman"/>
                <w:snapToGrid w:val="0"/>
                <w:sz w:val="22"/>
                <w:szCs w:val="22"/>
              </w:rPr>
              <w:t>CONVOY</w:t>
            </w:r>
            <w:proofErr w:type="spellEnd"/>
            <w:r w:rsidRPr="007D35A7">
              <w:rPr>
                <w:rFonts w:ascii="Times New Roman" w:hAnsi="Times New Roman"/>
                <w:snapToGrid w:val="0"/>
                <w:sz w:val="22"/>
                <w:szCs w:val="22"/>
              </w:rPr>
              <w:t xml:space="preserve">, 3-D/4-D </w:t>
            </w:r>
            <w:proofErr w:type="spellStart"/>
            <w:r w:rsidRPr="007D35A7">
              <w:rPr>
                <w:rFonts w:ascii="Times New Roman" w:hAnsi="Times New Roman"/>
                <w:snapToGrid w:val="0"/>
                <w:sz w:val="22"/>
                <w:szCs w:val="22"/>
              </w:rPr>
              <w:t>ESCAPE</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ROOMS</w:t>
            </w:r>
            <w:proofErr w:type="spellEnd"/>
            <w:r w:rsidRPr="007D35A7">
              <w:rPr>
                <w:rFonts w:ascii="Times New Roman" w:hAnsi="Times New Roman"/>
                <w:snapToGrid w:val="0"/>
                <w:sz w:val="22"/>
                <w:szCs w:val="22"/>
              </w:rPr>
              <w:t xml:space="preserve"> etc.) </w:t>
            </w:r>
          </w:p>
        </w:tc>
        <w:tc>
          <w:tcPr>
            <w:tcW w:w="719" w:type="pct"/>
            <w:tcBorders>
              <w:top w:val="single" w:sz="6" w:space="0" w:color="000000"/>
              <w:left w:val="single" w:sz="6" w:space="0" w:color="000000"/>
              <w:bottom w:val="single" w:sz="6" w:space="0" w:color="000000"/>
              <w:right w:val="single" w:sz="12" w:space="0" w:color="000000"/>
            </w:tcBorders>
            <w:vAlign w:val="center"/>
          </w:tcPr>
          <w:p w14:paraId="672043B0"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12 luni</w:t>
            </w:r>
          </w:p>
        </w:tc>
        <w:tc>
          <w:tcPr>
            <w:tcW w:w="1118" w:type="pct"/>
            <w:tcBorders>
              <w:top w:val="single" w:sz="6" w:space="0" w:color="000000"/>
              <w:left w:val="single" w:sz="6" w:space="0" w:color="000000"/>
              <w:bottom w:val="single" w:sz="6" w:space="0" w:color="000000"/>
              <w:right w:val="single" w:sz="12" w:space="0" w:color="000000"/>
            </w:tcBorders>
            <w:vAlign w:val="center"/>
          </w:tcPr>
          <w:p w14:paraId="5BD199D7"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12 luni</w:t>
            </w:r>
          </w:p>
        </w:tc>
      </w:tr>
      <w:tr w:rsidR="00091363" w:rsidRPr="007D35A7" w14:paraId="711C16DA" w14:textId="77777777"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14:paraId="2C0330E4"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2.</w:t>
            </w:r>
          </w:p>
        </w:tc>
        <w:tc>
          <w:tcPr>
            <w:tcW w:w="2793" w:type="pct"/>
            <w:tcBorders>
              <w:top w:val="single" w:sz="6" w:space="0" w:color="000000"/>
              <w:left w:val="single" w:sz="6" w:space="0" w:color="000000"/>
              <w:bottom w:val="single" w:sz="6" w:space="0" w:color="000000"/>
              <w:right w:val="single" w:sz="12" w:space="0" w:color="000000"/>
            </w:tcBorders>
          </w:tcPr>
          <w:p w14:paraId="11777006" w14:textId="77777777" w:rsidR="009C32EB" w:rsidRPr="007D35A7" w:rsidRDefault="009C32EB" w:rsidP="00D71671">
            <w:pPr>
              <w:autoSpaceDE w:val="0"/>
              <w:autoSpaceDN w:val="0"/>
              <w:adjustRightInd w:val="0"/>
              <w:rPr>
                <w:rFonts w:ascii="Times New Roman" w:hAnsi="Times New Roman"/>
                <w:b/>
                <w:bCs/>
                <w:snapToGrid w:val="0"/>
                <w:sz w:val="22"/>
                <w:szCs w:val="22"/>
                <w:u w:val="single"/>
              </w:rPr>
            </w:pPr>
            <w:r w:rsidRPr="007D35A7">
              <w:rPr>
                <w:rFonts w:ascii="Times New Roman" w:hAnsi="Times New Roman"/>
                <w:b/>
                <w:bCs/>
                <w:snapToGrid w:val="0"/>
                <w:sz w:val="22"/>
                <w:szCs w:val="22"/>
              </w:rPr>
              <w:t>DISPOZITIVE MODERATE DE AMUZAMENT</w:t>
            </w:r>
            <w:r w:rsidRPr="007D35A7">
              <w:rPr>
                <w:rFonts w:ascii="Times New Roman" w:hAnsi="Times New Roman"/>
                <w:bCs/>
                <w:snapToGrid w:val="0"/>
                <w:sz w:val="22"/>
                <w:szCs w:val="22"/>
              </w:rPr>
              <w:t xml:space="preserve"> (cu o viteză mai mică de 12 rotații/minut)</w:t>
            </w:r>
          </w:p>
          <w:p w14:paraId="2E115DD0" w14:textId="77777777" w:rsidR="009C32EB" w:rsidRPr="007D35A7" w:rsidRDefault="009C32EB" w:rsidP="00D71671">
            <w:pPr>
              <w:autoSpaceDE w:val="0"/>
              <w:autoSpaceDN w:val="0"/>
              <w:adjustRightInd w:val="0"/>
              <w:rPr>
                <w:rFonts w:ascii="Times New Roman" w:hAnsi="Times New Roman"/>
                <w:b/>
                <w:bCs/>
                <w:snapToGrid w:val="0"/>
                <w:sz w:val="22"/>
                <w:szCs w:val="22"/>
              </w:rPr>
            </w:pPr>
          </w:p>
          <w:p w14:paraId="6B48C0EA" w14:textId="77777777" w:rsidR="009C32EB" w:rsidRPr="007D35A7" w:rsidRDefault="009C32EB" w:rsidP="00D71671">
            <w:pPr>
              <w:autoSpaceDE w:val="0"/>
              <w:autoSpaceDN w:val="0"/>
              <w:adjustRightInd w:val="0"/>
              <w:rPr>
                <w:rFonts w:ascii="Times New Roman" w:eastAsia="SimSun" w:hAnsi="Times New Roman"/>
                <w:snapToGrid w:val="0"/>
                <w:sz w:val="22"/>
                <w:szCs w:val="22"/>
              </w:rPr>
            </w:pPr>
            <w:r w:rsidRPr="007D35A7">
              <w:rPr>
                <w:rFonts w:ascii="Times New Roman" w:hAnsi="Times New Roman"/>
                <w:b/>
                <w:snapToGrid w:val="0"/>
                <w:sz w:val="22"/>
                <w:szCs w:val="22"/>
              </w:rPr>
              <w:t>Exemplu:</w:t>
            </w:r>
            <w:r w:rsidRPr="007D35A7">
              <w:rPr>
                <w:rFonts w:ascii="Times New Roman" w:hAnsi="Times New Roman"/>
                <w:snapToGrid w:val="0"/>
                <w:sz w:val="22"/>
                <w:szCs w:val="22"/>
              </w:rPr>
              <w:t xml:space="preserve"> Mașinuțe electrice, mașinuțe/</w:t>
            </w:r>
            <w:proofErr w:type="spellStart"/>
            <w:r w:rsidRPr="007D35A7">
              <w:rPr>
                <w:rFonts w:ascii="Times New Roman" w:hAnsi="Times New Roman"/>
                <w:snapToGrid w:val="0"/>
                <w:sz w:val="22"/>
                <w:szCs w:val="22"/>
              </w:rPr>
              <w:t>miniscutere</w:t>
            </w:r>
            <w:proofErr w:type="spellEnd"/>
            <w:r w:rsidRPr="007D35A7">
              <w:rPr>
                <w:rFonts w:ascii="Times New Roman" w:hAnsi="Times New Roman"/>
                <w:snapToGrid w:val="0"/>
                <w:sz w:val="22"/>
                <w:szCs w:val="22"/>
              </w:rPr>
              <w:t>, călușei, carusele, piste pentru mașinuțe, roți mari, dispozitive rotative cu elemente de ridicare, trenuri-fantomă, cărucioare electrice sau termice, camere de râs, pendule mari cu mișcare restricționată, dispozitive cu o platformă rotativă cu echipament de ridicare, simulatoare, dispozitive cu vehicule tractate în apă etc. (</w:t>
            </w:r>
            <w:proofErr w:type="spellStart"/>
            <w:r w:rsidRPr="007D35A7">
              <w:rPr>
                <w:rFonts w:ascii="Times New Roman" w:hAnsi="Times New Roman"/>
                <w:snapToGrid w:val="0"/>
                <w:sz w:val="22"/>
                <w:szCs w:val="22"/>
              </w:rPr>
              <w:t>PIRATES</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VR</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GAMES</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FLUME</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RIDES</w:t>
            </w:r>
            <w:proofErr w:type="spellEnd"/>
            <w:r w:rsidRPr="007D35A7">
              <w:rPr>
                <w:rFonts w:ascii="Times New Roman" w:hAnsi="Times New Roman"/>
                <w:snapToGrid w:val="0"/>
                <w:sz w:val="22"/>
                <w:szCs w:val="22"/>
              </w:rPr>
              <w:t xml:space="preserve"> etc.)</w:t>
            </w:r>
          </w:p>
        </w:tc>
        <w:tc>
          <w:tcPr>
            <w:tcW w:w="719" w:type="pct"/>
            <w:tcBorders>
              <w:top w:val="single" w:sz="6" w:space="0" w:color="000000"/>
              <w:left w:val="single" w:sz="6" w:space="0" w:color="000000"/>
              <w:bottom w:val="single" w:sz="6" w:space="0" w:color="000000"/>
              <w:right w:val="single" w:sz="12" w:space="0" w:color="000000"/>
            </w:tcBorders>
            <w:vAlign w:val="center"/>
          </w:tcPr>
          <w:p w14:paraId="611DAE5E"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12 luni</w:t>
            </w:r>
          </w:p>
        </w:tc>
        <w:tc>
          <w:tcPr>
            <w:tcW w:w="1118" w:type="pct"/>
            <w:tcBorders>
              <w:top w:val="single" w:sz="6" w:space="0" w:color="000000"/>
              <w:left w:val="single" w:sz="6" w:space="0" w:color="000000"/>
              <w:bottom w:val="single" w:sz="6" w:space="0" w:color="000000"/>
              <w:right w:val="single" w:sz="12" w:space="0" w:color="000000"/>
            </w:tcBorders>
            <w:vAlign w:val="center"/>
          </w:tcPr>
          <w:p w14:paraId="4AB73293"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8 luni</w:t>
            </w:r>
          </w:p>
        </w:tc>
      </w:tr>
      <w:tr w:rsidR="00091363" w:rsidRPr="007D35A7" w14:paraId="1099317C" w14:textId="77777777"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14:paraId="5DA5A726"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3.</w:t>
            </w:r>
          </w:p>
        </w:tc>
        <w:tc>
          <w:tcPr>
            <w:tcW w:w="2793" w:type="pct"/>
            <w:tcBorders>
              <w:top w:val="single" w:sz="6" w:space="0" w:color="000000"/>
              <w:left w:val="single" w:sz="6" w:space="0" w:color="000000"/>
              <w:bottom w:val="single" w:sz="6" w:space="0" w:color="000000"/>
              <w:right w:val="single" w:sz="12" w:space="0" w:color="000000"/>
            </w:tcBorders>
          </w:tcPr>
          <w:p w14:paraId="370A43AF" w14:textId="77777777" w:rsidR="009C32EB" w:rsidRPr="007D35A7" w:rsidRDefault="009C32EB" w:rsidP="00D71671">
            <w:pPr>
              <w:autoSpaceDE w:val="0"/>
              <w:autoSpaceDN w:val="0"/>
              <w:adjustRightInd w:val="0"/>
              <w:rPr>
                <w:rFonts w:ascii="Times New Roman" w:hAnsi="Times New Roman"/>
                <w:bCs/>
                <w:snapToGrid w:val="0"/>
                <w:sz w:val="22"/>
                <w:szCs w:val="22"/>
              </w:rPr>
            </w:pPr>
            <w:r w:rsidRPr="007D35A7">
              <w:rPr>
                <w:rFonts w:ascii="Times New Roman" w:hAnsi="Times New Roman"/>
                <w:b/>
                <w:bCs/>
                <w:snapToGrid w:val="0"/>
                <w:sz w:val="22"/>
                <w:szCs w:val="22"/>
              </w:rPr>
              <w:t>DISPOZITIVE INTENSE DE AMUZAMENT</w:t>
            </w:r>
            <w:r w:rsidRPr="007D35A7">
              <w:rPr>
                <w:rFonts w:ascii="Times New Roman" w:hAnsi="Times New Roman"/>
                <w:bCs/>
                <w:snapToGrid w:val="0"/>
                <w:sz w:val="22"/>
                <w:szCs w:val="22"/>
              </w:rPr>
              <w:t xml:space="preserve"> (cu o viteză mai mare de 12 rotații/minut)</w:t>
            </w:r>
          </w:p>
          <w:p w14:paraId="1FD3531D" w14:textId="77777777" w:rsidR="009C32EB" w:rsidRPr="007D35A7" w:rsidRDefault="009C32EB" w:rsidP="00D71671">
            <w:pPr>
              <w:autoSpaceDE w:val="0"/>
              <w:autoSpaceDN w:val="0"/>
              <w:adjustRightInd w:val="0"/>
              <w:rPr>
                <w:rFonts w:ascii="Times New Roman" w:hAnsi="Times New Roman"/>
                <w:b/>
                <w:bCs/>
                <w:snapToGrid w:val="0"/>
                <w:sz w:val="22"/>
                <w:szCs w:val="22"/>
              </w:rPr>
            </w:pPr>
          </w:p>
          <w:p w14:paraId="09283E67" w14:textId="77777777" w:rsidR="009C32EB" w:rsidRPr="007D35A7" w:rsidRDefault="009C32EB" w:rsidP="00D71671">
            <w:pPr>
              <w:autoSpaceDE w:val="0"/>
              <w:autoSpaceDN w:val="0"/>
              <w:adjustRightInd w:val="0"/>
              <w:rPr>
                <w:rFonts w:ascii="Times New Roman" w:eastAsia="SimSun" w:hAnsi="Times New Roman"/>
                <w:snapToGrid w:val="0"/>
                <w:sz w:val="22"/>
                <w:szCs w:val="22"/>
              </w:rPr>
            </w:pPr>
            <w:r w:rsidRPr="007D35A7">
              <w:rPr>
                <w:rFonts w:ascii="Times New Roman" w:hAnsi="Times New Roman"/>
                <w:b/>
                <w:snapToGrid w:val="0"/>
                <w:sz w:val="22"/>
                <w:szCs w:val="22"/>
              </w:rPr>
              <w:t>Exemplu:</w:t>
            </w:r>
            <w:r w:rsidRPr="007D35A7">
              <w:rPr>
                <w:rFonts w:ascii="Times New Roman" w:hAnsi="Times New Roman"/>
                <w:snapToGrid w:val="0"/>
                <w:sz w:val="22"/>
                <w:szCs w:val="22"/>
              </w:rPr>
              <w:t xml:space="preserve"> Pendule mari cu rotație de 360 de grade, dispozitive rotative de mare viteză, dispozitive cu avioane pentru adulți, dispozitive cu multiple elemente rotative cu sau fără capacitatea de a schimba panta (</w:t>
            </w:r>
            <w:proofErr w:type="spellStart"/>
            <w:r w:rsidRPr="007D35A7">
              <w:rPr>
                <w:rFonts w:ascii="Times New Roman" w:hAnsi="Times New Roman"/>
                <w:snapToGrid w:val="0"/>
                <w:sz w:val="22"/>
                <w:szCs w:val="22"/>
              </w:rPr>
              <w:t>HAMMER</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BAKING</w:t>
            </w:r>
            <w:proofErr w:type="spellEnd"/>
            <w:r w:rsidRPr="007D35A7">
              <w:rPr>
                <w:rFonts w:ascii="Times New Roman" w:hAnsi="Times New Roman"/>
                <w:snapToGrid w:val="0"/>
                <w:sz w:val="22"/>
                <w:szCs w:val="22"/>
              </w:rPr>
              <w:t xml:space="preserve"> PAN, </w:t>
            </w:r>
            <w:proofErr w:type="spellStart"/>
            <w:r w:rsidRPr="007D35A7">
              <w:rPr>
                <w:rFonts w:ascii="Times New Roman" w:hAnsi="Times New Roman"/>
                <w:snapToGrid w:val="0"/>
                <w:sz w:val="22"/>
                <w:szCs w:val="22"/>
              </w:rPr>
              <w:t>BALARINA</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CARPET</w:t>
            </w:r>
            <w:proofErr w:type="spellEnd"/>
            <w:r w:rsidRPr="007D35A7">
              <w:rPr>
                <w:rFonts w:ascii="Times New Roman" w:hAnsi="Times New Roman"/>
                <w:snapToGrid w:val="0"/>
                <w:sz w:val="22"/>
                <w:szCs w:val="22"/>
              </w:rPr>
              <w:t xml:space="preserve">, MUSIC EXPRESS, </w:t>
            </w:r>
            <w:proofErr w:type="spellStart"/>
            <w:r w:rsidRPr="007D35A7">
              <w:rPr>
                <w:rFonts w:ascii="Times New Roman" w:hAnsi="Times New Roman"/>
                <w:snapToGrid w:val="0"/>
                <w:sz w:val="22"/>
                <w:szCs w:val="22"/>
              </w:rPr>
              <w:t>EVOLUTION</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CANYON</w:t>
            </w:r>
            <w:proofErr w:type="spellEnd"/>
            <w:r w:rsidRPr="007D35A7">
              <w:rPr>
                <w:rFonts w:ascii="Times New Roman" w:hAnsi="Times New Roman"/>
                <w:snapToGrid w:val="0"/>
                <w:sz w:val="22"/>
                <w:szCs w:val="22"/>
              </w:rPr>
              <w:t xml:space="preserve">, TOP-SPIN, </w:t>
            </w:r>
            <w:proofErr w:type="spellStart"/>
            <w:r w:rsidRPr="007D35A7">
              <w:rPr>
                <w:rFonts w:ascii="Times New Roman" w:hAnsi="Times New Roman"/>
                <w:snapToGrid w:val="0"/>
                <w:sz w:val="22"/>
                <w:szCs w:val="22"/>
              </w:rPr>
              <w:t>PARATROOPER</w:t>
            </w:r>
            <w:proofErr w:type="spellEnd"/>
            <w:r w:rsidRPr="007D35A7">
              <w:rPr>
                <w:rFonts w:ascii="Times New Roman" w:hAnsi="Times New Roman"/>
                <w:snapToGrid w:val="0"/>
                <w:sz w:val="22"/>
                <w:szCs w:val="22"/>
              </w:rPr>
              <w:t xml:space="preserve">, ROTOR, </w:t>
            </w:r>
            <w:proofErr w:type="spellStart"/>
            <w:r w:rsidRPr="007D35A7">
              <w:rPr>
                <w:rFonts w:ascii="Times New Roman" w:hAnsi="Times New Roman"/>
                <w:snapToGrid w:val="0"/>
                <w:sz w:val="22"/>
                <w:szCs w:val="22"/>
              </w:rPr>
              <w:t>BOOMERANG</w:t>
            </w:r>
            <w:proofErr w:type="spellEnd"/>
            <w:r w:rsidRPr="007D35A7">
              <w:rPr>
                <w:rFonts w:ascii="Times New Roman" w:hAnsi="Times New Roman"/>
                <w:snapToGrid w:val="0"/>
                <w:sz w:val="22"/>
                <w:szCs w:val="22"/>
              </w:rPr>
              <w:t>, MATTERHORN, JET-BOB etc.)</w:t>
            </w:r>
          </w:p>
        </w:tc>
        <w:tc>
          <w:tcPr>
            <w:tcW w:w="719" w:type="pct"/>
            <w:tcBorders>
              <w:top w:val="single" w:sz="6" w:space="0" w:color="000000"/>
              <w:left w:val="single" w:sz="6" w:space="0" w:color="000000"/>
              <w:bottom w:val="single" w:sz="6" w:space="0" w:color="000000"/>
              <w:right w:val="single" w:sz="12" w:space="0" w:color="000000"/>
            </w:tcBorders>
            <w:vAlign w:val="center"/>
          </w:tcPr>
          <w:p w14:paraId="67EEB81A"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12 luni</w:t>
            </w:r>
          </w:p>
        </w:tc>
        <w:tc>
          <w:tcPr>
            <w:tcW w:w="1118" w:type="pct"/>
            <w:tcBorders>
              <w:top w:val="single" w:sz="6" w:space="0" w:color="000000"/>
              <w:left w:val="single" w:sz="6" w:space="0" w:color="000000"/>
              <w:bottom w:val="single" w:sz="6" w:space="0" w:color="000000"/>
              <w:right w:val="single" w:sz="12" w:space="0" w:color="000000"/>
            </w:tcBorders>
            <w:vAlign w:val="center"/>
          </w:tcPr>
          <w:p w14:paraId="4C19B09C"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8 luni</w:t>
            </w:r>
          </w:p>
        </w:tc>
      </w:tr>
      <w:tr w:rsidR="00091363" w:rsidRPr="007D35A7" w14:paraId="7BD0E8FF" w14:textId="77777777" w:rsidTr="0058450A">
        <w:trPr>
          <w:cantSplit/>
        </w:trPr>
        <w:tc>
          <w:tcPr>
            <w:tcW w:w="370" w:type="pct"/>
            <w:vMerge w:val="restart"/>
            <w:tcBorders>
              <w:top w:val="single" w:sz="6" w:space="0" w:color="000000"/>
              <w:left w:val="single" w:sz="12" w:space="0" w:color="000000"/>
              <w:right w:val="single" w:sz="6" w:space="0" w:color="000000"/>
            </w:tcBorders>
            <w:vAlign w:val="center"/>
          </w:tcPr>
          <w:p w14:paraId="600C093C" w14:textId="77777777" w:rsidR="009C32EB" w:rsidRPr="007D35A7" w:rsidRDefault="009C32EB" w:rsidP="0058450A">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4.</w:t>
            </w:r>
          </w:p>
        </w:tc>
        <w:tc>
          <w:tcPr>
            <w:tcW w:w="2793" w:type="pct"/>
            <w:tcBorders>
              <w:top w:val="single" w:sz="6" w:space="0" w:color="000000"/>
              <w:left w:val="single" w:sz="6" w:space="0" w:color="000000"/>
              <w:right w:val="single" w:sz="12" w:space="0" w:color="000000"/>
            </w:tcBorders>
          </w:tcPr>
          <w:p w14:paraId="48CB1C90" w14:textId="77777777" w:rsidR="009C32EB" w:rsidRPr="007D35A7" w:rsidRDefault="009C32EB" w:rsidP="00D71671">
            <w:pPr>
              <w:autoSpaceDE w:val="0"/>
              <w:autoSpaceDN w:val="0"/>
              <w:adjustRightInd w:val="0"/>
              <w:rPr>
                <w:rFonts w:ascii="Times New Roman" w:hAnsi="Times New Roman"/>
                <w:b/>
                <w:bCs/>
                <w:snapToGrid w:val="0"/>
                <w:sz w:val="22"/>
                <w:szCs w:val="22"/>
              </w:rPr>
            </w:pPr>
            <w:r w:rsidRPr="007D35A7">
              <w:rPr>
                <w:rFonts w:ascii="Times New Roman" w:hAnsi="Times New Roman"/>
                <w:b/>
                <w:bCs/>
                <w:snapToGrid w:val="0"/>
                <w:sz w:val="22"/>
                <w:szCs w:val="22"/>
              </w:rPr>
              <w:t>ALTE DISPOZITIVE EXTREME DE AMUZAMENT</w:t>
            </w:r>
          </w:p>
          <w:p w14:paraId="33138B04" w14:textId="77777777" w:rsidR="009C32EB" w:rsidRPr="007D35A7" w:rsidRDefault="009C32EB" w:rsidP="00D71671">
            <w:pPr>
              <w:autoSpaceDE w:val="0"/>
              <w:autoSpaceDN w:val="0"/>
              <w:adjustRightInd w:val="0"/>
              <w:rPr>
                <w:rFonts w:ascii="Times New Roman" w:hAnsi="Times New Roman"/>
                <w:b/>
                <w:bCs/>
                <w:snapToGrid w:val="0"/>
                <w:sz w:val="22"/>
                <w:szCs w:val="22"/>
                <w:u w:val="single"/>
              </w:rPr>
            </w:pPr>
          </w:p>
          <w:p w14:paraId="0FC8F5F8" w14:textId="77777777" w:rsidR="009C32EB" w:rsidRPr="007D35A7" w:rsidRDefault="009C32EB" w:rsidP="00D71671">
            <w:pPr>
              <w:autoSpaceDE w:val="0"/>
              <w:autoSpaceDN w:val="0"/>
              <w:adjustRightInd w:val="0"/>
              <w:rPr>
                <w:rFonts w:ascii="Times New Roman" w:eastAsia="SimSun" w:hAnsi="Times New Roman"/>
                <w:snapToGrid w:val="0"/>
                <w:sz w:val="22"/>
                <w:szCs w:val="22"/>
              </w:rPr>
            </w:pPr>
            <w:r w:rsidRPr="007D35A7">
              <w:rPr>
                <w:rFonts w:ascii="Times New Roman" w:hAnsi="Times New Roman"/>
                <w:b/>
                <w:snapToGrid w:val="0"/>
                <w:sz w:val="22"/>
                <w:szCs w:val="22"/>
              </w:rPr>
              <w:t>Exemplu:</w:t>
            </w:r>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Montagne</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russe</w:t>
            </w:r>
            <w:proofErr w:type="spellEnd"/>
            <w:r w:rsidRPr="007D35A7">
              <w:rPr>
                <w:rFonts w:ascii="Times New Roman" w:hAnsi="Times New Roman"/>
                <w:snapToGrid w:val="0"/>
                <w:sz w:val="22"/>
                <w:szCs w:val="22"/>
              </w:rPr>
              <w:t xml:space="preserve">, turnuri de cădere liberă cu gondolă, dispozitive rotative de mare viteză cu rotire în plan vertical sau aproape de acesta ((ENTERPRISE, </w:t>
            </w:r>
            <w:proofErr w:type="spellStart"/>
            <w:r w:rsidRPr="007D35A7">
              <w:rPr>
                <w:rFonts w:ascii="Times New Roman" w:hAnsi="Times New Roman"/>
                <w:snapToGrid w:val="0"/>
                <w:sz w:val="22"/>
                <w:szCs w:val="22"/>
              </w:rPr>
              <w:t>UFO</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ROUND</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UP</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BOOSTERS</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EJECTION</w:t>
            </w:r>
            <w:proofErr w:type="spellEnd"/>
            <w:r w:rsidRPr="007D35A7">
              <w:rPr>
                <w:rFonts w:ascii="Times New Roman" w:hAnsi="Times New Roman"/>
                <w:snapToGrid w:val="0"/>
                <w:sz w:val="22"/>
                <w:szCs w:val="22"/>
              </w:rPr>
              <w:t xml:space="preserve"> SEAT, </w:t>
            </w:r>
            <w:proofErr w:type="spellStart"/>
            <w:r w:rsidRPr="007D35A7">
              <w:rPr>
                <w:rFonts w:ascii="Times New Roman" w:hAnsi="Times New Roman"/>
                <w:snapToGrid w:val="0"/>
                <w:sz w:val="22"/>
                <w:szCs w:val="22"/>
              </w:rPr>
              <w:t>DROP</w:t>
            </w:r>
            <w:proofErr w:type="spellEnd"/>
            <w:r w:rsidRPr="007D35A7">
              <w:rPr>
                <w:rFonts w:ascii="Times New Roman" w:hAnsi="Times New Roman"/>
                <w:snapToGrid w:val="0"/>
                <w:sz w:val="22"/>
                <w:szCs w:val="22"/>
              </w:rPr>
              <w:t xml:space="preserve"> </w:t>
            </w:r>
            <w:proofErr w:type="spellStart"/>
            <w:r w:rsidRPr="007D35A7">
              <w:rPr>
                <w:rFonts w:ascii="Times New Roman" w:hAnsi="Times New Roman"/>
                <w:snapToGrid w:val="0"/>
                <w:sz w:val="22"/>
                <w:szCs w:val="22"/>
              </w:rPr>
              <w:t>TOWER</w:t>
            </w:r>
            <w:proofErr w:type="spellEnd"/>
            <w:r w:rsidRPr="007D35A7">
              <w:rPr>
                <w:rFonts w:ascii="Times New Roman" w:hAnsi="Times New Roman"/>
                <w:snapToGrid w:val="0"/>
                <w:sz w:val="22"/>
                <w:szCs w:val="22"/>
              </w:rPr>
              <w:t xml:space="preserve"> etc.)</w:t>
            </w:r>
          </w:p>
        </w:tc>
        <w:tc>
          <w:tcPr>
            <w:tcW w:w="719" w:type="pct"/>
            <w:tcBorders>
              <w:top w:val="single" w:sz="6" w:space="0" w:color="000000"/>
              <w:left w:val="single" w:sz="6" w:space="0" w:color="000000"/>
              <w:right w:val="single" w:sz="12" w:space="0" w:color="000000"/>
            </w:tcBorders>
            <w:vAlign w:val="center"/>
          </w:tcPr>
          <w:p w14:paraId="2B90D295"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12 luni</w:t>
            </w:r>
          </w:p>
        </w:tc>
        <w:tc>
          <w:tcPr>
            <w:tcW w:w="1118" w:type="pct"/>
            <w:tcBorders>
              <w:top w:val="single" w:sz="6" w:space="0" w:color="000000"/>
              <w:left w:val="single" w:sz="6" w:space="0" w:color="000000"/>
              <w:right w:val="single" w:sz="12" w:space="0" w:color="000000"/>
            </w:tcBorders>
            <w:vAlign w:val="center"/>
          </w:tcPr>
          <w:p w14:paraId="6DEB6D67"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r w:rsidRPr="007D35A7">
              <w:rPr>
                <w:rFonts w:ascii="Times New Roman" w:hAnsi="Times New Roman"/>
                <w:snapToGrid w:val="0"/>
                <w:sz w:val="22"/>
                <w:szCs w:val="22"/>
              </w:rPr>
              <w:t>8 luni</w:t>
            </w:r>
          </w:p>
        </w:tc>
      </w:tr>
      <w:tr w:rsidR="00091363" w:rsidRPr="007D35A7" w14:paraId="6CA29141" w14:textId="77777777" w:rsidTr="0058450A">
        <w:trPr>
          <w:cantSplit/>
        </w:trPr>
        <w:tc>
          <w:tcPr>
            <w:tcW w:w="370" w:type="pct"/>
            <w:vMerge/>
            <w:tcBorders>
              <w:left w:val="single" w:sz="12" w:space="0" w:color="000000"/>
              <w:bottom w:val="single" w:sz="12" w:space="0" w:color="000000"/>
              <w:right w:val="single" w:sz="6" w:space="0" w:color="000000"/>
            </w:tcBorders>
            <w:vAlign w:val="center"/>
          </w:tcPr>
          <w:p w14:paraId="18878416" w14:textId="77777777" w:rsidR="009C32EB" w:rsidRPr="007D35A7" w:rsidRDefault="009C32EB" w:rsidP="00D71671">
            <w:pPr>
              <w:autoSpaceDE w:val="0"/>
              <w:autoSpaceDN w:val="0"/>
              <w:adjustRightInd w:val="0"/>
              <w:jc w:val="center"/>
              <w:rPr>
                <w:rFonts w:ascii="Times New Roman" w:eastAsia="SimSun" w:hAnsi="Times New Roman"/>
                <w:snapToGrid w:val="0"/>
                <w:sz w:val="22"/>
                <w:szCs w:val="22"/>
              </w:rPr>
            </w:pPr>
          </w:p>
        </w:tc>
        <w:tc>
          <w:tcPr>
            <w:tcW w:w="2793" w:type="pct"/>
            <w:tcBorders>
              <w:left w:val="single" w:sz="6" w:space="0" w:color="000000"/>
              <w:bottom w:val="single" w:sz="12" w:space="0" w:color="000000"/>
              <w:right w:val="single" w:sz="12" w:space="0" w:color="000000"/>
            </w:tcBorders>
          </w:tcPr>
          <w:p w14:paraId="21E306CD" w14:textId="77777777" w:rsidR="009C32EB" w:rsidRPr="007D35A7" w:rsidRDefault="009C32EB" w:rsidP="0058450A">
            <w:pPr>
              <w:autoSpaceDE w:val="0"/>
              <w:autoSpaceDN w:val="0"/>
              <w:adjustRightInd w:val="0"/>
              <w:jc w:val="both"/>
              <w:rPr>
                <w:rFonts w:ascii="Times New Roman" w:eastAsia="SimSun" w:hAnsi="Times New Roman"/>
                <w:snapToGrid w:val="0"/>
                <w:sz w:val="22"/>
                <w:szCs w:val="22"/>
              </w:rPr>
            </w:pPr>
            <w:r w:rsidRPr="007D35A7">
              <w:rPr>
                <w:rFonts w:ascii="Times New Roman" w:hAnsi="Times New Roman"/>
                <w:snapToGrid w:val="0"/>
                <w:sz w:val="22"/>
                <w:szCs w:val="22"/>
              </w:rPr>
              <w:t>. cu un număr mare de trenulețe;</w:t>
            </w:r>
          </w:p>
        </w:tc>
        <w:tc>
          <w:tcPr>
            <w:tcW w:w="719" w:type="pct"/>
            <w:tcBorders>
              <w:left w:val="single" w:sz="6" w:space="0" w:color="000000"/>
              <w:bottom w:val="single" w:sz="12" w:space="0" w:color="000000"/>
              <w:right w:val="single" w:sz="12" w:space="0" w:color="000000"/>
            </w:tcBorders>
            <w:vAlign w:val="center"/>
          </w:tcPr>
          <w:p w14:paraId="1D88B2E7" w14:textId="77777777" w:rsidR="009C32EB" w:rsidRPr="007D35A7" w:rsidRDefault="009C32EB" w:rsidP="00D71671">
            <w:pPr>
              <w:autoSpaceDE w:val="0"/>
              <w:autoSpaceDN w:val="0"/>
              <w:adjustRightInd w:val="0"/>
              <w:jc w:val="center"/>
              <w:rPr>
                <w:rFonts w:ascii="Times New Roman" w:hAnsi="Times New Roman"/>
                <w:snapToGrid w:val="0"/>
                <w:sz w:val="22"/>
                <w:szCs w:val="22"/>
              </w:rPr>
            </w:pPr>
          </w:p>
        </w:tc>
        <w:tc>
          <w:tcPr>
            <w:tcW w:w="1118" w:type="pct"/>
            <w:tcBorders>
              <w:left w:val="single" w:sz="6" w:space="0" w:color="000000"/>
              <w:bottom w:val="single" w:sz="12" w:space="0" w:color="000000"/>
              <w:right w:val="single" w:sz="12" w:space="0" w:color="000000"/>
            </w:tcBorders>
            <w:vAlign w:val="center"/>
          </w:tcPr>
          <w:p w14:paraId="204405E3" w14:textId="77777777" w:rsidR="009C32EB" w:rsidRPr="007D35A7" w:rsidRDefault="009C32EB" w:rsidP="00D71671">
            <w:pPr>
              <w:autoSpaceDE w:val="0"/>
              <w:autoSpaceDN w:val="0"/>
              <w:adjustRightInd w:val="0"/>
              <w:jc w:val="center"/>
              <w:rPr>
                <w:rFonts w:ascii="Times New Roman" w:hAnsi="Times New Roman"/>
                <w:snapToGrid w:val="0"/>
                <w:sz w:val="22"/>
                <w:szCs w:val="22"/>
              </w:rPr>
            </w:pPr>
          </w:p>
        </w:tc>
      </w:tr>
    </w:tbl>
    <w:p w14:paraId="33AB68DE" w14:textId="77777777" w:rsidR="0058450A" w:rsidRPr="007D35A7" w:rsidRDefault="0058450A" w:rsidP="0058450A">
      <w:pPr>
        <w:pStyle w:val="ListParagraph"/>
        <w:keepNext/>
        <w:keepLines/>
        <w:pageBreakBefore/>
        <w:ind w:left="0"/>
        <w:jc w:val="center"/>
        <w:rPr>
          <w:rStyle w:val="tlid-translation"/>
          <w:rFonts w:ascii="Times New Roman" w:hAnsi="Times New Roman"/>
          <w:b/>
          <w:spacing w:val="40"/>
        </w:rPr>
      </w:pPr>
      <w:r w:rsidRPr="007D35A7">
        <w:rPr>
          <w:rStyle w:val="tlid-translation"/>
          <w:rFonts w:ascii="Times New Roman" w:hAnsi="Times New Roman"/>
          <w:b/>
        </w:rPr>
        <w:lastRenderedPageBreak/>
        <w:t>ANEXA II</w:t>
      </w:r>
    </w:p>
    <w:p w14:paraId="51E2E909" w14:textId="77777777" w:rsidR="009C32EB" w:rsidRPr="007D35A7" w:rsidRDefault="009C32EB" w:rsidP="0058450A">
      <w:pPr>
        <w:pStyle w:val="ListParagraph"/>
        <w:keepNext/>
        <w:keepLines/>
        <w:ind w:left="0"/>
        <w:jc w:val="center"/>
        <w:rPr>
          <w:rStyle w:val="tlid-translation"/>
          <w:rFonts w:ascii="Times New Roman" w:hAnsi="Times New Roman"/>
          <w:b/>
        </w:rPr>
      </w:pPr>
    </w:p>
    <w:p w14:paraId="0912D6B0" w14:textId="77777777" w:rsidR="009C32EB" w:rsidRPr="007D35A7" w:rsidRDefault="009C32EB" w:rsidP="0058450A">
      <w:pPr>
        <w:pStyle w:val="ListParagraph"/>
        <w:keepNext/>
        <w:keepLines/>
        <w:ind w:left="0"/>
        <w:jc w:val="center"/>
        <w:rPr>
          <w:rStyle w:val="tlid-translation"/>
          <w:rFonts w:ascii="Times New Roman" w:hAnsi="Times New Roman"/>
        </w:rPr>
      </w:pPr>
      <w:r w:rsidRPr="007D35A7">
        <w:rPr>
          <w:rStyle w:val="tlid-translation"/>
          <w:rFonts w:ascii="Times New Roman" w:hAnsi="Times New Roman"/>
        </w:rPr>
        <w:t>Raportul de inspecție tehnică</w:t>
      </w:r>
    </w:p>
    <w:p w14:paraId="32C2DE4D" w14:textId="77777777" w:rsidR="009C32EB" w:rsidRPr="007D35A7" w:rsidRDefault="009C32EB" w:rsidP="0058450A">
      <w:pPr>
        <w:pStyle w:val="ListParagraph"/>
        <w:keepNext/>
        <w:keepLines/>
        <w:ind w:left="0"/>
        <w:rPr>
          <w:rStyle w:val="tlid-translation"/>
          <w:rFonts w:ascii="Times New Roman" w:hAnsi="Times New Roman"/>
        </w:rPr>
      </w:pPr>
    </w:p>
    <w:p w14:paraId="78D70AEF" w14:textId="77777777" w:rsidR="00212831" w:rsidRPr="007D35A7" w:rsidRDefault="0058450A" w:rsidP="0058450A">
      <w:pPr>
        <w:pStyle w:val="ListParagraph"/>
        <w:keepNext/>
        <w:keepLines/>
        <w:tabs>
          <w:tab w:val="left" w:pos="357"/>
        </w:tabs>
        <w:ind w:left="0"/>
        <w:rPr>
          <w:rStyle w:val="tlid-translation"/>
          <w:rFonts w:ascii="Times New Roman" w:hAnsi="Times New Roman"/>
        </w:rPr>
      </w:pPr>
      <w:r w:rsidRPr="007D35A7">
        <w:rPr>
          <w:rStyle w:val="tlid-translation"/>
          <w:rFonts w:ascii="Times New Roman" w:hAnsi="Times New Roman"/>
        </w:rPr>
        <w:t>(</w:t>
      </w:r>
      <w:r w:rsidR="007D35A7">
        <w:rPr>
          <w:rStyle w:val="tlid-translation"/>
          <w:rFonts w:ascii="Times New Roman" w:hAnsi="Times New Roman"/>
        </w:rPr>
        <w:t>a</w:t>
      </w:r>
      <w:r w:rsidRPr="007D35A7">
        <w:rPr>
          <w:rStyle w:val="tlid-translation"/>
          <w:rFonts w:ascii="Times New Roman" w:hAnsi="Times New Roman"/>
        </w:rPr>
        <w:t>)</w:t>
      </w:r>
      <w:r w:rsidRPr="007D35A7">
        <w:rPr>
          <w:rStyle w:val="tlid-translation"/>
          <w:rFonts w:ascii="Times New Roman" w:hAnsi="Times New Roman"/>
        </w:rPr>
        <w:tab/>
      </w:r>
      <w:r w:rsidRPr="007D35A7">
        <w:rPr>
          <w:rStyle w:val="tlid-translation"/>
          <w:rFonts w:ascii="Times New Roman" w:hAnsi="Times New Roman"/>
          <w:b/>
        </w:rPr>
        <w:t>Raportul de inspecție tehnică</w:t>
      </w:r>
      <w:r w:rsidRPr="007D35A7">
        <w:rPr>
          <w:rStyle w:val="tlid-translation"/>
          <w:rFonts w:ascii="Times New Roman" w:hAnsi="Times New Roman"/>
        </w:rPr>
        <w:t xml:space="preserve"> trebuie să includă următoarele informații:</w:t>
      </w:r>
    </w:p>
    <w:p w14:paraId="6CCB604B" w14:textId="77777777" w:rsidR="009C32EB" w:rsidRPr="007D35A7"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numele organismului aprobat menționat la articolul 11;</w:t>
      </w:r>
    </w:p>
    <w:p w14:paraId="513A059F" w14:textId="77777777" w:rsidR="009C32EB" w:rsidRPr="007D35A7"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 xml:space="preserve">o indicație distinctă, cu caractere aldine, a următorilor termeni și a completării corespunzătoare, după caz: </w:t>
      </w:r>
    </w:p>
    <w:tbl>
      <w:tblPr>
        <w:tblW w:w="0" w:type="auto"/>
        <w:tblInd w:w="360" w:type="dxa"/>
        <w:tblLook w:val="04A0" w:firstRow="1" w:lastRow="0" w:firstColumn="1" w:lastColumn="0" w:noHBand="0" w:noVBand="1"/>
      </w:tblPr>
      <w:tblGrid>
        <w:gridCol w:w="809"/>
        <w:gridCol w:w="262"/>
        <w:gridCol w:w="2062"/>
        <w:gridCol w:w="1283"/>
        <w:gridCol w:w="809"/>
        <w:gridCol w:w="234"/>
        <w:gridCol w:w="3154"/>
      </w:tblGrid>
      <w:tr w:rsidR="0058450A" w:rsidRPr="007D35A7" w14:paraId="3E158AF6" w14:textId="77777777" w:rsidTr="00A160B1">
        <w:tc>
          <w:tcPr>
            <w:tcW w:w="889" w:type="dxa"/>
            <w:shd w:val="clear" w:color="auto" w:fill="auto"/>
          </w:tcPr>
          <w:p w14:paraId="39F67FA7" w14:textId="77777777" w:rsidR="0058450A" w:rsidRPr="007D35A7"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sidRPr="007D35A7">
              <w:rPr>
                <w:noProof/>
              </w:rPr>
              <mc:AlternateContent>
                <mc:Choice Requires="wps">
                  <w:drawing>
                    <wp:anchor distT="0" distB="0" distL="114300" distR="114300" simplePos="0" relativeHeight="251657728" behindDoc="0" locked="0" layoutInCell="1" allowOverlap="1" wp14:anchorId="2CA135A0" wp14:editId="3F931497">
                      <wp:simplePos x="0" y="0"/>
                      <wp:positionH relativeFrom="column">
                        <wp:posOffset>-1270</wp:posOffset>
                      </wp:positionH>
                      <wp:positionV relativeFrom="paragraph">
                        <wp:posOffset>83185</wp:posOffset>
                      </wp:positionV>
                      <wp:extent cx="392430" cy="149860"/>
                      <wp:effectExtent l="0" t="0" r="26670" b="2159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34A0" id="Rectangle 10" o:spid="_x0000_s1026" style="position:absolute;margin-left:-.1pt;margin-top:6.55pt;width:30.9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"/>
                  </w:pict>
                </mc:Fallback>
              </mc:AlternateContent>
            </w:r>
          </w:p>
        </w:tc>
        <w:tc>
          <w:tcPr>
            <w:tcW w:w="268" w:type="dxa"/>
            <w:shd w:val="clear" w:color="auto" w:fill="auto"/>
          </w:tcPr>
          <w:p w14:paraId="408BE9CF"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1890" w:type="dxa"/>
            <w:shd w:val="clear" w:color="auto" w:fill="auto"/>
          </w:tcPr>
          <w:p w14:paraId="52957042"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sidRPr="007D35A7">
              <w:rPr>
                <w:rFonts w:ascii="Times New Roman" w:hAnsi="Times New Roman"/>
                <w:b/>
                <w:color w:val="000000"/>
                <w:szCs w:val="20"/>
              </w:rPr>
              <w:t>CONFORMITATE</w:t>
            </w:r>
          </w:p>
        </w:tc>
        <w:tc>
          <w:tcPr>
            <w:tcW w:w="1429" w:type="dxa"/>
            <w:shd w:val="clear" w:color="auto" w:fill="auto"/>
          </w:tcPr>
          <w:p w14:paraId="4A006772"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890" w:type="dxa"/>
            <w:shd w:val="clear" w:color="auto" w:fill="auto"/>
          </w:tcPr>
          <w:p w14:paraId="0C8D6798" w14:textId="77777777" w:rsidR="0058450A" w:rsidRPr="007D35A7"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sidRPr="007D35A7">
              <w:rPr>
                <w:noProof/>
              </w:rPr>
              <mc:AlternateContent>
                <mc:Choice Requires="wps">
                  <w:drawing>
                    <wp:anchor distT="0" distB="0" distL="114300" distR="114300" simplePos="0" relativeHeight="251658752" behindDoc="0" locked="0" layoutInCell="1" allowOverlap="1" wp14:anchorId="0889BA0D" wp14:editId="26B34C5B">
                      <wp:simplePos x="0" y="0"/>
                      <wp:positionH relativeFrom="column">
                        <wp:posOffset>-40640</wp:posOffset>
                      </wp:positionH>
                      <wp:positionV relativeFrom="paragraph">
                        <wp:posOffset>57785</wp:posOffset>
                      </wp:positionV>
                      <wp:extent cx="522605" cy="149860"/>
                      <wp:effectExtent l="0" t="0" r="10795" b="215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CE9D" id="Rectangle 11" o:spid="_x0000_s1026" style="position:absolute;margin-left:-3.2pt;margin-top:4.55pt;width:41.1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k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"/>
                  </w:pict>
                </mc:Fallback>
              </mc:AlternateContent>
            </w:r>
          </w:p>
        </w:tc>
        <w:tc>
          <w:tcPr>
            <w:tcW w:w="236" w:type="dxa"/>
            <w:shd w:val="clear" w:color="auto" w:fill="auto"/>
          </w:tcPr>
          <w:p w14:paraId="27CBEA44"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3369" w:type="dxa"/>
            <w:shd w:val="clear" w:color="auto" w:fill="auto"/>
          </w:tcPr>
          <w:p w14:paraId="54E70772"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sidRPr="007D35A7">
              <w:rPr>
                <w:rFonts w:ascii="Times New Roman" w:hAnsi="Times New Roman"/>
                <w:b/>
                <w:szCs w:val="20"/>
              </w:rPr>
              <w:t>OBSERVAȚII</w:t>
            </w:r>
          </w:p>
        </w:tc>
      </w:tr>
      <w:tr w:rsidR="0058450A" w:rsidRPr="007D35A7" w14:paraId="3AC8E020" w14:textId="77777777" w:rsidTr="00A160B1">
        <w:tc>
          <w:tcPr>
            <w:tcW w:w="889" w:type="dxa"/>
            <w:shd w:val="clear" w:color="auto" w:fill="auto"/>
          </w:tcPr>
          <w:p w14:paraId="5B80E472" w14:textId="77777777" w:rsidR="0058450A" w:rsidRPr="007D35A7"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noProof/>
                <w:color w:val="000000"/>
                <w:szCs w:val="20"/>
              </w:rPr>
            </w:pPr>
            <w:r w:rsidRPr="007D35A7">
              <w:rPr>
                <w:noProof/>
              </w:rPr>
              <mc:AlternateContent>
                <mc:Choice Requires="wps">
                  <w:drawing>
                    <wp:anchor distT="0" distB="0" distL="114300" distR="114300" simplePos="0" relativeHeight="251656704" behindDoc="0" locked="0" layoutInCell="1" allowOverlap="1" wp14:anchorId="47850B69" wp14:editId="56139881">
                      <wp:simplePos x="0" y="0"/>
                      <wp:positionH relativeFrom="column">
                        <wp:posOffset>0</wp:posOffset>
                      </wp:positionH>
                      <wp:positionV relativeFrom="paragraph">
                        <wp:posOffset>86995</wp:posOffset>
                      </wp:positionV>
                      <wp:extent cx="392430" cy="149860"/>
                      <wp:effectExtent l="0" t="0" r="26670" b="215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4BD" id="Rectangle 9" o:spid="_x0000_s1026" style="position:absolute;margin-left:0;margin-top:6.85pt;width:30.9pt;height:1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tIQIAADs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"/>
                  </w:pict>
                </mc:Fallback>
              </mc:AlternateContent>
            </w:r>
          </w:p>
        </w:tc>
        <w:tc>
          <w:tcPr>
            <w:tcW w:w="268" w:type="dxa"/>
            <w:shd w:val="clear" w:color="auto" w:fill="auto"/>
          </w:tcPr>
          <w:p w14:paraId="7AC8C486"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7814" w:type="dxa"/>
            <w:gridSpan w:val="5"/>
            <w:shd w:val="clear" w:color="auto" w:fill="auto"/>
          </w:tcPr>
          <w:p w14:paraId="03284417" w14:textId="77777777" w:rsidR="0058450A" w:rsidRPr="007D35A7"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sidRPr="007D35A7">
              <w:rPr>
                <w:rFonts w:ascii="Times New Roman" w:hAnsi="Times New Roman"/>
                <w:b/>
                <w:szCs w:val="20"/>
              </w:rPr>
              <w:t>NECONFORMITATE</w:t>
            </w:r>
          </w:p>
        </w:tc>
      </w:tr>
    </w:tbl>
    <w:p w14:paraId="474B0731" w14:textId="77777777" w:rsidR="009C32EB"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numărul certificatului de acreditare;</w:t>
      </w:r>
    </w:p>
    <w:p w14:paraId="245FABEF" w14:textId="77777777" w:rsidR="009C32EB" w:rsidRPr="007D35A7"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simbolurile acreditării;</w:t>
      </w:r>
    </w:p>
    <w:p w14:paraId="0553AE18" w14:textId="77777777" w:rsidR="009C32EB" w:rsidRPr="007D35A7"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numele supraveghetorului/inspectorului;</w:t>
      </w:r>
    </w:p>
    <w:p w14:paraId="764A8005" w14:textId="77777777" w:rsidR="009C32EB" w:rsidRPr="007D35A7"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numărul de identificare al raportului de inspecție tehnică și numărul unic al dispozitivului de amuzament;</w:t>
      </w:r>
    </w:p>
    <w:p w14:paraId="231E2D97" w14:textId="77777777" w:rsidR="009C32EB"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data inspecției tehnice și data emiterii raportului de inspecție tehnică;</w:t>
      </w:r>
    </w:p>
    <w:p w14:paraId="57C7B160" w14:textId="77777777" w:rsidR="009C32EB"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numărul maxim de utilizatori/pasageri care pot utiliza dispozitivul în același timp și sarcina și viteza maxime, după caz;</w:t>
      </w:r>
    </w:p>
    <w:p w14:paraId="22ECA092" w14:textId="77777777" w:rsidR="009C32EB"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o indicație conform căreia inspecția a fost efectuată în conformitate cu prezenta decizie;</w:t>
      </w:r>
    </w:p>
    <w:p w14:paraId="6AD8BBB5" w14:textId="77777777" w:rsidR="00212831"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data următoarei inspecții;</w:t>
      </w:r>
    </w:p>
    <w:p w14:paraId="17A5F136" w14:textId="77777777" w:rsidR="009C32EB"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rezultatele inspecției și</w:t>
      </w:r>
    </w:p>
    <w:p w14:paraId="5423722B" w14:textId="77777777" w:rsidR="009C32EB" w:rsidRPr="007D35A7"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sidRPr="007D35A7">
        <w:rPr>
          <w:rFonts w:ascii="Times New Roman" w:hAnsi="Times New Roman"/>
          <w:color w:val="000000"/>
        </w:rPr>
        <w:t>semnătura sau altă indicație a aprobării membrului personalului autorizat;</w:t>
      </w:r>
    </w:p>
    <w:p w14:paraId="6EDFB562" w14:textId="77777777" w:rsidR="009C32EB" w:rsidRPr="007D35A7" w:rsidRDefault="009C32EB" w:rsidP="00A87D28">
      <w:pPr>
        <w:pStyle w:val="ListParagraph"/>
        <w:tabs>
          <w:tab w:val="left" w:pos="426"/>
        </w:tabs>
        <w:autoSpaceDE w:val="0"/>
        <w:autoSpaceDN w:val="0"/>
        <w:adjustRightInd w:val="0"/>
        <w:spacing w:before="120" w:after="120" w:line="240" w:lineRule="auto"/>
        <w:ind w:left="360"/>
        <w:contextualSpacing w:val="0"/>
        <w:jc w:val="both"/>
        <w:rPr>
          <w:rFonts w:ascii="Times New Roman" w:eastAsia="Times New Roman" w:hAnsi="Times New Roman"/>
          <w:color w:val="000000"/>
        </w:rPr>
      </w:pPr>
    </w:p>
    <w:p w14:paraId="173E61AC" w14:textId="77777777" w:rsidR="009C32EB" w:rsidRPr="007D35A7" w:rsidRDefault="0058450A" w:rsidP="0058450A">
      <w:pPr>
        <w:pStyle w:val="ListParagraph"/>
        <w:keepNext/>
        <w:keepLines/>
        <w:tabs>
          <w:tab w:val="left" w:pos="357"/>
        </w:tabs>
        <w:ind w:left="0"/>
        <w:rPr>
          <w:rFonts w:ascii="Times New Roman" w:hAnsi="Times New Roman"/>
        </w:rPr>
      </w:pPr>
      <w:r w:rsidRPr="007D35A7">
        <w:rPr>
          <w:rFonts w:ascii="Times New Roman" w:hAnsi="Times New Roman"/>
        </w:rPr>
        <w:t>(b)</w:t>
      </w:r>
      <w:r w:rsidRPr="007D35A7">
        <w:rPr>
          <w:rFonts w:ascii="Times New Roman" w:hAnsi="Times New Roman"/>
        </w:rPr>
        <w:tab/>
      </w:r>
      <w:r w:rsidRPr="007D35A7">
        <w:rPr>
          <w:rFonts w:ascii="Times New Roman" w:hAnsi="Times New Roman"/>
          <w:b/>
        </w:rPr>
        <w:t xml:space="preserve">Placa de inspecție </w:t>
      </w:r>
      <w:r w:rsidRPr="007D35A7">
        <w:rPr>
          <w:rFonts w:ascii="Times New Roman" w:hAnsi="Times New Roman"/>
        </w:rPr>
        <w:t>trebuie să includă informații privind dispozitivul de amuzament în raport cu următoarele:</w:t>
      </w:r>
    </w:p>
    <w:p w14:paraId="4F35BAB5" w14:textId="77777777" w:rsidR="00212831" w:rsidRPr="007D35A7" w:rsidRDefault="009C32EB" w:rsidP="0058450A">
      <w:pPr>
        <w:pStyle w:val="ListParagraph"/>
        <w:numPr>
          <w:ilvl w:val="0"/>
          <w:numId w:val="26"/>
        </w:numPr>
        <w:spacing w:before="120" w:after="120" w:line="240" w:lineRule="auto"/>
        <w:ind w:left="357" w:hanging="357"/>
        <w:contextualSpacing w:val="0"/>
        <w:jc w:val="both"/>
        <w:rPr>
          <w:rFonts w:ascii="Times New Roman" w:eastAsia="Times New Roman" w:hAnsi="Times New Roman"/>
          <w:color w:val="000000"/>
        </w:rPr>
      </w:pPr>
      <w:r w:rsidRPr="007D35A7">
        <w:rPr>
          <w:rFonts w:ascii="Times New Roman" w:hAnsi="Times New Roman"/>
          <w:color w:val="000000"/>
        </w:rPr>
        <w:t>o indicație distinctă, cu caractere aldine, a expresiei „</w:t>
      </w:r>
      <w:r w:rsidRPr="007D35A7">
        <w:rPr>
          <w:rFonts w:ascii="Times New Roman" w:hAnsi="Times New Roman"/>
          <w:b/>
          <w:color w:val="000000"/>
        </w:rPr>
        <w:t>ADECVAT PENTRU UTILIZARE”</w:t>
      </w:r>
      <w:r w:rsidRPr="007D35A7">
        <w:rPr>
          <w:rFonts w:ascii="Times New Roman" w:hAnsi="Times New Roman"/>
          <w:color w:val="000000"/>
        </w:rPr>
        <w:t xml:space="preserve"> sau „</w:t>
      </w:r>
      <w:r w:rsidRPr="007D35A7">
        <w:rPr>
          <w:rFonts w:ascii="Times New Roman" w:hAnsi="Times New Roman"/>
          <w:b/>
          <w:color w:val="000000"/>
        </w:rPr>
        <w:t>NEADECVAT PENTRU UTILIZARE</w:t>
      </w:r>
      <w:r w:rsidRPr="007D35A7">
        <w:rPr>
          <w:rFonts w:ascii="Times New Roman" w:hAnsi="Times New Roman"/>
          <w:color w:val="000000"/>
        </w:rPr>
        <w:t>”;</w:t>
      </w:r>
    </w:p>
    <w:p w14:paraId="5B488692" w14:textId="77777777" w:rsidR="009C32EB" w:rsidRPr="007D35A7"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sidRPr="007D35A7">
        <w:rPr>
          <w:rFonts w:ascii="Times New Roman" w:hAnsi="Times New Roman"/>
          <w:color w:val="000000"/>
        </w:rPr>
        <w:t>numele organismului aprobat menționat la articolul 11;</w:t>
      </w:r>
    </w:p>
    <w:p w14:paraId="085F808F" w14:textId="77777777" w:rsidR="009C32EB" w:rsidRPr="007D35A7"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sidRPr="007D35A7">
        <w:rPr>
          <w:rFonts w:ascii="Times New Roman" w:hAnsi="Times New Roman"/>
        </w:rPr>
        <w:t>numărul certificatului de acreditare a organismului de control;</w:t>
      </w:r>
    </w:p>
    <w:p w14:paraId="52D3A88B" w14:textId="77777777" w:rsidR="009C32EB" w:rsidRPr="007D35A7"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sidRPr="007D35A7">
        <w:rPr>
          <w:rFonts w:ascii="Times New Roman" w:hAnsi="Times New Roman"/>
        </w:rPr>
        <w:t>numărul de identificare al dispozitivului de amuzament, în conformitate cu articolul 4 alineatul (6);</w:t>
      </w:r>
    </w:p>
    <w:p w14:paraId="1CF5B7FC" w14:textId="77777777" w:rsidR="009C32EB" w:rsidRPr="007D35A7"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sidRPr="007D35A7">
        <w:rPr>
          <w:rFonts w:ascii="Times New Roman" w:hAnsi="Times New Roman"/>
        </w:rPr>
        <w:t>data la care a fost efectuată cea mai recentă inspecție;</w:t>
      </w:r>
    </w:p>
    <w:p w14:paraId="19A01012" w14:textId="77777777" w:rsidR="009C32EB" w:rsidRPr="007D35A7" w:rsidRDefault="009C32EB" w:rsidP="00A87D28">
      <w:pPr>
        <w:pStyle w:val="ListParagraph"/>
        <w:numPr>
          <w:ilvl w:val="0"/>
          <w:numId w:val="26"/>
        </w:numPr>
        <w:spacing w:before="120" w:after="120" w:line="240" w:lineRule="auto"/>
        <w:ind w:left="357" w:hanging="357"/>
        <w:contextualSpacing w:val="0"/>
        <w:jc w:val="both"/>
        <w:rPr>
          <w:rStyle w:val="tlid-translation"/>
          <w:rFonts w:ascii="Times New Roman" w:hAnsi="Times New Roman"/>
        </w:rPr>
      </w:pPr>
      <w:r w:rsidRPr="007D35A7">
        <w:rPr>
          <w:rFonts w:ascii="Times New Roman" w:hAnsi="Times New Roman"/>
        </w:rPr>
        <w:t>data următoarei inspecții.</w:t>
      </w:r>
    </w:p>
    <w:p w14:paraId="2C954DFE" w14:textId="77777777" w:rsidR="0058450A" w:rsidRPr="007D35A7" w:rsidRDefault="0058450A" w:rsidP="0058450A">
      <w:pPr>
        <w:pStyle w:val="ListParagraph"/>
        <w:keepNext/>
        <w:keepLines/>
        <w:pageBreakBefore/>
        <w:ind w:left="0"/>
        <w:jc w:val="center"/>
        <w:rPr>
          <w:rStyle w:val="tlid-translation"/>
          <w:rFonts w:ascii="Times New Roman" w:hAnsi="Times New Roman"/>
          <w:b/>
          <w:spacing w:val="40"/>
        </w:rPr>
      </w:pPr>
      <w:r w:rsidRPr="007D35A7">
        <w:rPr>
          <w:rStyle w:val="tlid-translation"/>
          <w:rFonts w:ascii="Times New Roman" w:hAnsi="Times New Roman"/>
          <w:b/>
        </w:rPr>
        <w:lastRenderedPageBreak/>
        <w:t>ANEXA III</w:t>
      </w:r>
    </w:p>
    <w:p w14:paraId="76DDDFBD" w14:textId="77777777" w:rsidR="009C32EB" w:rsidRPr="007D35A7" w:rsidRDefault="009C32EB" w:rsidP="0058450A">
      <w:pPr>
        <w:pStyle w:val="ListParagraph"/>
        <w:keepNext/>
        <w:keepLines/>
        <w:ind w:left="0"/>
        <w:jc w:val="center"/>
        <w:rPr>
          <w:rStyle w:val="tlid-translation"/>
          <w:rFonts w:ascii="Times New Roman" w:hAnsi="Times New Roman"/>
        </w:rPr>
      </w:pPr>
      <w:r w:rsidRPr="007D35A7">
        <w:rPr>
          <w:rStyle w:val="tlid-translation"/>
          <w:rFonts w:ascii="Times New Roman" w:hAnsi="Times New Roman"/>
        </w:rPr>
        <w:t>CERINȚE PENTRU COMPETENȚA TEHNICĂ A MEMBRILOR PERSONALULUI</w:t>
      </w:r>
    </w:p>
    <w:p w14:paraId="38DD4707" w14:textId="77777777" w:rsidR="009C32EB" w:rsidRPr="007D35A7" w:rsidRDefault="009C32EB" w:rsidP="00A87D28">
      <w:pPr>
        <w:jc w:val="both"/>
        <w:rPr>
          <w:rFonts w:ascii="Times New Roman" w:hAnsi="Times New Roman"/>
          <w:sz w:val="22"/>
          <w:szCs w:val="22"/>
        </w:rPr>
      </w:pPr>
      <w:r w:rsidRPr="007D35A7">
        <w:rPr>
          <w:rFonts w:ascii="Times New Roman" w:hAnsi="Times New Roman"/>
          <w:sz w:val="22"/>
          <w:szCs w:val="22"/>
        </w:rPr>
        <w:t>Următoarele cerințe trebuie să fie îndeplinite, ca cerință minimă și fără excepție, de membrii personalului care lucrează la dispozitivele de amuzament și la instalațiile de susținere, pentru a putea fi documentată competența tehnică a acestora, în conformitate cu articolul </w:t>
      </w:r>
      <w:r w:rsidRPr="007D35A7">
        <w:rPr>
          <w:rFonts w:ascii="Times New Roman" w:hAnsi="Times New Roman"/>
          <w:b/>
          <w:sz w:val="22"/>
          <w:szCs w:val="22"/>
        </w:rPr>
        <w:t>6</w:t>
      </w:r>
      <w:r w:rsidRPr="007D35A7">
        <w:rPr>
          <w:rFonts w:ascii="Times New Roman" w:hAnsi="Times New Roman"/>
          <w:sz w:val="22"/>
          <w:szCs w:val="22"/>
        </w:rPr>
        <w:t xml:space="preserve"> alineatul </w:t>
      </w:r>
      <w:r w:rsidRPr="007D35A7">
        <w:rPr>
          <w:rFonts w:ascii="Times New Roman" w:hAnsi="Times New Roman"/>
          <w:b/>
          <w:sz w:val="22"/>
          <w:szCs w:val="22"/>
        </w:rPr>
        <w:t xml:space="preserve">(5) </w:t>
      </w:r>
      <w:r w:rsidRPr="007D35A7">
        <w:rPr>
          <w:rFonts w:ascii="Times New Roman" w:hAnsi="Times New Roman"/>
          <w:sz w:val="22"/>
          <w:szCs w:val="22"/>
        </w:rPr>
        <w:t>din prezenta decizie și atunci când este cazul.</w:t>
      </w:r>
    </w:p>
    <w:p w14:paraId="1BFAAAA4" w14:textId="77777777" w:rsidR="009C32EB" w:rsidRPr="007D35A7" w:rsidRDefault="009C32EB" w:rsidP="00A87D28">
      <w:pPr>
        <w:rPr>
          <w:rFonts w:ascii="Times New Roman" w:hAnsi="Times New Roman"/>
          <w:sz w:val="22"/>
          <w:szCs w:val="22"/>
          <w:highlight w:val="yellow"/>
        </w:rPr>
      </w:pPr>
    </w:p>
    <w:p w14:paraId="7A7119E9" w14:textId="77777777" w:rsidR="009C32EB" w:rsidRPr="007D35A7" w:rsidRDefault="009C32EB" w:rsidP="0058450A">
      <w:pPr>
        <w:keepNext/>
        <w:keepLines/>
        <w:tabs>
          <w:tab w:val="left" w:pos="357"/>
        </w:tabs>
        <w:rPr>
          <w:rFonts w:ascii="Times New Roman" w:hAnsi="Times New Roman"/>
          <w:b/>
          <w:sz w:val="22"/>
          <w:szCs w:val="22"/>
        </w:rPr>
      </w:pPr>
      <w:r w:rsidRPr="007D35A7">
        <w:rPr>
          <w:rFonts w:ascii="Times New Roman" w:hAnsi="Times New Roman"/>
          <w:b/>
          <w:sz w:val="22"/>
          <w:szCs w:val="22"/>
        </w:rPr>
        <w:t>(A)</w:t>
      </w:r>
      <w:r w:rsidRPr="007D35A7">
        <w:rPr>
          <w:rFonts w:ascii="Times New Roman" w:hAnsi="Times New Roman"/>
          <w:b/>
          <w:sz w:val="22"/>
          <w:szCs w:val="22"/>
        </w:rPr>
        <w:tab/>
        <w:t>Principii de bază pentru selectarea membrilor personalului:</w:t>
      </w:r>
    </w:p>
    <w:p w14:paraId="5FFBF2A8" w14:textId="77777777" w:rsidR="00212831" w:rsidRPr="007D35A7"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sidRPr="007D35A7">
        <w:rPr>
          <w:rFonts w:ascii="Times New Roman" w:hAnsi="Times New Roman"/>
        </w:rPr>
        <w:t>să aibă o vârstă la care pot fi angajați în mod legal, în conformitate cu legislația în vigoare;</w:t>
      </w:r>
    </w:p>
    <w:p w14:paraId="5F991057" w14:textId="77777777" w:rsidR="009C32EB" w:rsidRPr="007D35A7"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sidRPr="007D35A7">
        <w:rPr>
          <w:rFonts w:ascii="Times New Roman" w:hAnsi="Times New Roman"/>
        </w:rPr>
        <w:t>să poată efectua în mod conștiincios procedurile și instrucțiunile de funcționare standard;</w:t>
      </w:r>
    </w:p>
    <w:p w14:paraId="0E14B65F" w14:textId="77777777" w:rsidR="009C32EB" w:rsidRPr="007D35A7"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sidRPr="007D35A7">
        <w:rPr>
          <w:rFonts w:ascii="Times New Roman" w:hAnsi="Times New Roman"/>
        </w:rPr>
        <w:t>să aibă capacitatea de a furniza informații și de a gestiona publicul în limba greacă sau în limba engleză sau în orice altă limbă, la discreția documentată a persoanei responsabile cu operațiunile; să poată oferi îndrumări clare fie membrilor personalului competent, fie utilizatorilor/pasagerilor;</w:t>
      </w:r>
    </w:p>
    <w:p w14:paraId="4BA5090B" w14:textId="77777777" w:rsidR="009C32EB" w:rsidRPr="007D35A7"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sidRPr="007D35A7">
        <w:rPr>
          <w:rFonts w:ascii="Times New Roman" w:hAnsi="Times New Roman"/>
        </w:rPr>
        <w:t>să aibă abilități de observare;</w:t>
      </w:r>
    </w:p>
    <w:p w14:paraId="1558BD1F" w14:textId="77777777" w:rsidR="009C32EB" w:rsidRPr="007D35A7"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sidRPr="007D35A7">
        <w:rPr>
          <w:rFonts w:ascii="Times New Roman" w:hAnsi="Times New Roman"/>
        </w:rPr>
        <w:t>să aibă cunoștințe și experiență tehnică în întreținerea și inspecția dispozitivului de amuzament, în cazul în care este necesar;</w:t>
      </w:r>
    </w:p>
    <w:p w14:paraId="085C04BD" w14:textId="77777777" w:rsidR="009C32EB" w:rsidRPr="007D35A7"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sidRPr="007D35A7">
        <w:rPr>
          <w:rFonts w:ascii="Times New Roman" w:hAnsi="Times New Roman"/>
        </w:rPr>
        <w:t>să dețină calificările tehnice corespunzătoare, în cazul în care este necesar.</w:t>
      </w:r>
    </w:p>
    <w:p w14:paraId="4D2E7C29" w14:textId="77777777" w:rsidR="009C32EB" w:rsidRPr="007D35A7" w:rsidRDefault="009C32EB" w:rsidP="00A87D28">
      <w:pPr>
        <w:jc w:val="both"/>
        <w:rPr>
          <w:rFonts w:ascii="Times New Roman" w:hAnsi="Times New Roman"/>
          <w:b/>
          <w:sz w:val="22"/>
          <w:szCs w:val="22"/>
        </w:rPr>
      </w:pPr>
    </w:p>
    <w:p w14:paraId="0B5DFEE6" w14:textId="77777777" w:rsidR="009C32EB" w:rsidRPr="007D35A7" w:rsidRDefault="0058450A" w:rsidP="0058450A">
      <w:pPr>
        <w:keepNext/>
        <w:keepLines/>
        <w:tabs>
          <w:tab w:val="left" w:pos="357"/>
        </w:tabs>
        <w:rPr>
          <w:rFonts w:ascii="Times New Roman" w:hAnsi="Times New Roman"/>
          <w:b/>
          <w:sz w:val="22"/>
          <w:szCs w:val="22"/>
        </w:rPr>
      </w:pPr>
      <w:r w:rsidRPr="007D35A7">
        <w:rPr>
          <w:rFonts w:ascii="Times New Roman" w:hAnsi="Times New Roman"/>
          <w:b/>
          <w:sz w:val="22"/>
          <w:szCs w:val="22"/>
        </w:rPr>
        <w:t>(B)</w:t>
      </w:r>
      <w:r w:rsidRPr="007D35A7">
        <w:rPr>
          <w:rFonts w:ascii="Times New Roman" w:hAnsi="Times New Roman"/>
          <w:b/>
          <w:sz w:val="22"/>
          <w:szCs w:val="22"/>
        </w:rPr>
        <w:tab/>
        <w:t xml:space="preserve">Cerințe generale pentru formarea membrilor personalului în domeniul </w:t>
      </w:r>
      <w:r w:rsidRPr="007D35A7">
        <w:rPr>
          <w:rFonts w:ascii="Times New Roman" w:hAnsi="Times New Roman"/>
          <w:b/>
          <w:bCs/>
          <w:sz w:val="22"/>
          <w:szCs w:val="22"/>
        </w:rPr>
        <w:t>schemei sectoriale de certificare</w:t>
      </w:r>
      <w:r w:rsidRPr="007D35A7">
        <w:rPr>
          <w:rFonts w:ascii="Times New Roman" w:hAnsi="Times New Roman"/>
          <w:b/>
          <w:sz w:val="22"/>
          <w:szCs w:val="22"/>
        </w:rPr>
        <w:t>:</w:t>
      </w:r>
    </w:p>
    <w:p w14:paraId="30087467"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informațiilor tehnice și a modului de funcționare a dispozitivelor de amuzament folosind studii de caz pentru a fi aplicate pentru diferite categorii de risc (</w:t>
      </w:r>
      <w:r w:rsidRPr="007D35A7">
        <w:rPr>
          <w:rFonts w:ascii="Times New Roman" w:hAnsi="Times New Roman"/>
          <w:i/>
          <w:sz w:val="22"/>
          <w:szCs w:val="22"/>
        </w:rPr>
        <w:t>planuri, instrucțiuni de inspecție, specificații pentru componente etc.</w:t>
      </w:r>
      <w:r w:rsidRPr="007D35A7">
        <w:rPr>
          <w:rFonts w:ascii="Times New Roman" w:hAnsi="Times New Roman"/>
          <w:sz w:val="22"/>
          <w:szCs w:val="22"/>
        </w:rPr>
        <w:t>);</w:t>
      </w:r>
    </w:p>
    <w:p w14:paraId="4F666BC2"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principiilor de bază ale analizei riscurilor;</w:t>
      </w:r>
    </w:p>
    <w:p w14:paraId="2740D13D" w14:textId="77777777" w:rsidR="00212831"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principiilor de bază pentru gestionarea riscurilor excepționale (</w:t>
      </w:r>
      <w:r w:rsidRPr="007D35A7">
        <w:rPr>
          <w:rFonts w:ascii="Times New Roman" w:hAnsi="Times New Roman"/>
          <w:i/>
          <w:sz w:val="22"/>
          <w:szCs w:val="22"/>
        </w:rPr>
        <w:t>evaluarea gravității accidentelor, furtunilor, incendiilor, cutremurelor etc.</w:t>
      </w:r>
      <w:r w:rsidRPr="007D35A7">
        <w:rPr>
          <w:rFonts w:ascii="Times New Roman" w:hAnsi="Times New Roman"/>
          <w:sz w:val="22"/>
          <w:szCs w:val="22"/>
        </w:rPr>
        <w:t>);</w:t>
      </w:r>
    </w:p>
    <w:p w14:paraId="7CA7C9E1" w14:textId="77777777" w:rsidR="00212831"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o înțelegere deplină a cerințelor din prezenta decizie;</w:t>
      </w:r>
    </w:p>
    <w:p w14:paraId="4BF8A9D5"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cerințelor de bază ale standardului armonizat ELOT EN 13814:2019, astfel cum este în vigoare în prezent, și pentru toate cazurile pe care le acoperă;</w:t>
      </w:r>
    </w:p>
    <w:p w14:paraId="1D983C34"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principiilor de bază ale sănătății și siguranței personalului;</w:t>
      </w:r>
    </w:p>
    <w:p w14:paraId="744A58F9"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instrucțiunilor privind procedura de întreținere preventivă;</w:t>
      </w:r>
    </w:p>
    <w:p w14:paraId="6344509A"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înțelegerea procesului de gestionare a defectelor și a defecțiunilor echipamentului;</w:t>
      </w:r>
    </w:p>
    <w:p w14:paraId="4ED4FF6F" w14:textId="77777777" w:rsidR="009C32EB"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cunoașterea instrucțiunilor tehnice de bază privind instalarea, asamblarea și a metodelor de demontare și desfășurarea controlului intern;</w:t>
      </w:r>
    </w:p>
    <w:p w14:paraId="5C5816D8" w14:textId="77777777" w:rsidR="00212831" w:rsidRPr="007D35A7" w:rsidRDefault="009C32EB" w:rsidP="00A87D28">
      <w:pPr>
        <w:numPr>
          <w:ilvl w:val="0"/>
          <w:numId w:val="35"/>
        </w:numPr>
        <w:ind w:left="357" w:hanging="357"/>
        <w:jc w:val="both"/>
        <w:rPr>
          <w:rFonts w:ascii="Times New Roman" w:hAnsi="Times New Roman"/>
          <w:sz w:val="22"/>
          <w:szCs w:val="22"/>
        </w:rPr>
      </w:pPr>
      <w:r w:rsidRPr="007D35A7">
        <w:rPr>
          <w:rFonts w:ascii="Times New Roman" w:hAnsi="Times New Roman"/>
          <w:sz w:val="22"/>
          <w:szCs w:val="22"/>
        </w:rPr>
        <w:t>recunoașterea și acceptarea atribuțiilor membrilor personalului la diferite niveluri de responsabilitate. (</w:t>
      </w:r>
      <w:r w:rsidRPr="007D35A7">
        <w:rPr>
          <w:rFonts w:ascii="Times New Roman" w:hAnsi="Times New Roman"/>
          <w:i/>
          <w:sz w:val="22"/>
          <w:szCs w:val="22"/>
        </w:rPr>
        <w:t>puteri, atribuții, responsabilitate etc.).</w:t>
      </w:r>
    </w:p>
    <w:p w14:paraId="3A714E49" w14:textId="77777777" w:rsidR="009C32EB" w:rsidRPr="007D35A7" w:rsidRDefault="009C32EB" w:rsidP="00A87D28">
      <w:pPr>
        <w:jc w:val="both"/>
        <w:rPr>
          <w:rFonts w:ascii="Times New Roman" w:hAnsi="Times New Roman"/>
          <w:sz w:val="22"/>
          <w:szCs w:val="22"/>
        </w:rPr>
      </w:pPr>
    </w:p>
    <w:p w14:paraId="27D51CFD" w14:textId="77777777" w:rsidR="009C32EB" w:rsidRPr="007D35A7" w:rsidRDefault="0058450A" w:rsidP="0058450A">
      <w:pPr>
        <w:keepNext/>
        <w:keepLines/>
        <w:tabs>
          <w:tab w:val="left" w:pos="357"/>
        </w:tabs>
        <w:rPr>
          <w:rFonts w:ascii="Times New Roman" w:hAnsi="Times New Roman"/>
          <w:sz w:val="22"/>
          <w:szCs w:val="22"/>
        </w:rPr>
      </w:pPr>
      <w:r w:rsidRPr="007D35A7">
        <w:rPr>
          <w:rFonts w:ascii="Times New Roman" w:hAnsi="Times New Roman"/>
          <w:b/>
          <w:sz w:val="22"/>
          <w:szCs w:val="22"/>
        </w:rPr>
        <w:t>(C)</w:t>
      </w:r>
      <w:r w:rsidRPr="007D35A7">
        <w:rPr>
          <w:rFonts w:ascii="Times New Roman" w:hAnsi="Times New Roman"/>
          <w:b/>
          <w:sz w:val="22"/>
          <w:szCs w:val="22"/>
        </w:rPr>
        <w:tab/>
        <w:t xml:space="preserve">Cerințe speciale </w:t>
      </w:r>
      <w:r w:rsidRPr="007D35A7">
        <w:rPr>
          <w:rFonts w:ascii="Times New Roman" w:hAnsi="Times New Roman"/>
          <w:sz w:val="22"/>
          <w:szCs w:val="22"/>
        </w:rPr>
        <w:t xml:space="preserve">pentru formarea membrilor personalului și a asistenților în domeniul </w:t>
      </w:r>
      <w:r w:rsidRPr="007D35A7">
        <w:rPr>
          <w:rFonts w:ascii="Times New Roman" w:hAnsi="Times New Roman"/>
          <w:b/>
          <w:sz w:val="22"/>
          <w:szCs w:val="22"/>
        </w:rPr>
        <w:t>schemei sectoriale de certificare</w:t>
      </w:r>
      <w:r w:rsidRPr="007D35A7">
        <w:rPr>
          <w:rFonts w:ascii="Times New Roman" w:hAnsi="Times New Roman"/>
          <w:sz w:val="22"/>
          <w:szCs w:val="22"/>
        </w:rPr>
        <w:t>:</w:t>
      </w:r>
    </w:p>
    <w:p w14:paraId="35C5E0EA"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cunoașterea instrucțiunilor de funcționare și de inspecție a dispozitivelor de amuzament;</w:t>
      </w:r>
    </w:p>
    <w:p w14:paraId="03524408"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cunoașterea instrucțiunilor privind îmbarcarea și debarcarea utilizatorilor/pasagerilor;</w:t>
      </w:r>
    </w:p>
    <w:p w14:paraId="0608A447"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cunoașterea instrucțiunilor de bază privind posibilele restricții ale utilizatorilor/pasagerilor referitoare la înălțimea, greutatea și limitele de vârstă sau pentru a preveni problemele de sănătate;</w:t>
      </w:r>
    </w:p>
    <w:p w14:paraId="1492E235"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capacitatea de evaluare a riscurilor în zonele de așteptare și de îmbarcare;</w:t>
      </w:r>
    </w:p>
    <w:p w14:paraId="61FCCE61"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posibilitatea de a pune în funcțiune și de a verifica sistemele de atașare/reținere a utilizatorilor/pasagerilor, inclusiv verificarea încuietorilor dispozitivelor de atașare/reținere;</w:t>
      </w:r>
    </w:p>
    <w:p w14:paraId="3A86469A"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capacitatea de a face față tuturor evenimentelor așteptate sau excepționale în timpul funcționării unui dispozitiv de amuzament;</w:t>
      </w:r>
    </w:p>
    <w:p w14:paraId="4C4F5E8E"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capacitatea de a face față situațiilor neprevăzute care rezultă fie din comportamentul irațional sau irascibil al utilizatorilor/pasagerilor) (</w:t>
      </w:r>
      <w:r w:rsidRPr="007D35A7">
        <w:rPr>
          <w:rStyle w:val="tlid-translation"/>
          <w:rFonts w:ascii="Times New Roman" w:hAnsi="Times New Roman"/>
          <w:i/>
          <w:sz w:val="22"/>
          <w:szCs w:val="22"/>
        </w:rPr>
        <w:t>în stare de ebrietate, agresivi etc.</w:t>
      </w:r>
      <w:r w:rsidRPr="007D35A7">
        <w:rPr>
          <w:rStyle w:val="tlid-translation"/>
          <w:rFonts w:ascii="Times New Roman" w:hAnsi="Times New Roman"/>
          <w:sz w:val="22"/>
          <w:szCs w:val="22"/>
        </w:rPr>
        <w:t>), fie din reacțiile acestora la restricțiile impuse acestora (</w:t>
      </w:r>
      <w:r w:rsidRPr="007D35A7">
        <w:rPr>
          <w:rStyle w:val="tlid-translation"/>
          <w:rFonts w:ascii="Times New Roman" w:hAnsi="Times New Roman"/>
          <w:i/>
          <w:sz w:val="22"/>
          <w:szCs w:val="22"/>
        </w:rPr>
        <w:t>înălțime, vârstă etc.</w:t>
      </w:r>
      <w:r w:rsidRPr="007D35A7">
        <w:rPr>
          <w:rStyle w:val="tlid-translation"/>
          <w:rFonts w:ascii="Times New Roman" w:hAnsi="Times New Roman"/>
          <w:sz w:val="22"/>
          <w:szCs w:val="22"/>
        </w:rPr>
        <w:t>);</w:t>
      </w:r>
    </w:p>
    <w:p w14:paraId="1BEB5AE9" w14:textId="77777777" w:rsidR="009C32EB"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t>cunoașterea instrucțiunilor de bază pentru măsurile care trebuie luate în cazuri de condiții meteorologice nefavorabile excepționale, incendiu, cutremur, rănirea unei persoane etc.;</w:t>
      </w:r>
    </w:p>
    <w:p w14:paraId="2F0B50A5" w14:textId="77777777" w:rsidR="00212831" w:rsidRPr="007D35A7"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sidRPr="007D35A7">
        <w:rPr>
          <w:rStyle w:val="tlid-translation"/>
          <w:rFonts w:ascii="Times New Roman" w:hAnsi="Times New Roman"/>
          <w:sz w:val="22"/>
          <w:szCs w:val="22"/>
        </w:rPr>
        <w:lastRenderedPageBreak/>
        <w:t>capacitatea de a face față și de a gestiona defecțiunile extraordinare sau avariile bruște ale echipamentelor dispozitivului de amuzament.</w:t>
      </w:r>
    </w:p>
    <w:sectPr w:rsidR="00212831" w:rsidRPr="007D35A7" w:rsidSect="00DA0E07">
      <w:pgSz w:w="11906" w:h="16838"/>
      <w:pgMar w:top="1560"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950D0" w14:textId="77777777" w:rsidR="002F66F1" w:rsidRDefault="002F66F1" w:rsidP="0063025E">
      <w:r>
        <w:separator/>
      </w:r>
    </w:p>
  </w:endnote>
  <w:endnote w:type="continuationSeparator" w:id="0">
    <w:p w14:paraId="3FFA9233" w14:textId="77777777" w:rsidR="002F66F1" w:rsidRDefault="002F66F1" w:rsidP="0063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85CBE" w14:textId="77777777" w:rsidR="002F66F1" w:rsidRDefault="002F66F1" w:rsidP="0063025E">
      <w:r>
        <w:separator/>
      </w:r>
    </w:p>
  </w:footnote>
  <w:footnote w:type="continuationSeparator" w:id="0">
    <w:p w14:paraId="401B65C0" w14:textId="77777777" w:rsidR="002F66F1" w:rsidRDefault="002F66F1" w:rsidP="0063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00B6"/>
    <w:multiLevelType w:val="hybridMultilevel"/>
    <w:tmpl w:val="6E6EEE48"/>
    <w:lvl w:ilvl="0" w:tplc="1DB4CA0C">
      <w:start w:val="1"/>
      <w:numFmt w:val="decimal"/>
      <w:lvlText w:val="%1."/>
      <w:lvlJc w:val="left"/>
      <w:pPr>
        <w:ind w:left="720" w:hanging="360"/>
      </w:pPr>
      <w:rPr>
        <w:rFonts w:hint="default"/>
        <w:b w:val="0"/>
      </w:rPr>
    </w:lvl>
    <w:lvl w:ilvl="1" w:tplc="A58C7EF4" w:tentative="1">
      <w:start w:val="1"/>
      <w:numFmt w:val="lowerLetter"/>
      <w:lvlText w:val="%2."/>
      <w:lvlJc w:val="left"/>
      <w:pPr>
        <w:ind w:left="1440" w:hanging="360"/>
      </w:pPr>
    </w:lvl>
    <w:lvl w:ilvl="2" w:tplc="C6949806" w:tentative="1">
      <w:start w:val="1"/>
      <w:numFmt w:val="lowerRoman"/>
      <w:lvlText w:val="%3."/>
      <w:lvlJc w:val="right"/>
      <w:pPr>
        <w:ind w:left="2160" w:hanging="180"/>
      </w:pPr>
    </w:lvl>
    <w:lvl w:ilvl="3" w:tplc="8D265C06" w:tentative="1">
      <w:start w:val="1"/>
      <w:numFmt w:val="decimal"/>
      <w:lvlText w:val="%4."/>
      <w:lvlJc w:val="left"/>
      <w:pPr>
        <w:ind w:left="2880" w:hanging="360"/>
      </w:pPr>
    </w:lvl>
    <w:lvl w:ilvl="4" w:tplc="C2D04082" w:tentative="1">
      <w:start w:val="1"/>
      <w:numFmt w:val="lowerLetter"/>
      <w:lvlText w:val="%5."/>
      <w:lvlJc w:val="left"/>
      <w:pPr>
        <w:ind w:left="3600" w:hanging="360"/>
      </w:pPr>
    </w:lvl>
    <w:lvl w:ilvl="5" w:tplc="393C46B2" w:tentative="1">
      <w:start w:val="1"/>
      <w:numFmt w:val="lowerRoman"/>
      <w:lvlText w:val="%6."/>
      <w:lvlJc w:val="right"/>
      <w:pPr>
        <w:ind w:left="4320" w:hanging="180"/>
      </w:pPr>
    </w:lvl>
    <w:lvl w:ilvl="6" w:tplc="9906EF9C" w:tentative="1">
      <w:start w:val="1"/>
      <w:numFmt w:val="decimal"/>
      <w:lvlText w:val="%7."/>
      <w:lvlJc w:val="left"/>
      <w:pPr>
        <w:ind w:left="5040" w:hanging="360"/>
      </w:pPr>
    </w:lvl>
    <w:lvl w:ilvl="7" w:tplc="EE7CB51E" w:tentative="1">
      <w:start w:val="1"/>
      <w:numFmt w:val="lowerLetter"/>
      <w:lvlText w:val="%8."/>
      <w:lvlJc w:val="left"/>
      <w:pPr>
        <w:ind w:left="5760" w:hanging="360"/>
      </w:pPr>
    </w:lvl>
    <w:lvl w:ilvl="8" w:tplc="EABE3C2A" w:tentative="1">
      <w:start w:val="1"/>
      <w:numFmt w:val="lowerRoman"/>
      <w:lvlText w:val="%9."/>
      <w:lvlJc w:val="right"/>
      <w:pPr>
        <w:ind w:left="6480" w:hanging="180"/>
      </w:pPr>
    </w:lvl>
  </w:abstractNum>
  <w:abstractNum w:abstractNumId="1" w15:restartNumberingAfterBreak="0">
    <w:nsid w:val="01EC6549"/>
    <w:multiLevelType w:val="hybridMultilevel"/>
    <w:tmpl w:val="01C09F10"/>
    <w:lvl w:ilvl="0" w:tplc="55C28FC4">
      <w:start w:val="1"/>
      <w:numFmt w:val="bullet"/>
      <w:lvlText w:val=""/>
      <w:lvlJc w:val="left"/>
      <w:pPr>
        <w:ind w:left="720" w:hanging="360"/>
      </w:pPr>
      <w:rPr>
        <w:rFonts w:ascii="Symbol" w:hAnsi="Symbol" w:hint="default"/>
      </w:rPr>
    </w:lvl>
    <w:lvl w:ilvl="1" w:tplc="C088AA4C" w:tentative="1">
      <w:start w:val="1"/>
      <w:numFmt w:val="bullet"/>
      <w:lvlText w:val="o"/>
      <w:lvlJc w:val="left"/>
      <w:pPr>
        <w:ind w:left="1440" w:hanging="360"/>
      </w:pPr>
      <w:rPr>
        <w:rFonts w:ascii="Courier New" w:hAnsi="Courier New" w:cs="Courier New" w:hint="default"/>
      </w:rPr>
    </w:lvl>
    <w:lvl w:ilvl="2" w:tplc="B2F25FB4" w:tentative="1">
      <w:start w:val="1"/>
      <w:numFmt w:val="bullet"/>
      <w:lvlText w:val=""/>
      <w:lvlJc w:val="left"/>
      <w:pPr>
        <w:ind w:left="2160" w:hanging="360"/>
      </w:pPr>
      <w:rPr>
        <w:rFonts w:ascii="Wingdings" w:hAnsi="Wingdings" w:hint="default"/>
      </w:rPr>
    </w:lvl>
    <w:lvl w:ilvl="3" w:tplc="F9F020FA" w:tentative="1">
      <w:start w:val="1"/>
      <w:numFmt w:val="bullet"/>
      <w:lvlText w:val=""/>
      <w:lvlJc w:val="left"/>
      <w:pPr>
        <w:ind w:left="2880" w:hanging="360"/>
      </w:pPr>
      <w:rPr>
        <w:rFonts w:ascii="Symbol" w:hAnsi="Symbol" w:hint="default"/>
      </w:rPr>
    </w:lvl>
    <w:lvl w:ilvl="4" w:tplc="6C6E4760" w:tentative="1">
      <w:start w:val="1"/>
      <w:numFmt w:val="bullet"/>
      <w:lvlText w:val="o"/>
      <w:lvlJc w:val="left"/>
      <w:pPr>
        <w:ind w:left="3600" w:hanging="360"/>
      </w:pPr>
      <w:rPr>
        <w:rFonts w:ascii="Courier New" w:hAnsi="Courier New" w:cs="Courier New" w:hint="default"/>
      </w:rPr>
    </w:lvl>
    <w:lvl w:ilvl="5" w:tplc="BD50345C" w:tentative="1">
      <w:start w:val="1"/>
      <w:numFmt w:val="bullet"/>
      <w:lvlText w:val=""/>
      <w:lvlJc w:val="left"/>
      <w:pPr>
        <w:ind w:left="4320" w:hanging="360"/>
      </w:pPr>
      <w:rPr>
        <w:rFonts w:ascii="Wingdings" w:hAnsi="Wingdings" w:hint="default"/>
      </w:rPr>
    </w:lvl>
    <w:lvl w:ilvl="6" w:tplc="39A021D0" w:tentative="1">
      <w:start w:val="1"/>
      <w:numFmt w:val="bullet"/>
      <w:lvlText w:val=""/>
      <w:lvlJc w:val="left"/>
      <w:pPr>
        <w:ind w:left="5040" w:hanging="360"/>
      </w:pPr>
      <w:rPr>
        <w:rFonts w:ascii="Symbol" w:hAnsi="Symbol" w:hint="default"/>
      </w:rPr>
    </w:lvl>
    <w:lvl w:ilvl="7" w:tplc="AFA2756C" w:tentative="1">
      <w:start w:val="1"/>
      <w:numFmt w:val="bullet"/>
      <w:lvlText w:val="o"/>
      <w:lvlJc w:val="left"/>
      <w:pPr>
        <w:ind w:left="5760" w:hanging="360"/>
      </w:pPr>
      <w:rPr>
        <w:rFonts w:ascii="Courier New" w:hAnsi="Courier New" w:cs="Courier New" w:hint="default"/>
      </w:rPr>
    </w:lvl>
    <w:lvl w:ilvl="8" w:tplc="28AEE5E2" w:tentative="1">
      <w:start w:val="1"/>
      <w:numFmt w:val="bullet"/>
      <w:lvlText w:val=""/>
      <w:lvlJc w:val="left"/>
      <w:pPr>
        <w:ind w:left="6480" w:hanging="360"/>
      </w:pPr>
      <w:rPr>
        <w:rFonts w:ascii="Wingdings" w:hAnsi="Wingdings" w:hint="default"/>
      </w:rPr>
    </w:lvl>
  </w:abstractNum>
  <w:abstractNum w:abstractNumId="2" w15:restartNumberingAfterBreak="0">
    <w:nsid w:val="03173EA4"/>
    <w:multiLevelType w:val="hybridMultilevel"/>
    <w:tmpl w:val="C7906868"/>
    <w:lvl w:ilvl="0" w:tplc="673A8B04">
      <w:start w:val="1"/>
      <w:numFmt w:val="decimal"/>
      <w:lvlText w:val="%1."/>
      <w:lvlJc w:val="left"/>
      <w:pPr>
        <w:ind w:left="360" w:hanging="360"/>
      </w:pPr>
    </w:lvl>
    <w:lvl w:ilvl="1" w:tplc="840E6EB6" w:tentative="1">
      <w:start w:val="1"/>
      <w:numFmt w:val="lowerLetter"/>
      <w:lvlText w:val="%2."/>
      <w:lvlJc w:val="left"/>
      <w:pPr>
        <w:ind w:left="1080" w:hanging="360"/>
      </w:pPr>
    </w:lvl>
    <w:lvl w:ilvl="2" w:tplc="C9E2825E" w:tentative="1">
      <w:start w:val="1"/>
      <w:numFmt w:val="lowerRoman"/>
      <w:lvlText w:val="%3."/>
      <w:lvlJc w:val="right"/>
      <w:pPr>
        <w:ind w:left="1800" w:hanging="180"/>
      </w:pPr>
    </w:lvl>
    <w:lvl w:ilvl="3" w:tplc="BE242618" w:tentative="1">
      <w:start w:val="1"/>
      <w:numFmt w:val="decimal"/>
      <w:lvlText w:val="%4."/>
      <w:lvlJc w:val="left"/>
      <w:pPr>
        <w:ind w:left="2520" w:hanging="360"/>
      </w:pPr>
    </w:lvl>
    <w:lvl w:ilvl="4" w:tplc="C170765E" w:tentative="1">
      <w:start w:val="1"/>
      <w:numFmt w:val="lowerLetter"/>
      <w:lvlText w:val="%5."/>
      <w:lvlJc w:val="left"/>
      <w:pPr>
        <w:ind w:left="3240" w:hanging="360"/>
      </w:pPr>
    </w:lvl>
    <w:lvl w:ilvl="5" w:tplc="8716CD20" w:tentative="1">
      <w:start w:val="1"/>
      <w:numFmt w:val="lowerRoman"/>
      <w:lvlText w:val="%6."/>
      <w:lvlJc w:val="right"/>
      <w:pPr>
        <w:ind w:left="3960" w:hanging="180"/>
      </w:pPr>
    </w:lvl>
    <w:lvl w:ilvl="6" w:tplc="DE12F7C4" w:tentative="1">
      <w:start w:val="1"/>
      <w:numFmt w:val="decimal"/>
      <w:lvlText w:val="%7."/>
      <w:lvlJc w:val="left"/>
      <w:pPr>
        <w:ind w:left="4680" w:hanging="360"/>
      </w:pPr>
    </w:lvl>
    <w:lvl w:ilvl="7" w:tplc="B922E442" w:tentative="1">
      <w:start w:val="1"/>
      <w:numFmt w:val="lowerLetter"/>
      <w:lvlText w:val="%8."/>
      <w:lvlJc w:val="left"/>
      <w:pPr>
        <w:ind w:left="5400" w:hanging="360"/>
      </w:pPr>
    </w:lvl>
    <w:lvl w:ilvl="8" w:tplc="637881FE" w:tentative="1">
      <w:start w:val="1"/>
      <w:numFmt w:val="lowerRoman"/>
      <w:lvlText w:val="%9."/>
      <w:lvlJc w:val="right"/>
      <w:pPr>
        <w:ind w:left="6120" w:hanging="180"/>
      </w:pPr>
    </w:lvl>
  </w:abstractNum>
  <w:abstractNum w:abstractNumId="3"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4" w15:restartNumberingAfterBreak="0">
    <w:nsid w:val="0D873511"/>
    <w:multiLevelType w:val="hybridMultilevel"/>
    <w:tmpl w:val="1F3EF88C"/>
    <w:lvl w:ilvl="0" w:tplc="30745926">
      <w:start w:val="1"/>
      <w:numFmt w:val="bullet"/>
      <w:lvlText w:val=""/>
      <w:lvlJc w:val="left"/>
      <w:pPr>
        <w:ind w:left="720" w:hanging="360"/>
      </w:pPr>
      <w:rPr>
        <w:rFonts w:ascii="Symbol" w:hAnsi="Symbol" w:hint="default"/>
      </w:rPr>
    </w:lvl>
    <w:lvl w:ilvl="1" w:tplc="8BAA89A8" w:tentative="1">
      <w:start w:val="1"/>
      <w:numFmt w:val="bullet"/>
      <w:lvlText w:val="o"/>
      <w:lvlJc w:val="left"/>
      <w:pPr>
        <w:ind w:left="1440" w:hanging="360"/>
      </w:pPr>
      <w:rPr>
        <w:rFonts w:ascii="Courier New" w:hAnsi="Courier New" w:cs="Courier New" w:hint="default"/>
      </w:rPr>
    </w:lvl>
    <w:lvl w:ilvl="2" w:tplc="8328F5A4" w:tentative="1">
      <w:start w:val="1"/>
      <w:numFmt w:val="bullet"/>
      <w:lvlText w:val=""/>
      <w:lvlJc w:val="left"/>
      <w:pPr>
        <w:ind w:left="2160" w:hanging="360"/>
      </w:pPr>
      <w:rPr>
        <w:rFonts w:ascii="Wingdings" w:hAnsi="Wingdings" w:hint="default"/>
      </w:rPr>
    </w:lvl>
    <w:lvl w:ilvl="3" w:tplc="286073B2" w:tentative="1">
      <w:start w:val="1"/>
      <w:numFmt w:val="bullet"/>
      <w:lvlText w:val=""/>
      <w:lvlJc w:val="left"/>
      <w:pPr>
        <w:ind w:left="2880" w:hanging="360"/>
      </w:pPr>
      <w:rPr>
        <w:rFonts w:ascii="Symbol" w:hAnsi="Symbol" w:hint="default"/>
      </w:rPr>
    </w:lvl>
    <w:lvl w:ilvl="4" w:tplc="E4762884" w:tentative="1">
      <w:start w:val="1"/>
      <w:numFmt w:val="bullet"/>
      <w:lvlText w:val="o"/>
      <w:lvlJc w:val="left"/>
      <w:pPr>
        <w:ind w:left="3600" w:hanging="360"/>
      </w:pPr>
      <w:rPr>
        <w:rFonts w:ascii="Courier New" w:hAnsi="Courier New" w:cs="Courier New" w:hint="default"/>
      </w:rPr>
    </w:lvl>
    <w:lvl w:ilvl="5" w:tplc="9F0AC882" w:tentative="1">
      <w:start w:val="1"/>
      <w:numFmt w:val="bullet"/>
      <w:lvlText w:val=""/>
      <w:lvlJc w:val="left"/>
      <w:pPr>
        <w:ind w:left="4320" w:hanging="360"/>
      </w:pPr>
      <w:rPr>
        <w:rFonts w:ascii="Wingdings" w:hAnsi="Wingdings" w:hint="default"/>
      </w:rPr>
    </w:lvl>
    <w:lvl w:ilvl="6" w:tplc="BFC2FBC6" w:tentative="1">
      <w:start w:val="1"/>
      <w:numFmt w:val="bullet"/>
      <w:lvlText w:val=""/>
      <w:lvlJc w:val="left"/>
      <w:pPr>
        <w:ind w:left="5040" w:hanging="360"/>
      </w:pPr>
      <w:rPr>
        <w:rFonts w:ascii="Symbol" w:hAnsi="Symbol" w:hint="default"/>
      </w:rPr>
    </w:lvl>
    <w:lvl w:ilvl="7" w:tplc="738C2C1C" w:tentative="1">
      <w:start w:val="1"/>
      <w:numFmt w:val="bullet"/>
      <w:lvlText w:val="o"/>
      <w:lvlJc w:val="left"/>
      <w:pPr>
        <w:ind w:left="5760" w:hanging="360"/>
      </w:pPr>
      <w:rPr>
        <w:rFonts w:ascii="Courier New" w:hAnsi="Courier New" w:cs="Courier New" w:hint="default"/>
      </w:rPr>
    </w:lvl>
    <w:lvl w:ilvl="8" w:tplc="821E48F6" w:tentative="1">
      <w:start w:val="1"/>
      <w:numFmt w:val="bullet"/>
      <w:lvlText w:val=""/>
      <w:lvlJc w:val="left"/>
      <w:pPr>
        <w:ind w:left="6480" w:hanging="360"/>
      </w:pPr>
      <w:rPr>
        <w:rFonts w:ascii="Wingdings" w:hAnsi="Wingdings" w:hint="default"/>
      </w:rPr>
    </w:lvl>
  </w:abstractNum>
  <w:abstractNum w:abstractNumId="5" w15:restartNumberingAfterBreak="0">
    <w:nsid w:val="0F793EED"/>
    <w:multiLevelType w:val="hybridMultilevel"/>
    <w:tmpl w:val="9BCEC03C"/>
    <w:lvl w:ilvl="0" w:tplc="4B78A6C4">
      <w:start w:val="1"/>
      <w:numFmt w:val="decimal"/>
      <w:lvlText w:val="%1."/>
      <w:lvlJc w:val="left"/>
      <w:pPr>
        <w:ind w:left="360" w:hanging="360"/>
      </w:pPr>
    </w:lvl>
    <w:lvl w:ilvl="1" w:tplc="51DE3564" w:tentative="1">
      <w:start w:val="1"/>
      <w:numFmt w:val="lowerLetter"/>
      <w:lvlText w:val="%2."/>
      <w:lvlJc w:val="left"/>
      <w:pPr>
        <w:ind w:left="1080" w:hanging="360"/>
      </w:pPr>
    </w:lvl>
    <w:lvl w:ilvl="2" w:tplc="A98E18AE" w:tentative="1">
      <w:start w:val="1"/>
      <w:numFmt w:val="lowerRoman"/>
      <w:lvlText w:val="%3."/>
      <w:lvlJc w:val="right"/>
      <w:pPr>
        <w:ind w:left="1800" w:hanging="180"/>
      </w:pPr>
    </w:lvl>
    <w:lvl w:ilvl="3" w:tplc="2DA2EA10" w:tentative="1">
      <w:start w:val="1"/>
      <w:numFmt w:val="decimal"/>
      <w:lvlText w:val="%4."/>
      <w:lvlJc w:val="left"/>
      <w:pPr>
        <w:ind w:left="2520" w:hanging="360"/>
      </w:pPr>
    </w:lvl>
    <w:lvl w:ilvl="4" w:tplc="FB0A5C1A" w:tentative="1">
      <w:start w:val="1"/>
      <w:numFmt w:val="lowerLetter"/>
      <w:lvlText w:val="%5."/>
      <w:lvlJc w:val="left"/>
      <w:pPr>
        <w:ind w:left="3240" w:hanging="360"/>
      </w:pPr>
    </w:lvl>
    <w:lvl w:ilvl="5" w:tplc="A92EC2DC" w:tentative="1">
      <w:start w:val="1"/>
      <w:numFmt w:val="lowerRoman"/>
      <w:lvlText w:val="%6."/>
      <w:lvlJc w:val="right"/>
      <w:pPr>
        <w:ind w:left="3960" w:hanging="180"/>
      </w:pPr>
    </w:lvl>
    <w:lvl w:ilvl="6" w:tplc="2A08EA04" w:tentative="1">
      <w:start w:val="1"/>
      <w:numFmt w:val="decimal"/>
      <w:lvlText w:val="%7."/>
      <w:lvlJc w:val="left"/>
      <w:pPr>
        <w:ind w:left="4680" w:hanging="360"/>
      </w:pPr>
    </w:lvl>
    <w:lvl w:ilvl="7" w:tplc="50B23D9A" w:tentative="1">
      <w:start w:val="1"/>
      <w:numFmt w:val="lowerLetter"/>
      <w:lvlText w:val="%8."/>
      <w:lvlJc w:val="left"/>
      <w:pPr>
        <w:ind w:left="5400" w:hanging="360"/>
      </w:pPr>
    </w:lvl>
    <w:lvl w:ilvl="8" w:tplc="9FAE7002" w:tentative="1">
      <w:start w:val="1"/>
      <w:numFmt w:val="lowerRoman"/>
      <w:lvlText w:val="%9."/>
      <w:lvlJc w:val="right"/>
      <w:pPr>
        <w:ind w:left="6120" w:hanging="180"/>
      </w:pPr>
    </w:lvl>
  </w:abstractNum>
  <w:abstractNum w:abstractNumId="6" w15:restartNumberingAfterBreak="0">
    <w:nsid w:val="109D1C25"/>
    <w:multiLevelType w:val="hybridMultilevel"/>
    <w:tmpl w:val="DB1695BE"/>
    <w:lvl w:ilvl="0" w:tplc="9D30AC6A">
      <w:start w:val="1"/>
      <w:numFmt w:val="bullet"/>
      <w:lvlText w:val=""/>
      <w:lvlJc w:val="left"/>
      <w:pPr>
        <w:ind w:left="720" w:hanging="360"/>
      </w:pPr>
      <w:rPr>
        <w:rFonts w:ascii="Symbol" w:hAnsi="Symbol" w:hint="default"/>
      </w:rPr>
    </w:lvl>
    <w:lvl w:ilvl="1" w:tplc="12886E60" w:tentative="1">
      <w:start w:val="1"/>
      <w:numFmt w:val="bullet"/>
      <w:lvlText w:val="o"/>
      <w:lvlJc w:val="left"/>
      <w:pPr>
        <w:ind w:left="1440" w:hanging="360"/>
      </w:pPr>
      <w:rPr>
        <w:rFonts w:ascii="Courier New" w:hAnsi="Courier New" w:cs="Courier New" w:hint="default"/>
      </w:rPr>
    </w:lvl>
    <w:lvl w:ilvl="2" w:tplc="E86E6FA2" w:tentative="1">
      <w:start w:val="1"/>
      <w:numFmt w:val="bullet"/>
      <w:lvlText w:val=""/>
      <w:lvlJc w:val="left"/>
      <w:pPr>
        <w:ind w:left="2160" w:hanging="360"/>
      </w:pPr>
      <w:rPr>
        <w:rFonts w:ascii="Wingdings" w:hAnsi="Wingdings" w:hint="default"/>
      </w:rPr>
    </w:lvl>
    <w:lvl w:ilvl="3" w:tplc="18942D32" w:tentative="1">
      <w:start w:val="1"/>
      <w:numFmt w:val="bullet"/>
      <w:lvlText w:val=""/>
      <w:lvlJc w:val="left"/>
      <w:pPr>
        <w:ind w:left="2880" w:hanging="360"/>
      </w:pPr>
      <w:rPr>
        <w:rFonts w:ascii="Symbol" w:hAnsi="Symbol" w:hint="default"/>
      </w:rPr>
    </w:lvl>
    <w:lvl w:ilvl="4" w:tplc="3CDE9FB0" w:tentative="1">
      <w:start w:val="1"/>
      <w:numFmt w:val="bullet"/>
      <w:lvlText w:val="o"/>
      <w:lvlJc w:val="left"/>
      <w:pPr>
        <w:ind w:left="3600" w:hanging="360"/>
      </w:pPr>
      <w:rPr>
        <w:rFonts w:ascii="Courier New" w:hAnsi="Courier New" w:cs="Courier New" w:hint="default"/>
      </w:rPr>
    </w:lvl>
    <w:lvl w:ilvl="5" w:tplc="AF284010" w:tentative="1">
      <w:start w:val="1"/>
      <w:numFmt w:val="bullet"/>
      <w:lvlText w:val=""/>
      <w:lvlJc w:val="left"/>
      <w:pPr>
        <w:ind w:left="4320" w:hanging="360"/>
      </w:pPr>
      <w:rPr>
        <w:rFonts w:ascii="Wingdings" w:hAnsi="Wingdings" w:hint="default"/>
      </w:rPr>
    </w:lvl>
    <w:lvl w:ilvl="6" w:tplc="29309BAE" w:tentative="1">
      <w:start w:val="1"/>
      <w:numFmt w:val="bullet"/>
      <w:lvlText w:val=""/>
      <w:lvlJc w:val="left"/>
      <w:pPr>
        <w:ind w:left="5040" w:hanging="360"/>
      </w:pPr>
      <w:rPr>
        <w:rFonts w:ascii="Symbol" w:hAnsi="Symbol" w:hint="default"/>
      </w:rPr>
    </w:lvl>
    <w:lvl w:ilvl="7" w:tplc="0C5EE532" w:tentative="1">
      <w:start w:val="1"/>
      <w:numFmt w:val="bullet"/>
      <w:lvlText w:val="o"/>
      <w:lvlJc w:val="left"/>
      <w:pPr>
        <w:ind w:left="5760" w:hanging="360"/>
      </w:pPr>
      <w:rPr>
        <w:rFonts w:ascii="Courier New" w:hAnsi="Courier New" w:cs="Courier New" w:hint="default"/>
      </w:rPr>
    </w:lvl>
    <w:lvl w:ilvl="8" w:tplc="71C295DC" w:tentative="1">
      <w:start w:val="1"/>
      <w:numFmt w:val="bullet"/>
      <w:lvlText w:val=""/>
      <w:lvlJc w:val="left"/>
      <w:pPr>
        <w:ind w:left="6480" w:hanging="360"/>
      </w:pPr>
      <w:rPr>
        <w:rFonts w:ascii="Wingdings" w:hAnsi="Wingdings" w:hint="default"/>
      </w:rPr>
    </w:lvl>
  </w:abstractNum>
  <w:abstractNum w:abstractNumId="7" w15:restartNumberingAfterBreak="0">
    <w:nsid w:val="10DA3306"/>
    <w:multiLevelType w:val="hybridMultilevel"/>
    <w:tmpl w:val="C66EFBBE"/>
    <w:lvl w:ilvl="0" w:tplc="D15ADFCC">
      <w:numFmt w:val="bullet"/>
      <w:lvlText w:val="-"/>
      <w:lvlJc w:val="left"/>
      <w:pPr>
        <w:ind w:left="720" w:hanging="360"/>
      </w:pPr>
      <w:rPr>
        <w:rFonts w:ascii="Times New Roman" w:eastAsia="Times New Roman" w:hAnsi="Times New Roman" w:cs="Times New Roman" w:hint="default"/>
      </w:rPr>
    </w:lvl>
    <w:lvl w:ilvl="1" w:tplc="49128E78" w:tentative="1">
      <w:start w:val="1"/>
      <w:numFmt w:val="bullet"/>
      <w:lvlText w:val="o"/>
      <w:lvlJc w:val="left"/>
      <w:pPr>
        <w:ind w:left="1440" w:hanging="360"/>
      </w:pPr>
      <w:rPr>
        <w:rFonts w:ascii="Courier New" w:hAnsi="Courier New" w:cs="Courier New" w:hint="default"/>
      </w:rPr>
    </w:lvl>
    <w:lvl w:ilvl="2" w:tplc="FE92BCBA" w:tentative="1">
      <w:start w:val="1"/>
      <w:numFmt w:val="bullet"/>
      <w:lvlText w:val=""/>
      <w:lvlJc w:val="left"/>
      <w:pPr>
        <w:ind w:left="2160" w:hanging="360"/>
      </w:pPr>
      <w:rPr>
        <w:rFonts w:ascii="Wingdings" w:hAnsi="Wingdings" w:hint="default"/>
      </w:rPr>
    </w:lvl>
    <w:lvl w:ilvl="3" w:tplc="BD74A0CE" w:tentative="1">
      <w:start w:val="1"/>
      <w:numFmt w:val="bullet"/>
      <w:lvlText w:val=""/>
      <w:lvlJc w:val="left"/>
      <w:pPr>
        <w:ind w:left="2880" w:hanging="360"/>
      </w:pPr>
      <w:rPr>
        <w:rFonts w:ascii="Symbol" w:hAnsi="Symbol" w:hint="default"/>
      </w:rPr>
    </w:lvl>
    <w:lvl w:ilvl="4" w:tplc="9288152C" w:tentative="1">
      <w:start w:val="1"/>
      <w:numFmt w:val="bullet"/>
      <w:lvlText w:val="o"/>
      <w:lvlJc w:val="left"/>
      <w:pPr>
        <w:ind w:left="3600" w:hanging="360"/>
      </w:pPr>
      <w:rPr>
        <w:rFonts w:ascii="Courier New" w:hAnsi="Courier New" w:cs="Courier New" w:hint="default"/>
      </w:rPr>
    </w:lvl>
    <w:lvl w:ilvl="5" w:tplc="75C227B6" w:tentative="1">
      <w:start w:val="1"/>
      <w:numFmt w:val="bullet"/>
      <w:lvlText w:val=""/>
      <w:lvlJc w:val="left"/>
      <w:pPr>
        <w:ind w:left="4320" w:hanging="360"/>
      </w:pPr>
      <w:rPr>
        <w:rFonts w:ascii="Wingdings" w:hAnsi="Wingdings" w:hint="default"/>
      </w:rPr>
    </w:lvl>
    <w:lvl w:ilvl="6" w:tplc="E062C6E8" w:tentative="1">
      <w:start w:val="1"/>
      <w:numFmt w:val="bullet"/>
      <w:lvlText w:val=""/>
      <w:lvlJc w:val="left"/>
      <w:pPr>
        <w:ind w:left="5040" w:hanging="360"/>
      </w:pPr>
      <w:rPr>
        <w:rFonts w:ascii="Symbol" w:hAnsi="Symbol" w:hint="default"/>
      </w:rPr>
    </w:lvl>
    <w:lvl w:ilvl="7" w:tplc="630410E8" w:tentative="1">
      <w:start w:val="1"/>
      <w:numFmt w:val="bullet"/>
      <w:lvlText w:val="o"/>
      <w:lvlJc w:val="left"/>
      <w:pPr>
        <w:ind w:left="5760" w:hanging="360"/>
      </w:pPr>
      <w:rPr>
        <w:rFonts w:ascii="Courier New" w:hAnsi="Courier New" w:cs="Courier New" w:hint="default"/>
      </w:rPr>
    </w:lvl>
    <w:lvl w:ilvl="8" w:tplc="F01AC5AA" w:tentative="1">
      <w:start w:val="1"/>
      <w:numFmt w:val="bullet"/>
      <w:lvlText w:val=""/>
      <w:lvlJc w:val="left"/>
      <w:pPr>
        <w:ind w:left="6480" w:hanging="360"/>
      </w:pPr>
      <w:rPr>
        <w:rFonts w:ascii="Wingdings" w:hAnsi="Wingdings" w:hint="default"/>
      </w:rPr>
    </w:lvl>
  </w:abstractNum>
  <w:abstractNum w:abstractNumId="8" w15:restartNumberingAfterBreak="0">
    <w:nsid w:val="128943DC"/>
    <w:multiLevelType w:val="hybridMultilevel"/>
    <w:tmpl w:val="025CBB50"/>
    <w:lvl w:ilvl="0" w:tplc="EF60BEC0">
      <w:start w:val="1"/>
      <w:numFmt w:val="bullet"/>
      <w:lvlText w:val=""/>
      <w:lvlJc w:val="left"/>
      <w:pPr>
        <w:ind w:left="720" w:hanging="360"/>
      </w:pPr>
      <w:rPr>
        <w:rFonts w:ascii="Symbol" w:hAnsi="Symbol" w:hint="default"/>
      </w:rPr>
    </w:lvl>
    <w:lvl w:ilvl="1" w:tplc="46D0F740" w:tentative="1">
      <w:start w:val="1"/>
      <w:numFmt w:val="bullet"/>
      <w:lvlText w:val="o"/>
      <w:lvlJc w:val="left"/>
      <w:pPr>
        <w:ind w:left="1440" w:hanging="360"/>
      </w:pPr>
      <w:rPr>
        <w:rFonts w:ascii="Courier New" w:hAnsi="Courier New" w:cs="Courier New" w:hint="default"/>
      </w:rPr>
    </w:lvl>
    <w:lvl w:ilvl="2" w:tplc="172A21EE" w:tentative="1">
      <w:start w:val="1"/>
      <w:numFmt w:val="bullet"/>
      <w:lvlText w:val=""/>
      <w:lvlJc w:val="left"/>
      <w:pPr>
        <w:ind w:left="2160" w:hanging="360"/>
      </w:pPr>
      <w:rPr>
        <w:rFonts w:ascii="Wingdings" w:hAnsi="Wingdings" w:hint="default"/>
      </w:rPr>
    </w:lvl>
    <w:lvl w:ilvl="3" w:tplc="323C81F0" w:tentative="1">
      <w:start w:val="1"/>
      <w:numFmt w:val="bullet"/>
      <w:lvlText w:val=""/>
      <w:lvlJc w:val="left"/>
      <w:pPr>
        <w:ind w:left="2880" w:hanging="360"/>
      </w:pPr>
      <w:rPr>
        <w:rFonts w:ascii="Symbol" w:hAnsi="Symbol" w:hint="default"/>
      </w:rPr>
    </w:lvl>
    <w:lvl w:ilvl="4" w:tplc="4AB8DC94" w:tentative="1">
      <w:start w:val="1"/>
      <w:numFmt w:val="bullet"/>
      <w:lvlText w:val="o"/>
      <w:lvlJc w:val="left"/>
      <w:pPr>
        <w:ind w:left="3600" w:hanging="360"/>
      </w:pPr>
      <w:rPr>
        <w:rFonts w:ascii="Courier New" w:hAnsi="Courier New" w:cs="Courier New" w:hint="default"/>
      </w:rPr>
    </w:lvl>
    <w:lvl w:ilvl="5" w:tplc="B680E6C4" w:tentative="1">
      <w:start w:val="1"/>
      <w:numFmt w:val="bullet"/>
      <w:lvlText w:val=""/>
      <w:lvlJc w:val="left"/>
      <w:pPr>
        <w:ind w:left="4320" w:hanging="360"/>
      </w:pPr>
      <w:rPr>
        <w:rFonts w:ascii="Wingdings" w:hAnsi="Wingdings" w:hint="default"/>
      </w:rPr>
    </w:lvl>
    <w:lvl w:ilvl="6" w:tplc="B000963E" w:tentative="1">
      <w:start w:val="1"/>
      <w:numFmt w:val="bullet"/>
      <w:lvlText w:val=""/>
      <w:lvlJc w:val="left"/>
      <w:pPr>
        <w:ind w:left="5040" w:hanging="360"/>
      </w:pPr>
      <w:rPr>
        <w:rFonts w:ascii="Symbol" w:hAnsi="Symbol" w:hint="default"/>
      </w:rPr>
    </w:lvl>
    <w:lvl w:ilvl="7" w:tplc="5FC0CAE2" w:tentative="1">
      <w:start w:val="1"/>
      <w:numFmt w:val="bullet"/>
      <w:lvlText w:val="o"/>
      <w:lvlJc w:val="left"/>
      <w:pPr>
        <w:ind w:left="5760" w:hanging="360"/>
      </w:pPr>
      <w:rPr>
        <w:rFonts w:ascii="Courier New" w:hAnsi="Courier New" w:cs="Courier New" w:hint="default"/>
      </w:rPr>
    </w:lvl>
    <w:lvl w:ilvl="8" w:tplc="E5B84430" w:tentative="1">
      <w:start w:val="1"/>
      <w:numFmt w:val="bullet"/>
      <w:lvlText w:val=""/>
      <w:lvlJc w:val="left"/>
      <w:pPr>
        <w:ind w:left="6480" w:hanging="360"/>
      </w:pPr>
      <w:rPr>
        <w:rFonts w:ascii="Wingdings" w:hAnsi="Wingdings" w:hint="default"/>
      </w:rPr>
    </w:lvl>
  </w:abstractNum>
  <w:abstractNum w:abstractNumId="9" w15:restartNumberingAfterBreak="0">
    <w:nsid w:val="198F468F"/>
    <w:multiLevelType w:val="hybridMultilevel"/>
    <w:tmpl w:val="44A8556A"/>
    <w:lvl w:ilvl="0" w:tplc="570E4F76">
      <w:start w:val="1"/>
      <w:numFmt w:val="decimal"/>
      <w:lvlText w:val="%1."/>
      <w:lvlJc w:val="left"/>
      <w:pPr>
        <w:ind w:left="360" w:hanging="360"/>
      </w:pPr>
    </w:lvl>
    <w:lvl w:ilvl="1" w:tplc="C982102C" w:tentative="1">
      <w:start w:val="1"/>
      <w:numFmt w:val="lowerLetter"/>
      <w:lvlText w:val="%2."/>
      <w:lvlJc w:val="left"/>
      <w:pPr>
        <w:ind w:left="1080" w:hanging="360"/>
      </w:pPr>
    </w:lvl>
    <w:lvl w:ilvl="2" w:tplc="BF1AEBC8" w:tentative="1">
      <w:start w:val="1"/>
      <w:numFmt w:val="lowerRoman"/>
      <w:lvlText w:val="%3."/>
      <w:lvlJc w:val="right"/>
      <w:pPr>
        <w:ind w:left="1800" w:hanging="180"/>
      </w:pPr>
    </w:lvl>
    <w:lvl w:ilvl="3" w:tplc="EBACEC16" w:tentative="1">
      <w:start w:val="1"/>
      <w:numFmt w:val="decimal"/>
      <w:lvlText w:val="%4."/>
      <w:lvlJc w:val="left"/>
      <w:pPr>
        <w:ind w:left="2520" w:hanging="360"/>
      </w:pPr>
    </w:lvl>
    <w:lvl w:ilvl="4" w:tplc="8E746B4E" w:tentative="1">
      <w:start w:val="1"/>
      <w:numFmt w:val="lowerLetter"/>
      <w:lvlText w:val="%5."/>
      <w:lvlJc w:val="left"/>
      <w:pPr>
        <w:ind w:left="3240" w:hanging="360"/>
      </w:pPr>
    </w:lvl>
    <w:lvl w:ilvl="5" w:tplc="1DCA175A" w:tentative="1">
      <w:start w:val="1"/>
      <w:numFmt w:val="lowerRoman"/>
      <w:lvlText w:val="%6."/>
      <w:lvlJc w:val="right"/>
      <w:pPr>
        <w:ind w:left="3960" w:hanging="180"/>
      </w:pPr>
    </w:lvl>
    <w:lvl w:ilvl="6" w:tplc="36A2745C" w:tentative="1">
      <w:start w:val="1"/>
      <w:numFmt w:val="decimal"/>
      <w:lvlText w:val="%7."/>
      <w:lvlJc w:val="left"/>
      <w:pPr>
        <w:ind w:left="4680" w:hanging="360"/>
      </w:pPr>
    </w:lvl>
    <w:lvl w:ilvl="7" w:tplc="7F820E1C" w:tentative="1">
      <w:start w:val="1"/>
      <w:numFmt w:val="lowerLetter"/>
      <w:lvlText w:val="%8."/>
      <w:lvlJc w:val="left"/>
      <w:pPr>
        <w:ind w:left="5400" w:hanging="360"/>
      </w:pPr>
    </w:lvl>
    <w:lvl w:ilvl="8" w:tplc="A9EEB272" w:tentative="1">
      <w:start w:val="1"/>
      <w:numFmt w:val="lowerRoman"/>
      <w:lvlText w:val="%9."/>
      <w:lvlJc w:val="right"/>
      <w:pPr>
        <w:ind w:left="6120" w:hanging="180"/>
      </w:pPr>
    </w:lvl>
  </w:abstractNum>
  <w:abstractNum w:abstractNumId="10" w15:restartNumberingAfterBreak="0">
    <w:nsid w:val="1A7F410B"/>
    <w:multiLevelType w:val="hybridMultilevel"/>
    <w:tmpl w:val="0E2AE7B6"/>
    <w:lvl w:ilvl="0" w:tplc="DCC28278">
      <w:start w:val="1"/>
      <w:numFmt w:val="decimal"/>
      <w:lvlText w:val="%1."/>
      <w:lvlJc w:val="left"/>
      <w:pPr>
        <w:ind w:left="720" w:hanging="360"/>
      </w:pPr>
      <w:rPr>
        <w:rFonts w:hint="default"/>
        <w:b w:val="0"/>
      </w:rPr>
    </w:lvl>
    <w:lvl w:ilvl="1" w:tplc="951E2086">
      <w:start w:val="1"/>
      <w:numFmt w:val="lowerRoman"/>
      <w:lvlText w:val="(%2)"/>
      <w:lvlJc w:val="left"/>
      <w:pPr>
        <w:ind w:left="720" w:hanging="720"/>
      </w:pPr>
      <w:rPr>
        <w:rFonts w:hint="default"/>
        <w:i w:val="0"/>
      </w:rPr>
    </w:lvl>
    <w:lvl w:ilvl="2" w:tplc="4A1EF040" w:tentative="1">
      <w:start w:val="1"/>
      <w:numFmt w:val="lowerRoman"/>
      <w:lvlText w:val="%3."/>
      <w:lvlJc w:val="right"/>
      <w:pPr>
        <w:ind w:left="2160" w:hanging="180"/>
      </w:pPr>
    </w:lvl>
    <w:lvl w:ilvl="3" w:tplc="6BF4DDB0" w:tentative="1">
      <w:start w:val="1"/>
      <w:numFmt w:val="decimal"/>
      <w:lvlText w:val="%4."/>
      <w:lvlJc w:val="left"/>
      <w:pPr>
        <w:ind w:left="2880" w:hanging="360"/>
      </w:pPr>
    </w:lvl>
    <w:lvl w:ilvl="4" w:tplc="27101E62" w:tentative="1">
      <w:start w:val="1"/>
      <w:numFmt w:val="lowerLetter"/>
      <w:lvlText w:val="%5."/>
      <w:lvlJc w:val="left"/>
      <w:pPr>
        <w:ind w:left="3600" w:hanging="360"/>
      </w:pPr>
    </w:lvl>
    <w:lvl w:ilvl="5" w:tplc="E43EB9AC" w:tentative="1">
      <w:start w:val="1"/>
      <w:numFmt w:val="lowerRoman"/>
      <w:lvlText w:val="%6."/>
      <w:lvlJc w:val="right"/>
      <w:pPr>
        <w:ind w:left="4320" w:hanging="180"/>
      </w:pPr>
    </w:lvl>
    <w:lvl w:ilvl="6" w:tplc="8700878A" w:tentative="1">
      <w:start w:val="1"/>
      <w:numFmt w:val="decimal"/>
      <w:lvlText w:val="%7."/>
      <w:lvlJc w:val="left"/>
      <w:pPr>
        <w:ind w:left="5040" w:hanging="360"/>
      </w:pPr>
    </w:lvl>
    <w:lvl w:ilvl="7" w:tplc="601ED818" w:tentative="1">
      <w:start w:val="1"/>
      <w:numFmt w:val="lowerLetter"/>
      <w:lvlText w:val="%8."/>
      <w:lvlJc w:val="left"/>
      <w:pPr>
        <w:ind w:left="5760" w:hanging="360"/>
      </w:pPr>
    </w:lvl>
    <w:lvl w:ilvl="8" w:tplc="C9041E4C" w:tentative="1">
      <w:start w:val="1"/>
      <w:numFmt w:val="lowerRoman"/>
      <w:lvlText w:val="%9."/>
      <w:lvlJc w:val="right"/>
      <w:pPr>
        <w:ind w:left="6480" w:hanging="180"/>
      </w:pPr>
    </w:lvl>
  </w:abstractNum>
  <w:abstractNum w:abstractNumId="11" w15:restartNumberingAfterBreak="0">
    <w:nsid w:val="216E2FB6"/>
    <w:multiLevelType w:val="hybridMultilevel"/>
    <w:tmpl w:val="8766E732"/>
    <w:lvl w:ilvl="0" w:tplc="0409000F">
      <w:start w:val="1"/>
      <w:numFmt w:val="decimal"/>
      <w:lvlText w:val="%1."/>
      <w:lvlJc w:val="left"/>
      <w:pPr>
        <w:ind w:left="360" w:hanging="360"/>
      </w:pPr>
      <w:rPr>
        <w:rFonts w:hint="default"/>
      </w:rPr>
    </w:lvl>
    <w:lvl w:ilvl="1" w:tplc="EBA23C7C" w:tentative="1">
      <w:start w:val="1"/>
      <w:numFmt w:val="lowerLetter"/>
      <w:lvlText w:val="%2."/>
      <w:lvlJc w:val="left"/>
      <w:pPr>
        <w:ind w:left="1080" w:hanging="360"/>
      </w:pPr>
    </w:lvl>
    <w:lvl w:ilvl="2" w:tplc="B2D2D28E" w:tentative="1">
      <w:start w:val="1"/>
      <w:numFmt w:val="lowerRoman"/>
      <w:lvlText w:val="%3."/>
      <w:lvlJc w:val="right"/>
      <w:pPr>
        <w:ind w:left="1800" w:hanging="180"/>
      </w:pPr>
    </w:lvl>
    <w:lvl w:ilvl="3" w:tplc="0BE837DC" w:tentative="1">
      <w:start w:val="1"/>
      <w:numFmt w:val="decimal"/>
      <w:lvlText w:val="%4."/>
      <w:lvlJc w:val="left"/>
      <w:pPr>
        <w:ind w:left="2520" w:hanging="360"/>
      </w:pPr>
    </w:lvl>
    <w:lvl w:ilvl="4" w:tplc="7AD2429C" w:tentative="1">
      <w:start w:val="1"/>
      <w:numFmt w:val="lowerLetter"/>
      <w:lvlText w:val="%5."/>
      <w:lvlJc w:val="left"/>
      <w:pPr>
        <w:ind w:left="3240" w:hanging="360"/>
      </w:pPr>
    </w:lvl>
    <w:lvl w:ilvl="5" w:tplc="D9D2D492" w:tentative="1">
      <w:start w:val="1"/>
      <w:numFmt w:val="lowerRoman"/>
      <w:lvlText w:val="%6."/>
      <w:lvlJc w:val="right"/>
      <w:pPr>
        <w:ind w:left="3960" w:hanging="180"/>
      </w:pPr>
    </w:lvl>
    <w:lvl w:ilvl="6" w:tplc="8CB68772" w:tentative="1">
      <w:start w:val="1"/>
      <w:numFmt w:val="decimal"/>
      <w:lvlText w:val="%7."/>
      <w:lvlJc w:val="left"/>
      <w:pPr>
        <w:ind w:left="4680" w:hanging="360"/>
      </w:pPr>
    </w:lvl>
    <w:lvl w:ilvl="7" w:tplc="B6E85F8E" w:tentative="1">
      <w:start w:val="1"/>
      <w:numFmt w:val="lowerLetter"/>
      <w:lvlText w:val="%8."/>
      <w:lvlJc w:val="left"/>
      <w:pPr>
        <w:ind w:left="5400" w:hanging="360"/>
      </w:pPr>
    </w:lvl>
    <w:lvl w:ilvl="8" w:tplc="48266172" w:tentative="1">
      <w:start w:val="1"/>
      <w:numFmt w:val="lowerRoman"/>
      <w:lvlText w:val="%9."/>
      <w:lvlJc w:val="right"/>
      <w:pPr>
        <w:ind w:left="6120" w:hanging="180"/>
      </w:pPr>
    </w:lvl>
  </w:abstractNum>
  <w:abstractNum w:abstractNumId="12" w15:restartNumberingAfterBreak="0">
    <w:nsid w:val="252407B7"/>
    <w:multiLevelType w:val="hybridMultilevel"/>
    <w:tmpl w:val="70E8CD08"/>
    <w:lvl w:ilvl="0" w:tplc="9608473C">
      <w:start w:val="1"/>
      <w:numFmt w:val="bullet"/>
      <w:lvlText w:val=""/>
      <w:lvlJc w:val="left"/>
      <w:pPr>
        <w:ind w:left="720" w:hanging="360"/>
      </w:pPr>
      <w:rPr>
        <w:rFonts w:ascii="Symbol" w:hAnsi="Symbol" w:hint="default"/>
      </w:rPr>
    </w:lvl>
    <w:lvl w:ilvl="1" w:tplc="1722B1C2" w:tentative="1">
      <w:start w:val="1"/>
      <w:numFmt w:val="bullet"/>
      <w:lvlText w:val="o"/>
      <w:lvlJc w:val="left"/>
      <w:pPr>
        <w:ind w:left="1440" w:hanging="360"/>
      </w:pPr>
      <w:rPr>
        <w:rFonts w:ascii="Courier New" w:hAnsi="Courier New" w:cs="Courier New" w:hint="default"/>
      </w:rPr>
    </w:lvl>
    <w:lvl w:ilvl="2" w:tplc="1346E1A8" w:tentative="1">
      <w:start w:val="1"/>
      <w:numFmt w:val="bullet"/>
      <w:lvlText w:val=""/>
      <w:lvlJc w:val="left"/>
      <w:pPr>
        <w:ind w:left="2160" w:hanging="360"/>
      </w:pPr>
      <w:rPr>
        <w:rFonts w:ascii="Wingdings" w:hAnsi="Wingdings" w:hint="default"/>
      </w:rPr>
    </w:lvl>
    <w:lvl w:ilvl="3" w:tplc="9138A5FE" w:tentative="1">
      <w:start w:val="1"/>
      <w:numFmt w:val="bullet"/>
      <w:lvlText w:val=""/>
      <w:lvlJc w:val="left"/>
      <w:pPr>
        <w:ind w:left="2880" w:hanging="360"/>
      </w:pPr>
      <w:rPr>
        <w:rFonts w:ascii="Symbol" w:hAnsi="Symbol" w:hint="default"/>
      </w:rPr>
    </w:lvl>
    <w:lvl w:ilvl="4" w:tplc="A6EAFD50" w:tentative="1">
      <w:start w:val="1"/>
      <w:numFmt w:val="bullet"/>
      <w:lvlText w:val="o"/>
      <w:lvlJc w:val="left"/>
      <w:pPr>
        <w:ind w:left="3600" w:hanging="360"/>
      </w:pPr>
      <w:rPr>
        <w:rFonts w:ascii="Courier New" w:hAnsi="Courier New" w:cs="Courier New" w:hint="default"/>
      </w:rPr>
    </w:lvl>
    <w:lvl w:ilvl="5" w:tplc="7134776A" w:tentative="1">
      <w:start w:val="1"/>
      <w:numFmt w:val="bullet"/>
      <w:lvlText w:val=""/>
      <w:lvlJc w:val="left"/>
      <w:pPr>
        <w:ind w:left="4320" w:hanging="360"/>
      </w:pPr>
      <w:rPr>
        <w:rFonts w:ascii="Wingdings" w:hAnsi="Wingdings" w:hint="default"/>
      </w:rPr>
    </w:lvl>
    <w:lvl w:ilvl="6" w:tplc="BF9C4E5A" w:tentative="1">
      <w:start w:val="1"/>
      <w:numFmt w:val="bullet"/>
      <w:lvlText w:val=""/>
      <w:lvlJc w:val="left"/>
      <w:pPr>
        <w:ind w:left="5040" w:hanging="360"/>
      </w:pPr>
      <w:rPr>
        <w:rFonts w:ascii="Symbol" w:hAnsi="Symbol" w:hint="default"/>
      </w:rPr>
    </w:lvl>
    <w:lvl w:ilvl="7" w:tplc="3CA63494" w:tentative="1">
      <w:start w:val="1"/>
      <w:numFmt w:val="bullet"/>
      <w:lvlText w:val="o"/>
      <w:lvlJc w:val="left"/>
      <w:pPr>
        <w:ind w:left="5760" w:hanging="360"/>
      </w:pPr>
      <w:rPr>
        <w:rFonts w:ascii="Courier New" w:hAnsi="Courier New" w:cs="Courier New" w:hint="default"/>
      </w:rPr>
    </w:lvl>
    <w:lvl w:ilvl="8" w:tplc="57DADAFE" w:tentative="1">
      <w:start w:val="1"/>
      <w:numFmt w:val="bullet"/>
      <w:lvlText w:val=""/>
      <w:lvlJc w:val="left"/>
      <w:pPr>
        <w:ind w:left="6480" w:hanging="360"/>
      </w:pPr>
      <w:rPr>
        <w:rFonts w:ascii="Wingdings" w:hAnsi="Wingdings" w:hint="default"/>
      </w:rPr>
    </w:lvl>
  </w:abstractNum>
  <w:abstractNum w:abstractNumId="13" w15:restartNumberingAfterBreak="0">
    <w:nsid w:val="25DC1D8A"/>
    <w:multiLevelType w:val="hybridMultilevel"/>
    <w:tmpl w:val="FE883932"/>
    <w:lvl w:ilvl="0" w:tplc="EFF42114">
      <w:start w:val="1"/>
      <w:numFmt w:val="bullet"/>
      <w:lvlText w:val=""/>
      <w:lvlJc w:val="left"/>
      <w:pPr>
        <w:ind w:left="1287" w:hanging="360"/>
      </w:pPr>
      <w:rPr>
        <w:rFonts w:ascii="Symbol" w:hAnsi="Symbol" w:hint="default"/>
      </w:rPr>
    </w:lvl>
    <w:lvl w:ilvl="1" w:tplc="51082CD4" w:tentative="1">
      <w:start w:val="1"/>
      <w:numFmt w:val="bullet"/>
      <w:lvlText w:val="o"/>
      <w:lvlJc w:val="left"/>
      <w:pPr>
        <w:ind w:left="2007" w:hanging="360"/>
      </w:pPr>
      <w:rPr>
        <w:rFonts w:ascii="Courier New" w:hAnsi="Courier New" w:cs="Courier New" w:hint="default"/>
      </w:rPr>
    </w:lvl>
    <w:lvl w:ilvl="2" w:tplc="274E44AC" w:tentative="1">
      <w:start w:val="1"/>
      <w:numFmt w:val="bullet"/>
      <w:lvlText w:val=""/>
      <w:lvlJc w:val="left"/>
      <w:pPr>
        <w:ind w:left="2727" w:hanging="360"/>
      </w:pPr>
      <w:rPr>
        <w:rFonts w:ascii="Wingdings" w:hAnsi="Wingdings" w:hint="default"/>
      </w:rPr>
    </w:lvl>
    <w:lvl w:ilvl="3" w:tplc="EBBE60F6" w:tentative="1">
      <w:start w:val="1"/>
      <w:numFmt w:val="bullet"/>
      <w:lvlText w:val=""/>
      <w:lvlJc w:val="left"/>
      <w:pPr>
        <w:ind w:left="3447" w:hanging="360"/>
      </w:pPr>
      <w:rPr>
        <w:rFonts w:ascii="Symbol" w:hAnsi="Symbol" w:hint="default"/>
      </w:rPr>
    </w:lvl>
    <w:lvl w:ilvl="4" w:tplc="1AD0039C" w:tentative="1">
      <w:start w:val="1"/>
      <w:numFmt w:val="bullet"/>
      <w:lvlText w:val="o"/>
      <w:lvlJc w:val="left"/>
      <w:pPr>
        <w:ind w:left="4167" w:hanging="360"/>
      </w:pPr>
      <w:rPr>
        <w:rFonts w:ascii="Courier New" w:hAnsi="Courier New" w:cs="Courier New" w:hint="default"/>
      </w:rPr>
    </w:lvl>
    <w:lvl w:ilvl="5" w:tplc="F47CF29E" w:tentative="1">
      <w:start w:val="1"/>
      <w:numFmt w:val="bullet"/>
      <w:lvlText w:val=""/>
      <w:lvlJc w:val="left"/>
      <w:pPr>
        <w:ind w:left="4887" w:hanging="360"/>
      </w:pPr>
      <w:rPr>
        <w:rFonts w:ascii="Wingdings" w:hAnsi="Wingdings" w:hint="default"/>
      </w:rPr>
    </w:lvl>
    <w:lvl w:ilvl="6" w:tplc="60ECD0D8" w:tentative="1">
      <w:start w:val="1"/>
      <w:numFmt w:val="bullet"/>
      <w:lvlText w:val=""/>
      <w:lvlJc w:val="left"/>
      <w:pPr>
        <w:ind w:left="5607" w:hanging="360"/>
      </w:pPr>
      <w:rPr>
        <w:rFonts w:ascii="Symbol" w:hAnsi="Symbol" w:hint="default"/>
      </w:rPr>
    </w:lvl>
    <w:lvl w:ilvl="7" w:tplc="96D031A4" w:tentative="1">
      <w:start w:val="1"/>
      <w:numFmt w:val="bullet"/>
      <w:lvlText w:val="o"/>
      <w:lvlJc w:val="left"/>
      <w:pPr>
        <w:ind w:left="6327" w:hanging="360"/>
      </w:pPr>
      <w:rPr>
        <w:rFonts w:ascii="Courier New" w:hAnsi="Courier New" w:cs="Courier New" w:hint="default"/>
      </w:rPr>
    </w:lvl>
    <w:lvl w:ilvl="8" w:tplc="EFFC3E92" w:tentative="1">
      <w:start w:val="1"/>
      <w:numFmt w:val="bullet"/>
      <w:lvlText w:val=""/>
      <w:lvlJc w:val="left"/>
      <w:pPr>
        <w:ind w:left="7047" w:hanging="360"/>
      </w:pPr>
      <w:rPr>
        <w:rFonts w:ascii="Wingdings" w:hAnsi="Wingdings" w:hint="default"/>
      </w:rPr>
    </w:lvl>
  </w:abstractNum>
  <w:abstractNum w:abstractNumId="14" w15:restartNumberingAfterBreak="0">
    <w:nsid w:val="32AD5623"/>
    <w:multiLevelType w:val="hybridMultilevel"/>
    <w:tmpl w:val="9502188C"/>
    <w:lvl w:ilvl="0" w:tplc="FB98796C">
      <w:start w:val="1"/>
      <w:numFmt w:val="decimal"/>
      <w:lvlText w:val="%1."/>
      <w:lvlJc w:val="left"/>
      <w:pPr>
        <w:ind w:left="360" w:hanging="360"/>
      </w:pPr>
    </w:lvl>
    <w:lvl w:ilvl="1" w:tplc="95AEA812" w:tentative="1">
      <w:start w:val="1"/>
      <w:numFmt w:val="lowerLetter"/>
      <w:lvlText w:val="%2."/>
      <w:lvlJc w:val="left"/>
      <w:pPr>
        <w:ind w:left="1080" w:hanging="360"/>
      </w:pPr>
    </w:lvl>
    <w:lvl w:ilvl="2" w:tplc="4232F416" w:tentative="1">
      <w:start w:val="1"/>
      <w:numFmt w:val="lowerRoman"/>
      <w:lvlText w:val="%3."/>
      <w:lvlJc w:val="right"/>
      <w:pPr>
        <w:ind w:left="1800" w:hanging="180"/>
      </w:pPr>
    </w:lvl>
    <w:lvl w:ilvl="3" w:tplc="A2E84462" w:tentative="1">
      <w:start w:val="1"/>
      <w:numFmt w:val="decimal"/>
      <w:lvlText w:val="%4."/>
      <w:lvlJc w:val="left"/>
      <w:pPr>
        <w:ind w:left="2520" w:hanging="360"/>
      </w:pPr>
    </w:lvl>
    <w:lvl w:ilvl="4" w:tplc="C726909E" w:tentative="1">
      <w:start w:val="1"/>
      <w:numFmt w:val="lowerLetter"/>
      <w:lvlText w:val="%5."/>
      <w:lvlJc w:val="left"/>
      <w:pPr>
        <w:ind w:left="3240" w:hanging="360"/>
      </w:pPr>
    </w:lvl>
    <w:lvl w:ilvl="5" w:tplc="A7B8BBA4" w:tentative="1">
      <w:start w:val="1"/>
      <w:numFmt w:val="lowerRoman"/>
      <w:lvlText w:val="%6."/>
      <w:lvlJc w:val="right"/>
      <w:pPr>
        <w:ind w:left="3960" w:hanging="180"/>
      </w:pPr>
    </w:lvl>
    <w:lvl w:ilvl="6" w:tplc="02FE255C" w:tentative="1">
      <w:start w:val="1"/>
      <w:numFmt w:val="decimal"/>
      <w:lvlText w:val="%7."/>
      <w:lvlJc w:val="left"/>
      <w:pPr>
        <w:ind w:left="4680" w:hanging="360"/>
      </w:pPr>
    </w:lvl>
    <w:lvl w:ilvl="7" w:tplc="A92A447A" w:tentative="1">
      <w:start w:val="1"/>
      <w:numFmt w:val="lowerLetter"/>
      <w:lvlText w:val="%8."/>
      <w:lvlJc w:val="left"/>
      <w:pPr>
        <w:ind w:left="5400" w:hanging="360"/>
      </w:pPr>
    </w:lvl>
    <w:lvl w:ilvl="8" w:tplc="54E8AB32" w:tentative="1">
      <w:start w:val="1"/>
      <w:numFmt w:val="lowerRoman"/>
      <w:lvlText w:val="%9."/>
      <w:lvlJc w:val="right"/>
      <w:pPr>
        <w:ind w:left="6120" w:hanging="180"/>
      </w:pPr>
    </w:lvl>
  </w:abstractNum>
  <w:abstractNum w:abstractNumId="15" w15:restartNumberingAfterBreak="0">
    <w:nsid w:val="366A4107"/>
    <w:multiLevelType w:val="hybridMultilevel"/>
    <w:tmpl w:val="33DE464A"/>
    <w:lvl w:ilvl="0" w:tplc="507C3BDC">
      <w:start w:val="1"/>
      <w:numFmt w:val="decimal"/>
      <w:lvlText w:val="%1."/>
      <w:lvlJc w:val="left"/>
      <w:pPr>
        <w:ind w:left="360" w:hanging="360"/>
      </w:pPr>
      <w:rPr>
        <w:rFonts w:hint="default"/>
      </w:rPr>
    </w:lvl>
    <w:lvl w:ilvl="1" w:tplc="F5C8B78C" w:tentative="1">
      <w:start w:val="1"/>
      <w:numFmt w:val="lowerLetter"/>
      <w:lvlText w:val="%2."/>
      <w:lvlJc w:val="left"/>
      <w:pPr>
        <w:ind w:left="1080" w:hanging="360"/>
      </w:pPr>
    </w:lvl>
    <w:lvl w:ilvl="2" w:tplc="1764C0F8" w:tentative="1">
      <w:start w:val="1"/>
      <w:numFmt w:val="lowerRoman"/>
      <w:lvlText w:val="%3."/>
      <w:lvlJc w:val="right"/>
      <w:pPr>
        <w:ind w:left="1800" w:hanging="180"/>
      </w:pPr>
    </w:lvl>
    <w:lvl w:ilvl="3" w:tplc="5CF0E47C" w:tentative="1">
      <w:start w:val="1"/>
      <w:numFmt w:val="decimal"/>
      <w:lvlText w:val="%4."/>
      <w:lvlJc w:val="left"/>
      <w:pPr>
        <w:ind w:left="2520" w:hanging="360"/>
      </w:pPr>
    </w:lvl>
    <w:lvl w:ilvl="4" w:tplc="16A61BAC" w:tentative="1">
      <w:start w:val="1"/>
      <w:numFmt w:val="lowerLetter"/>
      <w:lvlText w:val="%5."/>
      <w:lvlJc w:val="left"/>
      <w:pPr>
        <w:ind w:left="3240" w:hanging="360"/>
      </w:pPr>
    </w:lvl>
    <w:lvl w:ilvl="5" w:tplc="FB8CEE82" w:tentative="1">
      <w:start w:val="1"/>
      <w:numFmt w:val="lowerRoman"/>
      <w:lvlText w:val="%6."/>
      <w:lvlJc w:val="right"/>
      <w:pPr>
        <w:ind w:left="3960" w:hanging="180"/>
      </w:pPr>
    </w:lvl>
    <w:lvl w:ilvl="6" w:tplc="A596159C" w:tentative="1">
      <w:start w:val="1"/>
      <w:numFmt w:val="decimal"/>
      <w:lvlText w:val="%7."/>
      <w:lvlJc w:val="left"/>
      <w:pPr>
        <w:ind w:left="4680" w:hanging="360"/>
      </w:pPr>
    </w:lvl>
    <w:lvl w:ilvl="7" w:tplc="801C44BA" w:tentative="1">
      <w:start w:val="1"/>
      <w:numFmt w:val="lowerLetter"/>
      <w:lvlText w:val="%8."/>
      <w:lvlJc w:val="left"/>
      <w:pPr>
        <w:ind w:left="5400" w:hanging="360"/>
      </w:pPr>
    </w:lvl>
    <w:lvl w:ilvl="8" w:tplc="E9B0AB58" w:tentative="1">
      <w:start w:val="1"/>
      <w:numFmt w:val="lowerRoman"/>
      <w:lvlText w:val="%9."/>
      <w:lvlJc w:val="right"/>
      <w:pPr>
        <w:ind w:left="6120" w:hanging="180"/>
      </w:pPr>
    </w:lvl>
  </w:abstractNum>
  <w:abstractNum w:abstractNumId="16" w15:restartNumberingAfterBreak="0">
    <w:nsid w:val="370D3A0F"/>
    <w:multiLevelType w:val="hybridMultilevel"/>
    <w:tmpl w:val="FD6A8102"/>
    <w:lvl w:ilvl="0" w:tplc="3C0856E6">
      <w:start w:val="1"/>
      <w:numFmt w:val="bullet"/>
      <w:lvlText w:val=""/>
      <w:lvlJc w:val="left"/>
      <w:pPr>
        <w:ind w:left="360" w:hanging="360"/>
      </w:pPr>
      <w:rPr>
        <w:rFonts w:ascii="Symbol" w:hAnsi="Symbol" w:hint="default"/>
      </w:rPr>
    </w:lvl>
    <w:lvl w:ilvl="1" w:tplc="3DC8A636" w:tentative="1">
      <w:start w:val="1"/>
      <w:numFmt w:val="bullet"/>
      <w:lvlText w:val="o"/>
      <w:lvlJc w:val="left"/>
      <w:pPr>
        <w:ind w:left="1080" w:hanging="360"/>
      </w:pPr>
      <w:rPr>
        <w:rFonts w:ascii="Courier New" w:hAnsi="Courier New" w:cs="Courier New" w:hint="default"/>
      </w:rPr>
    </w:lvl>
    <w:lvl w:ilvl="2" w:tplc="E376A33C" w:tentative="1">
      <w:start w:val="1"/>
      <w:numFmt w:val="bullet"/>
      <w:lvlText w:val=""/>
      <w:lvlJc w:val="left"/>
      <w:pPr>
        <w:ind w:left="1800" w:hanging="360"/>
      </w:pPr>
      <w:rPr>
        <w:rFonts w:ascii="Wingdings" w:hAnsi="Wingdings" w:hint="default"/>
      </w:rPr>
    </w:lvl>
    <w:lvl w:ilvl="3" w:tplc="A030D50C" w:tentative="1">
      <w:start w:val="1"/>
      <w:numFmt w:val="bullet"/>
      <w:lvlText w:val=""/>
      <w:lvlJc w:val="left"/>
      <w:pPr>
        <w:ind w:left="2520" w:hanging="360"/>
      </w:pPr>
      <w:rPr>
        <w:rFonts w:ascii="Symbol" w:hAnsi="Symbol" w:hint="default"/>
      </w:rPr>
    </w:lvl>
    <w:lvl w:ilvl="4" w:tplc="A510E618" w:tentative="1">
      <w:start w:val="1"/>
      <w:numFmt w:val="bullet"/>
      <w:lvlText w:val="o"/>
      <w:lvlJc w:val="left"/>
      <w:pPr>
        <w:ind w:left="3240" w:hanging="360"/>
      </w:pPr>
      <w:rPr>
        <w:rFonts w:ascii="Courier New" w:hAnsi="Courier New" w:cs="Courier New" w:hint="default"/>
      </w:rPr>
    </w:lvl>
    <w:lvl w:ilvl="5" w:tplc="B6E269D8" w:tentative="1">
      <w:start w:val="1"/>
      <w:numFmt w:val="bullet"/>
      <w:lvlText w:val=""/>
      <w:lvlJc w:val="left"/>
      <w:pPr>
        <w:ind w:left="3960" w:hanging="360"/>
      </w:pPr>
      <w:rPr>
        <w:rFonts w:ascii="Wingdings" w:hAnsi="Wingdings" w:hint="default"/>
      </w:rPr>
    </w:lvl>
    <w:lvl w:ilvl="6" w:tplc="E6A25C4E" w:tentative="1">
      <w:start w:val="1"/>
      <w:numFmt w:val="bullet"/>
      <w:lvlText w:val=""/>
      <w:lvlJc w:val="left"/>
      <w:pPr>
        <w:ind w:left="4680" w:hanging="360"/>
      </w:pPr>
      <w:rPr>
        <w:rFonts w:ascii="Symbol" w:hAnsi="Symbol" w:hint="default"/>
      </w:rPr>
    </w:lvl>
    <w:lvl w:ilvl="7" w:tplc="94EEF744" w:tentative="1">
      <w:start w:val="1"/>
      <w:numFmt w:val="bullet"/>
      <w:lvlText w:val="o"/>
      <w:lvlJc w:val="left"/>
      <w:pPr>
        <w:ind w:left="5400" w:hanging="360"/>
      </w:pPr>
      <w:rPr>
        <w:rFonts w:ascii="Courier New" w:hAnsi="Courier New" w:cs="Courier New" w:hint="default"/>
      </w:rPr>
    </w:lvl>
    <w:lvl w:ilvl="8" w:tplc="72D4C736" w:tentative="1">
      <w:start w:val="1"/>
      <w:numFmt w:val="bullet"/>
      <w:lvlText w:val=""/>
      <w:lvlJc w:val="left"/>
      <w:pPr>
        <w:ind w:left="6120" w:hanging="360"/>
      </w:pPr>
      <w:rPr>
        <w:rFonts w:ascii="Wingdings" w:hAnsi="Wingdings" w:hint="default"/>
      </w:rPr>
    </w:lvl>
  </w:abstractNum>
  <w:abstractNum w:abstractNumId="17" w15:restartNumberingAfterBreak="0">
    <w:nsid w:val="3A3D0152"/>
    <w:multiLevelType w:val="hybridMultilevel"/>
    <w:tmpl w:val="4F26F3AA"/>
    <w:lvl w:ilvl="0" w:tplc="3ACC1F86">
      <w:start w:val="1"/>
      <w:numFmt w:val="decimal"/>
      <w:lvlText w:val="%1."/>
      <w:lvlJc w:val="left"/>
      <w:pPr>
        <w:ind w:left="360" w:hanging="360"/>
      </w:pPr>
      <w:rPr>
        <w:rFonts w:hint="default"/>
      </w:rPr>
    </w:lvl>
    <w:lvl w:ilvl="1" w:tplc="D3DE8BAC" w:tentative="1">
      <w:start w:val="1"/>
      <w:numFmt w:val="lowerLetter"/>
      <w:lvlText w:val="%2."/>
      <w:lvlJc w:val="left"/>
      <w:pPr>
        <w:ind w:left="1080" w:hanging="360"/>
      </w:pPr>
    </w:lvl>
    <w:lvl w:ilvl="2" w:tplc="BAF4BA00" w:tentative="1">
      <w:start w:val="1"/>
      <w:numFmt w:val="lowerRoman"/>
      <w:lvlText w:val="%3."/>
      <w:lvlJc w:val="right"/>
      <w:pPr>
        <w:ind w:left="1800" w:hanging="180"/>
      </w:pPr>
    </w:lvl>
    <w:lvl w:ilvl="3" w:tplc="1E8E93D0" w:tentative="1">
      <w:start w:val="1"/>
      <w:numFmt w:val="decimal"/>
      <w:lvlText w:val="%4."/>
      <w:lvlJc w:val="left"/>
      <w:pPr>
        <w:ind w:left="2520" w:hanging="360"/>
      </w:pPr>
    </w:lvl>
    <w:lvl w:ilvl="4" w:tplc="FBC0C102" w:tentative="1">
      <w:start w:val="1"/>
      <w:numFmt w:val="lowerLetter"/>
      <w:lvlText w:val="%5."/>
      <w:lvlJc w:val="left"/>
      <w:pPr>
        <w:ind w:left="3240" w:hanging="360"/>
      </w:pPr>
    </w:lvl>
    <w:lvl w:ilvl="5" w:tplc="225EC690" w:tentative="1">
      <w:start w:val="1"/>
      <w:numFmt w:val="lowerRoman"/>
      <w:lvlText w:val="%6."/>
      <w:lvlJc w:val="right"/>
      <w:pPr>
        <w:ind w:left="3960" w:hanging="180"/>
      </w:pPr>
    </w:lvl>
    <w:lvl w:ilvl="6" w:tplc="3D24139E" w:tentative="1">
      <w:start w:val="1"/>
      <w:numFmt w:val="decimal"/>
      <w:lvlText w:val="%7."/>
      <w:lvlJc w:val="left"/>
      <w:pPr>
        <w:ind w:left="4680" w:hanging="360"/>
      </w:pPr>
    </w:lvl>
    <w:lvl w:ilvl="7" w:tplc="D5582C9A" w:tentative="1">
      <w:start w:val="1"/>
      <w:numFmt w:val="lowerLetter"/>
      <w:lvlText w:val="%8."/>
      <w:lvlJc w:val="left"/>
      <w:pPr>
        <w:ind w:left="5400" w:hanging="360"/>
      </w:pPr>
    </w:lvl>
    <w:lvl w:ilvl="8" w:tplc="77B4BDC6" w:tentative="1">
      <w:start w:val="1"/>
      <w:numFmt w:val="lowerRoman"/>
      <w:lvlText w:val="%9."/>
      <w:lvlJc w:val="right"/>
      <w:pPr>
        <w:ind w:left="6120" w:hanging="180"/>
      </w:pPr>
    </w:lvl>
  </w:abstractNum>
  <w:abstractNum w:abstractNumId="18"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347077"/>
    <w:multiLevelType w:val="hybridMultilevel"/>
    <w:tmpl w:val="9AC893F2"/>
    <w:lvl w:ilvl="0" w:tplc="A3989F0A">
      <w:start w:val="1"/>
      <w:numFmt w:val="decimal"/>
      <w:lvlText w:val="%1."/>
      <w:lvlJc w:val="left"/>
      <w:pPr>
        <w:ind w:left="360" w:hanging="360"/>
      </w:pPr>
    </w:lvl>
    <w:lvl w:ilvl="1" w:tplc="D1B24408" w:tentative="1">
      <w:start w:val="1"/>
      <w:numFmt w:val="lowerLetter"/>
      <w:lvlText w:val="%2."/>
      <w:lvlJc w:val="left"/>
      <w:pPr>
        <w:ind w:left="1080" w:hanging="360"/>
      </w:pPr>
    </w:lvl>
    <w:lvl w:ilvl="2" w:tplc="53C2B23C" w:tentative="1">
      <w:start w:val="1"/>
      <w:numFmt w:val="lowerRoman"/>
      <w:lvlText w:val="%3."/>
      <w:lvlJc w:val="right"/>
      <w:pPr>
        <w:ind w:left="1800" w:hanging="180"/>
      </w:pPr>
    </w:lvl>
    <w:lvl w:ilvl="3" w:tplc="149C0FB6" w:tentative="1">
      <w:start w:val="1"/>
      <w:numFmt w:val="decimal"/>
      <w:lvlText w:val="%4."/>
      <w:lvlJc w:val="left"/>
      <w:pPr>
        <w:ind w:left="2520" w:hanging="360"/>
      </w:pPr>
    </w:lvl>
    <w:lvl w:ilvl="4" w:tplc="0E0A0B0A" w:tentative="1">
      <w:start w:val="1"/>
      <w:numFmt w:val="lowerLetter"/>
      <w:lvlText w:val="%5."/>
      <w:lvlJc w:val="left"/>
      <w:pPr>
        <w:ind w:left="3240" w:hanging="360"/>
      </w:pPr>
    </w:lvl>
    <w:lvl w:ilvl="5" w:tplc="0264F614" w:tentative="1">
      <w:start w:val="1"/>
      <w:numFmt w:val="lowerRoman"/>
      <w:lvlText w:val="%6."/>
      <w:lvlJc w:val="right"/>
      <w:pPr>
        <w:ind w:left="3960" w:hanging="180"/>
      </w:pPr>
    </w:lvl>
    <w:lvl w:ilvl="6" w:tplc="103419E6" w:tentative="1">
      <w:start w:val="1"/>
      <w:numFmt w:val="decimal"/>
      <w:lvlText w:val="%7."/>
      <w:lvlJc w:val="left"/>
      <w:pPr>
        <w:ind w:left="4680" w:hanging="360"/>
      </w:pPr>
    </w:lvl>
    <w:lvl w:ilvl="7" w:tplc="F9667234" w:tentative="1">
      <w:start w:val="1"/>
      <w:numFmt w:val="lowerLetter"/>
      <w:lvlText w:val="%8."/>
      <w:lvlJc w:val="left"/>
      <w:pPr>
        <w:ind w:left="5400" w:hanging="360"/>
      </w:pPr>
    </w:lvl>
    <w:lvl w:ilvl="8" w:tplc="994217B6" w:tentative="1">
      <w:start w:val="1"/>
      <w:numFmt w:val="lowerRoman"/>
      <w:lvlText w:val="%9."/>
      <w:lvlJc w:val="right"/>
      <w:pPr>
        <w:ind w:left="6120" w:hanging="180"/>
      </w:pPr>
    </w:lvl>
  </w:abstractNum>
  <w:abstractNum w:abstractNumId="21" w15:restartNumberingAfterBreak="0">
    <w:nsid w:val="473D244E"/>
    <w:multiLevelType w:val="hybridMultilevel"/>
    <w:tmpl w:val="D4F6617E"/>
    <w:lvl w:ilvl="0" w:tplc="C7B2A0F4">
      <w:start w:val="1"/>
      <w:numFmt w:val="bullet"/>
      <w:lvlText w:val=""/>
      <w:lvlJc w:val="left"/>
      <w:pPr>
        <w:ind w:left="720" w:hanging="360"/>
      </w:pPr>
      <w:rPr>
        <w:rFonts w:ascii="Symbol" w:hAnsi="Symbol" w:hint="default"/>
      </w:rPr>
    </w:lvl>
    <w:lvl w:ilvl="1" w:tplc="537ADC68" w:tentative="1">
      <w:start w:val="1"/>
      <w:numFmt w:val="lowerLetter"/>
      <w:lvlText w:val="%2."/>
      <w:lvlJc w:val="left"/>
      <w:pPr>
        <w:ind w:left="1440" w:hanging="360"/>
      </w:pPr>
    </w:lvl>
    <w:lvl w:ilvl="2" w:tplc="3C12D7DC" w:tentative="1">
      <w:start w:val="1"/>
      <w:numFmt w:val="lowerRoman"/>
      <w:lvlText w:val="%3."/>
      <w:lvlJc w:val="right"/>
      <w:pPr>
        <w:ind w:left="2160" w:hanging="180"/>
      </w:pPr>
    </w:lvl>
    <w:lvl w:ilvl="3" w:tplc="BA90BDFA" w:tentative="1">
      <w:start w:val="1"/>
      <w:numFmt w:val="decimal"/>
      <w:lvlText w:val="%4."/>
      <w:lvlJc w:val="left"/>
      <w:pPr>
        <w:ind w:left="2880" w:hanging="360"/>
      </w:pPr>
    </w:lvl>
    <w:lvl w:ilvl="4" w:tplc="AE6E2C84" w:tentative="1">
      <w:start w:val="1"/>
      <w:numFmt w:val="lowerLetter"/>
      <w:lvlText w:val="%5."/>
      <w:lvlJc w:val="left"/>
      <w:pPr>
        <w:ind w:left="3600" w:hanging="360"/>
      </w:pPr>
    </w:lvl>
    <w:lvl w:ilvl="5" w:tplc="1882B690" w:tentative="1">
      <w:start w:val="1"/>
      <w:numFmt w:val="lowerRoman"/>
      <w:lvlText w:val="%6."/>
      <w:lvlJc w:val="right"/>
      <w:pPr>
        <w:ind w:left="4320" w:hanging="180"/>
      </w:pPr>
    </w:lvl>
    <w:lvl w:ilvl="6" w:tplc="275EC47E" w:tentative="1">
      <w:start w:val="1"/>
      <w:numFmt w:val="decimal"/>
      <w:lvlText w:val="%7."/>
      <w:lvlJc w:val="left"/>
      <w:pPr>
        <w:ind w:left="5040" w:hanging="360"/>
      </w:pPr>
    </w:lvl>
    <w:lvl w:ilvl="7" w:tplc="B9929748" w:tentative="1">
      <w:start w:val="1"/>
      <w:numFmt w:val="lowerLetter"/>
      <w:lvlText w:val="%8."/>
      <w:lvlJc w:val="left"/>
      <w:pPr>
        <w:ind w:left="5760" w:hanging="360"/>
      </w:pPr>
    </w:lvl>
    <w:lvl w:ilvl="8" w:tplc="09149D96" w:tentative="1">
      <w:start w:val="1"/>
      <w:numFmt w:val="lowerRoman"/>
      <w:lvlText w:val="%9."/>
      <w:lvlJc w:val="right"/>
      <w:pPr>
        <w:ind w:left="6480" w:hanging="180"/>
      </w:pPr>
    </w:lvl>
  </w:abstractNum>
  <w:abstractNum w:abstractNumId="22" w15:restartNumberingAfterBreak="0">
    <w:nsid w:val="489948BB"/>
    <w:multiLevelType w:val="hybridMultilevel"/>
    <w:tmpl w:val="0360D7FC"/>
    <w:lvl w:ilvl="0" w:tplc="1AAEC89A">
      <w:start w:val="1"/>
      <w:numFmt w:val="bullet"/>
      <w:lvlText w:val=""/>
      <w:lvlJc w:val="left"/>
      <w:pPr>
        <w:ind w:left="720" w:hanging="360"/>
      </w:pPr>
      <w:rPr>
        <w:rFonts w:ascii="Symbol" w:hAnsi="Symbol" w:hint="default"/>
      </w:rPr>
    </w:lvl>
    <w:lvl w:ilvl="1" w:tplc="4AD8C8D2" w:tentative="1">
      <w:start w:val="1"/>
      <w:numFmt w:val="bullet"/>
      <w:lvlText w:val="o"/>
      <w:lvlJc w:val="left"/>
      <w:pPr>
        <w:ind w:left="1440" w:hanging="360"/>
      </w:pPr>
      <w:rPr>
        <w:rFonts w:ascii="Courier New" w:hAnsi="Courier New" w:cs="Courier New" w:hint="default"/>
      </w:rPr>
    </w:lvl>
    <w:lvl w:ilvl="2" w:tplc="D11CD792" w:tentative="1">
      <w:start w:val="1"/>
      <w:numFmt w:val="bullet"/>
      <w:lvlText w:val=""/>
      <w:lvlJc w:val="left"/>
      <w:pPr>
        <w:ind w:left="2160" w:hanging="360"/>
      </w:pPr>
      <w:rPr>
        <w:rFonts w:ascii="Wingdings" w:hAnsi="Wingdings" w:hint="default"/>
      </w:rPr>
    </w:lvl>
    <w:lvl w:ilvl="3" w:tplc="7EA60BBA" w:tentative="1">
      <w:start w:val="1"/>
      <w:numFmt w:val="bullet"/>
      <w:lvlText w:val=""/>
      <w:lvlJc w:val="left"/>
      <w:pPr>
        <w:ind w:left="2880" w:hanging="360"/>
      </w:pPr>
      <w:rPr>
        <w:rFonts w:ascii="Symbol" w:hAnsi="Symbol" w:hint="default"/>
      </w:rPr>
    </w:lvl>
    <w:lvl w:ilvl="4" w:tplc="57E8F504" w:tentative="1">
      <w:start w:val="1"/>
      <w:numFmt w:val="bullet"/>
      <w:lvlText w:val="o"/>
      <w:lvlJc w:val="left"/>
      <w:pPr>
        <w:ind w:left="3600" w:hanging="360"/>
      </w:pPr>
      <w:rPr>
        <w:rFonts w:ascii="Courier New" w:hAnsi="Courier New" w:cs="Courier New" w:hint="default"/>
      </w:rPr>
    </w:lvl>
    <w:lvl w:ilvl="5" w:tplc="50BA77D2" w:tentative="1">
      <w:start w:val="1"/>
      <w:numFmt w:val="bullet"/>
      <w:lvlText w:val=""/>
      <w:lvlJc w:val="left"/>
      <w:pPr>
        <w:ind w:left="4320" w:hanging="360"/>
      </w:pPr>
      <w:rPr>
        <w:rFonts w:ascii="Wingdings" w:hAnsi="Wingdings" w:hint="default"/>
      </w:rPr>
    </w:lvl>
    <w:lvl w:ilvl="6" w:tplc="33165E92" w:tentative="1">
      <w:start w:val="1"/>
      <w:numFmt w:val="bullet"/>
      <w:lvlText w:val=""/>
      <w:lvlJc w:val="left"/>
      <w:pPr>
        <w:ind w:left="5040" w:hanging="360"/>
      </w:pPr>
      <w:rPr>
        <w:rFonts w:ascii="Symbol" w:hAnsi="Symbol" w:hint="default"/>
      </w:rPr>
    </w:lvl>
    <w:lvl w:ilvl="7" w:tplc="89F066EE" w:tentative="1">
      <w:start w:val="1"/>
      <w:numFmt w:val="bullet"/>
      <w:lvlText w:val="o"/>
      <w:lvlJc w:val="left"/>
      <w:pPr>
        <w:ind w:left="5760" w:hanging="360"/>
      </w:pPr>
      <w:rPr>
        <w:rFonts w:ascii="Courier New" w:hAnsi="Courier New" w:cs="Courier New" w:hint="default"/>
      </w:rPr>
    </w:lvl>
    <w:lvl w:ilvl="8" w:tplc="2E3C15A8" w:tentative="1">
      <w:start w:val="1"/>
      <w:numFmt w:val="bullet"/>
      <w:lvlText w:val=""/>
      <w:lvlJc w:val="left"/>
      <w:pPr>
        <w:ind w:left="6480" w:hanging="360"/>
      </w:pPr>
      <w:rPr>
        <w:rFonts w:ascii="Wingdings" w:hAnsi="Wingdings" w:hint="default"/>
      </w:rPr>
    </w:lvl>
  </w:abstractNum>
  <w:abstractNum w:abstractNumId="23" w15:restartNumberingAfterBreak="0">
    <w:nsid w:val="491027ED"/>
    <w:multiLevelType w:val="hybridMultilevel"/>
    <w:tmpl w:val="DC4CF418"/>
    <w:lvl w:ilvl="0" w:tplc="153AC0B4">
      <w:start w:val="1"/>
      <w:numFmt w:val="decimal"/>
      <w:lvlText w:val="%1."/>
      <w:lvlJc w:val="left"/>
      <w:pPr>
        <w:ind w:left="360" w:hanging="360"/>
      </w:pPr>
    </w:lvl>
    <w:lvl w:ilvl="1" w:tplc="71D6AB6A" w:tentative="1">
      <w:start w:val="1"/>
      <w:numFmt w:val="lowerLetter"/>
      <w:lvlText w:val="%2."/>
      <w:lvlJc w:val="left"/>
      <w:pPr>
        <w:ind w:left="1080" w:hanging="360"/>
      </w:pPr>
    </w:lvl>
    <w:lvl w:ilvl="2" w:tplc="AD54DC20" w:tentative="1">
      <w:start w:val="1"/>
      <w:numFmt w:val="lowerRoman"/>
      <w:lvlText w:val="%3."/>
      <w:lvlJc w:val="right"/>
      <w:pPr>
        <w:ind w:left="1800" w:hanging="180"/>
      </w:pPr>
    </w:lvl>
    <w:lvl w:ilvl="3" w:tplc="4AE0CFAE" w:tentative="1">
      <w:start w:val="1"/>
      <w:numFmt w:val="decimal"/>
      <w:lvlText w:val="%4."/>
      <w:lvlJc w:val="left"/>
      <w:pPr>
        <w:ind w:left="2520" w:hanging="360"/>
      </w:pPr>
    </w:lvl>
    <w:lvl w:ilvl="4" w:tplc="F5FECE46" w:tentative="1">
      <w:start w:val="1"/>
      <w:numFmt w:val="lowerLetter"/>
      <w:lvlText w:val="%5."/>
      <w:lvlJc w:val="left"/>
      <w:pPr>
        <w:ind w:left="3240" w:hanging="360"/>
      </w:pPr>
    </w:lvl>
    <w:lvl w:ilvl="5" w:tplc="C8E8FC9E" w:tentative="1">
      <w:start w:val="1"/>
      <w:numFmt w:val="lowerRoman"/>
      <w:lvlText w:val="%6."/>
      <w:lvlJc w:val="right"/>
      <w:pPr>
        <w:ind w:left="3960" w:hanging="180"/>
      </w:pPr>
    </w:lvl>
    <w:lvl w:ilvl="6" w:tplc="E716E422" w:tentative="1">
      <w:start w:val="1"/>
      <w:numFmt w:val="decimal"/>
      <w:lvlText w:val="%7."/>
      <w:lvlJc w:val="left"/>
      <w:pPr>
        <w:ind w:left="4680" w:hanging="360"/>
      </w:pPr>
    </w:lvl>
    <w:lvl w:ilvl="7" w:tplc="78C0EE76" w:tentative="1">
      <w:start w:val="1"/>
      <w:numFmt w:val="lowerLetter"/>
      <w:lvlText w:val="%8."/>
      <w:lvlJc w:val="left"/>
      <w:pPr>
        <w:ind w:left="5400" w:hanging="360"/>
      </w:pPr>
    </w:lvl>
    <w:lvl w:ilvl="8" w:tplc="B95EC5F4" w:tentative="1">
      <w:start w:val="1"/>
      <w:numFmt w:val="lowerRoman"/>
      <w:lvlText w:val="%9."/>
      <w:lvlJc w:val="right"/>
      <w:pPr>
        <w:ind w:left="6120" w:hanging="180"/>
      </w:pPr>
    </w:lvl>
  </w:abstractNum>
  <w:abstractNum w:abstractNumId="24" w15:restartNumberingAfterBreak="0">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Calibri" w:hAnsi="Times New Roman" w:cs="Times New Roman" w:hint="default"/>
      </w:rPr>
    </w:lvl>
    <w:lvl w:ilvl="2" w:tplc="DBF84448" w:tentative="1">
      <w:start w:val="1"/>
      <w:numFmt w:val="lowerRoman"/>
      <w:lvlText w:val="%3."/>
      <w:lvlJc w:val="right"/>
      <w:pPr>
        <w:ind w:left="1800" w:hanging="180"/>
      </w:pPr>
    </w:lvl>
    <w:lvl w:ilvl="3" w:tplc="E702C68A" w:tentative="1">
      <w:start w:val="1"/>
      <w:numFmt w:val="decimal"/>
      <w:lvlText w:val="%4."/>
      <w:lvlJc w:val="left"/>
      <w:pPr>
        <w:ind w:left="2520" w:hanging="360"/>
      </w:pPr>
    </w:lvl>
    <w:lvl w:ilvl="4" w:tplc="49442F9E" w:tentative="1">
      <w:start w:val="1"/>
      <w:numFmt w:val="lowerLetter"/>
      <w:lvlText w:val="%5."/>
      <w:lvlJc w:val="left"/>
      <w:pPr>
        <w:ind w:left="3240" w:hanging="360"/>
      </w:pPr>
    </w:lvl>
    <w:lvl w:ilvl="5" w:tplc="0F42B69E" w:tentative="1">
      <w:start w:val="1"/>
      <w:numFmt w:val="lowerRoman"/>
      <w:lvlText w:val="%6."/>
      <w:lvlJc w:val="right"/>
      <w:pPr>
        <w:ind w:left="3960" w:hanging="180"/>
      </w:pPr>
    </w:lvl>
    <w:lvl w:ilvl="6" w:tplc="615466D4" w:tentative="1">
      <w:start w:val="1"/>
      <w:numFmt w:val="decimal"/>
      <w:lvlText w:val="%7."/>
      <w:lvlJc w:val="left"/>
      <w:pPr>
        <w:ind w:left="4680" w:hanging="360"/>
      </w:pPr>
    </w:lvl>
    <w:lvl w:ilvl="7" w:tplc="2C36779C" w:tentative="1">
      <w:start w:val="1"/>
      <w:numFmt w:val="lowerLetter"/>
      <w:lvlText w:val="%8."/>
      <w:lvlJc w:val="left"/>
      <w:pPr>
        <w:ind w:left="5400" w:hanging="360"/>
      </w:pPr>
    </w:lvl>
    <w:lvl w:ilvl="8" w:tplc="2ABA7D48" w:tentative="1">
      <w:start w:val="1"/>
      <w:numFmt w:val="lowerRoman"/>
      <w:lvlText w:val="%9."/>
      <w:lvlJc w:val="right"/>
      <w:pPr>
        <w:ind w:left="6120" w:hanging="180"/>
      </w:pPr>
    </w:lvl>
  </w:abstractNum>
  <w:abstractNum w:abstractNumId="25" w15:restartNumberingAfterBreak="0">
    <w:nsid w:val="5B4E0079"/>
    <w:multiLevelType w:val="hybridMultilevel"/>
    <w:tmpl w:val="B5727AD2"/>
    <w:lvl w:ilvl="0" w:tplc="818C4E42">
      <w:start w:val="1"/>
      <w:numFmt w:val="decimal"/>
      <w:lvlText w:val="%1."/>
      <w:lvlJc w:val="left"/>
      <w:pPr>
        <w:ind w:left="360" w:hanging="360"/>
      </w:pPr>
      <w:rPr>
        <w:rFonts w:ascii="Times New Roman" w:eastAsia="Calibri" w:hAnsi="Times New Roman" w:cs="Times New Roman"/>
      </w:rPr>
    </w:lvl>
    <w:lvl w:ilvl="1" w:tplc="C45EE212" w:tentative="1">
      <w:start w:val="1"/>
      <w:numFmt w:val="lowerLetter"/>
      <w:lvlText w:val="%2."/>
      <w:lvlJc w:val="left"/>
      <w:pPr>
        <w:ind w:left="1440" w:hanging="360"/>
      </w:pPr>
    </w:lvl>
    <w:lvl w:ilvl="2" w:tplc="8AB81A12" w:tentative="1">
      <w:start w:val="1"/>
      <w:numFmt w:val="lowerRoman"/>
      <w:lvlText w:val="%3."/>
      <w:lvlJc w:val="right"/>
      <w:pPr>
        <w:ind w:left="2160" w:hanging="180"/>
      </w:pPr>
    </w:lvl>
    <w:lvl w:ilvl="3" w:tplc="AA843BBC" w:tentative="1">
      <w:start w:val="1"/>
      <w:numFmt w:val="decimal"/>
      <w:lvlText w:val="%4."/>
      <w:lvlJc w:val="left"/>
      <w:pPr>
        <w:ind w:left="2880" w:hanging="360"/>
      </w:pPr>
    </w:lvl>
    <w:lvl w:ilvl="4" w:tplc="14DEEDCA" w:tentative="1">
      <w:start w:val="1"/>
      <w:numFmt w:val="lowerLetter"/>
      <w:lvlText w:val="%5."/>
      <w:lvlJc w:val="left"/>
      <w:pPr>
        <w:ind w:left="3600" w:hanging="360"/>
      </w:pPr>
    </w:lvl>
    <w:lvl w:ilvl="5" w:tplc="F326B658" w:tentative="1">
      <w:start w:val="1"/>
      <w:numFmt w:val="lowerRoman"/>
      <w:lvlText w:val="%6."/>
      <w:lvlJc w:val="right"/>
      <w:pPr>
        <w:ind w:left="4320" w:hanging="180"/>
      </w:pPr>
    </w:lvl>
    <w:lvl w:ilvl="6" w:tplc="C1EE6668" w:tentative="1">
      <w:start w:val="1"/>
      <w:numFmt w:val="decimal"/>
      <w:lvlText w:val="%7."/>
      <w:lvlJc w:val="left"/>
      <w:pPr>
        <w:ind w:left="5040" w:hanging="360"/>
      </w:pPr>
    </w:lvl>
    <w:lvl w:ilvl="7" w:tplc="3F68DCAA" w:tentative="1">
      <w:start w:val="1"/>
      <w:numFmt w:val="lowerLetter"/>
      <w:lvlText w:val="%8."/>
      <w:lvlJc w:val="left"/>
      <w:pPr>
        <w:ind w:left="5760" w:hanging="360"/>
      </w:pPr>
    </w:lvl>
    <w:lvl w:ilvl="8" w:tplc="10C240E6" w:tentative="1">
      <w:start w:val="1"/>
      <w:numFmt w:val="lowerRoman"/>
      <w:lvlText w:val="%9."/>
      <w:lvlJc w:val="right"/>
      <w:pPr>
        <w:ind w:left="6480" w:hanging="180"/>
      </w:pPr>
    </w:lvl>
  </w:abstractNum>
  <w:abstractNum w:abstractNumId="26" w15:restartNumberingAfterBreak="0">
    <w:nsid w:val="5C4046DE"/>
    <w:multiLevelType w:val="hybridMultilevel"/>
    <w:tmpl w:val="89AE4ADC"/>
    <w:lvl w:ilvl="0" w:tplc="E416B40C">
      <w:start w:val="1"/>
      <w:numFmt w:val="decimal"/>
      <w:lvlText w:val="%1."/>
      <w:lvlJc w:val="left"/>
      <w:pPr>
        <w:ind w:left="720" w:hanging="360"/>
      </w:pPr>
      <w:rPr>
        <w:rFonts w:hint="default"/>
        <w:b/>
      </w:rPr>
    </w:lvl>
    <w:lvl w:ilvl="1" w:tplc="A634B748" w:tentative="1">
      <w:start w:val="1"/>
      <w:numFmt w:val="lowerLetter"/>
      <w:lvlText w:val="%2."/>
      <w:lvlJc w:val="left"/>
      <w:pPr>
        <w:ind w:left="1440" w:hanging="360"/>
      </w:pPr>
    </w:lvl>
    <w:lvl w:ilvl="2" w:tplc="E46ED768" w:tentative="1">
      <w:start w:val="1"/>
      <w:numFmt w:val="lowerRoman"/>
      <w:lvlText w:val="%3."/>
      <w:lvlJc w:val="right"/>
      <w:pPr>
        <w:ind w:left="2160" w:hanging="180"/>
      </w:pPr>
    </w:lvl>
    <w:lvl w:ilvl="3" w:tplc="6812D868" w:tentative="1">
      <w:start w:val="1"/>
      <w:numFmt w:val="decimal"/>
      <w:lvlText w:val="%4."/>
      <w:lvlJc w:val="left"/>
      <w:pPr>
        <w:ind w:left="2880" w:hanging="360"/>
      </w:pPr>
    </w:lvl>
    <w:lvl w:ilvl="4" w:tplc="C33A05AC" w:tentative="1">
      <w:start w:val="1"/>
      <w:numFmt w:val="lowerLetter"/>
      <w:lvlText w:val="%5."/>
      <w:lvlJc w:val="left"/>
      <w:pPr>
        <w:ind w:left="3600" w:hanging="360"/>
      </w:pPr>
    </w:lvl>
    <w:lvl w:ilvl="5" w:tplc="ECC032CC" w:tentative="1">
      <w:start w:val="1"/>
      <w:numFmt w:val="lowerRoman"/>
      <w:lvlText w:val="%6."/>
      <w:lvlJc w:val="right"/>
      <w:pPr>
        <w:ind w:left="4320" w:hanging="180"/>
      </w:pPr>
    </w:lvl>
    <w:lvl w:ilvl="6" w:tplc="16CAAAB2" w:tentative="1">
      <w:start w:val="1"/>
      <w:numFmt w:val="decimal"/>
      <w:lvlText w:val="%7."/>
      <w:lvlJc w:val="left"/>
      <w:pPr>
        <w:ind w:left="5040" w:hanging="360"/>
      </w:pPr>
    </w:lvl>
    <w:lvl w:ilvl="7" w:tplc="0FD6F70A" w:tentative="1">
      <w:start w:val="1"/>
      <w:numFmt w:val="lowerLetter"/>
      <w:lvlText w:val="%8."/>
      <w:lvlJc w:val="left"/>
      <w:pPr>
        <w:ind w:left="5760" w:hanging="360"/>
      </w:pPr>
    </w:lvl>
    <w:lvl w:ilvl="8" w:tplc="D01415DA" w:tentative="1">
      <w:start w:val="1"/>
      <w:numFmt w:val="lowerRoman"/>
      <w:lvlText w:val="%9."/>
      <w:lvlJc w:val="right"/>
      <w:pPr>
        <w:ind w:left="6480" w:hanging="180"/>
      </w:pPr>
    </w:lvl>
  </w:abstractNum>
  <w:abstractNum w:abstractNumId="27" w15:restartNumberingAfterBreak="0">
    <w:nsid w:val="5C916133"/>
    <w:multiLevelType w:val="hybridMultilevel"/>
    <w:tmpl w:val="BB0C4776"/>
    <w:lvl w:ilvl="0" w:tplc="8A52FE58">
      <w:start w:val="1"/>
      <w:numFmt w:val="decimal"/>
      <w:lvlText w:val="%1."/>
      <w:lvlJc w:val="left"/>
      <w:pPr>
        <w:ind w:left="3479" w:hanging="360"/>
      </w:pPr>
    </w:lvl>
    <w:lvl w:ilvl="1" w:tplc="21B22F6A" w:tentative="1">
      <w:start w:val="1"/>
      <w:numFmt w:val="lowerLetter"/>
      <w:lvlText w:val="%2."/>
      <w:lvlJc w:val="left"/>
      <w:pPr>
        <w:ind w:left="1080" w:hanging="360"/>
      </w:pPr>
    </w:lvl>
    <w:lvl w:ilvl="2" w:tplc="47526EBA" w:tentative="1">
      <w:start w:val="1"/>
      <w:numFmt w:val="lowerRoman"/>
      <w:lvlText w:val="%3."/>
      <w:lvlJc w:val="right"/>
      <w:pPr>
        <w:ind w:left="1800" w:hanging="180"/>
      </w:pPr>
    </w:lvl>
    <w:lvl w:ilvl="3" w:tplc="716A6D3A" w:tentative="1">
      <w:start w:val="1"/>
      <w:numFmt w:val="decimal"/>
      <w:lvlText w:val="%4."/>
      <w:lvlJc w:val="left"/>
      <w:pPr>
        <w:ind w:left="2520" w:hanging="360"/>
      </w:pPr>
    </w:lvl>
    <w:lvl w:ilvl="4" w:tplc="B8EA9CB6" w:tentative="1">
      <w:start w:val="1"/>
      <w:numFmt w:val="lowerLetter"/>
      <w:lvlText w:val="%5."/>
      <w:lvlJc w:val="left"/>
      <w:pPr>
        <w:ind w:left="3240" w:hanging="360"/>
      </w:pPr>
    </w:lvl>
    <w:lvl w:ilvl="5" w:tplc="7592FB90" w:tentative="1">
      <w:start w:val="1"/>
      <w:numFmt w:val="lowerRoman"/>
      <w:lvlText w:val="%6."/>
      <w:lvlJc w:val="right"/>
      <w:pPr>
        <w:ind w:left="3960" w:hanging="180"/>
      </w:pPr>
    </w:lvl>
    <w:lvl w:ilvl="6" w:tplc="534CECC6" w:tentative="1">
      <w:start w:val="1"/>
      <w:numFmt w:val="decimal"/>
      <w:lvlText w:val="%7."/>
      <w:lvlJc w:val="left"/>
      <w:pPr>
        <w:ind w:left="4680" w:hanging="360"/>
      </w:pPr>
    </w:lvl>
    <w:lvl w:ilvl="7" w:tplc="1E3AFC60" w:tentative="1">
      <w:start w:val="1"/>
      <w:numFmt w:val="lowerLetter"/>
      <w:lvlText w:val="%8."/>
      <w:lvlJc w:val="left"/>
      <w:pPr>
        <w:ind w:left="5400" w:hanging="360"/>
      </w:pPr>
    </w:lvl>
    <w:lvl w:ilvl="8" w:tplc="B08C6E66" w:tentative="1">
      <w:start w:val="1"/>
      <w:numFmt w:val="lowerRoman"/>
      <w:lvlText w:val="%9."/>
      <w:lvlJc w:val="right"/>
      <w:pPr>
        <w:ind w:left="6120" w:hanging="180"/>
      </w:pPr>
    </w:lvl>
  </w:abstractNum>
  <w:abstractNum w:abstractNumId="28" w15:restartNumberingAfterBreak="0">
    <w:nsid w:val="5CC371BA"/>
    <w:multiLevelType w:val="hybridMultilevel"/>
    <w:tmpl w:val="785CF650"/>
    <w:lvl w:ilvl="0" w:tplc="735CEA34">
      <w:start w:val="1"/>
      <w:numFmt w:val="decimal"/>
      <w:lvlText w:val="%1."/>
      <w:lvlJc w:val="left"/>
      <w:pPr>
        <w:ind w:left="720" w:hanging="360"/>
      </w:pPr>
      <w:rPr>
        <w:b/>
      </w:rPr>
    </w:lvl>
    <w:lvl w:ilvl="1" w:tplc="85E2B594" w:tentative="1">
      <w:start w:val="1"/>
      <w:numFmt w:val="lowerLetter"/>
      <w:lvlText w:val="%2."/>
      <w:lvlJc w:val="left"/>
      <w:pPr>
        <w:ind w:left="1440" w:hanging="360"/>
      </w:pPr>
    </w:lvl>
    <w:lvl w:ilvl="2" w:tplc="799E31FC" w:tentative="1">
      <w:start w:val="1"/>
      <w:numFmt w:val="lowerRoman"/>
      <w:lvlText w:val="%3."/>
      <w:lvlJc w:val="right"/>
      <w:pPr>
        <w:ind w:left="2160" w:hanging="180"/>
      </w:pPr>
    </w:lvl>
    <w:lvl w:ilvl="3" w:tplc="1D28D9BE" w:tentative="1">
      <w:start w:val="1"/>
      <w:numFmt w:val="decimal"/>
      <w:lvlText w:val="%4."/>
      <w:lvlJc w:val="left"/>
      <w:pPr>
        <w:ind w:left="2880" w:hanging="360"/>
      </w:pPr>
    </w:lvl>
    <w:lvl w:ilvl="4" w:tplc="C9E25F32" w:tentative="1">
      <w:start w:val="1"/>
      <w:numFmt w:val="lowerLetter"/>
      <w:lvlText w:val="%5."/>
      <w:lvlJc w:val="left"/>
      <w:pPr>
        <w:ind w:left="3600" w:hanging="360"/>
      </w:pPr>
    </w:lvl>
    <w:lvl w:ilvl="5" w:tplc="974A6256" w:tentative="1">
      <w:start w:val="1"/>
      <w:numFmt w:val="lowerRoman"/>
      <w:lvlText w:val="%6."/>
      <w:lvlJc w:val="right"/>
      <w:pPr>
        <w:ind w:left="4320" w:hanging="180"/>
      </w:pPr>
    </w:lvl>
    <w:lvl w:ilvl="6" w:tplc="10B07D5C" w:tentative="1">
      <w:start w:val="1"/>
      <w:numFmt w:val="decimal"/>
      <w:lvlText w:val="%7."/>
      <w:lvlJc w:val="left"/>
      <w:pPr>
        <w:ind w:left="5040" w:hanging="360"/>
      </w:pPr>
    </w:lvl>
    <w:lvl w:ilvl="7" w:tplc="A3AEDB4C" w:tentative="1">
      <w:start w:val="1"/>
      <w:numFmt w:val="lowerLetter"/>
      <w:lvlText w:val="%8."/>
      <w:lvlJc w:val="left"/>
      <w:pPr>
        <w:ind w:left="5760" w:hanging="360"/>
      </w:pPr>
    </w:lvl>
    <w:lvl w:ilvl="8" w:tplc="71F075AC" w:tentative="1">
      <w:start w:val="1"/>
      <w:numFmt w:val="lowerRoman"/>
      <w:lvlText w:val="%9."/>
      <w:lvlJc w:val="right"/>
      <w:pPr>
        <w:ind w:left="6480" w:hanging="180"/>
      </w:pPr>
    </w:lvl>
  </w:abstractNum>
  <w:abstractNum w:abstractNumId="29" w15:restartNumberingAfterBreak="0">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cs="Times New Roman" w:hint="default"/>
      </w:rPr>
    </w:lvl>
    <w:lvl w:ilvl="1" w:tplc="966C3ABE" w:tentative="1">
      <w:start w:val="1"/>
      <w:numFmt w:val="bullet"/>
      <w:lvlText w:val="o"/>
      <w:lvlJc w:val="left"/>
      <w:pPr>
        <w:ind w:left="1440" w:hanging="360"/>
      </w:pPr>
      <w:rPr>
        <w:rFonts w:ascii="Courier New" w:hAnsi="Courier New" w:cs="Courier New" w:hint="default"/>
      </w:rPr>
    </w:lvl>
    <w:lvl w:ilvl="2" w:tplc="01FA2DDA" w:tentative="1">
      <w:start w:val="1"/>
      <w:numFmt w:val="bullet"/>
      <w:lvlText w:val=""/>
      <w:lvlJc w:val="left"/>
      <w:pPr>
        <w:ind w:left="2160" w:hanging="360"/>
      </w:pPr>
      <w:rPr>
        <w:rFonts w:ascii="Wingdings" w:hAnsi="Wingdings" w:hint="default"/>
      </w:rPr>
    </w:lvl>
    <w:lvl w:ilvl="3" w:tplc="6F6ABD58" w:tentative="1">
      <w:start w:val="1"/>
      <w:numFmt w:val="bullet"/>
      <w:lvlText w:val=""/>
      <w:lvlJc w:val="left"/>
      <w:pPr>
        <w:ind w:left="2880" w:hanging="360"/>
      </w:pPr>
      <w:rPr>
        <w:rFonts w:ascii="Symbol" w:hAnsi="Symbol" w:hint="default"/>
      </w:rPr>
    </w:lvl>
    <w:lvl w:ilvl="4" w:tplc="5442FE6E" w:tentative="1">
      <w:start w:val="1"/>
      <w:numFmt w:val="bullet"/>
      <w:lvlText w:val="o"/>
      <w:lvlJc w:val="left"/>
      <w:pPr>
        <w:ind w:left="3600" w:hanging="360"/>
      </w:pPr>
      <w:rPr>
        <w:rFonts w:ascii="Courier New" w:hAnsi="Courier New" w:cs="Courier New" w:hint="default"/>
      </w:rPr>
    </w:lvl>
    <w:lvl w:ilvl="5" w:tplc="63E83D12" w:tentative="1">
      <w:start w:val="1"/>
      <w:numFmt w:val="bullet"/>
      <w:lvlText w:val=""/>
      <w:lvlJc w:val="left"/>
      <w:pPr>
        <w:ind w:left="4320" w:hanging="360"/>
      </w:pPr>
      <w:rPr>
        <w:rFonts w:ascii="Wingdings" w:hAnsi="Wingdings" w:hint="default"/>
      </w:rPr>
    </w:lvl>
    <w:lvl w:ilvl="6" w:tplc="300EE478" w:tentative="1">
      <w:start w:val="1"/>
      <w:numFmt w:val="bullet"/>
      <w:lvlText w:val=""/>
      <w:lvlJc w:val="left"/>
      <w:pPr>
        <w:ind w:left="5040" w:hanging="360"/>
      </w:pPr>
      <w:rPr>
        <w:rFonts w:ascii="Symbol" w:hAnsi="Symbol" w:hint="default"/>
      </w:rPr>
    </w:lvl>
    <w:lvl w:ilvl="7" w:tplc="5A0868F2" w:tentative="1">
      <w:start w:val="1"/>
      <w:numFmt w:val="bullet"/>
      <w:lvlText w:val="o"/>
      <w:lvlJc w:val="left"/>
      <w:pPr>
        <w:ind w:left="5760" w:hanging="360"/>
      </w:pPr>
      <w:rPr>
        <w:rFonts w:ascii="Courier New" w:hAnsi="Courier New" w:cs="Courier New" w:hint="default"/>
      </w:rPr>
    </w:lvl>
    <w:lvl w:ilvl="8" w:tplc="9790D7FA" w:tentative="1">
      <w:start w:val="1"/>
      <w:numFmt w:val="bullet"/>
      <w:lvlText w:val=""/>
      <w:lvlJc w:val="left"/>
      <w:pPr>
        <w:ind w:left="6480" w:hanging="360"/>
      </w:pPr>
      <w:rPr>
        <w:rFonts w:ascii="Wingdings" w:hAnsi="Wingdings" w:hint="default"/>
      </w:rPr>
    </w:lvl>
  </w:abstractNum>
  <w:abstractNum w:abstractNumId="30" w15:restartNumberingAfterBreak="0">
    <w:nsid w:val="5EED6A35"/>
    <w:multiLevelType w:val="hybridMultilevel"/>
    <w:tmpl w:val="85E8964C"/>
    <w:lvl w:ilvl="0" w:tplc="5100EBC6">
      <w:start w:val="1"/>
      <w:numFmt w:val="decimal"/>
      <w:lvlText w:val="%1."/>
      <w:lvlJc w:val="left"/>
      <w:pPr>
        <w:ind w:left="720" w:hanging="360"/>
      </w:pPr>
      <w:rPr>
        <w:rFonts w:hint="default"/>
      </w:rPr>
    </w:lvl>
    <w:lvl w:ilvl="1" w:tplc="96AE1250" w:tentative="1">
      <w:start w:val="1"/>
      <w:numFmt w:val="bullet"/>
      <w:lvlText w:val="o"/>
      <w:lvlJc w:val="left"/>
      <w:pPr>
        <w:ind w:left="1440" w:hanging="360"/>
      </w:pPr>
      <w:rPr>
        <w:rFonts w:ascii="Courier New" w:hAnsi="Courier New" w:cs="Courier New" w:hint="default"/>
      </w:rPr>
    </w:lvl>
    <w:lvl w:ilvl="2" w:tplc="072A2A84" w:tentative="1">
      <w:start w:val="1"/>
      <w:numFmt w:val="bullet"/>
      <w:lvlText w:val=""/>
      <w:lvlJc w:val="left"/>
      <w:pPr>
        <w:ind w:left="2160" w:hanging="360"/>
      </w:pPr>
      <w:rPr>
        <w:rFonts w:ascii="Wingdings" w:hAnsi="Wingdings" w:hint="default"/>
      </w:rPr>
    </w:lvl>
    <w:lvl w:ilvl="3" w:tplc="87880EE8" w:tentative="1">
      <w:start w:val="1"/>
      <w:numFmt w:val="bullet"/>
      <w:lvlText w:val=""/>
      <w:lvlJc w:val="left"/>
      <w:pPr>
        <w:ind w:left="2880" w:hanging="360"/>
      </w:pPr>
      <w:rPr>
        <w:rFonts w:ascii="Symbol" w:hAnsi="Symbol" w:hint="default"/>
      </w:rPr>
    </w:lvl>
    <w:lvl w:ilvl="4" w:tplc="3078B180" w:tentative="1">
      <w:start w:val="1"/>
      <w:numFmt w:val="bullet"/>
      <w:lvlText w:val="o"/>
      <w:lvlJc w:val="left"/>
      <w:pPr>
        <w:ind w:left="3600" w:hanging="360"/>
      </w:pPr>
      <w:rPr>
        <w:rFonts w:ascii="Courier New" w:hAnsi="Courier New" w:cs="Courier New" w:hint="default"/>
      </w:rPr>
    </w:lvl>
    <w:lvl w:ilvl="5" w:tplc="E8CC57C2" w:tentative="1">
      <w:start w:val="1"/>
      <w:numFmt w:val="bullet"/>
      <w:lvlText w:val=""/>
      <w:lvlJc w:val="left"/>
      <w:pPr>
        <w:ind w:left="4320" w:hanging="360"/>
      </w:pPr>
      <w:rPr>
        <w:rFonts w:ascii="Wingdings" w:hAnsi="Wingdings" w:hint="default"/>
      </w:rPr>
    </w:lvl>
    <w:lvl w:ilvl="6" w:tplc="1AEC3BC4" w:tentative="1">
      <w:start w:val="1"/>
      <w:numFmt w:val="bullet"/>
      <w:lvlText w:val=""/>
      <w:lvlJc w:val="left"/>
      <w:pPr>
        <w:ind w:left="5040" w:hanging="360"/>
      </w:pPr>
      <w:rPr>
        <w:rFonts w:ascii="Symbol" w:hAnsi="Symbol" w:hint="default"/>
      </w:rPr>
    </w:lvl>
    <w:lvl w:ilvl="7" w:tplc="4D18F25E" w:tentative="1">
      <w:start w:val="1"/>
      <w:numFmt w:val="bullet"/>
      <w:lvlText w:val="o"/>
      <w:lvlJc w:val="left"/>
      <w:pPr>
        <w:ind w:left="5760" w:hanging="360"/>
      </w:pPr>
      <w:rPr>
        <w:rFonts w:ascii="Courier New" w:hAnsi="Courier New" w:cs="Courier New" w:hint="default"/>
      </w:rPr>
    </w:lvl>
    <w:lvl w:ilvl="8" w:tplc="C0E49B8E" w:tentative="1">
      <w:start w:val="1"/>
      <w:numFmt w:val="bullet"/>
      <w:lvlText w:val=""/>
      <w:lvlJc w:val="left"/>
      <w:pPr>
        <w:ind w:left="6480" w:hanging="360"/>
      </w:pPr>
      <w:rPr>
        <w:rFonts w:ascii="Wingdings" w:hAnsi="Wingdings" w:hint="default"/>
      </w:rPr>
    </w:lvl>
  </w:abstractNum>
  <w:abstractNum w:abstractNumId="31" w15:restartNumberingAfterBreak="0">
    <w:nsid w:val="60282532"/>
    <w:multiLevelType w:val="hybridMultilevel"/>
    <w:tmpl w:val="431CE1CA"/>
    <w:lvl w:ilvl="0" w:tplc="02280692">
      <w:start w:val="1"/>
      <w:numFmt w:val="bullet"/>
      <w:lvlText w:val=""/>
      <w:lvlJc w:val="left"/>
      <w:pPr>
        <w:ind w:left="360" w:hanging="360"/>
      </w:pPr>
      <w:rPr>
        <w:rFonts w:ascii="Symbol" w:hAnsi="Symbol" w:hint="default"/>
      </w:rPr>
    </w:lvl>
    <w:lvl w:ilvl="1" w:tplc="918E997A" w:tentative="1">
      <w:start w:val="1"/>
      <w:numFmt w:val="bullet"/>
      <w:lvlText w:val="o"/>
      <w:lvlJc w:val="left"/>
      <w:pPr>
        <w:ind w:left="1080" w:hanging="360"/>
      </w:pPr>
      <w:rPr>
        <w:rFonts w:ascii="Courier New" w:hAnsi="Courier New" w:cs="Courier New" w:hint="default"/>
      </w:rPr>
    </w:lvl>
    <w:lvl w:ilvl="2" w:tplc="531E1A62" w:tentative="1">
      <w:start w:val="1"/>
      <w:numFmt w:val="bullet"/>
      <w:lvlText w:val=""/>
      <w:lvlJc w:val="left"/>
      <w:pPr>
        <w:ind w:left="1800" w:hanging="360"/>
      </w:pPr>
      <w:rPr>
        <w:rFonts w:ascii="Wingdings" w:hAnsi="Wingdings" w:hint="default"/>
      </w:rPr>
    </w:lvl>
    <w:lvl w:ilvl="3" w:tplc="77E61DAA" w:tentative="1">
      <w:start w:val="1"/>
      <w:numFmt w:val="bullet"/>
      <w:lvlText w:val=""/>
      <w:lvlJc w:val="left"/>
      <w:pPr>
        <w:ind w:left="2520" w:hanging="360"/>
      </w:pPr>
      <w:rPr>
        <w:rFonts w:ascii="Symbol" w:hAnsi="Symbol" w:hint="default"/>
      </w:rPr>
    </w:lvl>
    <w:lvl w:ilvl="4" w:tplc="6666F394" w:tentative="1">
      <w:start w:val="1"/>
      <w:numFmt w:val="bullet"/>
      <w:lvlText w:val="o"/>
      <w:lvlJc w:val="left"/>
      <w:pPr>
        <w:ind w:left="3240" w:hanging="360"/>
      </w:pPr>
      <w:rPr>
        <w:rFonts w:ascii="Courier New" w:hAnsi="Courier New" w:cs="Courier New" w:hint="default"/>
      </w:rPr>
    </w:lvl>
    <w:lvl w:ilvl="5" w:tplc="09647C40" w:tentative="1">
      <w:start w:val="1"/>
      <w:numFmt w:val="bullet"/>
      <w:lvlText w:val=""/>
      <w:lvlJc w:val="left"/>
      <w:pPr>
        <w:ind w:left="3960" w:hanging="360"/>
      </w:pPr>
      <w:rPr>
        <w:rFonts w:ascii="Wingdings" w:hAnsi="Wingdings" w:hint="default"/>
      </w:rPr>
    </w:lvl>
    <w:lvl w:ilvl="6" w:tplc="347012B6" w:tentative="1">
      <w:start w:val="1"/>
      <w:numFmt w:val="bullet"/>
      <w:lvlText w:val=""/>
      <w:lvlJc w:val="left"/>
      <w:pPr>
        <w:ind w:left="4680" w:hanging="360"/>
      </w:pPr>
      <w:rPr>
        <w:rFonts w:ascii="Symbol" w:hAnsi="Symbol" w:hint="default"/>
      </w:rPr>
    </w:lvl>
    <w:lvl w:ilvl="7" w:tplc="4216B674" w:tentative="1">
      <w:start w:val="1"/>
      <w:numFmt w:val="bullet"/>
      <w:lvlText w:val="o"/>
      <w:lvlJc w:val="left"/>
      <w:pPr>
        <w:ind w:left="5400" w:hanging="360"/>
      </w:pPr>
      <w:rPr>
        <w:rFonts w:ascii="Courier New" w:hAnsi="Courier New" w:cs="Courier New" w:hint="default"/>
      </w:rPr>
    </w:lvl>
    <w:lvl w:ilvl="8" w:tplc="1F903844" w:tentative="1">
      <w:start w:val="1"/>
      <w:numFmt w:val="bullet"/>
      <w:lvlText w:val=""/>
      <w:lvlJc w:val="left"/>
      <w:pPr>
        <w:ind w:left="6120" w:hanging="360"/>
      </w:pPr>
      <w:rPr>
        <w:rFonts w:ascii="Wingdings" w:hAnsi="Wingdings" w:hint="default"/>
      </w:rPr>
    </w:lvl>
  </w:abstractNum>
  <w:abstractNum w:abstractNumId="32" w15:restartNumberingAfterBreak="0">
    <w:nsid w:val="60A73314"/>
    <w:multiLevelType w:val="hybridMultilevel"/>
    <w:tmpl w:val="E766B47E"/>
    <w:lvl w:ilvl="0" w:tplc="1396A0C8">
      <w:start w:val="1"/>
      <w:numFmt w:val="decimal"/>
      <w:lvlText w:val="%1."/>
      <w:lvlJc w:val="left"/>
      <w:pPr>
        <w:ind w:left="360" w:hanging="360"/>
      </w:pPr>
      <w:rPr>
        <w:b/>
        <w:color w:val="auto"/>
      </w:rPr>
    </w:lvl>
    <w:lvl w:ilvl="1" w:tplc="810C1F9A" w:tentative="1">
      <w:start w:val="1"/>
      <w:numFmt w:val="lowerLetter"/>
      <w:lvlText w:val="%2."/>
      <w:lvlJc w:val="left"/>
      <w:pPr>
        <w:ind w:left="1080" w:hanging="360"/>
      </w:pPr>
    </w:lvl>
    <w:lvl w:ilvl="2" w:tplc="9B7A0652" w:tentative="1">
      <w:start w:val="1"/>
      <w:numFmt w:val="lowerRoman"/>
      <w:lvlText w:val="%3."/>
      <w:lvlJc w:val="right"/>
      <w:pPr>
        <w:ind w:left="1800" w:hanging="180"/>
      </w:pPr>
    </w:lvl>
    <w:lvl w:ilvl="3" w:tplc="CE121244" w:tentative="1">
      <w:start w:val="1"/>
      <w:numFmt w:val="decimal"/>
      <w:lvlText w:val="%4."/>
      <w:lvlJc w:val="left"/>
      <w:pPr>
        <w:ind w:left="2520" w:hanging="360"/>
      </w:pPr>
    </w:lvl>
    <w:lvl w:ilvl="4" w:tplc="F9003836" w:tentative="1">
      <w:start w:val="1"/>
      <w:numFmt w:val="lowerLetter"/>
      <w:lvlText w:val="%5."/>
      <w:lvlJc w:val="left"/>
      <w:pPr>
        <w:ind w:left="3240" w:hanging="360"/>
      </w:pPr>
    </w:lvl>
    <w:lvl w:ilvl="5" w:tplc="F2007DAC" w:tentative="1">
      <w:start w:val="1"/>
      <w:numFmt w:val="lowerRoman"/>
      <w:lvlText w:val="%6."/>
      <w:lvlJc w:val="right"/>
      <w:pPr>
        <w:ind w:left="3960" w:hanging="180"/>
      </w:pPr>
    </w:lvl>
    <w:lvl w:ilvl="6" w:tplc="96A81214" w:tentative="1">
      <w:start w:val="1"/>
      <w:numFmt w:val="decimal"/>
      <w:lvlText w:val="%7."/>
      <w:lvlJc w:val="left"/>
      <w:pPr>
        <w:ind w:left="4680" w:hanging="360"/>
      </w:pPr>
    </w:lvl>
    <w:lvl w:ilvl="7" w:tplc="0EC87212" w:tentative="1">
      <w:start w:val="1"/>
      <w:numFmt w:val="lowerLetter"/>
      <w:lvlText w:val="%8."/>
      <w:lvlJc w:val="left"/>
      <w:pPr>
        <w:ind w:left="5400" w:hanging="360"/>
      </w:pPr>
    </w:lvl>
    <w:lvl w:ilvl="8" w:tplc="A71C51C8" w:tentative="1">
      <w:start w:val="1"/>
      <w:numFmt w:val="lowerRoman"/>
      <w:lvlText w:val="%9."/>
      <w:lvlJc w:val="right"/>
      <w:pPr>
        <w:ind w:left="6120" w:hanging="180"/>
      </w:pPr>
    </w:lvl>
  </w:abstractNum>
  <w:abstractNum w:abstractNumId="33" w15:restartNumberingAfterBreak="0">
    <w:nsid w:val="619B3880"/>
    <w:multiLevelType w:val="hybridMultilevel"/>
    <w:tmpl w:val="684227CA"/>
    <w:lvl w:ilvl="0" w:tplc="5D7A9ED4">
      <w:start w:val="1"/>
      <w:numFmt w:val="decimal"/>
      <w:lvlText w:val="%1."/>
      <w:lvlJc w:val="left"/>
      <w:pPr>
        <w:ind w:left="360" w:hanging="360"/>
      </w:pPr>
    </w:lvl>
    <w:lvl w:ilvl="1" w:tplc="CF2C407E" w:tentative="1">
      <w:start w:val="1"/>
      <w:numFmt w:val="lowerLetter"/>
      <w:lvlText w:val="%2."/>
      <w:lvlJc w:val="left"/>
      <w:pPr>
        <w:ind w:left="1080" w:hanging="360"/>
      </w:pPr>
    </w:lvl>
    <w:lvl w:ilvl="2" w:tplc="71FE8AC8" w:tentative="1">
      <w:start w:val="1"/>
      <w:numFmt w:val="lowerRoman"/>
      <w:lvlText w:val="%3."/>
      <w:lvlJc w:val="right"/>
      <w:pPr>
        <w:ind w:left="1800" w:hanging="180"/>
      </w:pPr>
    </w:lvl>
    <w:lvl w:ilvl="3" w:tplc="B9660A78" w:tentative="1">
      <w:start w:val="1"/>
      <w:numFmt w:val="decimal"/>
      <w:lvlText w:val="%4."/>
      <w:lvlJc w:val="left"/>
      <w:pPr>
        <w:ind w:left="2520" w:hanging="360"/>
      </w:pPr>
    </w:lvl>
    <w:lvl w:ilvl="4" w:tplc="F5706DAE" w:tentative="1">
      <w:start w:val="1"/>
      <w:numFmt w:val="lowerLetter"/>
      <w:lvlText w:val="%5."/>
      <w:lvlJc w:val="left"/>
      <w:pPr>
        <w:ind w:left="3240" w:hanging="360"/>
      </w:pPr>
    </w:lvl>
    <w:lvl w:ilvl="5" w:tplc="342AB5AC" w:tentative="1">
      <w:start w:val="1"/>
      <w:numFmt w:val="lowerRoman"/>
      <w:lvlText w:val="%6."/>
      <w:lvlJc w:val="right"/>
      <w:pPr>
        <w:ind w:left="3960" w:hanging="180"/>
      </w:pPr>
    </w:lvl>
    <w:lvl w:ilvl="6" w:tplc="34BEAC18" w:tentative="1">
      <w:start w:val="1"/>
      <w:numFmt w:val="decimal"/>
      <w:lvlText w:val="%7."/>
      <w:lvlJc w:val="left"/>
      <w:pPr>
        <w:ind w:left="4680" w:hanging="360"/>
      </w:pPr>
    </w:lvl>
    <w:lvl w:ilvl="7" w:tplc="91700192" w:tentative="1">
      <w:start w:val="1"/>
      <w:numFmt w:val="lowerLetter"/>
      <w:lvlText w:val="%8."/>
      <w:lvlJc w:val="left"/>
      <w:pPr>
        <w:ind w:left="5400" w:hanging="360"/>
      </w:pPr>
    </w:lvl>
    <w:lvl w:ilvl="8" w:tplc="BA106666" w:tentative="1">
      <w:start w:val="1"/>
      <w:numFmt w:val="lowerRoman"/>
      <w:lvlText w:val="%9."/>
      <w:lvlJc w:val="right"/>
      <w:pPr>
        <w:ind w:left="6120" w:hanging="180"/>
      </w:pPr>
    </w:lvl>
  </w:abstractNum>
  <w:abstractNum w:abstractNumId="34" w15:restartNumberingAfterBreak="0">
    <w:nsid w:val="6385408A"/>
    <w:multiLevelType w:val="hybridMultilevel"/>
    <w:tmpl w:val="4F26F3AA"/>
    <w:lvl w:ilvl="0" w:tplc="A04AB04C">
      <w:start w:val="1"/>
      <w:numFmt w:val="decimal"/>
      <w:lvlText w:val="%1."/>
      <w:lvlJc w:val="left"/>
      <w:pPr>
        <w:ind w:left="360" w:hanging="360"/>
      </w:pPr>
      <w:rPr>
        <w:rFonts w:hint="default"/>
      </w:rPr>
    </w:lvl>
    <w:lvl w:ilvl="1" w:tplc="FEA82088" w:tentative="1">
      <w:start w:val="1"/>
      <w:numFmt w:val="lowerLetter"/>
      <w:lvlText w:val="%2."/>
      <w:lvlJc w:val="left"/>
      <w:pPr>
        <w:ind w:left="1080" w:hanging="360"/>
      </w:pPr>
    </w:lvl>
    <w:lvl w:ilvl="2" w:tplc="7ADCDCF6" w:tentative="1">
      <w:start w:val="1"/>
      <w:numFmt w:val="lowerRoman"/>
      <w:lvlText w:val="%3."/>
      <w:lvlJc w:val="right"/>
      <w:pPr>
        <w:ind w:left="1800" w:hanging="180"/>
      </w:pPr>
    </w:lvl>
    <w:lvl w:ilvl="3" w:tplc="8326BEFC" w:tentative="1">
      <w:start w:val="1"/>
      <w:numFmt w:val="decimal"/>
      <w:lvlText w:val="%4."/>
      <w:lvlJc w:val="left"/>
      <w:pPr>
        <w:ind w:left="2520" w:hanging="360"/>
      </w:pPr>
    </w:lvl>
    <w:lvl w:ilvl="4" w:tplc="611E430E" w:tentative="1">
      <w:start w:val="1"/>
      <w:numFmt w:val="lowerLetter"/>
      <w:lvlText w:val="%5."/>
      <w:lvlJc w:val="left"/>
      <w:pPr>
        <w:ind w:left="3240" w:hanging="360"/>
      </w:pPr>
    </w:lvl>
    <w:lvl w:ilvl="5" w:tplc="FE2A353E" w:tentative="1">
      <w:start w:val="1"/>
      <w:numFmt w:val="lowerRoman"/>
      <w:lvlText w:val="%6."/>
      <w:lvlJc w:val="right"/>
      <w:pPr>
        <w:ind w:left="3960" w:hanging="180"/>
      </w:pPr>
    </w:lvl>
    <w:lvl w:ilvl="6" w:tplc="DB24A9E8" w:tentative="1">
      <w:start w:val="1"/>
      <w:numFmt w:val="decimal"/>
      <w:lvlText w:val="%7."/>
      <w:lvlJc w:val="left"/>
      <w:pPr>
        <w:ind w:left="4680" w:hanging="360"/>
      </w:pPr>
    </w:lvl>
    <w:lvl w:ilvl="7" w:tplc="A3928080" w:tentative="1">
      <w:start w:val="1"/>
      <w:numFmt w:val="lowerLetter"/>
      <w:lvlText w:val="%8."/>
      <w:lvlJc w:val="left"/>
      <w:pPr>
        <w:ind w:left="5400" w:hanging="360"/>
      </w:pPr>
    </w:lvl>
    <w:lvl w:ilvl="8" w:tplc="30C43F82" w:tentative="1">
      <w:start w:val="1"/>
      <w:numFmt w:val="lowerRoman"/>
      <w:lvlText w:val="%9."/>
      <w:lvlJc w:val="right"/>
      <w:pPr>
        <w:ind w:left="6120" w:hanging="180"/>
      </w:pPr>
    </w:lvl>
  </w:abstractNum>
  <w:abstractNum w:abstractNumId="35" w15:restartNumberingAfterBreak="0">
    <w:nsid w:val="64E72B83"/>
    <w:multiLevelType w:val="hybridMultilevel"/>
    <w:tmpl w:val="EF10F90A"/>
    <w:lvl w:ilvl="0" w:tplc="EA184752">
      <w:start w:val="1"/>
      <w:numFmt w:val="bullet"/>
      <w:lvlText w:val=""/>
      <w:lvlJc w:val="left"/>
      <w:pPr>
        <w:ind w:left="720" w:hanging="360"/>
      </w:pPr>
      <w:rPr>
        <w:rFonts w:ascii="Symbol" w:hAnsi="Symbol" w:hint="default"/>
      </w:rPr>
    </w:lvl>
    <w:lvl w:ilvl="1" w:tplc="67AA633E" w:tentative="1">
      <w:start w:val="1"/>
      <w:numFmt w:val="bullet"/>
      <w:lvlText w:val="o"/>
      <w:lvlJc w:val="left"/>
      <w:pPr>
        <w:ind w:left="1440" w:hanging="360"/>
      </w:pPr>
      <w:rPr>
        <w:rFonts w:ascii="Courier New" w:hAnsi="Courier New" w:cs="Courier New" w:hint="default"/>
      </w:rPr>
    </w:lvl>
    <w:lvl w:ilvl="2" w:tplc="CF5EC5A0" w:tentative="1">
      <w:start w:val="1"/>
      <w:numFmt w:val="bullet"/>
      <w:lvlText w:val=""/>
      <w:lvlJc w:val="left"/>
      <w:pPr>
        <w:ind w:left="2160" w:hanging="360"/>
      </w:pPr>
      <w:rPr>
        <w:rFonts w:ascii="Wingdings" w:hAnsi="Wingdings" w:hint="default"/>
      </w:rPr>
    </w:lvl>
    <w:lvl w:ilvl="3" w:tplc="17A2ED4C" w:tentative="1">
      <w:start w:val="1"/>
      <w:numFmt w:val="bullet"/>
      <w:lvlText w:val=""/>
      <w:lvlJc w:val="left"/>
      <w:pPr>
        <w:ind w:left="2880" w:hanging="360"/>
      </w:pPr>
      <w:rPr>
        <w:rFonts w:ascii="Symbol" w:hAnsi="Symbol" w:hint="default"/>
      </w:rPr>
    </w:lvl>
    <w:lvl w:ilvl="4" w:tplc="08FAB1EC" w:tentative="1">
      <w:start w:val="1"/>
      <w:numFmt w:val="bullet"/>
      <w:lvlText w:val="o"/>
      <w:lvlJc w:val="left"/>
      <w:pPr>
        <w:ind w:left="3600" w:hanging="360"/>
      </w:pPr>
      <w:rPr>
        <w:rFonts w:ascii="Courier New" w:hAnsi="Courier New" w:cs="Courier New" w:hint="default"/>
      </w:rPr>
    </w:lvl>
    <w:lvl w:ilvl="5" w:tplc="1BF253A4" w:tentative="1">
      <w:start w:val="1"/>
      <w:numFmt w:val="bullet"/>
      <w:lvlText w:val=""/>
      <w:lvlJc w:val="left"/>
      <w:pPr>
        <w:ind w:left="4320" w:hanging="360"/>
      </w:pPr>
      <w:rPr>
        <w:rFonts w:ascii="Wingdings" w:hAnsi="Wingdings" w:hint="default"/>
      </w:rPr>
    </w:lvl>
    <w:lvl w:ilvl="6" w:tplc="334AE7FC" w:tentative="1">
      <w:start w:val="1"/>
      <w:numFmt w:val="bullet"/>
      <w:lvlText w:val=""/>
      <w:lvlJc w:val="left"/>
      <w:pPr>
        <w:ind w:left="5040" w:hanging="360"/>
      </w:pPr>
      <w:rPr>
        <w:rFonts w:ascii="Symbol" w:hAnsi="Symbol" w:hint="default"/>
      </w:rPr>
    </w:lvl>
    <w:lvl w:ilvl="7" w:tplc="5406DE5E" w:tentative="1">
      <w:start w:val="1"/>
      <w:numFmt w:val="bullet"/>
      <w:lvlText w:val="o"/>
      <w:lvlJc w:val="left"/>
      <w:pPr>
        <w:ind w:left="5760" w:hanging="360"/>
      </w:pPr>
      <w:rPr>
        <w:rFonts w:ascii="Courier New" w:hAnsi="Courier New" w:cs="Courier New" w:hint="default"/>
      </w:rPr>
    </w:lvl>
    <w:lvl w:ilvl="8" w:tplc="56208356" w:tentative="1">
      <w:start w:val="1"/>
      <w:numFmt w:val="bullet"/>
      <w:lvlText w:val=""/>
      <w:lvlJc w:val="left"/>
      <w:pPr>
        <w:ind w:left="6480" w:hanging="360"/>
      </w:pPr>
      <w:rPr>
        <w:rFonts w:ascii="Wingdings" w:hAnsi="Wingdings" w:hint="default"/>
      </w:rPr>
    </w:lvl>
  </w:abstractNum>
  <w:abstractNum w:abstractNumId="36" w15:restartNumberingAfterBreak="0">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cs="Times New Roman" w:hint="default"/>
      </w:rPr>
    </w:lvl>
    <w:lvl w:ilvl="1" w:tplc="03E47FD8" w:tentative="1">
      <w:start w:val="1"/>
      <w:numFmt w:val="bullet"/>
      <w:lvlText w:val="o"/>
      <w:lvlJc w:val="left"/>
      <w:pPr>
        <w:ind w:left="1440" w:hanging="360"/>
      </w:pPr>
      <w:rPr>
        <w:rFonts w:ascii="Courier New" w:hAnsi="Courier New" w:cs="Courier New" w:hint="default"/>
      </w:rPr>
    </w:lvl>
    <w:lvl w:ilvl="2" w:tplc="E56E3B20" w:tentative="1">
      <w:start w:val="1"/>
      <w:numFmt w:val="bullet"/>
      <w:lvlText w:val=""/>
      <w:lvlJc w:val="left"/>
      <w:pPr>
        <w:ind w:left="2160" w:hanging="360"/>
      </w:pPr>
      <w:rPr>
        <w:rFonts w:ascii="Wingdings" w:hAnsi="Wingdings" w:hint="default"/>
      </w:rPr>
    </w:lvl>
    <w:lvl w:ilvl="3" w:tplc="AA948714" w:tentative="1">
      <w:start w:val="1"/>
      <w:numFmt w:val="bullet"/>
      <w:lvlText w:val=""/>
      <w:lvlJc w:val="left"/>
      <w:pPr>
        <w:ind w:left="2880" w:hanging="360"/>
      </w:pPr>
      <w:rPr>
        <w:rFonts w:ascii="Symbol" w:hAnsi="Symbol" w:hint="default"/>
      </w:rPr>
    </w:lvl>
    <w:lvl w:ilvl="4" w:tplc="87C4CC2E" w:tentative="1">
      <w:start w:val="1"/>
      <w:numFmt w:val="bullet"/>
      <w:lvlText w:val="o"/>
      <w:lvlJc w:val="left"/>
      <w:pPr>
        <w:ind w:left="3600" w:hanging="360"/>
      </w:pPr>
      <w:rPr>
        <w:rFonts w:ascii="Courier New" w:hAnsi="Courier New" w:cs="Courier New" w:hint="default"/>
      </w:rPr>
    </w:lvl>
    <w:lvl w:ilvl="5" w:tplc="83E2D67E" w:tentative="1">
      <w:start w:val="1"/>
      <w:numFmt w:val="bullet"/>
      <w:lvlText w:val=""/>
      <w:lvlJc w:val="left"/>
      <w:pPr>
        <w:ind w:left="4320" w:hanging="360"/>
      </w:pPr>
      <w:rPr>
        <w:rFonts w:ascii="Wingdings" w:hAnsi="Wingdings" w:hint="default"/>
      </w:rPr>
    </w:lvl>
    <w:lvl w:ilvl="6" w:tplc="57EC5ABE" w:tentative="1">
      <w:start w:val="1"/>
      <w:numFmt w:val="bullet"/>
      <w:lvlText w:val=""/>
      <w:lvlJc w:val="left"/>
      <w:pPr>
        <w:ind w:left="5040" w:hanging="360"/>
      </w:pPr>
      <w:rPr>
        <w:rFonts w:ascii="Symbol" w:hAnsi="Symbol" w:hint="default"/>
      </w:rPr>
    </w:lvl>
    <w:lvl w:ilvl="7" w:tplc="84368CE2" w:tentative="1">
      <w:start w:val="1"/>
      <w:numFmt w:val="bullet"/>
      <w:lvlText w:val="o"/>
      <w:lvlJc w:val="left"/>
      <w:pPr>
        <w:ind w:left="5760" w:hanging="360"/>
      </w:pPr>
      <w:rPr>
        <w:rFonts w:ascii="Courier New" w:hAnsi="Courier New" w:cs="Courier New" w:hint="default"/>
      </w:rPr>
    </w:lvl>
    <w:lvl w:ilvl="8" w:tplc="57EC538E" w:tentative="1">
      <w:start w:val="1"/>
      <w:numFmt w:val="bullet"/>
      <w:lvlText w:val=""/>
      <w:lvlJc w:val="left"/>
      <w:pPr>
        <w:ind w:left="6480" w:hanging="360"/>
      </w:pPr>
      <w:rPr>
        <w:rFonts w:ascii="Wingdings" w:hAnsi="Wingdings" w:hint="default"/>
      </w:rPr>
    </w:lvl>
  </w:abstractNum>
  <w:abstractNum w:abstractNumId="37" w15:restartNumberingAfterBreak="0">
    <w:nsid w:val="6B0B542D"/>
    <w:multiLevelType w:val="hybridMultilevel"/>
    <w:tmpl w:val="13BA02CC"/>
    <w:lvl w:ilvl="0" w:tplc="ED300BAE">
      <w:start w:val="1"/>
      <w:numFmt w:val="bullet"/>
      <w:lvlText w:val=""/>
      <w:lvlJc w:val="left"/>
      <w:pPr>
        <w:ind w:left="720" w:hanging="360"/>
      </w:pPr>
      <w:rPr>
        <w:rFonts w:ascii="Symbol" w:hAnsi="Symbol" w:hint="default"/>
      </w:rPr>
    </w:lvl>
    <w:lvl w:ilvl="1" w:tplc="7C9E42C0" w:tentative="1">
      <w:start w:val="1"/>
      <w:numFmt w:val="bullet"/>
      <w:lvlText w:val="o"/>
      <w:lvlJc w:val="left"/>
      <w:pPr>
        <w:ind w:left="1440" w:hanging="360"/>
      </w:pPr>
      <w:rPr>
        <w:rFonts w:ascii="Courier New" w:hAnsi="Courier New" w:cs="Courier New" w:hint="default"/>
      </w:rPr>
    </w:lvl>
    <w:lvl w:ilvl="2" w:tplc="2BAA6780" w:tentative="1">
      <w:start w:val="1"/>
      <w:numFmt w:val="bullet"/>
      <w:lvlText w:val=""/>
      <w:lvlJc w:val="left"/>
      <w:pPr>
        <w:ind w:left="2160" w:hanging="360"/>
      </w:pPr>
      <w:rPr>
        <w:rFonts w:ascii="Wingdings" w:hAnsi="Wingdings" w:hint="default"/>
      </w:rPr>
    </w:lvl>
    <w:lvl w:ilvl="3" w:tplc="01AED232" w:tentative="1">
      <w:start w:val="1"/>
      <w:numFmt w:val="bullet"/>
      <w:lvlText w:val=""/>
      <w:lvlJc w:val="left"/>
      <w:pPr>
        <w:ind w:left="2880" w:hanging="360"/>
      </w:pPr>
      <w:rPr>
        <w:rFonts w:ascii="Symbol" w:hAnsi="Symbol" w:hint="default"/>
      </w:rPr>
    </w:lvl>
    <w:lvl w:ilvl="4" w:tplc="4AA626BC" w:tentative="1">
      <w:start w:val="1"/>
      <w:numFmt w:val="bullet"/>
      <w:lvlText w:val="o"/>
      <w:lvlJc w:val="left"/>
      <w:pPr>
        <w:ind w:left="3600" w:hanging="360"/>
      </w:pPr>
      <w:rPr>
        <w:rFonts w:ascii="Courier New" w:hAnsi="Courier New" w:cs="Courier New" w:hint="default"/>
      </w:rPr>
    </w:lvl>
    <w:lvl w:ilvl="5" w:tplc="481E374C" w:tentative="1">
      <w:start w:val="1"/>
      <w:numFmt w:val="bullet"/>
      <w:lvlText w:val=""/>
      <w:lvlJc w:val="left"/>
      <w:pPr>
        <w:ind w:left="4320" w:hanging="360"/>
      </w:pPr>
      <w:rPr>
        <w:rFonts w:ascii="Wingdings" w:hAnsi="Wingdings" w:hint="default"/>
      </w:rPr>
    </w:lvl>
    <w:lvl w:ilvl="6" w:tplc="AE64B3B4" w:tentative="1">
      <w:start w:val="1"/>
      <w:numFmt w:val="bullet"/>
      <w:lvlText w:val=""/>
      <w:lvlJc w:val="left"/>
      <w:pPr>
        <w:ind w:left="5040" w:hanging="360"/>
      </w:pPr>
      <w:rPr>
        <w:rFonts w:ascii="Symbol" w:hAnsi="Symbol" w:hint="default"/>
      </w:rPr>
    </w:lvl>
    <w:lvl w:ilvl="7" w:tplc="926255CC" w:tentative="1">
      <w:start w:val="1"/>
      <w:numFmt w:val="bullet"/>
      <w:lvlText w:val="o"/>
      <w:lvlJc w:val="left"/>
      <w:pPr>
        <w:ind w:left="5760" w:hanging="360"/>
      </w:pPr>
      <w:rPr>
        <w:rFonts w:ascii="Courier New" w:hAnsi="Courier New" w:cs="Courier New" w:hint="default"/>
      </w:rPr>
    </w:lvl>
    <w:lvl w:ilvl="8" w:tplc="D2324216" w:tentative="1">
      <w:start w:val="1"/>
      <w:numFmt w:val="bullet"/>
      <w:lvlText w:val=""/>
      <w:lvlJc w:val="left"/>
      <w:pPr>
        <w:ind w:left="6480" w:hanging="360"/>
      </w:pPr>
      <w:rPr>
        <w:rFonts w:ascii="Wingdings" w:hAnsi="Wingdings" w:hint="default"/>
      </w:rPr>
    </w:lvl>
  </w:abstractNum>
  <w:abstractNum w:abstractNumId="38" w15:restartNumberingAfterBreak="0">
    <w:nsid w:val="6BEE5348"/>
    <w:multiLevelType w:val="hybridMultilevel"/>
    <w:tmpl w:val="556098A6"/>
    <w:lvl w:ilvl="0" w:tplc="F4502182">
      <w:start w:val="1"/>
      <w:numFmt w:val="bullet"/>
      <w:lvlText w:val=""/>
      <w:lvlJc w:val="left"/>
      <w:pPr>
        <w:ind w:left="1077" w:hanging="360"/>
      </w:pPr>
      <w:rPr>
        <w:rFonts w:ascii="Symbol" w:hAnsi="Symbol" w:hint="default"/>
      </w:rPr>
    </w:lvl>
    <w:lvl w:ilvl="1" w:tplc="E8F81928" w:tentative="1">
      <w:start w:val="1"/>
      <w:numFmt w:val="bullet"/>
      <w:lvlText w:val="o"/>
      <w:lvlJc w:val="left"/>
      <w:pPr>
        <w:ind w:left="1797" w:hanging="360"/>
      </w:pPr>
      <w:rPr>
        <w:rFonts w:ascii="Courier New" w:hAnsi="Courier New" w:cs="Courier New" w:hint="default"/>
      </w:rPr>
    </w:lvl>
    <w:lvl w:ilvl="2" w:tplc="966AC432" w:tentative="1">
      <w:start w:val="1"/>
      <w:numFmt w:val="bullet"/>
      <w:lvlText w:val=""/>
      <w:lvlJc w:val="left"/>
      <w:pPr>
        <w:ind w:left="2517" w:hanging="360"/>
      </w:pPr>
      <w:rPr>
        <w:rFonts w:ascii="Wingdings" w:hAnsi="Wingdings" w:hint="default"/>
      </w:rPr>
    </w:lvl>
    <w:lvl w:ilvl="3" w:tplc="5BC02DEE" w:tentative="1">
      <w:start w:val="1"/>
      <w:numFmt w:val="bullet"/>
      <w:lvlText w:val=""/>
      <w:lvlJc w:val="left"/>
      <w:pPr>
        <w:ind w:left="3237" w:hanging="360"/>
      </w:pPr>
      <w:rPr>
        <w:rFonts w:ascii="Symbol" w:hAnsi="Symbol" w:hint="default"/>
      </w:rPr>
    </w:lvl>
    <w:lvl w:ilvl="4" w:tplc="7F72A3F8" w:tentative="1">
      <w:start w:val="1"/>
      <w:numFmt w:val="bullet"/>
      <w:lvlText w:val="o"/>
      <w:lvlJc w:val="left"/>
      <w:pPr>
        <w:ind w:left="3957" w:hanging="360"/>
      </w:pPr>
      <w:rPr>
        <w:rFonts w:ascii="Courier New" w:hAnsi="Courier New" w:cs="Courier New" w:hint="default"/>
      </w:rPr>
    </w:lvl>
    <w:lvl w:ilvl="5" w:tplc="DAE042C4" w:tentative="1">
      <w:start w:val="1"/>
      <w:numFmt w:val="bullet"/>
      <w:lvlText w:val=""/>
      <w:lvlJc w:val="left"/>
      <w:pPr>
        <w:ind w:left="4677" w:hanging="360"/>
      </w:pPr>
      <w:rPr>
        <w:rFonts w:ascii="Wingdings" w:hAnsi="Wingdings" w:hint="default"/>
      </w:rPr>
    </w:lvl>
    <w:lvl w:ilvl="6" w:tplc="D5A0F850" w:tentative="1">
      <w:start w:val="1"/>
      <w:numFmt w:val="bullet"/>
      <w:lvlText w:val=""/>
      <w:lvlJc w:val="left"/>
      <w:pPr>
        <w:ind w:left="5397" w:hanging="360"/>
      </w:pPr>
      <w:rPr>
        <w:rFonts w:ascii="Symbol" w:hAnsi="Symbol" w:hint="default"/>
      </w:rPr>
    </w:lvl>
    <w:lvl w:ilvl="7" w:tplc="C6AC339C" w:tentative="1">
      <w:start w:val="1"/>
      <w:numFmt w:val="bullet"/>
      <w:lvlText w:val="o"/>
      <w:lvlJc w:val="left"/>
      <w:pPr>
        <w:ind w:left="6117" w:hanging="360"/>
      </w:pPr>
      <w:rPr>
        <w:rFonts w:ascii="Courier New" w:hAnsi="Courier New" w:cs="Courier New" w:hint="default"/>
      </w:rPr>
    </w:lvl>
    <w:lvl w:ilvl="8" w:tplc="2DEC0952" w:tentative="1">
      <w:start w:val="1"/>
      <w:numFmt w:val="bullet"/>
      <w:lvlText w:val=""/>
      <w:lvlJc w:val="left"/>
      <w:pPr>
        <w:ind w:left="6837" w:hanging="360"/>
      </w:pPr>
      <w:rPr>
        <w:rFonts w:ascii="Wingdings" w:hAnsi="Wingdings" w:hint="default"/>
      </w:rPr>
    </w:lvl>
  </w:abstractNum>
  <w:abstractNum w:abstractNumId="39" w15:restartNumberingAfterBreak="0">
    <w:nsid w:val="6F6B1A92"/>
    <w:multiLevelType w:val="hybridMultilevel"/>
    <w:tmpl w:val="48B2297A"/>
    <w:lvl w:ilvl="0" w:tplc="9E8E3E50">
      <w:start w:val="1"/>
      <w:numFmt w:val="bullet"/>
      <w:lvlText w:val=""/>
      <w:lvlJc w:val="left"/>
      <w:pPr>
        <w:ind w:left="720" w:hanging="360"/>
      </w:pPr>
      <w:rPr>
        <w:rFonts w:ascii="Symbol" w:hAnsi="Symbol" w:hint="default"/>
      </w:rPr>
    </w:lvl>
    <w:lvl w:ilvl="1" w:tplc="E9A26CE4" w:tentative="1">
      <w:start w:val="1"/>
      <w:numFmt w:val="bullet"/>
      <w:lvlText w:val="o"/>
      <w:lvlJc w:val="left"/>
      <w:pPr>
        <w:ind w:left="1440" w:hanging="360"/>
      </w:pPr>
      <w:rPr>
        <w:rFonts w:ascii="Courier New" w:hAnsi="Courier New" w:cs="Courier New" w:hint="default"/>
      </w:rPr>
    </w:lvl>
    <w:lvl w:ilvl="2" w:tplc="C188F150" w:tentative="1">
      <w:start w:val="1"/>
      <w:numFmt w:val="bullet"/>
      <w:lvlText w:val=""/>
      <w:lvlJc w:val="left"/>
      <w:pPr>
        <w:ind w:left="2160" w:hanging="360"/>
      </w:pPr>
      <w:rPr>
        <w:rFonts w:ascii="Wingdings" w:hAnsi="Wingdings" w:hint="default"/>
      </w:rPr>
    </w:lvl>
    <w:lvl w:ilvl="3" w:tplc="1CC0734C" w:tentative="1">
      <w:start w:val="1"/>
      <w:numFmt w:val="bullet"/>
      <w:lvlText w:val=""/>
      <w:lvlJc w:val="left"/>
      <w:pPr>
        <w:ind w:left="2880" w:hanging="360"/>
      </w:pPr>
      <w:rPr>
        <w:rFonts w:ascii="Symbol" w:hAnsi="Symbol" w:hint="default"/>
      </w:rPr>
    </w:lvl>
    <w:lvl w:ilvl="4" w:tplc="B89497E0" w:tentative="1">
      <w:start w:val="1"/>
      <w:numFmt w:val="bullet"/>
      <w:lvlText w:val="o"/>
      <w:lvlJc w:val="left"/>
      <w:pPr>
        <w:ind w:left="3600" w:hanging="360"/>
      </w:pPr>
      <w:rPr>
        <w:rFonts w:ascii="Courier New" w:hAnsi="Courier New" w:cs="Courier New" w:hint="default"/>
      </w:rPr>
    </w:lvl>
    <w:lvl w:ilvl="5" w:tplc="0DC8069C" w:tentative="1">
      <w:start w:val="1"/>
      <w:numFmt w:val="bullet"/>
      <w:lvlText w:val=""/>
      <w:lvlJc w:val="left"/>
      <w:pPr>
        <w:ind w:left="4320" w:hanging="360"/>
      </w:pPr>
      <w:rPr>
        <w:rFonts w:ascii="Wingdings" w:hAnsi="Wingdings" w:hint="default"/>
      </w:rPr>
    </w:lvl>
    <w:lvl w:ilvl="6" w:tplc="D7CE8E3C" w:tentative="1">
      <w:start w:val="1"/>
      <w:numFmt w:val="bullet"/>
      <w:lvlText w:val=""/>
      <w:lvlJc w:val="left"/>
      <w:pPr>
        <w:ind w:left="5040" w:hanging="360"/>
      </w:pPr>
      <w:rPr>
        <w:rFonts w:ascii="Symbol" w:hAnsi="Symbol" w:hint="default"/>
      </w:rPr>
    </w:lvl>
    <w:lvl w:ilvl="7" w:tplc="F74E2162" w:tentative="1">
      <w:start w:val="1"/>
      <w:numFmt w:val="bullet"/>
      <w:lvlText w:val="o"/>
      <w:lvlJc w:val="left"/>
      <w:pPr>
        <w:ind w:left="5760" w:hanging="360"/>
      </w:pPr>
      <w:rPr>
        <w:rFonts w:ascii="Courier New" w:hAnsi="Courier New" w:cs="Courier New" w:hint="default"/>
      </w:rPr>
    </w:lvl>
    <w:lvl w:ilvl="8" w:tplc="F5DED66C" w:tentative="1">
      <w:start w:val="1"/>
      <w:numFmt w:val="bullet"/>
      <w:lvlText w:val=""/>
      <w:lvlJc w:val="left"/>
      <w:pPr>
        <w:ind w:left="6480" w:hanging="360"/>
      </w:pPr>
      <w:rPr>
        <w:rFonts w:ascii="Wingdings" w:hAnsi="Wingdings" w:hint="default"/>
      </w:rPr>
    </w:lvl>
  </w:abstractNum>
  <w:abstractNum w:abstractNumId="40" w15:restartNumberingAfterBreak="0">
    <w:nsid w:val="74246B7B"/>
    <w:multiLevelType w:val="hybridMultilevel"/>
    <w:tmpl w:val="16DC53CC"/>
    <w:lvl w:ilvl="0" w:tplc="BD5AA67C">
      <w:start w:val="1"/>
      <w:numFmt w:val="decimal"/>
      <w:lvlText w:val="%1."/>
      <w:lvlJc w:val="left"/>
      <w:pPr>
        <w:ind w:left="360" w:hanging="360"/>
      </w:pPr>
      <w:rPr>
        <w:rFonts w:hint="default"/>
      </w:rPr>
    </w:lvl>
    <w:lvl w:ilvl="1" w:tplc="723038B0" w:tentative="1">
      <w:start w:val="1"/>
      <w:numFmt w:val="lowerLetter"/>
      <w:lvlText w:val="%2."/>
      <w:lvlJc w:val="left"/>
      <w:pPr>
        <w:ind w:left="1080" w:hanging="360"/>
      </w:pPr>
    </w:lvl>
    <w:lvl w:ilvl="2" w:tplc="3AAAEDCE" w:tentative="1">
      <w:start w:val="1"/>
      <w:numFmt w:val="lowerRoman"/>
      <w:lvlText w:val="%3."/>
      <w:lvlJc w:val="right"/>
      <w:pPr>
        <w:ind w:left="1800" w:hanging="180"/>
      </w:pPr>
    </w:lvl>
    <w:lvl w:ilvl="3" w:tplc="AF5E1712" w:tentative="1">
      <w:start w:val="1"/>
      <w:numFmt w:val="decimal"/>
      <w:lvlText w:val="%4."/>
      <w:lvlJc w:val="left"/>
      <w:pPr>
        <w:ind w:left="2520" w:hanging="360"/>
      </w:pPr>
    </w:lvl>
    <w:lvl w:ilvl="4" w:tplc="5082EE58" w:tentative="1">
      <w:start w:val="1"/>
      <w:numFmt w:val="lowerLetter"/>
      <w:lvlText w:val="%5."/>
      <w:lvlJc w:val="left"/>
      <w:pPr>
        <w:ind w:left="3240" w:hanging="360"/>
      </w:pPr>
    </w:lvl>
    <w:lvl w:ilvl="5" w:tplc="299E101A" w:tentative="1">
      <w:start w:val="1"/>
      <w:numFmt w:val="lowerRoman"/>
      <w:lvlText w:val="%6."/>
      <w:lvlJc w:val="right"/>
      <w:pPr>
        <w:ind w:left="3960" w:hanging="180"/>
      </w:pPr>
    </w:lvl>
    <w:lvl w:ilvl="6" w:tplc="1D3AA990" w:tentative="1">
      <w:start w:val="1"/>
      <w:numFmt w:val="decimal"/>
      <w:lvlText w:val="%7."/>
      <w:lvlJc w:val="left"/>
      <w:pPr>
        <w:ind w:left="4680" w:hanging="360"/>
      </w:pPr>
    </w:lvl>
    <w:lvl w:ilvl="7" w:tplc="96688DBA" w:tentative="1">
      <w:start w:val="1"/>
      <w:numFmt w:val="lowerLetter"/>
      <w:lvlText w:val="%8."/>
      <w:lvlJc w:val="left"/>
      <w:pPr>
        <w:ind w:left="5400" w:hanging="360"/>
      </w:pPr>
    </w:lvl>
    <w:lvl w:ilvl="8" w:tplc="81B6C640" w:tentative="1">
      <w:start w:val="1"/>
      <w:numFmt w:val="lowerRoman"/>
      <w:lvlText w:val="%9."/>
      <w:lvlJc w:val="right"/>
      <w:pPr>
        <w:ind w:left="6120" w:hanging="180"/>
      </w:pPr>
    </w:lvl>
  </w:abstractNum>
  <w:abstractNum w:abstractNumId="41" w15:restartNumberingAfterBreak="0">
    <w:nsid w:val="755F1D83"/>
    <w:multiLevelType w:val="hybridMultilevel"/>
    <w:tmpl w:val="7AA81FA0"/>
    <w:lvl w:ilvl="0" w:tplc="0409000F">
      <w:start w:val="1"/>
      <w:numFmt w:val="decimal"/>
      <w:lvlText w:val="%1."/>
      <w:lvlJc w:val="left"/>
      <w:pPr>
        <w:ind w:left="360" w:hanging="360"/>
      </w:pPr>
    </w:lvl>
    <w:lvl w:ilvl="1" w:tplc="B55E8800" w:tentative="1">
      <w:start w:val="1"/>
      <w:numFmt w:val="lowerLetter"/>
      <w:lvlText w:val="%2."/>
      <w:lvlJc w:val="left"/>
      <w:pPr>
        <w:ind w:left="1080" w:hanging="360"/>
      </w:pPr>
    </w:lvl>
    <w:lvl w:ilvl="2" w:tplc="0FF47076" w:tentative="1">
      <w:start w:val="1"/>
      <w:numFmt w:val="lowerRoman"/>
      <w:lvlText w:val="%3."/>
      <w:lvlJc w:val="right"/>
      <w:pPr>
        <w:ind w:left="1800" w:hanging="180"/>
      </w:pPr>
    </w:lvl>
    <w:lvl w:ilvl="3" w:tplc="C13EEA00" w:tentative="1">
      <w:start w:val="1"/>
      <w:numFmt w:val="decimal"/>
      <w:lvlText w:val="%4."/>
      <w:lvlJc w:val="left"/>
      <w:pPr>
        <w:ind w:left="2520" w:hanging="360"/>
      </w:pPr>
    </w:lvl>
    <w:lvl w:ilvl="4" w:tplc="AF54DA66" w:tentative="1">
      <w:start w:val="1"/>
      <w:numFmt w:val="lowerLetter"/>
      <w:lvlText w:val="%5."/>
      <w:lvlJc w:val="left"/>
      <w:pPr>
        <w:ind w:left="3240" w:hanging="360"/>
      </w:pPr>
    </w:lvl>
    <w:lvl w:ilvl="5" w:tplc="029EC6C4" w:tentative="1">
      <w:start w:val="1"/>
      <w:numFmt w:val="lowerRoman"/>
      <w:lvlText w:val="%6."/>
      <w:lvlJc w:val="right"/>
      <w:pPr>
        <w:ind w:left="3960" w:hanging="180"/>
      </w:pPr>
    </w:lvl>
    <w:lvl w:ilvl="6" w:tplc="C50AB430" w:tentative="1">
      <w:start w:val="1"/>
      <w:numFmt w:val="decimal"/>
      <w:lvlText w:val="%7."/>
      <w:lvlJc w:val="left"/>
      <w:pPr>
        <w:ind w:left="4680" w:hanging="360"/>
      </w:pPr>
    </w:lvl>
    <w:lvl w:ilvl="7" w:tplc="2EF26DF0" w:tentative="1">
      <w:start w:val="1"/>
      <w:numFmt w:val="lowerLetter"/>
      <w:lvlText w:val="%8."/>
      <w:lvlJc w:val="left"/>
      <w:pPr>
        <w:ind w:left="5400" w:hanging="360"/>
      </w:pPr>
    </w:lvl>
    <w:lvl w:ilvl="8" w:tplc="321CAB16" w:tentative="1">
      <w:start w:val="1"/>
      <w:numFmt w:val="lowerRoman"/>
      <w:lvlText w:val="%9."/>
      <w:lvlJc w:val="right"/>
      <w:pPr>
        <w:ind w:left="6120" w:hanging="180"/>
      </w:pPr>
    </w:lvl>
  </w:abstractNum>
  <w:abstractNum w:abstractNumId="42" w15:restartNumberingAfterBreak="0">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tentative="1">
      <w:start w:val="1"/>
      <w:numFmt w:val="lowerRoman"/>
      <w:lvlText w:val="%3."/>
      <w:lvlJc w:val="right"/>
      <w:pPr>
        <w:ind w:left="2160" w:hanging="180"/>
      </w:pPr>
    </w:lvl>
    <w:lvl w:ilvl="3" w:tplc="B96E2586" w:tentative="1">
      <w:start w:val="1"/>
      <w:numFmt w:val="decimal"/>
      <w:lvlText w:val="%4."/>
      <w:lvlJc w:val="left"/>
      <w:pPr>
        <w:ind w:left="2880" w:hanging="360"/>
      </w:pPr>
    </w:lvl>
    <w:lvl w:ilvl="4" w:tplc="FDA8B952" w:tentative="1">
      <w:start w:val="1"/>
      <w:numFmt w:val="lowerLetter"/>
      <w:lvlText w:val="%5."/>
      <w:lvlJc w:val="left"/>
      <w:pPr>
        <w:ind w:left="3600" w:hanging="360"/>
      </w:pPr>
    </w:lvl>
    <w:lvl w:ilvl="5" w:tplc="19B45490" w:tentative="1">
      <w:start w:val="1"/>
      <w:numFmt w:val="lowerRoman"/>
      <w:lvlText w:val="%6."/>
      <w:lvlJc w:val="right"/>
      <w:pPr>
        <w:ind w:left="4320" w:hanging="180"/>
      </w:pPr>
    </w:lvl>
    <w:lvl w:ilvl="6" w:tplc="755EF2C6" w:tentative="1">
      <w:start w:val="1"/>
      <w:numFmt w:val="decimal"/>
      <w:lvlText w:val="%7."/>
      <w:lvlJc w:val="left"/>
      <w:pPr>
        <w:ind w:left="5040" w:hanging="360"/>
      </w:pPr>
    </w:lvl>
    <w:lvl w:ilvl="7" w:tplc="288E2848" w:tentative="1">
      <w:start w:val="1"/>
      <w:numFmt w:val="lowerLetter"/>
      <w:lvlText w:val="%8."/>
      <w:lvlJc w:val="left"/>
      <w:pPr>
        <w:ind w:left="5760" w:hanging="360"/>
      </w:pPr>
    </w:lvl>
    <w:lvl w:ilvl="8" w:tplc="CB2E1EDE" w:tentative="1">
      <w:start w:val="1"/>
      <w:numFmt w:val="lowerRoman"/>
      <w:lvlText w:val="%9."/>
      <w:lvlJc w:val="right"/>
      <w:pPr>
        <w:ind w:left="6480" w:hanging="180"/>
      </w:pPr>
    </w:lvl>
  </w:abstractNum>
  <w:abstractNum w:abstractNumId="43" w15:restartNumberingAfterBreak="0">
    <w:nsid w:val="76223F38"/>
    <w:multiLevelType w:val="hybridMultilevel"/>
    <w:tmpl w:val="04BA9AFC"/>
    <w:lvl w:ilvl="0" w:tplc="AA88D75A">
      <w:start w:val="1"/>
      <w:numFmt w:val="bullet"/>
      <w:lvlText w:val=""/>
      <w:lvlJc w:val="left"/>
      <w:pPr>
        <w:ind w:left="0" w:hanging="360"/>
      </w:pPr>
      <w:rPr>
        <w:rFonts w:ascii="Symbol" w:hAnsi="Symbol" w:hint="default"/>
      </w:rPr>
    </w:lvl>
    <w:lvl w:ilvl="1" w:tplc="187EEAB8" w:tentative="1">
      <w:start w:val="1"/>
      <w:numFmt w:val="bullet"/>
      <w:lvlText w:val="o"/>
      <w:lvlJc w:val="left"/>
      <w:pPr>
        <w:ind w:left="720" w:hanging="360"/>
      </w:pPr>
      <w:rPr>
        <w:rFonts w:ascii="Courier New" w:hAnsi="Courier New" w:cs="Courier New" w:hint="default"/>
      </w:rPr>
    </w:lvl>
    <w:lvl w:ilvl="2" w:tplc="229C2068" w:tentative="1">
      <w:start w:val="1"/>
      <w:numFmt w:val="bullet"/>
      <w:lvlText w:val=""/>
      <w:lvlJc w:val="left"/>
      <w:pPr>
        <w:ind w:left="1440" w:hanging="360"/>
      </w:pPr>
      <w:rPr>
        <w:rFonts w:ascii="Wingdings" w:hAnsi="Wingdings" w:hint="default"/>
      </w:rPr>
    </w:lvl>
    <w:lvl w:ilvl="3" w:tplc="80DCE75C" w:tentative="1">
      <w:start w:val="1"/>
      <w:numFmt w:val="bullet"/>
      <w:lvlText w:val=""/>
      <w:lvlJc w:val="left"/>
      <w:pPr>
        <w:ind w:left="2160" w:hanging="360"/>
      </w:pPr>
      <w:rPr>
        <w:rFonts w:ascii="Symbol" w:hAnsi="Symbol" w:hint="default"/>
      </w:rPr>
    </w:lvl>
    <w:lvl w:ilvl="4" w:tplc="69262E42" w:tentative="1">
      <w:start w:val="1"/>
      <w:numFmt w:val="bullet"/>
      <w:lvlText w:val="o"/>
      <w:lvlJc w:val="left"/>
      <w:pPr>
        <w:ind w:left="2880" w:hanging="360"/>
      </w:pPr>
      <w:rPr>
        <w:rFonts w:ascii="Courier New" w:hAnsi="Courier New" w:cs="Courier New" w:hint="default"/>
      </w:rPr>
    </w:lvl>
    <w:lvl w:ilvl="5" w:tplc="E78200F6" w:tentative="1">
      <w:start w:val="1"/>
      <w:numFmt w:val="bullet"/>
      <w:lvlText w:val=""/>
      <w:lvlJc w:val="left"/>
      <w:pPr>
        <w:ind w:left="3600" w:hanging="360"/>
      </w:pPr>
      <w:rPr>
        <w:rFonts w:ascii="Wingdings" w:hAnsi="Wingdings" w:hint="default"/>
      </w:rPr>
    </w:lvl>
    <w:lvl w:ilvl="6" w:tplc="23E460A8" w:tentative="1">
      <w:start w:val="1"/>
      <w:numFmt w:val="bullet"/>
      <w:lvlText w:val=""/>
      <w:lvlJc w:val="left"/>
      <w:pPr>
        <w:ind w:left="4320" w:hanging="360"/>
      </w:pPr>
      <w:rPr>
        <w:rFonts w:ascii="Symbol" w:hAnsi="Symbol" w:hint="default"/>
      </w:rPr>
    </w:lvl>
    <w:lvl w:ilvl="7" w:tplc="77A8C926" w:tentative="1">
      <w:start w:val="1"/>
      <w:numFmt w:val="bullet"/>
      <w:lvlText w:val="o"/>
      <w:lvlJc w:val="left"/>
      <w:pPr>
        <w:ind w:left="5040" w:hanging="360"/>
      </w:pPr>
      <w:rPr>
        <w:rFonts w:ascii="Courier New" w:hAnsi="Courier New" w:cs="Courier New" w:hint="default"/>
      </w:rPr>
    </w:lvl>
    <w:lvl w:ilvl="8" w:tplc="66F8A5BE" w:tentative="1">
      <w:start w:val="1"/>
      <w:numFmt w:val="bullet"/>
      <w:lvlText w:val=""/>
      <w:lvlJc w:val="left"/>
      <w:pPr>
        <w:ind w:left="5760" w:hanging="360"/>
      </w:pPr>
      <w:rPr>
        <w:rFonts w:ascii="Wingdings" w:hAnsi="Wingdings" w:hint="default"/>
      </w:rPr>
    </w:lvl>
  </w:abstractNum>
  <w:abstractNum w:abstractNumId="44" w15:restartNumberingAfterBreak="0">
    <w:nsid w:val="776D640A"/>
    <w:multiLevelType w:val="hybridMultilevel"/>
    <w:tmpl w:val="3EEA1604"/>
    <w:lvl w:ilvl="0" w:tplc="65BEA8C4">
      <w:start w:val="1"/>
      <w:numFmt w:val="decimal"/>
      <w:lvlText w:val="%1."/>
      <w:lvlJc w:val="left"/>
      <w:pPr>
        <w:ind w:left="360" w:hanging="360"/>
      </w:pPr>
    </w:lvl>
    <w:lvl w:ilvl="1" w:tplc="FE1E81AC" w:tentative="1">
      <w:start w:val="1"/>
      <w:numFmt w:val="lowerLetter"/>
      <w:lvlText w:val="%2."/>
      <w:lvlJc w:val="left"/>
      <w:pPr>
        <w:ind w:left="1080" w:hanging="360"/>
      </w:pPr>
    </w:lvl>
    <w:lvl w:ilvl="2" w:tplc="16E83D82" w:tentative="1">
      <w:start w:val="1"/>
      <w:numFmt w:val="lowerRoman"/>
      <w:lvlText w:val="%3."/>
      <w:lvlJc w:val="right"/>
      <w:pPr>
        <w:ind w:left="1800" w:hanging="180"/>
      </w:pPr>
    </w:lvl>
    <w:lvl w:ilvl="3" w:tplc="37F65D18" w:tentative="1">
      <w:start w:val="1"/>
      <w:numFmt w:val="decimal"/>
      <w:lvlText w:val="%4."/>
      <w:lvlJc w:val="left"/>
      <w:pPr>
        <w:ind w:left="2520" w:hanging="360"/>
      </w:pPr>
    </w:lvl>
    <w:lvl w:ilvl="4" w:tplc="E79E3060" w:tentative="1">
      <w:start w:val="1"/>
      <w:numFmt w:val="lowerLetter"/>
      <w:lvlText w:val="%5."/>
      <w:lvlJc w:val="left"/>
      <w:pPr>
        <w:ind w:left="3240" w:hanging="360"/>
      </w:pPr>
    </w:lvl>
    <w:lvl w:ilvl="5" w:tplc="5CF81F04" w:tentative="1">
      <w:start w:val="1"/>
      <w:numFmt w:val="lowerRoman"/>
      <w:lvlText w:val="%6."/>
      <w:lvlJc w:val="right"/>
      <w:pPr>
        <w:ind w:left="3960" w:hanging="180"/>
      </w:pPr>
    </w:lvl>
    <w:lvl w:ilvl="6" w:tplc="64F44960" w:tentative="1">
      <w:start w:val="1"/>
      <w:numFmt w:val="decimal"/>
      <w:lvlText w:val="%7."/>
      <w:lvlJc w:val="left"/>
      <w:pPr>
        <w:ind w:left="4680" w:hanging="360"/>
      </w:pPr>
    </w:lvl>
    <w:lvl w:ilvl="7" w:tplc="56D6BED0" w:tentative="1">
      <w:start w:val="1"/>
      <w:numFmt w:val="lowerLetter"/>
      <w:lvlText w:val="%8."/>
      <w:lvlJc w:val="left"/>
      <w:pPr>
        <w:ind w:left="5400" w:hanging="360"/>
      </w:pPr>
    </w:lvl>
    <w:lvl w:ilvl="8" w:tplc="DD98C322" w:tentative="1">
      <w:start w:val="1"/>
      <w:numFmt w:val="lowerRoman"/>
      <w:lvlText w:val="%9."/>
      <w:lvlJc w:val="right"/>
      <w:pPr>
        <w:ind w:left="6120" w:hanging="180"/>
      </w:pPr>
    </w:lvl>
  </w:abstractNum>
  <w:abstractNum w:abstractNumId="45" w15:restartNumberingAfterBreak="0">
    <w:nsid w:val="79756051"/>
    <w:multiLevelType w:val="hybridMultilevel"/>
    <w:tmpl w:val="78502C6C"/>
    <w:lvl w:ilvl="0" w:tplc="E20EEB1E">
      <w:start w:val="1"/>
      <w:numFmt w:val="bullet"/>
      <w:lvlText w:val=""/>
      <w:lvlJc w:val="left"/>
      <w:pPr>
        <w:ind w:left="1080" w:hanging="360"/>
      </w:pPr>
      <w:rPr>
        <w:rFonts w:ascii="Symbol" w:hAnsi="Symbol" w:hint="default"/>
      </w:rPr>
    </w:lvl>
    <w:lvl w:ilvl="1" w:tplc="828E0250" w:tentative="1">
      <w:start w:val="1"/>
      <w:numFmt w:val="bullet"/>
      <w:lvlText w:val="o"/>
      <w:lvlJc w:val="left"/>
      <w:pPr>
        <w:ind w:left="1800" w:hanging="360"/>
      </w:pPr>
      <w:rPr>
        <w:rFonts w:ascii="Courier New" w:hAnsi="Courier New" w:cs="Courier New" w:hint="default"/>
      </w:rPr>
    </w:lvl>
    <w:lvl w:ilvl="2" w:tplc="09E8799C" w:tentative="1">
      <w:start w:val="1"/>
      <w:numFmt w:val="bullet"/>
      <w:lvlText w:val=""/>
      <w:lvlJc w:val="left"/>
      <w:pPr>
        <w:ind w:left="2520" w:hanging="360"/>
      </w:pPr>
      <w:rPr>
        <w:rFonts w:ascii="Wingdings" w:hAnsi="Wingdings" w:hint="default"/>
      </w:rPr>
    </w:lvl>
    <w:lvl w:ilvl="3" w:tplc="B174429A" w:tentative="1">
      <w:start w:val="1"/>
      <w:numFmt w:val="bullet"/>
      <w:lvlText w:val=""/>
      <w:lvlJc w:val="left"/>
      <w:pPr>
        <w:ind w:left="3240" w:hanging="360"/>
      </w:pPr>
      <w:rPr>
        <w:rFonts w:ascii="Symbol" w:hAnsi="Symbol" w:hint="default"/>
      </w:rPr>
    </w:lvl>
    <w:lvl w:ilvl="4" w:tplc="9438CB04" w:tentative="1">
      <w:start w:val="1"/>
      <w:numFmt w:val="bullet"/>
      <w:lvlText w:val="o"/>
      <w:lvlJc w:val="left"/>
      <w:pPr>
        <w:ind w:left="3960" w:hanging="360"/>
      </w:pPr>
      <w:rPr>
        <w:rFonts w:ascii="Courier New" w:hAnsi="Courier New" w:cs="Courier New" w:hint="default"/>
      </w:rPr>
    </w:lvl>
    <w:lvl w:ilvl="5" w:tplc="D22EAC82" w:tentative="1">
      <w:start w:val="1"/>
      <w:numFmt w:val="bullet"/>
      <w:lvlText w:val=""/>
      <w:lvlJc w:val="left"/>
      <w:pPr>
        <w:ind w:left="4680" w:hanging="360"/>
      </w:pPr>
      <w:rPr>
        <w:rFonts w:ascii="Wingdings" w:hAnsi="Wingdings" w:hint="default"/>
      </w:rPr>
    </w:lvl>
    <w:lvl w:ilvl="6" w:tplc="99749E20" w:tentative="1">
      <w:start w:val="1"/>
      <w:numFmt w:val="bullet"/>
      <w:lvlText w:val=""/>
      <w:lvlJc w:val="left"/>
      <w:pPr>
        <w:ind w:left="5400" w:hanging="360"/>
      </w:pPr>
      <w:rPr>
        <w:rFonts w:ascii="Symbol" w:hAnsi="Symbol" w:hint="default"/>
      </w:rPr>
    </w:lvl>
    <w:lvl w:ilvl="7" w:tplc="9B60381E" w:tentative="1">
      <w:start w:val="1"/>
      <w:numFmt w:val="bullet"/>
      <w:lvlText w:val="o"/>
      <w:lvlJc w:val="left"/>
      <w:pPr>
        <w:ind w:left="6120" w:hanging="360"/>
      </w:pPr>
      <w:rPr>
        <w:rFonts w:ascii="Courier New" w:hAnsi="Courier New" w:cs="Courier New" w:hint="default"/>
      </w:rPr>
    </w:lvl>
    <w:lvl w:ilvl="8" w:tplc="2A267290" w:tentative="1">
      <w:start w:val="1"/>
      <w:numFmt w:val="bullet"/>
      <w:lvlText w:val=""/>
      <w:lvlJc w:val="left"/>
      <w:pPr>
        <w:ind w:left="6840" w:hanging="360"/>
      </w:pPr>
      <w:rPr>
        <w:rFonts w:ascii="Wingdings" w:hAnsi="Wingdings" w:hint="default"/>
      </w:rPr>
    </w:lvl>
  </w:abstractNum>
  <w:abstractNum w:abstractNumId="46" w15:restartNumberingAfterBreak="0">
    <w:nsid w:val="7C28585D"/>
    <w:multiLevelType w:val="hybridMultilevel"/>
    <w:tmpl w:val="1CECD5D2"/>
    <w:lvl w:ilvl="0" w:tplc="0409000F">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tentative="1">
      <w:start w:val="1"/>
      <w:numFmt w:val="decimal"/>
      <w:lvlText w:val="%4."/>
      <w:lvlJc w:val="left"/>
      <w:pPr>
        <w:ind w:left="1242" w:hanging="360"/>
      </w:pPr>
    </w:lvl>
    <w:lvl w:ilvl="4" w:tplc="C83AD320" w:tentative="1">
      <w:start w:val="1"/>
      <w:numFmt w:val="lowerLetter"/>
      <w:lvlText w:val="%5."/>
      <w:lvlJc w:val="left"/>
      <w:pPr>
        <w:ind w:left="1962" w:hanging="360"/>
      </w:pPr>
    </w:lvl>
    <w:lvl w:ilvl="5" w:tplc="09B00906" w:tentative="1">
      <w:start w:val="1"/>
      <w:numFmt w:val="lowerRoman"/>
      <w:lvlText w:val="%6."/>
      <w:lvlJc w:val="right"/>
      <w:pPr>
        <w:ind w:left="2682" w:hanging="180"/>
      </w:pPr>
    </w:lvl>
    <w:lvl w:ilvl="6" w:tplc="7480B666" w:tentative="1">
      <w:start w:val="1"/>
      <w:numFmt w:val="decimal"/>
      <w:lvlText w:val="%7."/>
      <w:lvlJc w:val="left"/>
      <w:pPr>
        <w:ind w:left="3402" w:hanging="360"/>
      </w:pPr>
    </w:lvl>
    <w:lvl w:ilvl="7" w:tplc="0756E2D6" w:tentative="1">
      <w:start w:val="1"/>
      <w:numFmt w:val="lowerLetter"/>
      <w:lvlText w:val="%8."/>
      <w:lvlJc w:val="left"/>
      <w:pPr>
        <w:ind w:left="4122" w:hanging="360"/>
      </w:pPr>
    </w:lvl>
    <w:lvl w:ilvl="8" w:tplc="E49CE26A" w:tentative="1">
      <w:start w:val="1"/>
      <w:numFmt w:val="lowerRoman"/>
      <w:lvlText w:val="%9."/>
      <w:lvlJc w:val="right"/>
      <w:pPr>
        <w:ind w:left="4842" w:hanging="180"/>
      </w:pPr>
    </w:lvl>
  </w:abstractNum>
  <w:num w:numId="1">
    <w:abstractNumId w:val="3"/>
  </w:num>
  <w:num w:numId="2">
    <w:abstractNumId w:val="19"/>
  </w:num>
  <w:num w:numId="3">
    <w:abstractNumId w:val="7"/>
  </w:num>
  <w:num w:numId="4">
    <w:abstractNumId w:val="29"/>
  </w:num>
  <w:num w:numId="5">
    <w:abstractNumId w:val="36"/>
  </w:num>
  <w:num w:numId="6">
    <w:abstractNumId w:val="0"/>
  </w:num>
  <w:num w:numId="7">
    <w:abstractNumId w:val="18"/>
  </w:num>
  <w:num w:numId="8">
    <w:abstractNumId w:val="35"/>
  </w:num>
  <w:num w:numId="9">
    <w:abstractNumId w:val="27"/>
  </w:num>
  <w:num w:numId="10">
    <w:abstractNumId w:val="24"/>
  </w:num>
  <w:num w:numId="11">
    <w:abstractNumId w:val="21"/>
  </w:num>
  <w:num w:numId="12">
    <w:abstractNumId w:val="20"/>
  </w:num>
  <w:num w:numId="13">
    <w:abstractNumId w:val="1"/>
  </w:num>
  <w:num w:numId="14">
    <w:abstractNumId w:val="22"/>
  </w:num>
  <w:num w:numId="15">
    <w:abstractNumId w:val="9"/>
  </w:num>
  <w:num w:numId="16">
    <w:abstractNumId w:val="44"/>
  </w:num>
  <w:num w:numId="17">
    <w:abstractNumId w:val="25"/>
  </w:num>
  <w:num w:numId="18">
    <w:abstractNumId w:val="23"/>
  </w:num>
  <w:num w:numId="19">
    <w:abstractNumId w:val="8"/>
  </w:num>
  <w:num w:numId="20">
    <w:abstractNumId w:val="32"/>
  </w:num>
  <w:num w:numId="21">
    <w:abstractNumId w:val="5"/>
  </w:num>
  <w:num w:numId="22">
    <w:abstractNumId w:val="33"/>
  </w:num>
  <w:num w:numId="23">
    <w:abstractNumId w:val="2"/>
  </w:num>
  <w:num w:numId="24">
    <w:abstractNumId w:val="40"/>
  </w:num>
  <w:num w:numId="25">
    <w:abstractNumId w:val="16"/>
  </w:num>
  <w:num w:numId="26">
    <w:abstractNumId w:val="31"/>
  </w:num>
  <w:num w:numId="27">
    <w:abstractNumId w:val="15"/>
  </w:num>
  <w:num w:numId="28">
    <w:abstractNumId w:val="6"/>
  </w:num>
  <w:num w:numId="29">
    <w:abstractNumId w:val="28"/>
  </w:num>
  <w:num w:numId="30">
    <w:abstractNumId w:val="4"/>
  </w:num>
  <w:num w:numId="31">
    <w:abstractNumId w:val="26"/>
  </w:num>
  <w:num w:numId="32">
    <w:abstractNumId w:val="45"/>
  </w:num>
  <w:num w:numId="33">
    <w:abstractNumId w:val="38"/>
  </w:num>
  <w:num w:numId="34">
    <w:abstractNumId w:val="11"/>
  </w:num>
  <w:num w:numId="35">
    <w:abstractNumId w:val="41"/>
  </w:num>
  <w:num w:numId="36">
    <w:abstractNumId w:val="46"/>
  </w:num>
  <w:num w:numId="37">
    <w:abstractNumId w:val="14"/>
  </w:num>
  <w:num w:numId="38">
    <w:abstractNumId w:val="34"/>
  </w:num>
  <w:num w:numId="39">
    <w:abstractNumId w:val="12"/>
  </w:num>
  <w:num w:numId="40">
    <w:abstractNumId w:val="37"/>
  </w:num>
  <w:num w:numId="41">
    <w:abstractNumId w:val="42"/>
  </w:num>
  <w:num w:numId="42">
    <w:abstractNumId w:val="43"/>
  </w:num>
  <w:num w:numId="43">
    <w:abstractNumId w:val="39"/>
  </w:num>
  <w:num w:numId="44">
    <w:abstractNumId w:val="13"/>
  </w:num>
  <w:num w:numId="45">
    <w:abstractNumId w:val="3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55"/>
    <w:rsid w:val="00004E59"/>
    <w:rsid w:val="00005D36"/>
    <w:rsid w:val="00024B08"/>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50F36"/>
    <w:rsid w:val="002567CB"/>
    <w:rsid w:val="00266C37"/>
    <w:rsid w:val="002717CA"/>
    <w:rsid w:val="002967B7"/>
    <w:rsid w:val="002A1B2F"/>
    <w:rsid w:val="002A4C8B"/>
    <w:rsid w:val="002B5883"/>
    <w:rsid w:val="002C02E9"/>
    <w:rsid w:val="002C6221"/>
    <w:rsid w:val="002D7E71"/>
    <w:rsid w:val="002F66F1"/>
    <w:rsid w:val="002F7CB2"/>
    <w:rsid w:val="00301BB0"/>
    <w:rsid w:val="003043FD"/>
    <w:rsid w:val="003104C3"/>
    <w:rsid w:val="00315FF3"/>
    <w:rsid w:val="00317B11"/>
    <w:rsid w:val="003215A7"/>
    <w:rsid w:val="00323C0F"/>
    <w:rsid w:val="00325C3E"/>
    <w:rsid w:val="00333D06"/>
    <w:rsid w:val="00340C56"/>
    <w:rsid w:val="003474E6"/>
    <w:rsid w:val="0037484E"/>
    <w:rsid w:val="00382DBB"/>
    <w:rsid w:val="00392393"/>
    <w:rsid w:val="00396CE8"/>
    <w:rsid w:val="003A7693"/>
    <w:rsid w:val="003B60E8"/>
    <w:rsid w:val="003D0940"/>
    <w:rsid w:val="003D11D7"/>
    <w:rsid w:val="003D7509"/>
    <w:rsid w:val="00417702"/>
    <w:rsid w:val="0042070C"/>
    <w:rsid w:val="0043119F"/>
    <w:rsid w:val="00436390"/>
    <w:rsid w:val="00444A12"/>
    <w:rsid w:val="0044513C"/>
    <w:rsid w:val="00462816"/>
    <w:rsid w:val="004779F8"/>
    <w:rsid w:val="00483967"/>
    <w:rsid w:val="00484357"/>
    <w:rsid w:val="00486643"/>
    <w:rsid w:val="004B3324"/>
    <w:rsid w:val="004F0CC3"/>
    <w:rsid w:val="005163BD"/>
    <w:rsid w:val="00520171"/>
    <w:rsid w:val="0056306B"/>
    <w:rsid w:val="00564EB7"/>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672A"/>
    <w:rsid w:val="006412EA"/>
    <w:rsid w:val="00651276"/>
    <w:rsid w:val="00664F4A"/>
    <w:rsid w:val="00671892"/>
    <w:rsid w:val="0067752F"/>
    <w:rsid w:val="0067780E"/>
    <w:rsid w:val="006803BB"/>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46C"/>
    <w:rsid w:val="007A4824"/>
    <w:rsid w:val="007B3DBC"/>
    <w:rsid w:val="007B78F4"/>
    <w:rsid w:val="007D2427"/>
    <w:rsid w:val="007D35A7"/>
    <w:rsid w:val="007E21EA"/>
    <w:rsid w:val="007E3862"/>
    <w:rsid w:val="007F2DDA"/>
    <w:rsid w:val="007F4ACB"/>
    <w:rsid w:val="008010EA"/>
    <w:rsid w:val="00804A4B"/>
    <w:rsid w:val="00807CF9"/>
    <w:rsid w:val="00810928"/>
    <w:rsid w:val="0082013F"/>
    <w:rsid w:val="008653A4"/>
    <w:rsid w:val="00866A37"/>
    <w:rsid w:val="0086787E"/>
    <w:rsid w:val="00867E13"/>
    <w:rsid w:val="00876524"/>
    <w:rsid w:val="0088102F"/>
    <w:rsid w:val="008850EE"/>
    <w:rsid w:val="008979FE"/>
    <w:rsid w:val="008A6100"/>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80E08"/>
    <w:rsid w:val="009925DF"/>
    <w:rsid w:val="00996D7C"/>
    <w:rsid w:val="009A3707"/>
    <w:rsid w:val="009B3AAB"/>
    <w:rsid w:val="009C03F4"/>
    <w:rsid w:val="009C1DEC"/>
    <w:rsid w:val="009C32EB"/>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7605"/>
    <w:rsid w:val="00BA157E"/>
    <w:rsid w:val="00BA502D"/>
    <w:rsid w:val="00BB17A6"/>
    <w:rsid w:val="00BC4B24"/>
    <w:rsid w:val="00BC5B00"/>
    <w:rsid w:val="00BD2498"/>
    <w:rsid w:val="00BE5F1D"/>
    <w:rsid w:val="00BF4B0A"/>
    <w:rsid w:val="00C00331"/>
    <w:rsid w:val="00C02DF8"/>
    <w:rsid w:val="00C06DB6"/>
    <w:rsid w:val="00C07E59"/>
    <w:rsid w:val="00C14D62"/>
    <w:rsid w:val="00C17D6A"/>
    <w:rsid w:val="00C237B2"/>
    <w:rsid w:val="00C31C29"/>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6566"/>
    <w:rsid w:val="00D57487"/>
    <w:rsid w:val="00D64B78"/>
    <w:rsid w:val="00D65A92"/>
    <w:rsid w:val="00D67B2F"/>
    <w:rsid w:val="00D71671"/>
    <w:rsid w:val="00DA0E07"/>
    <w:rsid w:val="00DB3FC2"/>
    <w:rsid w:val="00DB520C"/>
    <w:rsid w:val="00DC2941"/>
    <w:rsid w:val="00DE11AD"/>
    <w:rsid w:val="00DE129C"/>
    <w:rsid w:val="00DE4989"/>
    <w:rsid w:val="00E07AD5"/>
    <w:rsid w:val="00E17B9C"/>
    <w:rsid w:val="00E20DC8"/>
    <w:rsid w:val="00E254B1"/>
    <w:rsid w:val="00E27EE2"/>
    <w:rsid w:val="00E35C68"/>
    <w:rsid w:val="00E46278"/>
    <w:rsid w:val="00E50B71"/>
    <w:rsid w:val="00E556F2"/>
    <w:rsid w:val="00E705D8"/>
    <w:rsid w:val="00E722D6"/>
    <w:rsid w:val="00E91551"/>
    <w:rsid w:val="00E97ED0"/>
    <w:rsid w:val="00EA784C"/>
    <w:rsid w:val="00EB0DE5"/>
    <w:rsid w:val="00EB1DF3"/>
    <w:rsid w:val="00ED7FDA"/>
    <w:rsid w:val="00EE5313"/>
    <w:rsid w:val="00F03163"/>
    <w:rsid w:val="00F04890"/>
    <w:rsid w:val="00F04DFE"/>
    <w:rsid w:val="00F127E9"/>
    <w:rsid w:val="00F168AA"/>
    <w:rsid w:val="00F205FB"/>
    <w:rsid w:val="00F2183B"/>
    <w:rsid w:val="00F354BA"/>
    <w:rsid w:val="00F47353"/>
    <w:rsid w:val="00F54F00"/>
    <w:rsid w:val="00F61663"/>
    <w:rsid w:val="00F638F4"/>
    <w:rsid w:val="00F66CB6"/>
    <w:rsid w:val="00F730C8"/>
    <w:rsid w:val="00F76964"/>
    <w:rsid w:val="00F76ECA"/>
    <w:rsid w:val="00F926C0"/>
    <w:rsid w:val="00F93DF6"/>
    <w:rsid w:val="00FA35E1"/>
    <w:rsid w:val="00FB1604"/>
    <w:rsid w:val="00FB2C84"/>
    <w:rsid w:val="00FC7D63"/>
    <w:rsid w:val="00FE66B7"/>
    <w:rsid w:val="00FF1C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3FDAF"/>
  <w15:docId w15:val="{22111A1C-C5A4-4A78-9E77-4BF3AD19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55"/>
    <w:rPr>
      <w:rFonts w:ascii="CG Times" w:eastAsia="Times New Roman" w:hAnsi="CG Times"/>
      <w:lang w:eastAsia="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ro-RO"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ro-RO"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uiPriority w:val="99"/>
    <w:rsid w:val="00AE2DCD"/>
    <w:rPr>
      <w:color w:val="0000FF"/>
      <w:sz w:val="24"/>
      <w:szCs w:val="24"/>
      <w:u w:val="single"/>
      <w:lang w:val="ro-RO"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ro-RO"/>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NormalWeb">
    <w:name w:val="Normal (Web)"/>
    <w:basedOn w:val="Normal"/>
    <w:uiPriority w:val="99"/>
    <w:semiHidden/>
    <w:unhideWhenUsed/>
    <w:rsid w:val="009C32EB"/>
    <w:pPr>
      <w:spacing w:before="100" w:beforeAutospacing="1" w:after="100" w:afterAutospacing="1"/>
    </w:pPr>
    <w:rPr>
      <w:rFonts w:ascii="Times New Roman" w:hAnsi="Times New Roman"/>
      <w:sz w:val="24"/>
      <w:szCs w:val="24"/>
    </w:rPr>
  </w:style>
  <w:style w:type="character" w:customStyle="1" w:styleId="tlid-translation">
    <w:name w:val="tlid-translation"/>
    <w:basedOn w:val="DefaultParagraphFont"/>
    <w:rsid w:val="009C32EB"/>
  </w:style>
  <w:style w:type="paragraph" w:styleId="ListParagraph">
    <w:name w:val="List Paragraph"/>
    <w:basedOn w:val="Normal"/>
    <w:uiPriority w:val="34"/>
    <w:qFormat/>
    <w:rsid w:val="009C32E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HeaderChar">
    <w:name w:val="Header Char"/>
    <w:link w:val="Header"/>
    <w:uiPriority w:val="99"/>
    <w:rsid w:val="009C32EB"/>
    <w:rPr>
      <w:sz w:val="22"/>
      <w:szCs w:val="22"/>
      <w:lang w:eastAsia="en-US"/>
    </w:rPr>
  </w:style>
  <w:style w:type="paragraph" w:styleId="Footer">
    <w:name w:val="footer"/>
    <w:basedOn w:val="Normal"/>
    <w:link w:val="Foot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FooterChar">
    <w:name w:val="Footer Char"/>
    <w:link w:val="Footer"/>
    <w:uiPriority w:val="99"/>
    <w:rsid w:val="009C32EB"/>
    <w:rPr>
      <w:sz w:val="22"/>
      <w:szCs w:val="22"/>
      <w:lang w:eastAsia="en-US"/>
    </w:rPr>
  </w:style>
  <w:style w:type="paragraph" w:styleId="BodyText">
    <w:name w:val="Body Text"/>
    <w:basedOn w:val="Normal"/>
    <w:link w:val="BodyTextChar"/>
    <w:uiPriority w:val="99"/>
    <w:rsid w:val="009C32EB"/>
    <w:pPr>
      <w:jc w:val="both"/>
    </w:pPr>
    <w:rPr>
      <w:rFonts w:ascii="Times New Roman" w:eastAsia="SimSun" w:hAnsi="Times New Roman"/>
      <w:snapToGrid w:val="0"/>
      <w:sz w:val="24"/>
      <w:szCs w:val="24"/>
      <w:lang w:eastAsia="zh-CN"/>
    </w:rPr>
  </w:style>
  <w:style w:type="character" w:customStyle="1" w:styleId="BodyTextChar">
    <w:name w:val="Body Text Char"/>
    <w:link w:val="BodyText"/>
    <w:uiPriority w:val="99"/>
    <w:rsid w:val="009C32EB"/>
    <w:rPr>
      <w:rFonts w:ascii="Times New Roman" w:eastAsia="SimSun" w:hAnsi="Times New Roman"/>
      <w:snapToGrid w:val="0"/>
      <w:sz w:val="24"/>
      <w:szCs w:val="24"/>
      <w:lang w:val="ro-RO" w:eastAsia="zh-CN"/>
    </w:rPr>
  </w:style>
  <w:style w:type="paragraph" w:customStyle="1" w:styleId="Plain">
    <w:name w:val="Plain"/>
    <w:aliases w:val="Body,Text"/>
    <w:basedOn w:val="Normal"/>
    <w:rsid w:val="009C32EB"/>
    <w:rPr>
      <w:rFonts w:ascii="Courier New" w:eastAsia="SimSun" w:hAnsi="Courier New" w:cs="Courier New"/>
      <w:lang w:eastAsia="zh-CN"/>
    </w:rPr>
  </w:style>
  <w:style w:type="paragraph" w:styleId="BodyTextIndent">
    <w:name w:val="Body Text Indent"/>
    <w:basedOn w:val="Normal"/>
    <w:link w:val="BodyTextIndentChar"/>
    <w:uiPriority w:val="99"/>
    <w:semiHidden/>
    <w:unhideWhenUsed/>
    <w:rsid w:val="009C32EB"/>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semiHidden/>
    <w:rsid w:val="009C32EB"/>
    <w:rPr>
      <w:sz w:val="22"/>
      <w:szCs w:val="22"/>
      <w:lang w:eastAsia="en-US"/>
    </w:rPr>
  </w:style>
  <w:style w:type="paragraph" w:styleId="FootnoteText">
    <w:name w:val="footnote text"/>
    <w:basedOn w:val="Normal"/>
    <w:link w:val="FootnoteTextChar"/>
    <w:semiHidden/>
    <w:rsid w:val="009C32EB"/>
    <w:rPr>
      <w:rFonts w:ascii="Times New Roman" w:hAnsi="Times New Roman"/>
      <w:lang w:eastAsia="x-none"/>
    </w:rPr>
  </w:style>
  <w:style w:type="character" w:customStyle="1" w:styleId="FootnoteTextChar">
    <w:name w:val="Footnote Text Char"/>
    <w:link w:val="FootnoteText"/>
    <w:semiHidden/>
    <w:rsid w:val="009C32EB"/>
    <w:rPr>
      <w:rFonts w:ascii="Times New Roman" w:eastAsia="Times New Roman" w:hAnsi="Times New Roman"/>
      <w:lang w:val="ro-RO" w:eastAsia="x-none"/>
    </w:rPr>
  </w:style>
  <w:style w:type="paragraph" w:customStyle="1" w:styleId="list-bullet">
    <w:name w:val="list-bullet"/>
    <w:basedOn w:val="Normal"/>
    <w:uiPriority w:val="7"/>
    <w:qFormat/>
    <w:rsid w:val="009C32EB"/>
    <w:pPr>
      <w:keepLines/>
      <w:numPr>
        <w:numId w:val="7"/>
      </w:numPr>
      <w:spacing w:line="280" w:lineRule="atLeast"/>
    </w:pPr>
    <w:rPr>
      <w:rFonts w:ascii="Palatino Linotype" w:hAnsi="Palatino Linotype"/>
      <w:kern w:val="3"/>
      <w:sz w:val="18"/>
      <w:szCs w:val="24"/>
    </w:rPr>
  </w:style>
  <w:style w:type="paragraph" w:customStyle="1" w:styleId="tabelkop">
    <w:name w:val="tabelkop"/>
    <w:basedOn w:val="Normal"/>
    <w:rsid w:val="009C32EB"/>
    <w:pPr>
      <w:spacing w:before="40" w:after="40" w:line="200" w:lineRule="atLeast"/>
    </w:pPr>
    <w:rPr>
      <w:rFonts w:ascii="Arial" w:hAnsi="Arial"/>
      <w:b/>
      <w:color w:val="FFFFFF"/>
      <w:kern w:val="3"/>
      <w:sz w:val="16"/>
      <w:szCs w:val="24"/>
    </w:rPr>
  </w:style>
  <w:style w:type="paragraph" w:customStyle="1" w:styleId="tabeltekst">
    <w:name w:val="tabeltekst"/>
    <w:basedOn w:val="Normal"/>
    <w:rsid w:val="009C32EB"/>
    <w:pPr>
      <w:spacing w:before="40" w:after="40" w:line="200" w:lineRule="atLeast"/>
    </w:pPr>
    <w:rPr>
      <w:rFonts w:ascii="Arial" w:hAnsi="Arial"/>
      <w:kern w:val="3"/>
      <w:sz w:val="16"/>
      <w:szCs w:val="24"/>
    </w:rPr>
  </w:style>
  <w:style w:type="paragraph" w:customStyle="1" w:styleId="Terms">
    <w:name w:val="Term(s)"/>
    <w:basedOn w:val="Normal"/>
    <w:link w:val="TermsChar"/>
    <w:rsid w:val="009C32EB"/>
    <w:pPr>
      <w:keepNext/>
      <w:suppressAutoHyphens/>
      <w:spacing w:line="240" w:lineRule="atLeast"/>
    </w:pPr>
    <w:rPr>
      <w:rFonts w:ascii="Cambria" w:eastAsia="Calibri" w:hAnsi="Cambria"/>
      <w:b/>
      <w:sz w:val="22"/>
      <w:szCs w:val="22"/>
      <w:lang w:eastAsia="en-US"/>
    </w:rPr>
  </w:style>
  <w:style w:type="character" w:customStyle="1" w:styleId="TermsChar">
    <w:name w:val="Term(s) Char"/>
    <w:link w:val="Terms"/>
    <w:rsid w:val="009C32EB"/>
    <w:rPr>
      <w:rFonts w:ascii="Cambria" w:hAnsi="Cambria"/>
      <w:b/>
      <w:sz w:val="22"/>
      <w:szCs w:val="22"/>
      <w:lang w:val="ro-RO" w:eastAsia="en-US"/>
    </w:rPr>
  </w:style>
  <w:style w:type="character" w:styleId="FootnoteReference">
    <w:name w:val="footnote reference"/>
    <w:uiPriority w:val="99"/>
    <w:semiHidden/>
    <w:unhideWhenUsed/>
    <w:rsid w:val="009C32EB"/>
    <w:rPr>
      <w:vertAlign w:val="superscript"/>
    </w:rPr>
  </w:style>
  <w:style w:type="numbering" w:customStyle="1" w:styleId="1">
    <w:name w:val="Χωρίς λίστα1"/>
    <w:next w:val="NoList"/>
    <w:semiHidden/>
    <w:rsid w:val="009C32EB"/>
  </w:style>
  <w:style w:type="paragraph" w:styleId="PlainText">
    <w:name w:val="Plain Text"/>
    <w:basedOn w:val="Normal"/>
    <w:link w:val="PlainTextChar"/>
    <w:uiPriority w:val="99"/>
    <w:rsid w:val="009C32EB"/>
    <w:rPr>
      <w:rFonts w:ascii="Courier New" w:eastAsia="SimSun" w:hAnsi="Courier New"/>
      <w:snapToGrid w:val="0"/>
      <w:lang w:eastAsia="x-none"/>
    </w:rPr>
  </w:style>
  <w:style w:type="character" w:customStyle="1" w:styleId="PlainTextChar">
    <w:name w:val="Plain Text Char"/>
    <w:link w:val="PlainText"/>
    <w:uiPriority w:val="99"/>
    <w:rsid w:val="009C32EB"/>
    <w:rPr>
      <w:rFonts w:ascii="Courier New" w:eastAsia="SimSun" w:hAnsi="Courier New"/>
      <w:snapToGrid w:val="0"/>
      <w:lang w:val="ro-RO" w:eastAsia="x-none"/>
    </w:rPr>
  </w:style>
  <w:style w:type="character" w:customStyle="1" w:styleId="tw4winMark">
    <w:name w:val="tw4winMark"/>
    <w:rsid w:val="009C32EB"/>
    <w:rPr>
      <w:rFonts w:ascii="Courier New" w:hAnsi="Courier New" w:cs="Courier New"/>
      <w:vanish/>
      <w:color w:val="800080"/>
      <w:sz w:val="24"/>
      <w:szCs w:val="24"/>
      <w:vertAlign w:val="subscript"/>
    </w:rPr>
  </w:style>
  <w:style w:type="paragraph" w:styleId="DocumentMap">
    <w:name w:val="Document Map"/>
    <w:basedOn w:val="Normal"/>
    <w:link w:val="DocumentMapChar"/>
    <w:semiHidden/>
    <w:rsid w:val="009C32EB"/>
    <w:pPr>
      <w:shd w:val="clear" w:color="auto" w:fill="000080"/>
    </w:pPr>
    <w:rPr>
      <w:rFonts w:ascii="Times New Roman" w:eastAsia="SimSun" w:hAnsi="Times New Roman"/>
      <w:snapToGrid w:val="0"/>
      <w:lang w:eastAsia="x-none"/>
    </w:rPr>
  </w:style>
  <w:style w:type="character" w:customStyle="1" w:styleId="DocumentMapChar">
    <w:name w:val="Document Map Char"/>
    <w:link w:val="DocumentMap"/>
    <w:semiHidden/>
    <w:rsid w:val="009C32EB"/>
    <w:rPr>
      <w:rFonts w:ascii="Times New Roman" w:eastAsia="SimSun" w:hAnsi="Times New Roman"/>
      <w:snapToGrid w:val="0"/>
      <w:shd w:val="clear" w:color="auto" w:fill="000080"/>
      <w:lang w:val="ro-RO" w:eastAsia="x-none"/>
    </w:rPr>
  </w:style>
  <w:style w:type="character" w:customStyle="1" w:styleId="tw4winError">
    <w:name w:val="tw4winError"/>
    <w:rsid w:val="009C32EB"/>
    <w:rPr>
      <w:rFonts w:ascii="Courier New" w:hAnsi="Courier New" w:cs="Courier New"/>
      <w:color w:val="00FF00"/>
      <w:sz w:val="40"/>
      <w:szCs w:val="40"/>
    </w:rPr>
  </w:style>
  <w:style w:type="character" w:customStyle="1" w:styleId="tw4winTerm">
    <w:name w:val="tw4winTerm"/>
    <w:rsid w:val="009C32EB"/>
    <w:rPr>
      <w:color w:val="0000FF"/>
    </w:rPr>
  </w:style>
  <w:style w:type="character" w:customStyle="1" w:styleId="tw4winPopup">
    <w:name w:val="tw4winPopup"/>
    <w:rsid w:val="009C32EB"/>
    <w:rPr>
      <w:rFonts w:ascii="Courier New" w:hAnsi="Courier New" w:cs="Courier New"/>
      <w:noProof/>
      <w:color w:val="008000"/>
    </w:rPr>
  </w:style>
  <w:style w:type="character" w:customStyle="1" w:styleId="tw4winJump">
    <w:name w:val="tw4winJump"/>
    <w:rsid w:val="009C32EB"/>
    <w:rPr>
      <w:rFonts w:ascii="Courier New" w:hAnsi="Courier New" w:cs="Courier New"/>
      <w:noProof/>
      <w:color w:val="008080"/>
    </w:rPr>
  </w:style>
  <w:style w:type="character" w:customStyle="1" w:styleId="tw4winExternal">
    <w:name w:val="tw4winExternal"/>
    <w:rsid w:val="009C32EB"/>
    <w:rPr>
      <w:rFonts w:ascii="Courier New" w:hAnsi="Courier New" w:cs="Courier New"/>
      <w:noProof/>
      <w:color w:val="808080"/>
    </w:rPr>
  </w:style>
  <w:style w:type="character" w:customStyle="1" w:styleId="tw4winInternal">
    <w:name w:val="tw4winInternal"/>
    <w:rsid w:val="009C32EB"/>
    <w:rPr>
      <w:rFonts w:ascii="Courier New" w:hAnsi="Courier New" w:cs="Courier New"/>
      <w:noProof/>
      <w:color w:val="FF0000"/>
    </w:rPr>
  </w:style>
  <w:style w:type="character" w:customStyle="1" w:styleId="DONOTTRANSLATE">
    <w:name w:val="DO_NOT_TRANSLATE"/>
    <w:rsid w:val="009C32EB"/>
    <w:rPr>
      <w:rFonts w:ascii="Courier New" w:hAnsi="Courier New" w:cs="Courier New"/>
      <w:noProof/>
      <w:color w:val="800000"/>
    </w:rPr>
  </w:style>
  <w:style w:type="paragraph" w:customStyle="1" w:styleId="Tabletitle">
    <w:name w:val="Table title"/>
    <w:basedOn w:val="Normal"/>
    <w:link w:val="TabletitleChar"/>
    <w:rsid w:val="009C32EB"/>
    <w:pPr>
      <w:keepNext/>
      <w:suppressAutoHyphens/>
      <w:spacing w:before="120" w:after="120" w:line="240" w:lineRule="atLeast"/>
      <w:jc w:val="center"/>
    </w:pPr>
    <w:rPr>
      <w:rFonts w:ascii="Cambria" w:eastAsia="Calibri" w:hAnsi="Cambria"/>
      <w:b/>
      <w:sz w:val="22"/>
      <w:szCs w:val="22"/>
      <w:lang w:eastAsia="en-US"/>
    </w:rPr>
  </w:style>
  <w:style w:type="paragraph" w:customStyle="1" w:styleId="Tableheader">
    <w:name w:val="Table header"/>
    <w:basedOn w:val="Tablebody"/>
    <w:rsid w:val="009C32EB"/>
  </w:style>
  <w:style w:type="paragraph" w:customStyle="1" w:styleId="Tablebody">
    <w:name w:val="Table body"/>
    <w:basedOn w:val="Normal"/>
    <w:link w:val="TablebodyChar"/>
    <w:rsid w:val="009C32EB"/>
    <w:pPr>
      <w:spacing w:before="60" w:after="60" w:line="210" w:lineRule="atLeast"/>
    </w:pPr>
    <w:rPr>
      <w:rFonts w:ascii="Cambria" w:eastAsia="Calibri" w:hAnsi="Cambria"/>
      <w:sz w:val="22"/>
      <w:szCs w:val="22"/>
      <w:lang w:eastAsia="en-US"/>
    </w:rPr>
  </w:style>
  <w:style w:type="character" w:customStyle="1" w:styleId="TablebodyChar">
    <w:name w:val="Table body Char"/>
    <w:link w:val="Tablebody"/>
    <w:locked/>
    <w:rsid w:val="009C32EB"/>
    <w:rPr>
      <w:rFonts w:ascii="Cambria" w:hAnsi="Cambria"/>
      <w:sz w:val="22"/>
      <w:szCs w:val="22"/>
      <w:lang w:val="ro-RO" w:eastAsia="en-US"/>
    </w:rPr>
  </w:style>
  <w:style w:type="character" w:customStyle="1" w:styleId="TabletitleChar">
    <w:name w:val="Table title Char"/>
    <w:link w:val="Tabletitle"/>
    <w:locked/>
    <w:rsid w:val="009C32EB"/>
    <w:rPr>
      <w:rFonts w:ascii="Cambria" w:hAnsi="Cambria"/>
      <w:b/>
      <w:sz w:val="22"/>
      <w:szCs w:val="22"/>
      <w:lang w:val="ro-RO" w:eastAsia="en-US"/>
    </w:rPr>
  </w:style>
  <w:style w:type="paragraph" w:customStyle="1" w:styleId="Tablebody-">
    <w:name w:val="Table body (-)"/>
    <w:basedOn w:val="Tablebody"/>
    <w:link w:val="Tablebody-Char"/>
    <w:rsid w:val="009C32EB"/>
  </w:style>
  <w:style w:type="character" w:customStyle="1" w:styleId="Tablebody-Char">
    <w:name w:val="Table body (-) Char"/>
    <w:link w:val="Tablebody-"/>
    <w:rsid w:val="009C32EB"/>
    <w:rPr>
      <w:rFonts w:ascii="Cambria" w:hAnsi="Cambria"/>
      <w:sz w:val="22"/>
      <w:szCs w:val="22"/>
      <w:lang w:val="ro-RO" w:eastAsia="en-US"/>
    </w:rPr>
  </w:style>
  <w:style w:type="character" w:styleId="CommentReference">
    <w:name w:val="annotation reference"/>
    <w:uiPriority w:val="99"/>
    <w:semiHidden/>
    <w:unhideWhenUsed/>
    <w:rsid w:val="009C32EB"/>
    <w:rPr>
      <w:sz w:val="16"/>
      <w:szCs w:val="16"/>
    </w:rPr>
  </w:style>
  <w:style w:type="paragraph" w:styleId="CommentText">
    <w:name w:val="annotation text"/>
    <w:basedOn w:val="Normal"/>
    <w:link w:val="CommentTextChar"/>
    <w:uiPriority w:val="99"/>
    <w:semiHidden/>
    <w:unhideWhenUsed/>
    <w:rsid w:val="009C32EB"/>
    <w:pPr>
      <w:spacing w:after="200" w:line="276" w:lineRule="auto"/>
    </w:pPr>
    <w:rPr>
      <w:rFonts w:ascii="Calibri" w:eastAsia="Calibri" w:hAnsi="Calibri"/>
      <w:lang w:eastAsia="en-US"/>
    </w:rPr>
  </w:style>
  <w:style w:type="character" w:customStyle="1" w:styleId="CommentTextChar">
    <w:name w:val="Comment Text Char"/>
    <w:link w:val="CommentText"/>
    <w:uiPriority w:val="99"/>
    <w:semiHidden/>
    <w:rsid w:val="009C32EB"/>
    <w:rPr>
      <w:lang w:val="ro-RO" w:eastAsia="en-US"/>
    </w:rPr>
  </w:style>
  <w:style w:type="paragraph" w:styleId="Revision">
    <w:name w:val="Revision"/>
    <w:hidden/>
    <w:uiPriority w:val="99"/>
    <w:semiHidden/>
    <w:rsid w:val="009C32EB"/>
    <w:rPr>
      <w:sz w:val="22"/>
      <w:szCs w:val="22"/>
    </w:rPr>
  </w:style>
  <w:style w:type="paragraph" w:customStyle="1" w:styleId="Style7">
    <w:name w:val="Style7"/>
    <w:basedOn w:val="Normal"/>
    <w:rsid w:val="009C32EB"/>
    <w:pPr>
      <w:widowControl w:val="0"/>
      <w:autoSpaceDE w:val="0"/>
      <w:autoSpaceDN w:val="0"/>
      <w:adjustRightInd w:val="0"/>
      <w:spacing w:line="288" w:lineRule="exact"/>
      <w:ind w:firstLine="288"/>
      <w:jc w:val="both"/>
    </w:pPr>
    <w:rPr>
      <w:rFonts w:ascii="Times New Roman" w:eastAsia="SimSun" w:hAnsi="Times New Roman"/>
      <w:sz w:val="24"/>
      <w:szCs w:val="24"/>
      <w:lang w:eastAsia="zh-CN"/>
    </w:rPr>
  </w:style>
  <w:style w:type="paragraph" w:styleId="BodyText2">
    <w:name w:val="Body Text 2"/>
    <w:basedOn w:val="Normal"/>
    <w:link w:val="BodyText2Char"/>
    <w:uiPriority w:val="99"/>
    <w:semiHidden/>
    <w:unhideWhenUsed/>
    <w:rsid w:val="009C32EB"/>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semiHidden/>
    <w:rsid w:val="009C32EB"/>
    <w:rPr>
      <w:sz w:val="22"/>
      <w:szCs w:val="22"/>
      <w:lang w:val="ro-RO" w:eastAsia="en-US"/>
    </w:rPr>
  </w:style>
  <w:style w:type="paragraph" w:customStyle="1" w:styleId="normal2">
    <w:name w:val="normal2"/>
    <w:basedOn w:val="Normal"/>
    <w:rsid w:val="009C32EB"/>
    <w:pPr>
      <w:spacing w:before="120" w:line="312" w:lineRule="atLeast"/>
      <w:jc w:val="both"/>
    </w:pPr>
    <w:rPr>
      <w:rFonts w:ascii="Times New Roman" w:hAnsi="Times New Roman"/>
      <w:sz w:val="24"/>
      <w:szCs w:val="24"/>
    </w:rPr>
  </w:style>
  <w:style w:type="paragraph" w:customStyle="1" w:styleId="Default">
    <w:name w:val="Default"/>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veli.aikaterini@ggb.g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BB909-D4EC-4526-8CCE-19CFB9CB62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D16C4-C6DE-4A6B-A3A2-E24FB613B903}">
  <ds:schemaRefs>
    <ds:schemaRef ds:uri="http://schemas.microsoft.com/sharepoint/v3/contenttype/forms"/>
  </ds:schemaRefs>
</ds:datastoreItem>
</file>

<file path=customXml/itemProps3.xml><?xml version="1.0" encoding="utf-8"?>
<ds:datastoreItem xmlns:ds="http://schemas.openxmlformats.org/officeDocument/2006/customXml" ds:itemID="{E84650A7-F144-42B5-B04C-72A24917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9280</Words>
  <Characters>52896</Characters>
  <Application>Microsoft Office Word</Application>
  <DocSecurity>0</DocSecurity>
  <Lines>440</Lines>
  <Paragraphs>124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62052</CharactersWithSpaces>
  <SharedDoc>false</SharedDoc>
  <HLinks>
    <vt:vector size="6" baseType="variant">
      <vt:variant>
        <vt:i4>6946819</vt:i4>
      </vt:variant>
      <vt:variant>
        <vt:i4>0</vt:i4>
      </vt:variant>
      <vt:variant>
        <vt:i4>0</vt:i4>
      </vt:variant>
      <vt:variant>
        <vt:i4>5</vt:i4>
      </vt:variant>
      <vt:variant>
        <vt:lpwstr>mailto:Triveli.aikaterini@ggb.gr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ΝΙΚΟΛΑΟΣ ΤΣΩΛΟΣ</dc:creator>
  <cp:lastModifiedBy>EAEM BGW</cp:lastModifiedBy>
  <cp:revision>10</cp:revision>
  <cp:lastPrinted>2014-02-10T06:03:00Z</cp:lastPrinted>
  <dcterms:created xsi:type="dcterms:W3CDTF">2020-08-12T11:58:00Z</dcterms:created>
  <dcterms:modified xsi:type="dcterms:W3CDTF">2020-08-18T07:18:00Z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