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9" w:rsidRPr="00AF44E5" w:rsidRDefault="00A21DB1" w:rsidP="00F41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0"/>
        </w:rPr>
        <w:t>1. ---</w:t>
      </w:r>
      <w:r w:rsidR="001349E7">
        <w:rPr>
          <w:rFonts w:ascii="Courier New" w:hAnsi="Courier New"/>
          <w:sz w:val="20"/>
        </w:rPr>
        <w:t>-</w:t>
      </w:r>
      <w:bookmarkStart w:id="0" w:name="_GoBack"/>
      <w:bookmarkEnd w:id="0"/>
      <w:r>
        <w:rPr>
          <w:rFonts w:ascii="Courier New" w:hAnsi="Courier New"/>
          <w:sz w:val="20"/>
        </w:rPr>
        <w:t xml:space="preserve">--IND- 2019 0551 HU- PT- ------ </w:t>
      </w:r>
      <w:r>
        <w:rPr>
          <w:rFonts w:ascii="Segoe UI" w:hAnsi="Segoe UI"/>
          <w:color w:val="000000"/>
          <w:sz w:val="20"/>
        </w:rPr>
        <w:t>20201130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Decreto n.º 8/2020 do ministro da Agricultura, de 25 de março de 2020,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que altera o Decreto n.º 152/2009 do ministro da Agricultura e do Desenvolvimento Rural, de 12 de novembro de 2009, relativo aos requisitos obrigatórios do Codex Alimentarius Hungaricus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Em conformidade com a autorização concedida nos termos do artigo 76.º, n.º 2, ponto 5, da Lei XLVI, de 2008, relativa à cadeia alimentar e à sua fiscalização oficial e agindo no exercício das minhas funções, conforme definidas no artigo 79.º, n.º 3, do Decreto n.º 94/2018 do Governo, de 22 de maio de 2018, relativo aos deveres e às competências do Governo, pelo presente, decreto o seguinte: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1.º </w:t>
      </w:r>
      <w:r>
        <w:rPr>
          <w:rFonts w:ascii="Times New Roman" w:hAnsi="Times New Roman"/>
          <w:sz w:val="24"/>
        </w:rPr>
        <w:t xml:space="preserve">No artigo 1.º, n.º 3, do Decreto n.º 152/2009 do ministro da Agricultura e do Desenvolvimento Rural, de 12 de novembro de 2009, relativo aos requisitos obrigatórios do Codex Alimentarius Hungaricus (doravante, o «decreto»), é aditada a alínea </w:t>
      </w:r>
      <w:r>
        <w:rPr>
          <w:rFonts w:ascii="Times New Roman" w:hAnsi="Times New Roman"/>
          <w:i/>
          <w:sz w:val="24"/>
        </w:rPr>
        <w:t>e)</w:t>
      </w:r>
      <w:r>
        <w:rPr>
          <w:rFonts w:ascii="Times New Roman" w:hAnsi="Times New Roman"/>
          <w:sz w:val="24"/>
        </w:rPr>
        <w:t xml:space="preserve"> com a seguinte redação: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[Os requisitos obrigatórios do capítulo I do Codex Alimentarius Hungaricus, que contém descrições de produtos nacionais, são estabelecidos no seguinte anexo do presente decreto:]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/>
          <w:sz w:val="24"/>
        </w:rPr>
        <w:t>e)</w:t>
      </w:r>
      <w:r>
        <w:rPr>
          <w:rFonts w:ascii="Times New Roman" w:hAnsi="Times New Roman"/>
          <w:sz w:val="24"/>
        </w:rPr>
        <w:t xml:space="preserve"> Anexo 41 relativo à paprica moída fumada.»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2.º </w:t>
      </w:r>
      <w:r>
        <w:rPr>
          <w:rFonts w:ascii="Times New Roman" w:hAnsi="Times New Roman"/>
          <w:sz w:val="24"/>
        </w:rPr>
        <w:t>No artigo 2.º do decreto, é aditado o n.º 16 com a seguinte redação: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«16. Os produtos não conformes com as disposições do anexo 41 estabelecidas no Decreto n.º 8/2020 do ministro da Agricultura, de 25 de março de 2020, que altera o Decreto n.º 152/2009 do ministro da Agricultura e do Desenvolvimento Rural, de 12 de novembro de 2009, relativo aos requisitos obrigatórios do Codex Alimentarius Hungaricus (doravante, “decreto de alteração 6”) podem ser produzidos durante dois anos após a data de entrada em vigor do decreto de alteração 6 e podem ser distribuídos até à data de durabilidade mínima.»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3.º </w:t>
      </w:r>
      <w:r>
        <w:rPr>
          <w:rFonts w:ascii="Times New Roman" w:hAnsi="Times New Roman"/>
          <w:sz w:val="24"/>
        </w:rPr>
        <w:t>O seguinte artigo 6.º é aditado ao decreto: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«Artigo 6.º Foi cumprido o requisito de notificação prévia do projeto do anexo 41 do presente decreto, tal como estipulado nos artigos 5.º a 7.º da Diretiva (UE) 2015/1535 do Parlamento Europeu e do Conselho, de 9 de setembro de 2015, relativa a um procedimento de informação no domínio das regulamentações técnicas e das regras relativas aos serviços da sociedade da informação.»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4.º </w:t>
      </w:r>
      <w:r>
        <w:rPr>
          <w:rFonts w:ascii="Times New Roman" w:hAnsi="Times New Roman"/>
          <w:sz w:val="24"/>
        </w:rPr>
        <w:t>O anexo 41 descrito no anexo 1 é aditado ao decreto.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5.º </w:t>
      </w:r>
      <w:r>
        <w:rPr>
          <w:rFonts w:ascii="Times New Roman" w:hAnsi="Times New Roman"/>
          <w:sz w:val="24"/>
        </w:rPr>
        <w:t>O presente decreto entra em vigor no terceiro dia seguinte ao da sua publicação.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Artigo 6.º </w:t>
      </w:r>
      <w:r>
        <w:rPr>
          <w:rFonts w:ascii="Times New Roman" w:hAnsi="Times New Roman"/>
          <w:sz w:val="24"/>
        </w:rPr>
        <w:t>Foi cumprido o requisito de notificação prévia do presente projeto de decreto, tal como estipulado nos artigos 5.º a 7.º da Diretiva (UE) 2015/1535 do Parlamento Europeu e do Conselho, de 9 de setembro de 2015, relativa a um procedimento de informação no domínio das regulamentações técnicas e das regras relativas aos serviços da sociedade da informação.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lastRenderedPageBreak/>
        <w:t>Anexo 1 do Decreto n.º 8/2020 do ministro da Agricultura, de 25 de março de 2020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i/>
          <w:sz w:val="24"/>
        </w:rPr>
        <w:t>Anexo 41 do Decreto n.º 152/2009 do ministro da Agricultura e do Desenvolvimento Rural, de 12 de novembro de 2009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Regulamento n.º 1-3/18-1 do Codex Alimentarius Hungaricus sobre paprica moída fumada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PARTE 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DISPOSIÇÕES GERAIS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Com base no artigo 66.º, n.º 1, da Lei XLVI, de 2008, relativa à cadeia alimentar e à sua fiscalização oficial, o presente regulamento estabelece os requisitos aplicáveis aos produtos produzidos mediante a fumagem e moagem do fruto seco e maduro das plantas </w:t>
      </w:r>
      <w:r>
        <w:rPr>
          <w:rFonts w:ascii="Times New Roman" w:hAnsi="Times New Roman"/>
          <w:i/>
          <w:iCs/>
          <w:sz w:val="24"/>
        </w:rPr>
        <w:t>Capsicum annuum L. var. longum DC</w:t>
      </w:r>
      <w:r>
        <w:rPr>
          <w:rFonts w:ascii="Times New Roman" w:hAnsi="Times New Roman"/>
          <w:sz w:val="24"/>
        </w:rPr>
        <w:t xml:space="preserve"> pertencentes à família das Solanáceas (</w:t>
      </w:r>
      <w:r>
        <w:rPr>
          <w:rFonts w:ascii="Times New Roman" w:hAnsi="Times New Roman"/>
          <w:i/>
          <w:iCs/>
          <w:sz w:val="24"/>
        </w:rPr>
        <w:t>Solanaceae</w:t>
      </w:r>
      <w:r>
        <w:rPr>
          <w:rFonts w:ascii="Times New Roman" w:hAnsi="Times New Roman"/>
          <w:sz w:val="24"/>
        </w:rPr>
        <w:t>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A norma não é aplicável à paprica moída com uma denominação de origem protegida ao abrigo do Regulamento (UE) n.º 1151/2012 do Parlamento Europeu e do Conselho, de 21 de novembro de 2012, relativo aos regimes de qualidade dos produtos agrícolas e dos géneros alimentícios.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A expressão “paprica moída fumada” definida no regulamento apenas pode ser aplicada se o produto cumprir os requisitos estabelecidos no regulamento.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As características de qualidade especificadas no regulamento foram determinadas utilizando os métodos de inspeção indicados na parte C do regulamento. Como tal, aquando da verificação das características de qualidade, devem ser utilizados os métodos de inspeção especificados no mesmo ou métodos de uma natureza equivalente.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Os produtos produzidos ou colocados no mercado em qualquer Estado-Membro da União Europeia ou na Turquia, ou produzidos num Estado da AECL signatário do Acordo sobre o Espaço Económico Europeu, em conformidade com a legislação nacional aplicável, não necessitam de cumprir as disposições técnicas definidas no presente regulamento, desde que as disposições que regem a proteção do consumidor assegurem o mesmo nível de proteção que as definidas no presente regulamento.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Para efeitos do presente regulamento, entende-se por: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Casca</w:t>
      </w:r>
      <w:r>
        <w:rPr>
          <w:rFonts w:ascii="Times New Roman" w:hAnsi="Times New Roman"/>
          <w:sz w:val="24"/>
        </w:rPr>
        <w:t>, o pericarpo do fruto do pimenteiro que contém pigmento;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>Talo</w:t>
      </w:r>
      <w:r>
        <w:rPr>
          <w:rFonts w:ascii="Times New Roman" w:hAnsi="Times New Roman"/>
          <w:sz w:val="24"/>
        </w:rPr>
        <w:t>, uma formação verde resultante da fusão do pedicelo e das sépalas;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4"/>
        </w:rPr>
        <w:t>Fumagem</w:t>
      </w:r>
      <w:r>
        <w:rPr>
          <w:rFonts w:ascii="Times New Roman" w:hAnsi="Times New Roman"/>
          <w:sz w:val="24"/>
        </w:rPr>
        <w:t>, uma operação que visa conferir uma cor e um sabor fumado ao produto e estabelecer a natureza do mesmo por ação de fumo. A fumagem é obtida mediante a queima direta e incompleta de madeira de folhosas. A fumagem pode ser realizada das seguintes maneiras: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i/>
          <w:sz w:val="24"/>
        </w:rPr>
        <w:t>Fumagem a frio</w:t>
      </w:r>
      <w:r>
        <w:rPr>
          <w:rFonts w:ascii="Times New Roman" w:hAnsi="Times New Roman"/>
          <w:sz w:val="24"/>
        </w:rPr>
        <w:t>: fumagem realizada a temperaturas não superiores a 40 °C; em função da sua duração, pode ser: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3.1.1. fumagem a frio longa tradicional, durante a qual o produto é fumado periodicamente por um período mais longo com fumo fino, diluído,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3.1.2. fumagem a frio de curta duração, durante a qual o produto – a fim de conseguir o avermelhamento adequado – é fumado ao longo de alguns dias com fumo frio, denso;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3.2. </w:t>
      </w:r>
      <w:r>
        <w:rPr>
          <w:rFonts w:ascii="Times New Roman" w:hAnsi="Times New Roman"/>
          <w:i/>
          <w:sz w:val="24"/>
        </w:rPr>
        <w:t>Fumagem a quente</w:t>
      </w:r>
      <w:r>
        <w:rPr>
          <w:rFonts w:ascii="Times New Roman" w:hAnsi="Times New Roman"/>
          <w:sz w:val="24"/>
        </w:rPr>
        <w:t>: fumagem realizada a temperaturas entre 40 °C e 60 °C;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i/>
          <w:sz w:val="24"/>
        </w:rPr>
        <w:t>Pimentão,</w:t>
      </w:r>
      <w:r>
        <w:rPr>
          <w:rFonts w:ascii="Times New Roman" w:hAnsi="Times New Roman"/>
          <w:sz w:val="24"/>
        </w:rPr>
        <w:t xml:space="preserve"> plantas </w:t>
      </w:r>
      <w:r>
        <w:rPr>
          <w:rFonts w:ascii="Times New Roman" w:hAnsi="Times New Roman"/>
          <w:i/>
          <w:iCs/>
          <w:sz w:val="24"/>
        </w:rPr>
        <w:t>Capsicum annuum L. var. longum DC</w:t>
      </w:r>
      <w:r>
        <w:rPr>
          <w:rFonts w:ascii="Times New Roman" w:hAnsi="Times New Roman"/>
          <w:sz w:val="24"/>
        </w:rPr>
        <w:t>, frescas ou secas, pertencentes à família das Solanáceas (</w:t>
      </w:r>
      <w:r>
        <w:rPr>
          <w:rFonts w:ascii="Times New Roman" w:hAnsi="Times New Roman"/>
          <w:i/>
          <w:iCs/>
          <w:sz w:val="24"/>
        </w:rPr>
        <w:t>Solanaceae</w:t>
      </w:r>
      <w:r>
        <w:rPr>
          <w:rFonts w:ascii="Times New Roman" w:hAnsi="Times New Roman"/>
          <w:sz w:val="24"/>
        </w:rPr>
        <w:t>);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i/>
          <w:sz w:val="24"/>
        </w:rPr>
        <w:t>Aroma</w:t>
      </w:r>
      <w:r>
        <w:rPr>
          <w:rFonts w:ascii="Times New Roman" w:hAnsi="Times New Roman"/>
          <w:sz w:val="24"/>
        </w:rPr>
        <w:t>, o aroma, a harmonia olfativa e o tempero da amostra preparada detetáveis pelo cheiro;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sz w:val="24"/>
        </w:rPr>
        <w:t>Sabor</w:t>
      </w:r>
      <w:r>
        <w:rPr>
          <w:rFonts w:ascii="Times New Roman" w:hAnsi="Times New Roman"/>
          <w:sz w:val="24"/>
        </w:rPr>
        <w:t>, o gosto, o apimentado, a harmonia gustativa e a sensação de picante que podem ser determinados mediante a degustação da amostra por via oral;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i/>
          <w:sz w:val="24"/>
        </w:rPr>
        <w:t>Aparência externa</w:t>
      </w:r>
      <w:r>
        <w:rPr>
          <w:rFonts w:ascii="Times New Roman" w:hAnsi="Times New Roman"/>
          <w:sz w:val="24"/>
        </w:rPr>
        <w:t>, a soma de todas as propriedades visuais (visíveis), nomeadamente a espessura e a homogeneidade da moagem;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i/>
          <w:sz w:val="24"/>
        </w:rPr>
        <w:t>Mosaicos</w:t>
      </w:r>
      <w:r>
        <w:rPr>
          <w:rFonts w:ascii="Times New Roman" w:hAnsi="Times New Roman"/>
          <w:sz w:val="24"/>
        </w:rPr>
        <w:t>, a presença de pedaços extremamente distintos de partes de frutos (cascas, sementes, talos) na superfície suavizada visíveis à vista desarmada;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i/>
          <w:sz w:val="24"/>
        </w:rPr>
        <w:t>Teor total de capsaicina</w:t>
      </w:r>
      <w:r>
        <w:rPr>
          <w:rFonts w:ascii="Times New Roman" w:hAnsi="Times New Roman"/>
          <w:sz w:val="24"/>
        </w:rPr>
        <w:t>, a soma do teor de capsaicina e de di-hidrocapsaicina;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10. </w:t>
      </w:r>
      <w:r>
        <w:rPr>
          <w:rFonts w:ascii="Times New Roman" w:hAnsi="Times New Roman"/>
          <w:i/>
          <w:sz w:val="24"/>
        </w:rPr>
        <w:t>Cor</w:t>
      </w:r>
      <w:r>
        <w:rPr>
          <w:rFonts w:ascii="Times New Roman" w:hAnsi="Times New Roman"/>
          <w:sz w:val="24"/>
        </w:rPr>
        <w:t>, a perceção da cor da amostra preparada pelo avaliador, complementada pela análise da tonalidade e nitidez em luz natural difusa ou em luz artificial equivalente;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i/>
          <w:sz w:val="24"/>
        </w:rPr>
        <w:t>Região de cultivo</w:t>
      </w:r>
      <w:r>
        <w:rPr>
          <w:rFonts w:ascii="Times New Roman" w:hAnsi="Times New Roman"/>
          <w:sz w:val="24"/>
        </w:rPr>
        <w:t>, o país onde é cultivado o pimentão utilizado para a produção da paprica moída.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PARTE B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PAPRICA MOÍDA FUMADA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Definição do produto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paprica moída fumada é um produto produzido mediante a fumagem e moagem do fruto seco e maduro do pimentão.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Ingredientes que podem ser utilizados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2.1. Somente podem ser utilizados frutos de pimentão na produção de paprica moída: a casca, o ovário, as nervuras, as sementes que se encontram dentro do fruto e outras partes do fruto em diferentes graus, tais como sépalas e pedicelos.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2.2. Não podem ser adicionados aditivos alimentares, aroma fumado ou outros ingredientes.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Características de qualidade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3.1. Propriedades físico</w:t>
      </w:r>
      <w:r>
        <w:rPr>
          <w:rFonts w:ascii="Times New Roman" w:hAnsi="Times New Roman"/>
          <w:sz w:val="24"/>
        </w:rPr>
        <w:noBreakHyphen/>
        <w:t>químicas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Propriedades físico</w:t>
            </w:r>
            <w:r>
              <w:rPr>
                <w:rFonts w:ascii="Times New Roman" w:hAnsi="Times New Roman"/>
                <w:sz w:val="20"/>
              </w:rPr>
              <w:noBreakHyphen/>
              <w:t>químicas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Requisitos de qualidade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de matéria corante natural, em unidades de cor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de humidade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11 % (m/m) no máximo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total de cinza em matéria seca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8 % (m/m) no máximo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de cinza insolúvel em ácido em matéria seca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0,7 % (m/m) no máximo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Extrato etéreo não volátil em matéria seca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16 % (m/m) no máximo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Espessura da moagem, percentagem de passagem através de um peneiro com ø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3.2. Classificação da paprica moída com base na sensação de picante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Grau de picante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total de capsaicina (mg/kg)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Sem picante (doce)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Inferior a 30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Ligeiramente picante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30-200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Picante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201-500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Muito picante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Superior a 500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3.3. Propriedades organoléticas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582"/>
        <w:gridCol w:w="1946"/>
        <w:gridCol w:w="1428"/>
        <w:gridCol w:w="2028"/>
        <w:gridCol w:w="2072"/>
      </w:tblGrid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Aparência externa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Aroma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Sabor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Características aceitáveis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Homogénea, finamente moída ou com cores ligeiramente em mosaico, indistintas.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Vermelho sólido, vermelho escuro, vermelho-tijolo ou vermelho-sangue.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Característico, puro, intenso, picante com um toque de caramelo.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Ligeiramente amargo, acidulado com, pelo menos, um ligeiro aroma fumado. Livre de qualquer cheiro estranho.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Característico, aromático, puro, intenso, harmónico, ligeiramente doce com um toque de caramelo.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Ligeiramente rançoso, ligeiramente amargo, acidulado. Com, pelo menos, um ligeiro sabor fumado. Livre de qualquer sabor estranho.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Corresponde claramente à classificação da sensação de picante apresentada na embalagem.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Características não aceitáveis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Moagem não homogénea. Mosaico com cores distintas. Moagem grosseira, distintiva, grãos irregulares que não podem ser triturados, grandes partes fibrosas.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Material estranho visível à vista desarmada.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Tonalidade amarela ou castanha, ou vermelha a ficar negra. Amarelo ou castanho. Cores irregulares.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Cor clara desbotada ou acastanhada, cor queimada.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Não característico, muito ácido, ligeiramente fermentado, aroma fumado demasiado forte ou não detetável. Rançoso, amargo, azedo, bolorento, bafiento, acre, queimado ou outro aroma estranho ao produto ou com efeito repugnante.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Não característico, rançoso, sabor a ervas, ligeiramente azedo, amargo, acre, bolorento, bafiento, queimado.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 sabor fumado é demasiado forte ou inexistente.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Sabor estranho não característico do produto. Não cumpre a classificação da sensação de picante apresentada na embalagem. 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Embalagem e armazenamento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4.1. A paprica moída fumada deve ser embalada em embalagens impermeáveis com proteção contra a luz, que não absorvam gordura e que estejam seladas de tal modo que o selo tenha de ser visivelmente quebrado para que a sua autenticidade seja comprometida.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4.2. A paprica moída fumada deve ser armazenada num local fresco, seco e bem ventilado protegido da luz solar, de insetos e de roedores.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5. Designação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 Descrição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5.1.1. A descrição deve incluir: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5.1.1.1. a expressão “paprica moída fumada” ou outra expressão que transmita o mesmo significado ao consumidor (por exemplo, “paprica fumada moída”);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5.1.1.2. uma referência à sensação de picante do produto utilizando as expressões “sem picante” ou “doce”, “ligeiramente picante”,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“picante” ou “muito picante”.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5.1.2. Não é permitido utilizar o nome de uma unidade geográfica húngara na descrição ou na marca do produto se: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5.1.2.1. o produto moído não tiver sido produzido exclusivamente com pimentão cultivado na Hungria; ou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5.1.2.2. o produto tiver sido misturado com paprica moída proveniente de outros países que não a Hungria.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5.2. Designação da sensação de picante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Além do requisito estabelecido no ponto 5.1.1.2., a embalagem do produto deve apresentar um pictograma referente à respetiva sensação de picante e ao teor total de capsaicina em mg/kg.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 Designação da região de cultivo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5.3.1. A embalagem da paprica moída fumada deve apresentar a região de cultivo.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5.3.1.1. Caso a paprica (moída) provenha de várias regiões, as regiões devem ser indicadas por ordem decrescente da quantidade de paprica (moída), com a indicação da quantidade de paprica (moída) proveniente das regiões em questão expressa em percentagem da massa total, [por exemplo, “Hungria (70 %), Espanha (20 %), China (10 %)”];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5.3.1.2. Caso o pimentão utilizado na paprica moída provenha de uma única região, a descrição do produto pode referir o país onde o pimentão foi cultivado (por exemplo, “Paprica moída fumada, Região de cultivo: Espanha”).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5.3.2. A região de cultivo deve ser apresentada no principal campo visual, inscrita em caracteres cujo tamanho corresponda, no mínimo, a 50 % dos caracteres maiores que figuram na embalagem, não podendo ser inferior ao tamanho dos caracteres estabelecido para as menções obrigatórias no artigo 13.º, n.</w:t>
      </w:r>
      <w:r>
        <w:rPr>
          <w:rFonts w:ascii="Times New Roman" w:hAnsi="Times New Roman"/>
          <w:sz w:val="24"/>
          <w:vertAlign w:val="superscript"/>
        </w:rPr>
        <w:t>os</w:t>
      </w:r>
      <w:r>
        <w:rPr>
          <w:rFonts w:ascii="Times New Roman" w:hAnsi="Times New Roman"/>
          <w:sz w:val="24"/>
        </w:rPr>
        <w:t> 2 e 3, do Regulamento (UE) n.º 1169/2011 do Parlamento Europeu e do Conselho, de 25 de outubro de 2011, relativo à prestação de informação aos consumidores sobre os géneros alimentícios, que altera os Regulamentos (CE) n.º 1924/2006 e (CE) n.º 1925/2006 do Parlamento Europeu e do Conselho e revoga as Diretivas 87/250/CEE da Comissão, 90/496/CEE do Conselho, 1999/10/CE da Comissão, 2000/13/CE do Parlamento Europeu e do Conselho, 2002/67/CE e 2008/5/CE da Comissão e o Regulamento (CE) n.º 608/2004 da Comissão.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PARTE C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METODOLOGIA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Ao verificar as características de qualidade especificadas na parte B, devem ser utilizados os métodos que se seguem ou métodos de uma natureza equivalente.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762"/>
        <w:gridCol w:w="3214"/>
      </w:tblGrid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Propriedades físico</w:t>
            </w:r>
            <w:r>
              <w:rPr>
                <w:rFonts w:ascii="Times New Roman" w:hAnsi="Times New Roman"/>
                <w:sz w:val="20"/>
              </w:rPr>
              <w:noBreakHyphen/>
              <w:t>químicas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Número do método de inspeção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de matéria corante natural, em unidades de cor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EN ISO 7541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de humidade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MSZ EN ISO 7540 </w:t>
            </w:r>
            <w:r>
              <w:rPr>
                <w:rFonts w:ascii="Times New Roman" w:hAnsi="Times New Roman"/>
                <w:sz w:val="20"/>
              </w:rPr>
              <w:br/>
              <w:t>(Em conformidade com o anexo)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total de cinza em matéria seca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928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Teor de cinza insolúvel em ácido em matéria seca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930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Extrato etéreo não volátil em matéria seca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1108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Espessura da moagem, percentagem de passagem através de um peneiro com ø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3588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Teor total de capsaicina </w:t>
            </w:r>
            <w:r>
              <w:rPr>
                <w:rFonts w:ascii="Times New Roman" w:hAnsi="Times New Roman"/>
                <w:sz w:val="20"/>
              </w:rPr>
              <w:br/>
              <w:t>(a soma do teor de capsaicina e de di-hidrocapsaicina)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9681-4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Propriedades organoléticas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9681-2</w:t>
            </w:r>
          </w:p>
        </w:tc>
      </w:tr>
      <w:tr w:rsidR="00F41BB9" w:rsidRPr="00AF44E5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 »</w:t>
            </w:r>
          </w:p>
        </w:tc>
      </w:tr>
    </w:tbl>
    <w:p w:rsidR="00A8487D" w:rsidRPr="00AF44E5" w:rsidRDefault="00A8487D" w:rsidP="00ED5194"/>
    <w:sectPr w:rsidR="00A8487D" w:rsidRPr="00AF44E5" w:rsidSect="009C44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E54" w:rsidRDefault="00BE0E54" w:rsidP="00A57A6B">
      <w:pPr>
        <w:spacing w:after="0" w:line="240" w:lineRule="auto"/>
      </w:pPr>
      <w:r>
        <w:separator/>
      </w:r>
    </w:p>
  </w:endnote>
  <w:endnote w:type="continuationSeparator" w:id="0">
    <w:p w:rsidR="00BE0E54" w:rsidRDefault="00BE0E54" w:rsidP="00A5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E54" w:rsidRDefault="00BE0E54" w:rsidP="00A57A6B">
      <w:pPr>
        <w:spacing w:after="0" w:line="240" w:lineRule="auto"/>
      </w:pPr>
      <w:r>
        <w:separator/>
      </w:r>
    </w:p>
  </w:footnote>
  <w:footnote w:type="continuationSeparator" w:id="0">
    <w:p w:rsidR="00BE0E54" w:rsidRDefault="00BE0E54" w:rsidP="00A5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9"/>
    <w:rsid w:val="001349E7"/>
    <w:rsid w:val="0015196D"/>
    <w:rsid w:val="00327C84"/>
    <w:rsid w:val="0041205F"/>
    <w:rsid w:val="00813465"/>
    <w:rsid w:val="00A21DB1"/>
    <w:rsid w:val="00A57A6B"/>
    <w:rsid w:val="00A8487D"/>
    <w:rsid w:val="00AF44E5"/>
    <w:rsid w:val="00BD2EF1"/>
    <w:rsid w:val="00BE0E54"/>
    <w:rsid w:val="00ED5194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8E6E6-6BF4-4A47-9926-3070D1A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F41BB9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41BB9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41BB9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41BB9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41BB9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41BB9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41BB9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41BB9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41BB9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41BB9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41B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6B"/>
  </w:style>
  <w:style w:type="paragraph" w:styleId="Footer">
    <w:name w:val="footer"/>
    <w:basedOn w:val="Normal"/>
    <w:link w:val="Foot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CE08A-9501-42E5-8362-202DA9499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403BA-A410-4814-B71E-3CDFF425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711B7-8959-41A6-9C69-25C157340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1977</Words>
  <Characters>11273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Zsolt</dc:creator>
  <cp:lastModifiedBy>Ke, Tingting</cp:lastModifiedBy>
  <cp:revision>8</cp:revision>
  <dcterms:created xsi:type="dcterms:W3CDTF">2020-09-23T11:04:00Z</dcterms:created>
  <dcterms:modified xsi:type="dcterms:W3CDTF">2020-12-04T02:19:00Z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