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B4F" w:rsidRDefault="001D7B4F" w:rsidP="001D7B4F">
      <w:pPr>
        <w:autoSpaceDE w:val="0"/>
        <w:autoSpaceDN w:val="0"/>
        <w:adjustRightInd w:val="0"/>
        <w:spacing w:after="0" w:line="240" w:lineRule="auto"/>
        <w:rPr>
          <w:color w:val="000000"/>
          <w:sz w:val="24"/>
          <w:szCs w:val="24"/>
          <w:rFonts w:ascii="Segoe UI" w:hAnsi="Segoe UI" w:cs="Segoe UI"/>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-----IND- 2019 0134 F-- DA- ------ </w:t>
      </w:r>
      <w:r>
        <w:rPr>
          <w:sz w:val="20"/>
          <w:szCs w:val="20"/>
          <w:color w:val="000000"/>
          <w:rFonts w:ascii="Segoe UI" w:hAnsi="Segoe UI"/>
        </w:rPr>
        <w:t xml:space="preserve">20201030</w:t>
      </w:r>
      <w:r>
        <w:rPr>
          <w:sz w:val="20"/>
          <w:szCs w:val="20"/>
          <w:rFonts w:ascii="Calibri" w:hAnsi="Calibri"/>
        </w:rPr>
        <w:t xml:space="preserve"> </w:t>
      </w:r>
      <w:r>
        <w:rPr>
          <w:sz w:val="20"/>
          <w:szCs w:val="20"/>
          <w:rFonts w:ascii="Courier New" w:hAnsi="Courier New"/>
        </w:rPr>
        <w:t xml:space="preserve">--- --- FINAL</w:t>
      </w:r>
      <w:r>
        <w:rPr>
          <w:color w:val="000000"/>
          <w:sz w:val="24"/>
          <w:szCs w:val="24"/>
          <w:rFonts w:ascii="Segoe UI" w:hAnsi="Segoe UI"/>
        </w:rPr>
        <w:t xml:space="preserve"> </w:t>
      </w:r>
    </w:p>
    <w:p w:rsidR="001D7B4F" w:rsidRDefault="001D7B4F" w:rsidP="001F3265">
      <w:pPr>
        <w:autoSpaceDE w:val="0"/>
        <w:autoSpaceDN w:val="0"/>
        <w:adjustRightInd w:val="0"/>
        <w:spacing w:after="0" w:line="240" w:lineRule="auto"/>
        <w:jc w:val="right"/>
        <w:rPr>
          <w:rFonts w:ascii="Arial" w:hAnsi="Arial" w:cs="Arial"/>
          <w:sz w:val="24"/>
          <w:szCs w:val="24"/>
        </w:rPr>
      </w:pPr>
    </w:p>
    <w:p w:rsidR="00313D30" w:rsidRDefault="009E0462" w:rsidP="001F3265">
      <w:pPr>
        <w:autoSpaceDE w:val="0"/>
        <w:autoSpaceDN w:val="0"/>
        <w:adjustRightInd w:val="0"/>
        <w:spacing w:after="0" w:line="240" w:lineRule="auto"/>
        <w:jc w:val="right"/>
        <w:rPr>
          <w:sz w:val="24"/>
          <w:szCs w:val="24"/>
          <w:rFonts w:ascii="Arial" w:hAnsi="Arial" w:cs="Arial"/>
        </w:rPr>
      </w:pPr>
      <w:r>
        <w:rPr>
          <w:sz w:val="24"/>
          <w:szCs w:val="24"/>
          <w:rFonts w:ascii="Arial" w:hAnsi="Arial"/>
        </w:rPr>
        <w:t xml:space="preserve">Den 16. oktober 2019</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JORF (Den Franske Republiks statstidende) nr. 0241 af 16. oktober 2019</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Retsakt nr. 2</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Default="009E0462" w:rsidP="001F3265">
      <w:pPr>
        <w:autoSpaceDE w:val="0"/>
        <w:autoSpaceDN w:val="0"/>
        <w:adjustRightInd w:val="0"/>
        <w:spacing w:after="0" w:line="240" w:lineRule="auto"/>
        <w:jc w:val="center"/>
        <w:rPr>
          <w:sz w:val="24"/>
          <w:szCs w:val="24"/>
          <w:rFonts w:ascii="Arial" w:hAnsi="Arial" w:cs="Arial"/>
        </w:rPr>
      </w:pPr>
      <w:r>
        <w:rPr>
          <w:b/>
          <w:bCs/>
          <w:sz w:val="24"/>
          <w:szCs w:val="24"/>
          <w:rFonts w:ascii="Arial" w:hAnsi="Arial"/>
        </w:rPr>
        <w:t xml:space="preserve">Dekret nr. 2019-1052 af 14. oktober 2019 om forbud mod selvbetjeningssalg af visse kategorier af biocidholdige produkter til ikkeerhvervsmæssige brugere</w:t>
      </w:r>
    </w:p>
    <w:p w:rsidR="00313D30" w:rsidRDefault="00313D30" w:rsidP="001F3265">
      <w:pPr>
        <w:autoSpaceDE w:val="0"/>
        <w:autoSpaceDN w:val="0"/>
        <w:adjustRightInd w:val="0"/>
        <w:spacing w:after="0" w:line="240" w:lineRule="auto"/>
        <w:jc w:val="center"/>
        <w:rPr>
          <w:rFonts w:ascii="Arial" w:hAnsi="Arial" w:cs="Arial"/>
          <w:sz w:val="24"/>
          <w:szCs w:val="24"/>
        </w:rPr>
      </w:pPr>
    </w:p>
    <w:p w:rsidR="00313D30" w:rsidRPr="001F3265" w:rsidRDefault="009E0462" w:rsidP="001F3265">
      <w:pPr>
        <w:autoSpaceDE w:val="0"/>
        <w:autoSpaceDN w:val="0"/>
        <w:adjustRightInd w:val="0"/>
        <w:spacing w:after="0" w:line="240" w:lineRule="auto"/>
        <w:jc w:val="center"/>
        <w:rPr>
          <w:sz w:val="24"/>
          <w:szCs w:val="24"/>
          <w:rFonts w:ascii="Arial" w:hAnsi="Arial" w:cs="Arial"/>
        </w:rPr>
      </w:pPr>
      <w:r>
        <w:rPr>
          <w:sz w:val="24"/>
          <w:szCs w:val="24"/>
          <w:rFonts w:ascii="Arial" w:hAnsi="Arial"/>
        </w:rPr>
        <w:t xml:space="preserve">NOR:</w:t>
      </w:r>
      <w:r>
        <w:rPr>
          <w:sz w:val="24"/>
          <w:szCs w:val="24"/>
          <w:rFonts w:ascii="Arial" w:hAnsi="Arial"/>
        </w:rPr>
        <w:t xml:space="preserve"> </w:t>
      </w:r>
      <w:r>
        <w:rPr>
          <w:sz w:val="24"/>
          <w:szCs w:val="24"/>
          <w:rFonts w:ascii="Arial" w:hAnsi="Arial"/>
        </w:rPr>
        <w:t xml:space="preserve">TREP1908670D</w:t>
      </w:r>
    </w:p>
    <w:p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rsidR="00313D30" w:rsidRPr="001F3265" w:rsidRDefault="00313D30" w:rsidP="001F3265">
      <w:pPr>
        <w:autoSpaceDE w:val="0"/>
        <w:autoSpaceDN w:val="0"/>
        <w:adjustRightInd w:val="0"/>
        <w:spacing w:after="0" w:line="240" w:lineRule="auto"/>
        <w:jc w:val="center"/>
        <w:rPr>
          <w:rFonts w:ascii="Arial" w:hAnsi="Arial" w:cs="Arial"/>
          <w:sz w:val="24"/>
          <w:szCs w:val="24"/>
          <w:lang w:val="en-US"/>
        </w:rPr>
      </w:pPr>
    </w:p>
    <w:p w:rsidR="00313D30" w:rsidRPr="001F3265" w:rsidRDefault="009E0462" w:rsidP="001F3265">
      <w:pPr>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ELI:https://www.legifrance.gouv.fr/eli/decret/2019/10/14/TREP1908670D/jo/texte</w:t>
      </w:r>
    </w:p>
    <w:p w:rsidR="00313D30" w:rsidRPr="001F3265" w:rsidRDefault="009E0462" w:rsidP="001F3265">
      <w:pPr>
        <w:autoSpaceDE w:val="0"/>
        <w:autoSpaceDN w:val="0"/>
        <w:adjustRightInd w:val="0"/>
        <w:spacing w:after="0" w:line="240" w:lineRule="auto"/>
        <w:jc w:val="center"/>
        <w:rPr>
          <w:sz w:val="24"/>
          <w:szCs w:val="24"/>
          <w:rFonts w:ascii="Arial" w:hAnsi="Arial" w:cs="Arial"/>
        </w:rPr>
      </w:pPr>
      <w:r>
        <w:rPr>
          <w:sz w:val="20"/>
          <w:szCs w:val="20"/>
          <w:rFonts w:ascii="Arial" w:hAnsi="Arial"/>
        </w:rPr>
        <w:t xml:space="preserve">eller: https://www.legifrance.gouv.fr/eli/decret/2019/10/14/2019-1052/jo/texte</w:t>
      </w: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Pr="001F3265" w:rsidRDefault="00313D30" w:rsidP="001F3265">
      <w:pPr>
        <w:autoSpaceDE w:val="0"/>
        <w:autoSpaceDN w:val="0"/>
        <w:adjustRightInd w:val="0"/>
        <w:spacing w:after="0" w:line="240" w:lineRule="auto"/>
        <w:rPr>
          <w:rFonts w:ascii="Arial" w:hAnsi="Arial" w:cs="Arial"/>
          <w:sz w:val="24"/>
          <w:szCs w:val="24"/>
          <w:lang w:val="pt-PT"/>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Berørte grupper: Distributører af biocidholdige produkter, ikkeerhvervsmæssige brugere.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Emne: biocidholdige produkter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Ikrafttræden: Bekendtgørelsen træder i kraft dagen efter offentliggørelsen.</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Dekretet indeholder en fortegnelse over kategorier af biocidholdige produkter, som ikke må overdrages direkte ved selvbetjening til ikkeerhvervsmæssige brugere af hensyn til de dermed forbundne risici for menneskers sundhed og for miljøet.</w:t>
      </w:r>
      <w:r>
        <w:rPr>
          <w:sz w:val="24"/>
          <w:szCs w:val="24"/>
          <w:rFonts w:ascii="Arial" w:hAnsi="Arial"/>
        </w:rPr>
        <w:t xml:space="preserve"> </w:t>
      </w:r>
      <w:r>
        <w:rPr>
          <w:sz w:val="24"/>
          <w:szCs w:val="24"/>
          <w:rFonts w:ascii="Arial" w:hAnsi="Arial"/>
        </w:rPr>
        <w:t xml:space="preserve">Ved manglende overholdelse af forbuddet mod selvbetjeningssalg af disse produkter pålægges bøde som fastsat for forseelser af femte klasse.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Henvisninger: Dekretet udstedes med henblik på anvendelse af artikel L.522-5-2 i miljøloven og er udarbejdet i henhold til artikel 76 i lov nr. 2018-938 af 30. oktober 2018 vedrørende balancen i handelsforbindelserne i landbrugs- og fødevaresektoren og sunde, bæredygtige og tilgængelige fødevarer for alle. Bestemmelserne i miljøloven, der er ændret ved dekretet, kan konsulteres i den ordlyd, der følger af denne ændring, på webstedet Légifrance (https://www.legifrance.gouv.fr).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Premierministeren har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på baggrund af en rapport fra ministeren for grøn og solidarisk omstilling</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under henvisning til Europa-Parlamentets og Rådets forordning (EU) nr. 528/2012 af 22. maj 2012 om tilgængeliggørelse på markedet og anvendelse af biocidholdige produkter, særlig artikel 17, stk. 5</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under henvisning til Europa-Parlamentets og Rådets direktiv (EU) 2015/1535 af 9. september 2015 om en informationsprocedure med hensyn til tekniske forskrifter samt forskrifter for informationssamfundets tjenester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under henvisning til miljøloven, særlig artikel L.522-5-2 og R.522-1 til R.522-25</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under henvisning til straffeloven, særlig artikel R.610-1</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under henvisning til notifikation nr. 2019/134 fremsendt til Europa-Kommissionen den 25. marts 2019, bemærkningerne fra sidstnævnte og fra de italienske myndigheder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under henvisning til de kommentarer, der er fremført under den offentlige høring i perioden 14. marts 2019 til 5. april 2019 i medfør af miljølovens artikel L.123-19-1</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og efter høring af statsrådet (Conseil d'Etat) (sektion for offentlige arbejder)</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udstedt følgende dekret:</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1</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Der indsættes i miljølovens i bog V, titel II, kapitel II, stk. 5 (lovdel) efter artikel R.522-16-2 en artikel R.522-16-3 med denne ordlyd:</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"Artikel R.522-16-3.</w:t>
      </w:r>
      <w:r>
        <w:rPr>
          <w:sz w:val="24"/>
          <w:szCs w:val="24"/>
          <w:rFonts w:ascii="Arial" w:hAnsi="Arial"/>
        </w:rPr>
        <w:t xml:space="preserve"> </w:t>
      </w:r>
      <w:r>
        <w:rPr>
          <w:sz w:val="24"/>
          <w:szCs w:val="24"/>
          <w:rFonts w:ascii="Arial" w:hAnsi="Arial"/>
        </w:rPr>
        <w:t xml:space="preserve">- Med forbehold af betingelserne for godkendelser udstedt for de forskellige biocidholdige produkter i henhold til Europa-Parlamentets og Rådets forordning (EU) nr. 528/2012 af 22. maj 2012, der er nævnt ovenfor, er kategorierne af biocidholdige produkter nævnt i artikel L.522-5-2, som det er forbudt at overdrage direkte ved selvbetjening til ikkeerhvervsmæssige brugere, følgende: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 produkter, for hvilke der findes data til at fastslå eller mistanke om, at de kan udvikle resistens</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 produkter, for hvilke der er indberettet tilfælde af forgiftning</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 produkter, der ikke falder ind under den forenklede godkendelsesprocedure, der er nævnt i punkt III i artikel R.522-16-2, for hvilke der findes data for, at de ofte anvendes under tilsidesættelse af reglerne fastsat til at bevare menneskers sundhed eller miljø, der fremgår af deres markedsføringstilladelse eller i den af producenten udarbejdede indlægsseddel.</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En bekendtgørelse fra ministeren med ansvar for miljøet, udstedt efter udtalelse fra det nationale agentur for fødevaresikkerhed, miljø og sundhed på arbejdspladsen, specificerer de biocidholdige produkter, i givet fald defineret som alle produkter, der indeholder det samme aktive stof, eller de typer biocidholdige produkter, der falder ind under hver af disse kategorier.</w:t>
      </w:r>
      <w:r>
        <w:rPr>
          <w:sz w:val="24"/>
          <w:szCs w:val="24"/>
          <w:rFonts w:ascii="Arial" w:hAnsi="Arial"/>
        </w:rPr>
        <w:t xml:space="preserve"> </w:t>
      </w:r>
      <w:r>
        <w:rPr>
          <w:sz w:val="24"/>
          <w:szCs w:val="24"/>
          <w:rFonts w:ascii="Arial" w:hAnsi="Arial"/>
        </w:rPr>
        <w:t xml:space="preserve">Denne anordning fastlægger den frist, som distributørerne har til at efterleve forbuddet mod at sælge dem i selvbetjening som anført i første afsnit.".</w:t>
      </w:r>
      <w:r>
        <w:rPr>
          <w:sz w:val="24"/>
          <w:szCs w:val="24"/>
          <w:rFonts w:ascii="Arial" w:hAnsi="Arial"/>
        </w:rPr>
        <w:t xml:space="preserve"> </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2</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Før sidste afsnit i artikel R.522-25 i miljøloven indsættes et afsnit med følgende ordlyd:</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9. Selvbetjeningssalg til ikkeerhvervsmæssige brugere af et af produkterne anført i sidste afsnit i artikel R.522-16-3.".</w:t>
      </w:r>
      <w:r>
        <w:rPr>
          <w:sz w:val="24"/>
          <w:szCs w:val="24"/>
          <w:rFonts w:ascii="Arial" w:hAnsi="Arial"/>
        </w:rPr>
        <w:t xml:space="preserve"> </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sz w:val="24"/>
          <w:szCs w:val="24"/>
          <w:rFonts w:ascii="Arial" w:hAnsi="Arial" w:cs="Arial"/>
        </w:rPr>
      </w:pPr>
      <w:r>
        <w:rPr>
          <w:b/>
          <w:bCs/>
          <w:sz w:val="24"/>
          <w:szCs w:val="24"/>
          <w:rFonts w:ascii="Arial" w:hAnsi="Arial"/>
        </w:rPr>
        <w:t xml:space="preserve">Artikel 3</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Seglbevareren, justitsministeren og ministeren for grøn og solidarisk omstilling er, hver inden for deres område, ansvarlige for gennemførelsen af nærværende dekret, som vil blive offentliggjort i Journal officiel, den franske republiks statstidende.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Udfærdiget den 14. oktober 2019.</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sz w:val="24"/>
          <w:szCs w:val="24"/>
          <w:rFonts w:ascii="Arial" w:hAnsi="Arial" w:cs="Arial"/>
        </w:rPr>
      </w:pPr>
      <w:r>
        <w:rPr>
          <w:sz w:val="24"/>
          <w:szCs w:val="24"/>
          <w:rFonts w:ascii="Arial" w:hAnsi="Arial"/>
        </w:rPr>
        <w:t xml:space="preserve">Edouard Philippe</w:t>
      </w:r>
    </w:p>
    <w:p w:rsidR="00313D30" w:rsidRDefault="009E0462" w:rsidP="001F3265">
      <w:pPr>
        <w:keepNext/>
        <w:keepLines/>
        <w:autoSpaceDE w:val="0"/>
        <w:autoSpaceDN w:val="0"/>
        <w:adjustRightInd w:val="0"/>
        <w:spacing w:after="0" w:line="240" w:lineRule="auto"/>
        <w:rPr>
          <w:sz w:val="24"/>
          <w:szCs w:val="24"/>
          <w:rFonts w:ascii="Arial" w:hAnsi="Arial" w:cs="Arial"/>
        </w:rPr>
      </w:pPr>
      <w:r>
        <w:rPr>
          <w:sz w:val="24"/>
          <w:szCs w:val="24"/>
          <w:rFonts w:ascii="Arial" w:hAnsi="Arial"/>
        </w:rPr>
        <w:t xml:space="preserve">På premierministerens vegne:</w:t>
      </w:r>
    </w:p>
    <w:p w:rsidR="00313D30" w:rsidRDefault="00313D30" w:rsidP="001F3265">
      <w:pPr>
        <w:keepNext/>
        <w:keepLines/>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sz w:val="24"/>
          <w:szCs w:val="24"/>
          <w:rFonts w:ascii="Arial" w:hAnsi="Arial" w:cs="Arial"/>
        </w:rPr>
      </w:pPr>
      <w:r>
        <w:rPr>
          <w:sz w:val="24"/>
          <w:szCs w:val="24"/>
          <w:rFonts w:ascii="Arial" w:hAnsi="Arial"/>
        </w:rPr>
        <w:t xml:space="preserve">Ministeren for grøn og solidarisk omstilling</w:t>
      </w: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Elisabeth Borne</w:t>
      </w:r>
    </w:p>
    <w:p w:rsidR="00313D30" w:rsidRDefault="00313D30" w:rsidP="001F3265">
      <w:pPr>
        <w:autoSpaceDE w:val="0"/>
        <w:autoSpaceDN w:val="0"/>
        <w:adjustRightInd w:val="0"/>
        <w:spacing w:after="0" w:line="240" w:lineRule="auto"/>
        <w:rPr>
          <w:rFonts w:ascii="Arial" w:hAnsi="Arial" w:cs="Arial"/>
          <w:sz w:val="24"/>
          <w:szCs w:val="24"/>
        </w:rPr>
      </w:pPr>
    </w:p>
    <w:p w:rsidR="00313D30" w:rsidRDefault="009E0462" w:rsidP="001F3265">
      <w:pPr>
        <w:keepNext/>
        <w:keepLines/>
        <w:autoSpaceDE w:val="0"/>
        <w:autoSpaceDN w:val="0"/>
        <w:adjustRightInd w:val="0"/>
        <w:spacing w:after="0" w:line="240" w:lineRule="auto"/>
        <w:rPr>
          <w:sz w:val="24"/>
          <w:szCs w:val="24"/>
          <w:rFonts w:ascii="Arial" w:hAnsi="Arial" w:cs="Arial"/>
        </w:rPr>
      </w:pPr>
      <w:r>
        <w:rPr>
          <w:sz w:val="24"/>
          <w:szCs w:val="24"/>
          <w:rFonts w:ascii="Arial" w:hAnsi="Arial"/>
        </w:rPr>
        <w:t xml:space="preserve">Justitsministeren</w:t>
      </w:r>
    </w:p>
    <w:p w:rsidR="00313D30" w:rsidRDefault="009E0462" w:rsidP="001F3265">
      <w:pPr>
        <w:autoSpaceDE w:val="0"/>
        <w:autoSpaceDN w:val="0"/>
        <w:adjustRightInd w:val="0"/>
        <w:spacing w:after="0" w:line="240" w:lineRule="auto"/>
        <w:rPr>
          <w:sz w:val="24"/>
          <w:szCs w:val="24"/>
          <w:rFonts w:ascii="Arial" w:hAnsi="Arial" w:cs="Arial"/>
        </w:rPr>
      </w:pPr>
      <w:r>
        <w:rPr>
          <w:sz w:val="24"/>
          <w:szCs w:val="24"/>
          <w:rFonts w:ascii="Arial" w:hAnsi="Arial"/>
        </w:rPr>
        <w:t xml:space="preserve">Nicole Belloubet</w:t>
      </w:r>
    </w:p>
    <w:sectPr w:rsidR="00313D30">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dirty" w:grammar="dirty"/>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961"/>
    <w:rsid w:val="001D7B4F"/>
    <w:rsid w:val="001F3265"/>
    <w:rsid w:val="00313D30"/>
    <w:rsid w:val="007F6961"/>
    <w:rsid w:val="009E0462"/>
    <w:rsid w:val="00BA34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E1DD44"/>
  <w14:defaultImageDpi w14:val="0"/>
  <w15:docId w15:val="{5915B83F-69A0-4183-9B5A-DCA098A6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70674E-65A3-46C3-92AA-E093849B30C4}"/>
</file>

<file path=customXml/itemProps2.xml><?xml version="1.0" encoding="utf-8"?>
<ds:datastoreItem xmlns:ds="http://schemas.openxmlformats.org/officeDocument/2006/customXml" ds:itemID="{1395E4E3-1235-4828-A10A-A07E4CEB2DFB}"/>
</file>

<file path=customXml/itemProps3.xml><?xml version="1.0" encoding="utf-8"?>
<ds:datastoreItem xmlns:ds="http://schemas.openxmlformats.org/officeDocument/2006/customXml" ds:itemID="{17ADD8BE-6197-4157-839D-19E465DABEA9}"/>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4330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PLACIDO, Ana</cp:lastModifiedBy>
  <cp:revision>2</cp:revision>
  <dcterms:created xsi:type="dcterms:W3CDTF">2019-10-16T09:31:00Z</dcterms:created>
  <dcterms:modified xsi:type="dcterms:W3CDTF">2020-10-08T13:19:00Z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Oct 16 11:30:45 CEST 2019</vt:lpwstr>
  </property>
  <property fmtid="{D5CDD505-2E9C-101B-9397-08002B2CF9AE}" pid="3" name="jforVersion">
    <vt:lpwstr>jfor V0.7.2rc1 - see http://www.jfor.org</vt:lpwstr>
  </property>
  <property fmtid="{D5CDD505-2E9C-101B-9397-08002B2CF9AE}" pid="4" name="ContentTypeId">
    <vt:lpwstr>0x010100CC5DA6F2BFDD34498C4453AF02783704</vt:lpwstr>
  </property>
</Properties>
</file>