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Eeskirjad pakendamata värske, jahutatud ja külmutatud veise-, sea-, lamba-, kitse- ja kodulinnuliha päritolu jälgitavuse tagamise eeskirja muudatuste ja täienduste kohta, lk 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Põllumajandusseaduse (Sloveenia Vabariigi ametlik väljaanne nr 45/08, 57/12, 90/12 – ZdZPVHVVR, 26/14, 32/15, 27/17, 22/18, 86/21 – konstitutsioonikohtu otsused 123/21, 44/22 ja 130/22 – ZPOmK-2, 18/23 ja 78/23) artikli 65 lõike 4 kohaselt esitab põllumajandus-, metsandus- ja toiduminister kokkuleppel majandusarengu ja tehnoloogia ministriga järgmise küsimuse:  </w:t>
      </w:r>
    </w:p>
    <w:p w14:paraId="3F967AED" w14:textId="77777777" w:rsidR="00AB421B" w:rsidRPr="00AB421B" w:rsidRDefault="00AB421B" w:rsidP="00AB421B">
      <w:r>
        <w:t>E E S K I R J A D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pakendamata värske, jahutatud ja külmutatud veise-, sea-, lamba-, kitse- ja kodulinnuliha päritolu jälgitavuse tagamise eeskirja muudatuste ja täienduste kohta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Artikkel 1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Pakendamata värske, jahutatud ja külmutatud veise-, sea-, lamba-, kitse- ja kodulinnuliha päritolu jälgitavuse tagamise eeskirjade (Sloveenia Vabariigi ametlik väljaanne nr 54/22) artikli 3 punkti 1 muudetakse järgmiselt. </w:t>
      </w:r>
    </w:p>
    <w:p w14:paraId="205C4FDB" w14:textId="77777777" w:rsidR="00AB421B" w:rsidRPr="00AB421B" w:rsidRDefault="00AB421B" w:rsidP="00AB421B">
      <w:r>
        <w:t xml:space="preserve">„1. ettevõtja – ettevõtja, kes on määratletud Euroopa Parlamendi ja nõukogu 15. märtsi 2017. aasta määruses (EL) 2017/625, mis käsitleb ametlikku kontrolli ja muid ametlikke toiminguid, mida tehakse eesmärgiga tagada toidu- ja söödaalaste õigusnormide ning loomatervise ja loomade heaolu, taimetervise- ja taimekaitsevahendite alaste õigusnormide kohaldamine, millega muudetakse Euroopa Parlamendi ja nõukogu määruseid (EÜ) nr 999/2001, (EÜ) nr 396/2005, (EÜ) nr 1069/2009, (EÜ) nr 1107/2009, (EL) nr 1151/2012, (EL) nr 652/2014, (EL) 2016/429 ja (EL) 2016/2031, nõukogu määruseid (EÜ) nr 1/2005 ja (EÜ) nr 1099/2009 ning nõukogu direktiive 98/58/EÜ, 1999/74/EÜ, 2007/43/EÜ, 2008/119/EÜ ja 2008/120/EÜ ning millega tunnistatakse kehtetuks Euroopa Parlamendi ja nõukogu määrused (EÜ) nr 854/2004 ja (EÜ) nr 882/2004, nõukogu direktiivid 89/608/EMÜ, 89/662/EMÜ, 90/425/EMÜ, 91/496/EMÜ, 96/23/EÜ, 96/93/EÜ ja 97/78/EÜ ja nõukogu otsus 92/438/EMÜ (ametliku kontrolli määrus) (ELT 95, 7. 4. 2017, lk 1), viimati muudetud komisjoni 17. veebruari 2023. aasta delegeeritud määrusega (EL) 2023/842, millega täiendatakse Euroopa Parlamendi ja nõukogu määrust (EL) 2017/625 seoses eeskirjadega, mis käsitlevad ametliku kontrolli tegemist loomade heaolu nõuete täitmise kontrollimiseks loomade veol loomaveolaevadega (ELT L 109, 24. 4. 2023, lk 1), kes laseb liha turule;“.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Artikkel 2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Artikli 4 esimese lõigu esimesesse taandesse lisatakse pärast sõnu „ELT L 335, 14. 12. 2013, lk 19“ semikoolon ja sõnad „edaspidi „komisjoni rakendusmäärus (EL) nr 1337/2013“. </w:t>
      </w:r>
    </w:p>
    <w:p w14:paraId="0EA2697B" w14:textId="77777777" w:rsidR="00AB421B" w:rsidRPr="00AB421B" w:rsidRDefault="00AB421B" w:rsidP="00AB421B">
      <w:r>
        <w:t xml:space="preserve">Esimese lõigu teises taandes lisatakse pärast sõnu „ELT L 314, 5. 12. 2019, lk 115)“ koma ja sõnad „(edaspidi „määrus (EÜ) nr 1760/2000)“.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Artikkel 3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Artikli 5 sõnastust muudetakse järgmiselt: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„Artikkel 5 </w:t>
      </w:r>
    </w:p>
    <w:p w14:paraId="4A6CBBAB" w14:textId="0D8C6DFC" w:rsidR="00AB421B" w:rsidRPr="00AB421B" w:rsidRDefault="00AB421B" w:rsidP="00AB421B">
      <w:r w:rsidRPr="00AB421B">
        <w:fldChar w:fldCharType="end"/>
      </w:r>
      <w:r>
        <w:t xml:space="preserve">Ettevõtjad peavad täitma päritolu jälgitavuse tagamise nõudeid: </w:t>
      </w:r>
    </w:p>
    <w:p w14:paraId="486859E6" w14:textId="77777777" w:rsidR="00AB421B" w:rsidRPr="00AB421B" w:rsidRDefault="00AB421B" w:rsidP="00AB421B">
      <w:r>
        <w:t xml:space="preserve">– kuni 31. oktoobrini 2023 värske, jahutatud ja külmutatud sea-, lamba-, kitse- ja kodulinnuliha puhul, mis vastab komisjoni rakendusmääruse (EL) nr 1337/2013 kohaselt Sloveenia päritolutähise kasutamise tingimustele, ning kõikidel muudel juhtudel kuni 31. oktoobrini 2025; </w:t>
      </w:r>
    </w:p>
    <w:p w14:paraId="664DB108" w14:textId="77777777" w:rsidR="00AB421B" w:rsidRPr="00AB421B" w:rsidRDefault="00AB421B" w:rsidP="00AB421B">
      <w:r>
        <w:lastRenderedPageBreak/>
        <w:t xml:space="preserve">– kuni 31. oktoobrini 2023 värske, jahutatud ja külmutatud veiseliha puhul, mis vastab Sloveenia päritolutähise kasutamise tingimustele vastavalt määrusele (EÜ) nr 1760/2000, ning kõikidel muudel juhtudel kuni 31. oktoobrini 2025.“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LÕPPSÄTE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Artikkel 4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(Jõustumine)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Eeskiri jõustub viieteistkümnendal päeval pärast selle avaldamist Sloveenia Vabariigi ametlikus väljaandes. </w:t>
      </w:r>
    </w:p>
    <w:p w14:paraId="7E204142" w14:textId="77777777" w:rsidR="00AB421B" w:rsidRPr="00AB421B" w:rsidRDefault="00AB421B" w:rsidP="00AB421B">
      <w:r>
        <w:t xml:space="preserve">Nr 007-107/2023 </w:t>
      </w:r>
    </w:p>
    <w:p w14:paraId="3674823B" w14:textId="77777777" w:rsidR="00AB421B" w:rsidRPr="00AB421B" w:rsidRDefault="00AB421B" w:rsidP="00AB421B">
      <w:r>
        <w:t xml:space="preserve">Ljubljana, 9. oktoober 2023. a.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Irena Šinko </w:t>
      </w:r>
    </w:p>
    <w:p w14:paraId="62435E9F" w14:textId="4E751876" w:rsidR="00AB421B" w:rsidRPr="00AB421B" w:rsidRDefault="00AB421B" w:rsidP="00AB421B">
      <w:r>
        <w:t>põllumajandus-, metsandus- ja toiduminister </w:t>
      </w:r>
    </w:p>
    <w:p w14:paraId="6E97CACE" w14:textId="09BDB929" w:rsidR="00AB421B" w:rsidRPr="00AB421B" w:rsidRDefault="00AB421B" w:rsidP="00AB421B">
      <w:r>
        <w:t> Olen nõus!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r>
        <w:rPr>
          <w:b/>
        </w:rPr>
        <w:t>Matjaž Han </w:t>
      </w:r>
    </w:p>
    <w:p w14:paraId="6ECE8DCD" w14:textId="01AC49B5" w:rsidR="00EC0CBC" w:rsidRDefault="00AB421B">
      <w:r>
        <w:t>Majandusarengu ja tehnoloogia minister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B52A67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3782</Characters>
  <Application>Microsoft Office Word</Application>
  <DocSecurity>0</DocSecurity>
  <Lines>68</Lines>
  <Paragraphs>38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2024-08-14T13:44:00Z</dcterms:created>
  <dcterms:modified xsi:type="dcterms:W3CDTF">2024-08-14T13:44:00Z</dcterms:modified>
</cp:coreProperties>
</file>