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26111" w14:textId="4D4E04AD" w:rsidR="003641DD" w:rsidRDefault="003641DD" w:rsidP="001F41BA">
      <w:pPr>
        <w:pStyle w:val="LLNormaali"/>
        <w:spacing w:line="360" w:lineRule="auto"/>
      </w:pPr>
    </w:p>
    <w:p w14:paraId="405A67E0" w14:textId="5E395198" w:rsidR="00D90A5B" w:rsidRPr="000207A4" w:rsidRDefault="005220CD" w:rsidP="005220CD">
      <w:pPr>
        <w:pStyle w:val="LLNormaali"/>
        <w:tabs>
          <w:tab w:val="left" w:pos="2270"/>
        </w:tabs>
        <w:spacing w:line="360" w:lineRule="auto"/>
      </w:pPr>
      <w:r>
        <w:tab/>
      </w:r>
    </w:p>
    <w:p w14:paraId="674FCBF2" w14:textId="77777777" w:rsidR="004F334C" w:rsidRPr="000207A4" w:rsidRDefault="004F334C" w:rsidP="001F41BA">
      <w:pPr>
        <w:pStyle w:val="LLValtioneuvostonAsetus"/>
        <w:spacing w:line="360" w:lineRule="auto"/>
      </w:pPr>
      <w:r>
        <w:t>Κυβερνητικό διάταγμα</w:t>
      </w:r>
    </w:p>
    <w:p w14:paraId="7B4FFF5E" w14:textId="3922D066" w:rsidR="007E26C7" w:rsidRPr="000207A4" w:rsidRDefault="00780A38" w:rsidP="00384963">
      <w:pPr>
        <w:pStyle w:val="LLSaadoksenNimi"/>
      </w:pPr>
      <w:r>
        <w:t xml:space="preserve">σχετικά με τα κριτήρια αποχαρακτηρισμού των αποβλήτων για δευτερογενείς πλαστικές πρώτες ύλες που έχουν υποστεί μηχανική ανακύκλωση </w:t>
      </w:r>
    </w:p>
    <w:p w14:paraId="4704AE09" w14:textId="7DBC0B3A" w:rsidR="007E26C7" w:rsidRPr="000207A4" w:rsidRDefault="007E26C7" w:rsidP="00384963">
      <w:pPr>
        <w:pStyle w:val="LLJohtolauseKappaleet"/>
      </w:pPr>
      <w:r>
        <w:t>Με απόφαση της κυβέρνησης σύμφωνα με το άρθρο 5β παράγραφος 2 όπως τροποποιήθηκε με τον νόμο 714/2021 και το άρθρο 10, όπως τροποποιήθηκε εν μέρει με τον νόμο 714/2021 του νόμου περί αποβλήτων (646/2011) και το άρθρο 9, όπως τροποποιήθηκε με τον νόμο 1166/2018, του νόμου για την προστασία του περιβάλλοντος (527/2014), θεσπίζονται τα ακόλουθα:</w:t>
      </w:r>
    </w:p>
    <w:p w14:paraId="199576E6" w14:textId="77777777" w:rsidR="007E26C7" w:rsidRPr="000207A4" w:rsidRDefault="007E26C7" w:rsidP="00384963">
      <w:pPr>
        <w:pStyle w:val="LLNormaali"/>
        <w:rPr>
          <w:lang w:eastAsia="fi-FI"/>
        </w:rPr>
      </w:pPr>
    </w:p>
    <w:p w14:paraId="6849584D" w14:textId="40BED18C" w:rsidR="00780A38" w:rsidRPr="000207A4" w:rsidRDefault="007E26C7" w:rsidP="00384963">
      <w:pPr>
        <w:pStyle w:val="LLPykala"/>
      </w:pPr>
      <w:r>
        <w:t>Άρθρο 1</w:t>
      </w:r>
    </w:p>
    <w:p w14:paraId="038BAA52" w14:textId="543C3223" w:rsidR="00780A38" w:rsidRPr="000207A4" w:rsidRDefault="00780A38" w:rsidP="00384963">
      <w:pPr>
        <w:pStyle w:val="LLPykalanOtsikko"/>
      </w:pPr>
      <w:r>
        <w:t>Στόχος και πεδίο εφαρμογής</w:t>
      </w:r>
    </w:p>
    <w:p w14:paraId="64731EE8" w14:textId="3F52A435" w:rsidR="00780A38" w:rsidRPr="000207A4" w:rsidRDefault="00780A38" w:rsidP="00384963">
      <w:pPr>
        <w:pStyle w:val="LLKappalejako"/>
      </w:pPr>
      <w:r>
        <w:t>Το παρόν διάταγμα καθορίζει κριτήρια ώστε να προσδιορίζεται πότε μια δευτερογενής πλαστική πρώτη ύλη που έχει υποστεί μηχανική ανακύκλωση παύει να αποτελεί απόβλητο και τους σκοπούς για τους οποίους μπορεί να χρησιμοποιηθεί δευτερογενής πλαστική πρώτη ύλη που πληροί τα κριτήρια.</w:t>
      </w:r>
    </w:p>
    <w:p w14:paraId="5F892B67" w14:textId="00D3B6D6" w:rsidR="00343FD0" w:rsidRPr="000207A4" w:rsidRDefault="00343FD0" w:rsidP="00384963">
      <w:pPr>
        <w:pStyle w:val="LLKappalejako"/>
      </w:pPr>
      <w:r>
        <w:t xml:space="preserve">Το παρόν διάταγμα εφαρμόζεται στους παραγωγούς δευτερογενών πλαστικών πρώτων υλών που είναι κάτοχοι περιβαλλοντικής άδειας που αναφέρεται στο άρθρο 27 του νόμου για την προστασία του περιβάλλοντος (527/2014) για την επεξεργασία πλαστικών αποβλήτων και οι οποίοι εγκρίνουν τα κριτήρια του παρόντος διατάγματος. </w:t>
      </w:r>
    </w:p>
    <w:p w14:paraId="338B84AB" w14:textId="77777777" w:rsidR="007B40E9" w:rsidRDefault="008F35B4" w:rsidP="00384963">
      <w:pPr>
        <w:pStyle w:val="LLKappalejako"/>
      </w:pPr>
      <w:r>
        <w:t xml:space="preserve">Επιπλέον, η παρασκευή δευτερογενών πλαστικών πρώτων υλών που προορίζονται να έρθουν σε επαφή με τρόφιμα διέπεται από τον κανονισμό (ΕΕ) 2022/1616 της Επιτροπής για τα υλικά και αντικείμενα από ανακυκλωμένο πλαστικό που προορίζονται να έρθουν σε επαφή με τρόφιμα και την κατάργηση του κανονισμού (ΕΚ) αριθ. 282/2008, τον κανονισμό (ΕΚ) αριθ. 2023/2006 της Επιτροπής σχετικά με την ορθή πρακτική παραγωγής υλικών και αντικειμένων που προορίζονται να έλθουν σε επαφή με τρόφιμα, τον κανονισμό (ΕΕ) αριθ. 10/2011 της Επιτροπής για τα πλαστικά υλικά και αντικείμενα που προορίζονται να έρθουν σε επαφή με τρόφιμα και τον κανονισμό (ΕΚ) αριθ. 1935/2004 του Ευρωπαϊκού Κοινοβουλίου και του Συμβουλίου σχετικά με τα υλικά και αντικείμενα που προορίζονται να έρθουν σε επαφή με τρόφιμα και την κατάργηση των οδηγιών 80/509/ΕΟΚ και 89/109/ΕΟΚ. </w:t>
      </w:r>
    </w:p>
    <w:p w14:paraId="2732C752" w14:textId="6483E8EC" w:rsidR="00343FD0" w:rsidRPr="000207A4" w:rsidRDefault="00D95C41" w:rsidP="00384963">
      <w:pPr>
        <w:pStyle w:val="LLNormaali"/>
      </w:pPr>
      <w:r>
        <w:t xml:space="preserve"> </w:t>
      </w:r>
    </w:p>
    <w:p w14:paraId="54AC5AA7" w14:textId="41A586E1" w:rsidR="00B80974" w:rsidRPr="000207A4" w:rsidRDefault="0019256E" w:rsidP="00384963">
      <w:pPr>
        <w:pStyle w:val="LLPykala"/>
      </w:pPr>
      <w:r>
        <w:t>Άρθρο 2</w:t>
      </w:r>
    </w:p>
    <w:p w14:paraId="4738F473" w14:textId="77777777" w:rsidR="007E26C7" w:rsidRPr="000207A4" w:rsidRDefault="007E26C7" w:rsidP="00384963">
      <w:pPr>
        <w:pStyle w:val="LLPykalanOtsikko"/>
      </w:pPr>
      <w:r>
        <w:t>Ορισμοί</w:t>
      </w:r>
    </w:p>
    <w:p w14:paraId="6F06CAC6" w14:textId="77777777" w:rsidR="007E26C7" w:rsidRPr="000207A4" w:rsidRDefault="007E26C7" w:rsidP="00384963">
      <w:pPr>
        <w:pStyle w:val="LLMomentinJohdantoKappale"/>
      </w:pPr>
      <w:r>
        <w:t>Για τους σκοπούς του παρόντος διατάγματος, ισχύουν οι ακόλουθοι ορισμοί:</w:t>
      </w:r>
    </w:p>
    <w:p w14:paraId="65BA00FB" w14:textId="45F992EA" w:rsidR="00922B51" w:rsidRPr="000207A4" w:rsidRDefault="00384963" w:rsidP="00384963">
      <w:pPr>
        <w:pStyle w:val="LLMomentinKohta"/>
      </w:pPr>
      <w:r>
        <w:t xml:space="preserve">1) </w:t>
      </w:r>
      <w:r>
        <w:rPr>
          <w:i/>
        </w:rPr>
        <w:t>εισροή</w:t>
      </w:r>
      <w:r>
        <w:t>: τα πλαστικά απόβλητα, όπως αναφέρονται στο παράρτημα 1, τα οποία χρησιμοποιούνται ως πρώτη ύλη για την παραγωγή της δευτερογενούς πλαστικής πρώτης ύλης που αναφέρεται στο σημείο 2·</w:t>
      </w:r>
    </w:p>
    <w:p w14:paraId="1237061B" w14:textId="2B9D043B" w:rsidR="00922B51" w:rsidRDefault="00384963" w:rsidP="00384963">
      <w:pPr>
        <w:pStyle w:val="LLMomentinKohta"/>
      </w:pPr>
      <w:r>
        <w:lastRenderedPageBreak/>
        <w:t xml:space="preserve">2) </w:t>
      </w:r>
      <w:r>
        <w:rPr>
          <w:i/>
        </w:rPr>
        <w:t>δευτερογενής πλαστική πρώτη ύλη</w:t>
      </w:r>
      <w:r>
        <w:t>: πλαστική ύλη υπό μορφή σβόλων, θρυμματισμένου πλαστικού ή νιφάδων που παράγεται από πλαστικά απόβλητα και διατίθεται ως πρώτη ύλη για την κατασκευή νέων πλαστικών προϊόντων χωρίς να απαιτείται περαιτέρω επεξεργασία·</w:t>
      </w:r>
    </w:p>
    <w:p w14:paraId="436CA3BE" w14:textId="72A83905" w:rsidR="00922B51" w:rsidRPr="000207A4" w:rsidRDefault="00384963" w:rsidP="00384963">
      <w:pPr>
        <w:pStyle w:val="LLMomentinKohta"/>
      </w:pPr>
      <w:r>
        <w:t xml:space="preserve">3) </w:t>
      </w:r>
      <w:r>
        <w:rPr>
          <w:i/>
        </w:rPr>
        <w:t>εργασία ανάκτησης</w:t>
      </w:r>
      <w:r>
        <w:t>: τεχνικά και άλλα μέτρα για την παραλαβή, την προεπεξεργασία και την ανάκτηση εισροών για τη μετατροπή των πλαστικών αποβλήτων σε δευτερογενείς πλαστικές πρώτες ύλες·</w:t>
      </w:r>
    </w:p>
    <w:p w14:paraId="633C090F" w14:textId="0D5253B0" w:rsidR="00922B51" w:rsidRDefault="00384963" w:rsidP="00384963">
      <w:pPr>
        <w:pStyle w:val="LLMomentinKohta"/>
      </w:pPr>
      <w:r>
        <w:t xml:space="preserve">4) </w:t>
      </w:r>
      <w:r>
        <w:rPr>
          <w:i/>
        </w:rPr>
        <w:t>κατασκευαστής</w:t>
      </w:r>
      <w:r>
        <w:t xml:space="preserve">: ο κάτοχος των αποβλήτων που υιοθετεί τα κριτήρια αποχαρακτηρισμού των αποβλήτων για τη δευτερογενή πλαστική πρώτη ύλη· </w:t>
      </w:r>
    </w:p>
    <w:p w14:paraId="02AC561F" w14:textId="3819126D" w:rsidR="007308DB" w:rsidRPr="000207A4" w:rsidRDefault="00384963" w:rsidP="00384963">
      <w:pPr>
        <w:pStyle w:val="LLMomentinKohta"/>
      </w:pPr>
      <w:r>
        <w:t xml:space="preserve">5) </w:t>
      </w:r>
      <w:r>
        <w:rPr>
          <w:i/>
        </w:rPr>
        <w:t>ανεξάρτητο μέρος</w:t>
      </w:r>
      <w:r>
        <w:t xml:space="preserve">: οντότητα, ίδρυμα ή άλλος φορέας που παρέχει υπηρεσίες αξιολόγησης της συμμόρφωσης· </w:t>
      </w:r>
    </w:p>
    <w:p w14:paraId="3BD7699F" w14:textId="279FCA37" w:rsidR="000435C5" w:rsidRDefault="00384963" w:rsidP="00384963">
      <w:pPr>
        <w:pStyle w:val="LLMomentinKohta"/>
        <w:rPr>
          <w:iCs/>
        </w:rPr>
      </w:pPr>
      <w:r>
        <w:t xml:space="preserve">6) </w:t>
      </w:r>
      <w:r>
        <w:rPr>
          <w:i/>
        </w:rPr>
        <w:t>δείκτης ροής τήγματος</w:t>
      </w:r>
      <w:r>
        <w:t>: μέτρο της ευκολίας ροής του τήγματος ενός θερμοπλαστικού πολυμερούς σε δεδομένη θερμοκρασία και υπό καθορισμένη πίεση.</w:t>
      </w:r>
    </w:p>
    <w:p w14:paraId="2AB55B16" w14:textId="77777777" w:rsidR="0088450B" w:rsidRDefault="0088450B" w:rsidP="00384963">
      <w:pPr>
        <w:pStyle w:val="LLNormaali"/>
      </w:pPr>
    </w:p>
    <w:p w14:paraId="75348150" w14:textId="7E8BB306" w:rsidR="007E26C7" w:rsidRPr="000207A4" w:rsidRDefault="0019256E" w:rsidP="00384963">
      <w:pPr>
        <w:pStyle w:val="LLPykala"/>
      </w:pPr>
      <w:r>
        <w:t>Άρθρο 3</w:t>
      </w:r>
    </w:p>
    <w:p w14:paraId="7A51E0DB" w14:textId="658276EC" w:rsidR="007E26C7" w:rsidRPr="000207A4" w:rsidRDefault="00922B51" w:rsidP="00384963">
      <w:pPr>
        <w:pStyle w:val="LLPykalanOtsikko"/>
      </w:pPr>
      <w:r>
        <w:t xml:space="preserve">Κριτήρια αποχαρακτηρισμού των αποβλήτων για δευτερογενείς πλαστικές πρώτες ύλες </w:t>
      </w:r>
    </w:p>
    <w:p w14:paraId="12A0E20F" w14:textId="5CE562CC" w:rsidR="00A95C47" w:rsidRPr="000207A4" w:rsidRDefault="0066585D" w:rsidP="00384963">
      <w:pPr>
        <w:pStyle w:val="LLMomentinJohdantoKappale"/>
      </w:pPr>
      <w:r>
        <w:t xml:space="preserve"> Η ταξινόμηση των δευτερογενών πλαστικών πρώτων υλών ως αποβλήτων παύει όταν πληρούνται οι ακόλουθες απαιτήσεις κατά τον χρόνο διάθεσης της δευτερογενούς πλαστικής πρώτης ύλης στην αγορά:</w:t>
      </w:r>
    </w:p>
    <w:p w14:paraId="36C76D50" w14:textId="2A261C21" w:rsidR="007F2E80" w:rsidRPr="000207A4" w:rsidRDefault="00384963" w:rsidP="00384963">
      <w:pPr>
        <w:pStyle w:val="LLMomentinKohta"/>
      </w:pPr>
      <w:bookmarkStart w:id="0" w:name="_Hlk115093501"/>
      <w:r>
        <w:t>1) τα πλαστικά απόβλητα που αναφέρονται στο παράρτημα 1 έχουν χρησιμοποιηθεί ως εισροή για την εργασία ανάκτησης·</w:t>
      </w:r>
    </w:p>
    <w:p w14:paraId="410BC458" w14:textId="0CB7678B" w:rsidR="007F2E80" w:rsidRPr="000207A4" w:rsidRDefault="00384963" w:rsidP="00384963">
      <w:pPr>
        <w:pStyle w:val="LLMomentinKohta"/>
      </w:pPr>
      <w:r>
        <w:t>2) η εισροή έχει υποβληθεί σε εργασία ανάκτησης που πληροί τις απαιτήσεις που ορίζονται στα άρθρα 5 και 7 έως 9·</w:t>
      </w:r>
    </w:p>
    <w:p w14:paraId="16A6DA11" w14:textId="1F97607F" w:rsidR="00733298" w:rsidRDefault="00384963" w:rsidP="00384963">
      <w:pPr>
        <w:pStyle w:val="LLMomentinKohta"/>
      </w:pPr>
      <w:r>
        <w:t xml:space="preserve">3) η δευτερογενής πλαστική πρώτη ύλη πληροί τις απαιτήσεις που ορίζονται στο άρθρο 10· </w:t>
      </w:r>
    </w:p>
    <w:p w14:paraId="6870A594" w14:textId="770CAC2C" w:rsidR="00E2086C" w:rsidRPr="000207A4" w:rsidRDefault="00384963" w:rsidP="00384963">
      <w:pPr>
        <w:pStyle w:val="LLMomentinKohta"/>
      </w:pPr>
      <w:r>
        <w:t>4) η προβλεπόμενη χρήση της δευτερογενούς πλαστικής πρώτης ύλης έχει προσδιοριστεί σύμφωνα με το άρθρο 12·</w:t>
      </w:r>
    </w:p>
    <w:p w14:paraId="46871890" w14:textId="5B92A177" w:rsidR="000A24C3" w:rsidRPr="000207A4" w:rsidRDefault="00384963" w:rsidP="00384963">
      <w:pPr>
        <w:pStyle w:val="LLMomentinKohta"/>
      </w:pPr>
      <w:r>
        <w:t>5) η δευτερογενής πλαστική πρώτη ύλη έχει αποθηκευτεί σύμφωνα με τις απαιτήσεις του άρθρου 13 και φέρει δήλωση συμμόρφωσης σύμφωνα με το άρθρο 14 που πληροί τις απαιτήσεις περιεκτικότητας που ορίζονται στο άρθρο 15.</w:t>
      </w:r>
    </w:p>
    <w:bookmarkEnd w:id="0"/>
    <w:p w14:paraId="1B330FF8" w14:textId="77777777" w:rsidR="00202567" w:rsidRPr="00202567" w:rsidRDefault="00202567" w:rsidP="00384963">
      <w:pPr>
        <w:pStyle w:val="LLNormaali"/>
      </w:pPr>
    </w:p>
    <w:p w14:paraId="402D2649" w14:textId="502DB32B" w:rsidR="008E1263" w:rsidRPr="000207A4" w:rsidRDefault="009F2D27" w:rsidP="00384963">
      <w:pPr>
        <w:pStyle w:val="LLPykala"/>
      </w:pPr>
      <w:r>
        <w:t>Άρθρο 4</w:t>
      </w:r>
    </w:p>
    <w:p w14:paraId="1F2292AB" w14:textId="1789C63B" w:rsidR="008E1263" w:rsidRPr="000207A4" w:rsidRDefault="008E1263" w:rsidP="00384963">
      <w:pPr>
        <w:pStyle w:val="LLPykalanOtsikko"/>
      </w:pPr>
      <w:r>
        <w:t>Σύστημα διασφάλισης ποιότητας του κατασκευαστή</w:t>
      </w:r>
    </w:p>
    <w:p w14:paraId="0C615CED" w14:textId="17A9C91E" w:rsidR="008E1263" w:rsidRPr="000207A4" w:rsidRDefault="008E1263" w:rsidP="00384963">
      <w:pPr>
        <w:pStyle w:val="LLKappalejako"/>
      </w:pPr>
      <w:r>
        <w:t xml:space="preserve">Ο κατασκευαστής διαθέτει σύστημα διασφάλισης της ποιότητας για να επαληθεύει, σε συνεχή βάση, τη συμμόρφωση με τις απαιτήσεις διασφάλισης ποιότητας της εργασίας ανάκτησης και την πρώτη ύλη από ανακυκλωμένο πλαστικό που έχει υποβληθεί στην εργασία ανάκτησης. </w:t>
      </w:r>
    </w:p>
    <w:p w14:paraId="1F4FD3F7" w14:textId="357CA664" w:rsidR="0042707E" w:rsidRPr="000207A4" w:rsidRDefault="0042707E" w:rsidP="00384963">
      <w:pPr>
        <w:pStyle w:val="LLKappalejako"/>
      </w:pPr>
      <w:r>
        <w:t>Ο κατασκευαστής ορίζει τα πρόσωπα που είναι υπεύθυνα για το σύστημα διασφάλισης της ποιότητας και διασφαλίζει ότι οι υπεύθυνοι και οι συμμετέχοντες στην εφαρμογή της διασφάλισης ποιότητας εκπαιδεύονται στο σύστημα διασφάλισης της ποιότητας. Οι υπεύθυνοι ορίζονται στο σύστημα διασφάλισης της ποιότητας.</w:t>
      </w:r>
    </w:p>
    <w:p w14:paraId="0472B54A" w14:textId="64616857" w:rsidR="008E1263" w:rsidRPr="000207A4" w:rsidRDefault="006B26A3" w:rsidP="00384963">
      <w:pPr>
        <w:pStyle w:val="LLKappalejako"/>
      </w:pPr>
      <w:r>
        <w:t xml:space="preserve">Ο κατασκευαστής καταρτίζει σχέδιο αξιολόγησης και ελέγχου για το σύστημα διασφάλισης της ποιότητας. </w:t>
      </w:r>
    </w:p>
    <w:p w14:paraId="5568D3F8" w14:textId="7A34BF14" w:rsidR="00FD08D7" w:rsidRDefault="006B26A3" w:rsidP="00384963">
      <w:pPr>
        <w:pStyle w:val="LLKappalejako"/>
      </w:pPr>
      <w:r>
        <w:t>Η συμμόρφωση του συστήματος διασφάλισης της ποιότητας επαληθεύεται από ανεξάρτητο μέρος. Το ανεξάρτητο μέρος διαθέτει τίτλο σπουδών που χορηγείται από την Υπηρεσία Διαπίστευσης του Φινλανδικού Οργανισμού Ασφάλειας και Χημικών Προϊόντων για την εκτέλεση αυτής της εργασίας.</w:t>
      </w:r>
    </w:p>
    <w:p w14:paraId="015C2519" w14:textId="77777777" w:rsidR="00E90DB0" w:rsidRDefault="00E90DB0" w:rsidP="00384963">
      <w:pPr>
        <w:pStyle w:val="LLNormaali"/>
      </w:pPr>
    </w:p>
    <w:p w14:paraId="4707DAB7" w14:textId="3C70454B" w:rsidR="00E90DB0" w:rsidRPr="000207A4" w:rsidRDefault="009F2D27" w:rsidP="00384963">
      <w:pPr>
        <w:pStyle w:val="LLPykala"/>
      </w:pPr>
      <w:r>
        <w:t>Άρθρο 5</w:t>
      </w:r>
    </w:p>
    <w:p w14:paraId="5A70B7B8" w14:textId="3F687988" w:rsidR="00E90DB0" w:rsidRPr="000207A4" w:rsidRDefault="00740F47" w:rsidP="00384963">
      <w:pPr>
        <w:pStyle w:val="LLPykalanOtsikko"/>
      </w:pPr>
      <w:r>
        <w:lastRenderedPageBreak/>
        <w:t>Παραλαβή πλαστικών αποβλήτων</w:t>
      </w:r>
    </w:p>
    <w:p w14:paraId="0C29BD4C" w14:textId="17ECEA69" w:rsidR="000531B7" w:rsidRDefault="00D661F5" w:rsidP="00384963">
      <w:pPr>
        <w:pStyle w:val="LLKappalejako"/>
      </w:pPr>
      <w:r>
        <w:t>Ο κατασκευαστής ελέγχει κάθε φορτίο πλαστικών αποβλήτων κατά τον χρόνο παραλαβής των αποβλήτων πριν από την προεπεξεργασία. Ο κατασκευαστής συντάσσει οδηγίες για την επιθεώρηση παραλαβής και τις τεκμηριώνει στο σύστημα διασφάλισης της ποιότητας.</w:t>
      </w:r>
    </w:p>
    <w:p w14:paraId="5E6F0F4B" w14:textId="4A162F8A" w:rsidR="00A775C8" w:rsidRDefault="00E90DB0" w:rsidP="00384963">
      <w:pPr>
        <w:pStyle w:val="LLMomentinJohdantoKappale"/>
      </w:pPr>
      <w:r>
        <w:t>Ο κατασκευαστής μπορεί να δέχεται μόνο τα πλαστικά απόβλητα που αναφέρονται στο παράρτημα 1, τα οποία πρέπει επίσης να</w:t>
      </w:r>
    </w:p>
    <w:p w14:paraId="3B84D6AE" w14:textId="4D7C651C" w:rsidR="00A775C8" w:rsidRDefault="00384963" w:rsidP="00384963">
      <w:pPr>
        <w:pStyle w:val="LLMomentinKohta"/>
      </w:pPr>
      <w:r>
        <w:t>1) είναι τέτοιας ποιότητας που να εξασφαλίζεται ότι είναι δυνατή, λαμβανομένων υπόψη των τεχνικών λύσεων της εργασίας ανάκτησης, η παραγωγή δευτερογενών πλαστικών πρώτων υλών που πληρούν τα κριτήρια·</w:t>
      </w:r>
    </w:p>
    <w:p w14:paraId="1C5CDA72" w14:textId="0E1CA2FB" w:rsidR="000531B7" w:rsidRDefault="00384963" w:rsidP="00384963">
      <w:pPr>
        <w:pStyle w:val="LLMomentinKohta"/>
      </w:pPr>
      <w:r>
        <w:t>2) αποθηκεύονται και να μεταφέρονται κατά τρόπο ώστε τα απόβλητα των διαφόρων κωδικών αποβλήτων του παραρτήματος 1 να μην αναμειγνύονται μεταξύ τους ή με άλλα απόβλητα.</w:t>
      </w:r>
    </w:p>
    <w:p w14:paraId="23DBEB76" w14:textId="1C201F6A" w:rsidR="00240E2F" w:rsidRPr="00240E2F" w:rsidRDefault="001D0E2F" w:rsidP="00384963">
      <w:pPr>
        <w:pStyle w:val="LLMomentinKohta"/>
      </w:pPr>
      <w:r>
        <w:t xml:space="preserve">Ο κατασκευαστής δεν λαμβάνει, με τη μορφή πλαστικών αποβλήτων, συσκευασίες που έχουν χρησιμοποιηθεί για την αποθήκευση ή τη συσκευασία επικίνδυνης ουσίας ή μείγματος που εμπίπτει σε τάξη ή κατηγορία κινδύνου που αναφέρεται στο παράρτημα 2. Η απαίτηση αυτή δεν ισχύει για τα πλαστικά απόβλητα που συλλέγονται χωριστά από τα νοικοκυριά. </w:t>
      </w:r>
    </w:p>
    <w:p w14:paraId="7B6B06D5" w14:textId="02B58F82" w:rsidR="007D27BF" w:rsidRDefault="00B017F4" w:rsidP="00384963">
      <w:pPr>
        <w:pStyle w:val="LLKappalejako"/>
      </w:pPr>
      <w:r>
        <w:t>Τα πλαστικά απόβλητα για τα οποία, βάσει της επιθεώρησης, υπάρχουν υπόνοιες ή διαπιστώνεται ότι περιέχουν προσμείξεις που βλάπτουν σημαντικά την ποιότητα της πρώτης ύλης από ανακυκλωμένο πλαστικό, δεν επιτρέπεται να χρησιμοποιούνται ως εισροή για την εργασία ανάκτησης.</w:t>
      </w:r>
    </w:p>
    <w:p w14:paraId="3D54ACE9" w14:textId="77777777" w:rsidR="00384963" w:rsidRPr="000207A4" w:rsidRDefault="00384963" w:rsidP="00384963">
      <w:pPr>
        <w:pStyle w:val="LLKappalejako"/>
      </w:pPr>
    </w:p>
    <w:p w14:paraId="19372348" w14:textId="77E5EA98" w:rsidR="00384963" w:rsidRDefault="00310DBE" w:rsidP="00384963">
      <w:pPr>
        <w:pStyle w:val="LLPykala"/>
      </w:pPr>
      <w:r>
        <w:t>Άρθρο 6</w:t>
      </w:r>
    </w:p>
    <w:p w14:paraId="0786D1FF" w14:textId="0A4F247A" w:rsidR="00B816DC" w:rsidRPr="000207A4" w:rsidRDefault="00667278" w:rsidP="00384963">
      <w:pPr>
        <w:pStyle w:val="LLPykalanOtsikko"/>
      </w:pPr>
      <w:r>
        <w:t>Αρχεία παραλαβής πλαστικών αποβλήτων</w:t>
      </w:r>
    </w:p>
    <w:p w14:paraId="5A32EA85" w14:textId="77793DB4" w:rsidR="00B816DC" w:rsidRPr="000207A4" w:rsidRDefault="000A149A" w:rsidP="00384963">
      <w:pPr>
        <w:pStyle w:val="LLKappalejako"/>
      </w:pPr>
      <w:r>
        <w:t xml:space="preserve">Ο κατασκευαστής τηρεί αρχεία με τα πλαστικά απόβλητα που παραλήφθηκαν και απορρίφθηκαν ως εισροή. Τα αρχεία παραλαβής πρέπει να αναφέρουν την ημερομηνία και την ώρα παραλαβής κάθε παρτίδας πλαστικών αποβλήτων που παραλήφθηκαν, τον παραγωγό και τον προμηθευτή των αποβλήτων, τον τύπο, τον τίτλο και την ποσότητα των αποβλήτων και την ένδειξη της αποδοχής. Για τις αποστολές αποβλήτων που δεν έγιναν δεκτές, καταγράφονται η ημερομηνία απόρριψης, ο παραγωγός και ο προμηθευτής των αποβλήτων, ο τύπος, ο κωδικός και η ποσότητα των αποβλήτων και οι λόγοι απόρριψης. </w:t>
      </w:r>
    </w:p>
    <w:p w14:paraId="6E5BC3B6" w14:textId="3BDB3470" w:rsidR="00B816DC" w:rsidRPr="000207A4" w:rsidRDefault="00E34863" w:rsidP="00384963">
      <w:pPr>
        <w:pStyle w:val="LLKappalejako"/>
      </w:pPr>
      <w:r>
        <w:t>Ο κατασκευαστής συντάσσει οδηγίες για την τήρηση αρχείων παραλαβής και τα τεκμηριώνει στο σύστημα διασφάλισης της ποιότητας.</w:t>
      </w:r>
    </w:p>
    <w:p w14:paraId="096F9D8D" w14:textId="73D80142" w:rsidR="00526647" w:rsidRPr="000207A4" w:rsidRDefault="00526647" w:rsidP="00384963">
      <w:pPr>
        <w:pStyle w:val="LLKappalejako"/>
      </w:pPr>
    </w:p>
    <w:p w14:paraId="21371F03" w14:textId="10228DDF" w:rsidR="00ED4546" w:rsidRPr="000207A4" w:rsidRDefault="00310DBE" w:rsidP="00384963">
      <w:pPr>
        <w:pStyle w:val="LLPykala"/>
      </w:pPr>
      <w:r>
        <w:t xml:space="preserve">Άρθρο 7 </w:t>
      </w:r>
    </w:p>
    <w:p w14:paraId="5AAD740E" w14:textId="6BDE16D0" w:rsidR="00ED4546" w:rsidRPr="000207A4" w:rsidRDefault="00ED4546" w:rsidP="00384963">
      <w:pPr>
        <w:pStyle w:val="LLPykalanOtsikko"/>
      </w:pPr>
      <w:r>
        <w:t>Αποθήκευση πλαστικών αποβλήτων</w:t>
      </w:r>
    </w:p>
    <w:p w14:paraId="5F6DEF24" w14:textId="7FB4BA55" w:rsidR="00D8662E" w:rsidRDefault="00114EC8" w:rsidP="00384963">
      <w:pPr>
        <w:pStyle w:val="LLKappalejako"/>
      </w:pPr>
      <w:r>
        <w:t xml:space="preserve">Ο κατασκευαστής αποθηκεύει τα πλαστικά απόβλητα που προορίζονται για την κατασκευή δευτερογενών πλαστικών πρώτων υλών που προορίζονται να έρθουν σε επαφή με τρόφιμα χωριστά από άλλα πλαστικά απόβλητα και απόβλητα. </w:t>
      </w:r>
    </w:p>
    <w:p w14:paraId="7E7F1D20" w14:textId="3FC0D6AD" w:rsidR="007D27BF" w:rsidRDefault="00484CA6" w:rsidP="00384963">
      <w:pPr>
        <w:pStyle w:val="LLKappalejako"/>
      </w:pPr>
      <w:r>
        <w:t xml:space="preserve"> Ο κατασκευαστής διατηρεί τα πλαστικά απόβλητα δομικών κατασκευών χωριστά από τα πλαστικά απόβλητα που προέρχονται από κατεδαφίσεις και άλλα απόβλητα.</w:t>
      </w:r>
    </w:p>
    <w:p w14:paraId="7B82BAAF" w14:textId="77777777" w:rsidR="00AE7BFF" w:rsidRPr="000207A4" w:rsidRDefault="00AE7BFF" w:rsidP="00384963">
      <w:pPr>
        <w:pStyle w:val="LLKappalejako"/>
      </w:pPr>
    </w:p>
    <w:p w14:paraId="4E37A635" w14:textId="6EF852BA" w:rsidR="006630F0" w:rsidRPr="000207A4" w:rsidRDefault="00310DBE" w:rsidP="00384963">
      <w:pPr>
        <w:pStyle w:val="LLPykala"/>
      </w:pPr>
      <w:r>
        <w:t>Άρθρο 8</w:t>
      </w:r>
    </w:p>
    <w:p w14:paraId="47F00BAE" w14:textId="1CB6ABE5" w:rsidR="006630F0" w:rsidRPr="000207A4" w:rsidRDefault="00667278" w:rsidP="00384963">
      <w:pPr>
        <w:pStyle w:val="LLPykalanOtsikko"/>
      </w:pPr>
      <w:r>
        <w:t>Προεπεξεργασία πλαστικών αποβλήτων</w:t>
      </w:r>
    </w:p>
    <w:p w14:paraId="6D6167D7" w14:textId="7442647F" w:rsidR="00D8662E" w:rsidRPr="000207A4" w:rsidRDefault="004B3DCA" w:rsidP="00384963">
      <w:pPr>
        <w:pStyle w:val="LLKappalejako"/>
      </w:pPr>
      <w:r>
        <w:lastRenderedPageBreak/>
        <w:t xml:space="preserve">Ο κατασκευαστής επεξεργάζεται εκ των προτέρων τα πλαστικά απόβλητα πριν από τη χρήση τους ως εισροή για την εργασία ανάκτησης, προκειμένου να απομακρυνθούν τα μη πλαστικά απόβλητα ή τα πλαστικά απόβλητα που περιέχουν σημαντικές ποσότητες προσμείξεων. </w:t>
      </w:r>
    </w:p>
    <w:p w14:paraId="61A94527" w14:textId="4A98F9D7" w:rsidR="00A056A7" w:rsidRDefault="004B3DCA" w:rsidP="00384963">
      <w:pPr>
        <w:pStyle w:val="LLKappalejako"/>
      </w:pPr>
      <w:r>
        <w:t xml:space="preserve">Ο κατασκευαστής παρακολουθεί συνεχώς την ποιότητα των προεπεξεργασμένων πλαστικών αποβλήτων και απομακρύνει τυχόν εντοπισθείσες προσμείξεις που ενδέχεται να βλάψουν ουσιωδώς την ποιότητα της κατασκευαζόμενης δευτερογενούς πλαστικής πρώτης ύλης. Οι κατασκευαστές πρέπει να τηρούν αρχείο σχετικά με την ποσότητα των προσμείξεων που αφαιρέθηκαν και τη μέθοδο επεξεργασίας. </w:t>
      </w:r>
    </w:p>
    <w:p w14:paraId="659DF3AA" w14:textId="77777777" w:rsidR="00797805" w:rsidRPr="000207A4" w:rsidRDefault="00797805" w:rsidP="00384963">
      <w:pPr>
        <w:pStyle w:val="LLNormaali"/>
      </w:pPr>
    </w:p>
    <w:p w14:paraId="2BB4A22C" w14:textId="54216BDC" w:rsidR="007A34CA" w:rsidRPr="000207A4" w:rsidRDefault="00310DBE" w:rsidP="00384963">
      <w:pPr>
        <w:pStyle w:val="LLPykala"/>
      </w:pPr>
      <w:r>
        <w:t>Άρθρο 9</w:t>
      </w:r>
    </w:p>
    <w:p w14:paraId="652799F3" w14:textId="28AC43F1" w:rsidR="00D91151" w:rsidRPr="000207A4" w:rsidRDefault="00667278" w:rsidP="00384963">
      <w:pPr>
        <w:pStyle w:val="LLPykalanOtsikko"/>
      </w:pPr>
      <w:r>
        <w:t>Ανάκτηση πλαστικών αποβλήτων</w:t>
      </w:r>
    </w:p>
    <w:p w14:paraId="594CD257" w14:textId="77777777" w:rsidR="00797805" w:rsidRDefault="00797805" w:rsidP="00384963">
      <w:pPr>
        <w:pStyle w:val="LLMomentinJohdantoKappale"/>
      </w:pPr>
      <w:r>
        <w:t>Κατά την ανάκτηση πλαστικών αποβλήτων, ο κατασκευαστής διασφαλίζει ότι:</w:t>
      </w:r>
    </w:p>
    <w:p w14:paraId="732E40FF" w14:textId="7C443DCA" w:rsidR="00797805" w:rsidRPr="00687217" w:rsidRDefault="00384963" w:rsidP="00384963">
      <w:pPr>
        <w:pStyle w:val="LLMomentinKohta"/>
      </w:pPr>
      <w:r>
        <w:t xml:space="preserve">1) τα πλαστικά απόβλητα που ταξινομούνται ανά τύπο πλαστικού στην πηγή έχουν διαχωριστεί καταλλήλως πριν χρησιμοποιηθούν ως εισροή για περαιτέρω επεξεργασία· </w:t>
      </w:r>
    </w:p>
    <w:p w14:paraId="50807E55" w14:textId="4EA90ADA" w:rsidR="00797805" w:rsidRDefault="00384963" w:rsidP="00384963">
      <w:pPr>
        <w:pStyle w:val="LLMomentinKohta"/>
      </w:pPr>
      <w:r>
        <w:t>2) τα απόβλητα που δεν έχουν ταξινομηθεί ανά τύπο πλαστικού στην πηγή ταξινομούνται ανά τύπο πλαστικού και λαμβανομένων υπόψη άλλων χαρακτηριστικών που σχετίζονται με την ποιότητα και την ταξινόμηση της πρώτης ύλης από ανακυκλωμένο πλαστικό·</w:t>
      </w:r>
    </w:p>
    <w:p w14:paraId="6C7B5AEB" w14:textId="6FDF57E9" w:rsidR="00797805" w:rsidRDefault="00384963" w:rsidP="00384963">
      <w:pPr>
        <w:pStyle w:val="LLMomentinKohta"/>
      </w:pPr>
      <w:r>
        <w:t>3) τα προεπεξεργασμένα και διαχωρισμένα πλαστικά απόβλητα μειώνονται με σύνθλιψη ή κατατεμαχισμό τους σε νιφάδες και αφαιρούνται τεμάχια που περιέχουν μη πλαστικό υλικό·</w:t>
      </w:r>
    </w:p>
    <w:p w14:paraId="535BD39E" w14:textId="7DE933C8" w:rsidR="00797805" w:rsidRDefault="00384963" w:rsidP="00384963">
      <w:pPr>
        <w:pStyle w:val="LLMomentinKohta"/>
      </w:pPr>
      <w:r>
        <w:t xml:space="preserve">4) τα μολυσμένα πλαστικά απόβλητα ή τα πλαστικά απόβλητα που περιέχουν αυτοκόλλητα ή άλλες προσμείξεις υποβάλλονται σε επεξεργασία για την απομάκρυνση των προσμείξεων· </w:t>
      </w:r>
    </w:p>
    <w:p w14:paraId="04D2441F" w14:textId="6C762229" w:rsidR="00797805" w:rsidRDefault="00CB6437" w:rsidP="00384963">
      <w:pPr>
        <w:pStyle w:val="LLMomentinKohta"/>
      </w:pPr>
      <w:r>
        <w:t xml:space="preserve">5) τυχόν εναπομένουσες προσμείξεις απομακρύνονται από το πλαστικό τήγμα που προορίζεται για σφαιροποίηση με εξώθηση ή με άλλο τρόπο πριν από τη σφαιροποίηση· </w:t>
      </w:r>
    </w:p>
    <w:p w14:paraId="5B034F78" w14:textId="760FA32B" w:rsidR="003C1292" w:rsidRPr="000207A4" w:rsidRDefault="00CB6437" w:rsidP="00384963">
      <w:pPr>
        <w:pStyle w:val="LLMomentinKohta"/>
      </w:pPr>
      <w:r>
        <w:t>6) η γραμμή επεξεργασίας που χρησιμοποιείται για την παραγωγή δευτερογενών πλαστικών πρώτων υλών που προορίζονται να έρθουν σε επαφή με τρόφιμα επεξεργάζεται μόνο πλαστικά απόβλητα που προέρχονται από πλαστικά προϊόντα που έχουν έρθει σε επαφή με τρόφιμα και τα οποία συλλέγονται χωριστά ή διαχωρίζονται στην πηγή.</w:t>
      </w:r>
    </w:p>
    <w:p w14:paraId="118C0612" w14:textId="77777777" w:rsidR="00797805" w:rsidRPr="000207A4" w:rsidRDefault="00797805" w:rsidP="00CB6437">
      <w:pPr>
        <w:pStyle w:val="LLKappalejako"/>
      </w:pPr>
      <w:r>
        <w:t xml:space="preserve">Ο κατασκευαστής καθορίζει κατάλληλα και επαρκή μέτρα διαχείρισης κινδύνου για τον εντοπισμό και την απομάκρυνση μολυσμένων παρτίδων από τις εργασίες ανάκτησης.  </w:t>
      </w:r>
    </w:p>
    <w:p w14:paraId="2949CDC9" w14:textId="1DEF5D13" w:rsidR="001A2DC1" w:rsidRDefault="00797805" w:rsidP="00CB6437">
      <w:pPr>
        <w:pStyle w:val="LLKappalejako"/>
      </w:pPr>
      <w:r>
        <w:t>Ο κατασκευαστής συντάσσει οδηγίες στο σύστημα διασφάλισης της ποιότητας σχετικά με τη χρήση και τη συντήρηση του εξοπλισμού που χρησιμοποιείται για την κατασκευή της δευτερογενούς πλαστικής πρώτης ύλης και τις λειτουργίες που σχετίζονται με τη διαδικασία κατασκευής.</w:t>
      </w:r>
    </w:p>
    <w:p w14:paraId="2B3C6AFF" w14:textId="77777777" w:rsidR="00CB6437" w:rsidRPr="000207A4" w:rsidRDefault="00CB6437" w:rsidP="00CB6437">
      <w:pPr>
        <w:pStyle w:val="LLKappalejako"/>
      </w:pPr>
    </w:p>
    <w:p w14:paraId="73CEC75A" w14:textId="2B71ADD7" w:rsidR="000C2A30" w:rsidRPr="000207A4" w:rsidRDefault="00310DBE" w:rsidP="00CB6437">
      <w:pPr>
        <w:pStyle w:val="LLPykala"/>
      </w:pPr>
      <w:r>
        <w:t>Άρθρο 10</w:t>
      </w:r>
    </w:p>
    <w:p w14:paraId="70EBF1B1" w14:textId="29457F60" w:rsidR="000C2A30" w:rsidRPr="000207A4" w:rsidRDefault="008C05E2" w:rsidP="00CB6437">
      <w:pPr>
        <w:pStyle w:val="LLPykalanOtsikko"/>
      </w:pPr>
      <w:r>
        <w:t>Προδιαγραφές για τη δευτερογενή πλαστική πρώτη ύλη</w:t>
      </w:r>
    </w:p>
    <w:p w14:paraId="7E5F5AE7" w14:textId="4743ADB8" w:rsidR="007D6254" w:rsidRPr="000207A4" w:rsidRDefault="00FB73E5" w:rsidP="00CB6437">
      <w:pPr>
        <w:pStyle w:val="LLMomentinJohdantoKappale"/>
      </w:pPr>
      <w:r>
        <w:t>Ο κατασκευαστής παρέχει τις ακόλουθες προδιαγραφές για τη δευτερογενή πλαστική πρώτη ύλη:</w:t>
      </w:r>
    </w:p>
    <w:p w14:paraId="17FC4758" w14:textId="77777777" w:rsidR="006C3EFD" w:rsidRPr="006C3EFD" w:rsidRDefault="006C3EFD" w:rsidP="00CB6437">
      <w:pPr>
        <w:pStyle w:val="LLMomentinKohta"/>
      </w:pPr>
      <w:r>
        <w:t>1) τα κλάσματα μάζας του βασικού πολυμερούς και άλλων πολυμερών·</w:t>
      </w:r>
    </w:p>
    <w:p w14:paraId="4449BFFA" w14:textId="77777777" w:rsidR="006C3EFD" w:rsidRPr="006C3EFD" w:rsidRDefault="006C3EFD" w:rsidP="00CB6437">
      <w:pPr>
        <w:pStyle w:val="LLMomentinKohta"/>
      </w:pPr>
      <w:r>
        <w:t>2) την καταλληλότητά του για τις διαφορετικές μεθόδους κατασκευής των πλαστικών προϊόντων.</w:t>
      </w:r>
    </w:p>
    <w:p w14:paraId="5C56BED2" w14:textId="5588CD8C" w:rsidR="006C3EFD" w:rsidRPr="006C3EFD" w:rsidRDefault="006C3EFD" w:rsidP="00CB6437">
      <w:pPr>
        <w:pStyle w:val="LLMomentinKohta"/>
      </w:pPr>
      <w:r>
        <w:t>3) ο δείκτης ροής τήγματος, είτε ως συνεχής μέτρηση είτε όπως προσδιορίζεται από δείγμα αντιπροσωπευτικό μιας παρτίδας έως 1 500 kg δευτερογενούς πλαστικής πρώτης ύλης.</w:t>
      </w:r>
    </w:p>
    <w:p w14:paraId="7ED3FA7B" w14:textId="09D8C8B5" w:rsidR="007D27BF" w:rsidRPr="000207A4" w:rsidRDefault="007D6254" w:rsidP="00CB6437">
      <w:pPr>
        <w:pStyle w:val="LLKappalejako"/>
      </w:pPr>
      <w:r>
        <w:t xml:space="preserve"> </w:t>
      </w:r>
    </w:p>
    <w:p w14:paraId="7B07A606" w14:textId="7AF0DFC8" w:rsidR="00E260FC" w:rsidRPr="000207A4" w:rsidRDefault="00310DBE" w:rsidP="001706E9">
      <w:pPr>
        <w:pStyle w:val="LLPykala"/>
      </w:pPr>
      <w:r>
        <w:t>Άρθρο 11</w:t>
      </w:r>
    </w:p>
    <w:p w14:paraId="6F7927F1" w14:textId="4F9EFC31" w:rsidR="00E260FC" w:rsidRPr="000207A4" w:rsidRDefault="00E260FC" w:rsidP="001706E9">
      <w:pPr>
        <w:pStyle w:val="LLPykalanOtsikko"/>
      </w:pPr>
      <w:r>
        <w:t>Τεκμηρίωση της δειγματοληψίας, ανάλυση των δειγμάτων και των αποτελεσμάτων</w:t>
      </w:r>
    </w:p>
    <w:p w14:paraId="15FE3AD2" w14:textId="05C5EA67" w:rsidR="00E260FC" w:rsidRPr="000207A4" w:rsidRDefault="00F874EE" w:rsidP="001706E9">
      <w:pPr>
        <w:pStyle w:val="LLMomentinJohdantoKappale"/>
      </w:pPr>
      <w:r>
        <w:lastRenderedPageBreak/>
        <w:t>Ο κατασκευαστής συντάσσει οδηγίες δειγματοληψίας και δοκιμών για τις προδιαγραφές που προβλέπονται στο άρθρο 10 και καταγράφει τις οδηγίες στο σύστημα διασφάλισης ποιότητας. Οι οδηγίες πρέπει να περιλαμβάνουν πληροφορίες σχετικά με:</w:t>
      </w:r>
    </w:p>
    <w:p w14:paraId="55233DEA" w14:textId="77777777" w:rsidR="00E260FC" w:rsidRPr="000207A4" w:rsidRDefault="00E260FC" w:rsidP="001706E9">
      <w:pPr>
        <w:pStyle w:val="LLMomentinKohta"/>
      </w:pPr>
      <w:r>
        <w:t xml:space="preserve"> 1) το πρόσωπο που συλλέγει τα δείγματα και τα προσόντα τους, τον τόπο δειγματοληψίας, τη μέθοδο δειγματοληψίας και την ημερομηνία και ώρα της δειγματοληψίας·</w:t>
      </w:r>
    </w:p>
    <w:p w14:paraId="78E2938B" w14:textId="30A0250C" w:rsidR="00E260FC" w:rsidRPr="000207A4" w:rsidRDefault="00F2250D" w:rsidP="001706E9">
      <w:pPr>
        <w:pStyle w:val="LLMomentinKohta"/>
      </w:pPr>
      <w:r>
        <w:t xml:space="preserve"> 2) τις μεθόδους που χρησιμοποιούνται για τον προσδιορισμό του δείκτη τήγματος και άλλων χαρακτηριστικών·</w:t>
      </w:r>
    </w:p>
    <w:p w14:paraId="274330D6" w14:textId="5B88F808" w:rsidR="00E260FC" w:rsidRPr="000207A4" w:rsidRDefault="00E260FC" w:rsidP="001706E9">
      <w:pPr>
        <w:pStyle w:val="LLMomentinKohta"/>
      </w:pPr>
      <w:r>
        <w:t xml:space="preserve"> 3) αποκλίσεις που παρατηρήθηκαν κατά τη διάρκεια της δειγματοληψίας·</w:t>
      </w:r>
    </w:p>
    <w:p w14:paraId="5CF6F400" w14:textId="7718CC89" w:rsidR="00AC73BD" w:rsidRDefault="00363100" w:rsidP="001706E9">
      <w:pPr>
        <w:pStyle w:val="LLMomentinKohta"/>
      </w:pPr>
      <w:r>
        <w:t xml:space="preserve"> 4) τη χρήση, τη βαθμονόμηση και τη συντήρηση του εξοπλισμού δειγματοληψίας, μέτρησης ή δοκιμής που χρησιμοποιείται από τον κατασκευαστή.</w:t>
      </w:r>
    </w:p>
    <w:p w14:paraId="75B216DF" w14:textId="77777777" w:rsidR="007D6254" w:rsidRPr="000207A4" w:rsidRDefault="007D6254" w:rsidP="001706E9">
      <w:pPr>
        <w:pStyle w:val="LLMomentinJohdantoKappale"/>
      </w:pPr>
      <w:r>
        <w:t>Οι μέθοδοι και τα εργαλεία που χρησιμοποιούνται για την ανάλυση των δειγμάτων και τα αποτελέσματα της ανάλυσης πρέπει να τεκμηριώνονται στο πλαίσιο του συστήματος διασφάλισης ποιότητας. Τα έγγραφα πρέπει να περιέχουν πληροφορίες σχετικά με:</w:t>
      </w:r>
    </w:p>
    <w:p w14:paraId="4C247248" w14:textId="77777777" w:rsidR="007D6254" w:rsidRPr="000207A4" w:rsidRDefault="007D6254" w:rsidP="001706E9">
      <w:pPr>
        <w:pStyle w:val="LLMomentinKohta"/>
      </w:pPr>
      <w:r>
        <w:t xml:space="preserve"> 1) τις παραμέτρους και τις μεθόδους έρευνας που χρησιμοποιούνται για την ανάλυση των δειγμάτων·</w:t>
      </w:r>
    </w:p>
    <w:p w14:paraId="2D410501" w14:textId="77777777" w:rsidR="007D6254" w:rsidRPr="000207A4" w:rsidRDefault="007D6254" w:rsidP="001706E9">
      <w:pPr>
        <w:pStyle w:val="LLMomentinKohta"/>
      </w:pPr>
      <w:r>
        <w:t xml:space="preserve"> 2) τα αποτελέσματα των αναλύσεων που πραγματοποιήθηκαν στα δείγματα·</w:t>
      </w:r>
    </w:p>
    <w:p w14:paraId="3269D0D4" w14:textId="77777777" w:rsidR="007D6254" w:rsidRPr="000207A4" w:rsidRDefault="007D6254" w:rsidP="001706E9">
      <w:pPr>
        <w:pStyle w:val="LLMomentinKohta"/>
      </w:pPr>
      <w:r>
        <w:t xml:space="preserve"> 3) τις παρατηρούμενες ποιοτικές αποκλίσεις·</w:t>
      </w:r>
    </w:p>
    <w:p w14:paraId="207D2A36" w14:textId="77777777" w:rsidR="007D6254" w:rsidRPr="000207A4" w:rsidRDefault="007D6254" w:rsidP="001706E9">
      <w:pPr>
        <w:pStyle w:val="LLMomentinKohta"/>
      </w:pPr>
      <w:r>
        <w:t xml:space="preserve"> 4) τα μέτρα που λαμβάνονται για την αντιμετώπιση των αποκλίσεων·</w:t>
      </w:r>
    </w:p>
    <w:p w14:paraId="7CC9213F" w14:textId="77777777" w:rsidR="007D6254" w:rsidRPr="000207A4" w:rsidRDefault="007D6254" w:rsidP="001706E9">
      <w:pPr>
        <w:pStyle w:val="LLMomentinKohta"/>
      </w:pPr>
      <w:r>
        <w:t xml:space="preserve"> 5) τη βαθμονόμηση και τη συντήρηση του εξοπλισμού δειγματοληψίας, μέτρησης ή δοκιμής που χρησιμοποιείται από τον κατασκευαστή. </w:t>
      </w:r>
    </w:p>
    <w:p w14:paraId="4B0D609A" w14:textId="77777777" w:rsidR="007D6254" w:rsidRPr="000207A4" w:rsidRDefault="007D6254" w:rsidP="001706E9">
      <w:pPr>
        <w:pStyle w:val="LLKappalejako"/>
      </w:pPr>
      <w:r>
        <w:t>Τα έγγραφα που αναφέρονται στην παράγραφο 2 σχετικά με τη διασφάλιση της ποιότητας φυλάσσονται για περίοδο 10 ετών από την ημερομηνία κατά την οποία καταρτίστηκαν τα έγγραφα.</w:t>
      </w:r>
    </w:p>
    <w:p w14:paraId="5B3FD161" w14:textId="02E9F4BA" w:rsidR="007D6254" w:rsidRPr="000207A4" w:rsidRDefault="007D6254" w:rsidP="001706E9">
      <w:pPr>
        <w:pStyle w:val="LLKappalejako"/>
      </w:pPr>
      <w:r>
        <w:t>Τα δεδομένα μέτρησης σε πραγματικό χρόνο του δείκτη ροής τήγματος που παράγεται ως συνεχής μέτρηση διατηρούνται για τουλάχιστον δύο μήνες.</w:t>
      </w:r>
    </w:p>
    <w:p w14:paraId="38248283" w14:textId="6BAFA9AA" w:rsidR="0063368C" w:rsidRDefault="0063368C" w:rsidP="001706E9">
      <w:pPr>
        <w:pStyle w:val="LLNormaali"/>
      </w:pPr>
    </w:p>
    <w:p w14:paraId="7D9F457A" w14:textId="6ABB85B0" w:rsidR="0063368C" w:rsidRPr="000207A4" w:rsidRDefault="009F2D27" w:rsidP="001706E9">
      <w:pPr>
        <w:pStyle w:val="LLPykala"/>
      </w:pPr>
      <w:r>
        <w:t>Άρθρο 12</w:t>
      </w:r>
    </w:p>
    <w:p w14:paraId="75D6FDC5" w14:textId="463C1ED9" w:rsidR="009413B1" w:rsidRPr="000207A4" w:rsidRDefault="00145995" w:rsidP="001706E9">
      <w:pPr>
        <w:pStyle w:val="LLPykalanOtsikko"/>
      </w:pPr>
      <w:r>
        <w:t xml:space="preserve">Επιτρεπόμενες χρήσεις δευτερογενών πλαστικών πρώτων υλών που έχουν υποβληθεί σε εργασίες ανάκτησης </w:t>
      </w:r>
    </w:p>
    <w:p w14:paraId="232D7FE6" w14:textId="6EA411DC" w:rsidR="009413B1" w:rsidRDefault="009413B1" w:rsidP="001706E9">
      <w:pPr>
        <w:pStyle w:val="LLKappalejako"/>
      </w:pPr>
      <w:r>
        <w:t xml:space="preserve">Δευτερογενείς πλαστικές πρώτες ύλες μπορούν να χρησιμοποιηθούν για την κατασκευή πλαστικών προϊόντων ή προϊόντων που περιέχουν πλαστικό. </w:t>
      </w:r>
    </w:p>
    <w:p w14:paraId="04525A8F" w14:textId="77777777" w:rsidR="001706E9" w:rsidRDefault="001706E9" w:rsidP="001706E9">
      <w:pPr>
        <w:pStyle w:val="LLKappalejako"/>
      </w:pPr>
    </w:p>
    <w:p w14:paraId="5D6A1AF1" w14:textId="77777777" w:rsidR="001706E9" w:rsidRPr="000207A4" w:rsidRDefault="001706E9" w:rsidP="001706E9">
      <w:pPr>
        <w:pStyle w:val="LLKappalejako"/>
      </w:pPr>
    </w:p>
    <w:p w14:paraId="56E96128" w14:textId="75AF42AA" w:rsidR="002F7679" w:rsidRPr="004A2139" w:rsidRDefault="00ED4546" w:rsidP="001706E9">
      <w:pPr>
        <w:pStyle w:val="LLPykala"/>
        <w:rPr>
          <w:i/>
        </w:rPr>
      </w:pPr>
      <w:r>
        <w:t xml:space="preserve">Άρθρο 13 </w:t>
      </w:r>
    </w:p>
    <w:p w14:paraId="51626A4B" w14:textId="59C4A24F" w:rsidR="00ED4546" w:rsidRPr="000207A4" w:rsidRDefault="001A1C2E" w:rsidP="001706E9">
      <w:pPr>
        <w:pStyle w:val="LLPykalanOtsikko"/>
      </w:pPr>
      <w:r>
        <w:t>Αποθήκευση δευτερογενούς πλαστικής πρώτης ύλης που έχει υποβληθεί σε εργασίες ανάκτησης</w:t>
      </w:r>
    </w:p>
    <w:p w14:paraId="21099173" w14:textId="592ACDB9" w:rsidR="000F64AE" w:rsidRDefault="00946C83" w:rsidP="001706E9">
      <w:pPr>
        <w:pStyle w:val="LLKappalejako"/>
      </w:pPr>
      <w:r>
        <w:t xml:space="preserve">Ο κατασκευαστής αποθηκεύει χωριστά δευτερογενείς πλαστικές πρώτες ύλες που προορίζονται για διαφορετικές χρήσεις. Η δευτερογενής πλαστική πρώτη ύλη πρέπει να αποθηκεύεται κατά τρόπο ώστε να μην υποβαθμίζεται η ποιότητά της. </w:t>
      </w:r>
    </w:p>
    <w:p w14:paraId="2A7CB5C5" w14:textId="351AD485" w:rsidR="00ED4546" w:rsidRPr="000207A4" w:rsidRDefault="00946C83" w:rsidP="001706E9">
      <w:pPr>
        <w:pStyle w:val="LLKappalejako"/>
      </w:pPr>
      <w:r>
        <w:t>Εάν ο κατασκευαστής έχει λόγους να υποπτεύεται ότι η ποιότητα της δευτερογενούς πλαστικής πρώτης ύλης έχει υποβαθμιστεί κατά τη διάρκεια της αποθήκευσης, ώστε να μην πληροί πλέον τα κριτήρια, ο κατασκευαστής εξετάζει την ποιότητα της δευτερογενούς πλαστικής πρώτης ύλης και αξιολογεί την καταλληλότητά της για την προβλεπόμενη χρήση. Η δευτερογενής πλαστική πρώτη ύλη που δεν πληροί τα κριτήρια επιστρέφεται από τον κατασκευαστή για επεξεργασία ως απόβλητο.</w:t>
      </w:r>
    </w:p>
    <w:p w14:paraId="0D152689" w14:textId="3F8AEC40" w:rsidR="001035FB" w:rsidRPr="000207A4" w:rsidRDefault="001035FB" w:rsidP="001706E9">
      <w:pPr>
        <w:pStyle w:val="LLKappalejako"/>
      </w:pPr>
    </w:p>
    <w:p w14:paraId="1747E4AE" w14:textId="4E70E587" w:rsidR="00145995" w:rsidRPr="000207A4" w:rsidRDefault="00145995" w:rsidP="001706E9">
      <w:pPr>
        <w:pStyle w:val="LLPykala"/>
      </w:pPr>
      <w:r>
        <w:t>Άρθρο 14</w:t>
      </w:r>
    </w:p>
    <w:p w14:paraId="3C1CA5A0" w14:textId="3D33E126" w:rsidR="00145995" w:rsidRPr="000207A4" w:rsidRDefault="00145995" w:rsidP="001706E9">
      <w:pPr>
        <w:pStyle w:val="LLPykalanOtsikko"/>
      </w:pPr>
      <w:r>
        <w:t>Δήλωση συμμόρφωσης του κατασκευαστή</w:t>
      </w:r>
    </w:p>
    <w:p w14:paraId="2BA63C43" w14:textId="03791CAD" w:rsidR="00145995" w:rsidRPr="00946C83" w:rsidRDefault="00145995" w:rsidP="001706E9">
      <w:pPr>
        <w:pStyle w:val="LLKappalejako"/>
      </w:pPr>
      <w:r>
        <w:lastRenderedPageBreak/>
        <w:t xml:space="preserve">Οι κατασκευαστές συντάσσουν δήλωση συμμόρφωσης για τη δευτερογενή πλαστική πρώτη ύλη που κατασκευάζουν και διαθέτουν στην αγορά. Η δήλωση συμμόρφωσης παρέχεται στον παραλήπτη της δευτερογενούς πλαστικής πρώτης ύλης με κάθε παρτίδα δευτερογενών πλαστικών πρώτων υλών. Η δήλωση συμμόρφωσης μπορεί επίσης να γίνεται σε ηλεκτρονική μορφή. Ο κατασκευαστής διατηρεί τη δήλωση συμμόρφωσης επί 10 έτη μετά την έκδοσή της. </w:t>
      </w:r>
    </w:p>
    <w:p w14:paraId="48D80A0A" w14:textId="061FB2DF" w:rsidR="009718C1" w:rsidRPr="00946C83" w:rsidRDefault="00EB68A7" w:rsidP="001706E9">
      <w:pPr>
        <w:pStyle w:val="LLKappalejako"/>
      </w:pPr>
      <w:r>
        <w:t>Κατόπιν αιτήματος, ο κατασκευαστής υποβάλλει δήλωση συμμόρφωσης για τη δευτερογενή πλαστική πρώτη ύλη στον φινλανδικό Οργανισμό Ασφάλειας και Χημικών Προϊόντων.</w:t>
      </w:r>
    </w:p>
    <w:p w14:paraId="779F7953" w14:textId="77777777" w:rsidR="00523C7E" w:rsidRPr="000207A4" w:rsidRDefault="00523C7E" w:rsidP="001706E9">
      <w:pPr>
        <w:pStyle w:val="LLNormaali"/>
        <w:rPr>
          <w:lang w:eastAsia="fi-FI"/>
        </w:rPr>
      </w:pPr>
    </w:p>
    <w:p w14:paraId="2362925C" w14:textId="5C225504" w:rsidR="00145995" w:rsidRPr="000207A4" w:rsidRDefault="00145995" w:rsidP="001706E9">
      <w:pPr>
        <w:pStyle w:val="LLPykala"/>
      </w:pPr>
      <w:r>
        <w:t>Άρθρο 15</w:t>
      </w:r>
    </w:p>
    <w:p w14:paraId="613C3681" w14:textId="39C8C63C" w:rsidR="00145995" w:rsidRPr="000207A4" w:rsidRDefault="00145995" w:rsidP="001706E9">
      <w:pPr>
        <w:pStyle w:val="LLPykalanOtsikko"/>
      </w:pPr>
      <w:r>
        <w:t>Περιεχόμενο της δήλωσης συμμόρφωσης</w:t>
      </w:r>
    </w:p>
    <w:p w14:paraId="5779D164" w14:textId="7DD12278" w:rsidR="00145995" w:rsidRPr="000207A4" w:rsidRDefault="00145995" w:rsidP="001706E9">
      <w:pPr>
        <w:pStyle w:val="LLMomentinJohdantoKappale"/>
      </w:pPr>
      <w:r>
        <w:t>Η δήλωση συμμόρφωσης πρέπει να περιέχει τις ακόλουθες πληροφορίες σχετικά με τη δευτερογενή πλαστική πρώτη ύλη:</w:t>
      </w:r>
    </w:p>
    <w:p w14:paraId="49F13DBE" w14:textId="3B875386" w:rsidR="003F4B34" w:rsidRPr="001C3A90" w:rsidRDefault="001706E9" w:rsidP="001706E9">
      <w:pPr>
        <w:pStyle w:val="LLMomentinKohta"/>
      </w:pPr>
      <w:r>
        <w:t>1) το όνομα και τα στοιχεία επικοινωνίας του κατασκευαστή και τη δήλωση συμμόρφωσής του με τα κριτήρια και υπογραφή·</w:t>
      </w:r>
    </w:p>
    <w:p w14:paraId="2C97E920" w14:textId="0947F5E3" w:rsidR="001C4FB7" w:rsidRPr="001C3A90" w:rsidRDefault="001706E9" w:rsidP="001706E9">
      <w:pPr>
        <w:pStyle w:val="LLMomentinKohta"/>
      </w:pPr>
      <w:r>
        <w:t>2) την ημερομηνία έγκρισης των κριτηρίων και την εποπτική αρχή που είναι υπεύθυνη για την εποπτεία των δραστηριοτήτων σύμφωνα με τον νόμο για την προστασία του περιβάλλοντος·</w:t>
      </w:r>
    </w:p>
    <w:p w14:paraId="6711ABD4" w14:textId="2CEF3AB9" w:rsidR="003F4B34" w:rsidRPr="000207A4" w:rsidRDefault="001706E9" w:rsidP="001706E9">
      <w:pPr>
        <w:pStyle w:val="LLMomentinKohta"/>
      </w:pPr>
      <w:r>
        <w:t>3) βασικές πληροφορίες σχετικά με τη δευτερογενή πλαστική πρώτη ύλη, συμπεριλαμβανομένου του χρώματος και της προέλευσής της ανά κωδικό αποβλήτων·</w:t>
      </w:r>
    </w:p>
    <w:p w14:paraId="253EDF44" w14:textId="05909C74" w:rsidR="00145995" w:rsidRPr="000207A4" w:rsidRDefault="001706E9" w:rsidP="001706E9">
      <w:pPr>
        <w:pStyle w:val="LLMomentinKohta"/>
      </w:pPr>
      <w:r>
        <w:t>4) τον τύπο του πλαστικού και το αναγνωριστικό του σύμφωνα με τις προδιαγραφές του κλάδου·</w:t>
      </w:r>
    </w:p>
    <w:p w14:paraId="4C861447" w14:textId="6DD3A41B" w:rsidR="003F4B34" w:rsidRPr="000207A4" w:rsidRDefault="001706E9" w:rsidP="001706E9">
      <w:pPr>
        <w:pStyle w:val="LLMomentinKohta"/>
      </w:pPr>
      <w:r>
        <w:t>5) ο δείκτης ροής τήγματος και το πρότυπο που χρησιμοποιείται για τον προσδιορισμό ή την ακριβή περιγραφή της μεθόδου που χρησιμοποιείται για τον προσδιορισμό, καθώς και τα κλάσματα μάζας του βασικού πολυμερούς και άλλων πολυμερών στη δευτερογενή πλαστική πρώτη ύλη·</w:t>
      </w:r>
    </w:p>
    <w:p w14:paraId="6555FDB0" w14:textId="47E9F39D" w:rsidR="00145995" w:rsidRPr="00430DEE" w:rsidRDefault="001706E9" w:rsidP="001706E9">
      <w:pPr>
        <w:pStyle w:val="LLMomentinKohta"/>
      </w:pPr>
      <w:r>
        <w:t>6) την προβλεπόμενη χρήση και καταλληλότητα για τις μεθόδους κατασκευής πλαστικών προϊόντων σύμφωνα με το άρθρο 12</w:t>
      </w:r>
    </w:p>
    <w:p w14:paraId="273C7718" w14:textId="77777777" w:rsidR="00C8380B" w:rsidRPr="000207A4" w:rsidRDefault="00C8380B" w:rsidP="001706E9">
      <w:pPr>
        <w:pStyle w:val="LLNormaali"/>
        <w:rPr>
          <w:lang w:eastAsia="fi-FI"/>
        </w:rPr>
      </w:pPr>
    </w:p>
    <w:p w14:paraId="173131C0" w14:textId="23696C9C" w:rsidR="00145995" w:rsidRPr="000207A4" w:rsidRDefault="00145995" w:rsidP="001706E9">
      <w:pPr>
        <w:pStyle w:val="LLPykala"/>
      </w:pPr>
      <w:r>
        <w:t>Άρθρο 16</w:t>
      </w:r>
    </w:p>
    <w:p w14:paraId="554E6026" w14:textId="77777777" w:rsidR="00145995" w:rsidRPr="000207A4" w:rsidRDefault="00145995" w:rsidP="001706E9">
      <w:pPr>
        <w:pStyle w:val="LLPykalanOtsikko"/>
      </w:pPr>
      <w:r>
        <w:t>Υποχρέωση κοινοποίησης και υποβολής έκθεσης</w:t>
      </w:r>
    </w:p>
    <w:p w14:paraId="3ACB83FF" w14:textId="54A828FA" w:rsidR="00145995" w:rsidRPr="000207A4" w:rsidRDefault="00145995" w:rsidP="001706E9">
      <w:pPr>
        <w:pStyle w:val="LLKappalejako"/>
      </w:pPr>
      <w:r>
        <w:t xml:space="preserve">Ο κατασκευαστής κοινοποιεί εγγράφως στην εποπτική αρχή που αναφέρεται στο άρθρο 23 παράγραφος 1 του νόμου για την προστασία του περιβάλλοντος την έγκριση των κριτηρίων. Η κοινοποίηση πρέπει να περιλαμβάνει επεξήγηση του συστήματος διασφάλισης ποιότητας του κατασκευαστή. Η κοινοποίηση εκδίδεται το αργότερο 30 ημέρες πριν από τη θέσπιση των κριτηρίων.  </w:t>
      </w:r>
    </w:p>
    <w:p w14:paraId="2C93A095" w14:textId="7D7E7E77" w:rsidR="00145995" w:rsidRPr="000207A4" w:rsidRDefault="00145995" w:rsidP="001706E9">
      <w:pPr>
        <w:pStyle w:val="LLMomentinJohdantoKappale"/>
      </w:pPr>
      <w:r>
        <w:t>Κάθε έτος κατά τον χρόνο που καθορίζεται στην περιβαλλοντική άδεια, αλλά το αργότερο έως το τέλος Φεβρουαρίου του επόμενου ημερολογιακού έτους, ο κατασκευαστής υποβάλλει στην εποπτική αρχή:</w:t>
      </w:r>
    </w:p>
    <w:p w14:paraId="368450E4" w14:textId="4B6C5DD5" w:rsidR="00145995" w:rsidRPr="000207A4" w:rsidRDefault="00145995" w:rsidP="00B46D58">
      <w:pPr>
        <w:pStyle w:val="LLMomentinKohta"/>
      </w:pPr>
      <w:r>
        <w:t>1) πληροφορίες σχετικά με τα απόβλητα που χρησιμοποιούνται στην εργασία ανάκτησης και τις ποσότητες τους που αναφέρονται αναλυτικά ανά πλαστικό και κωδικό αποβλήτων, όπως απαριθμούνται στο παράρτημα 1·</w:t>
      </w:r>
    </w:p>
    <w:p w14:paraId="0D200FBA" w14:textId="77777777" w:rsidR="00145995" w:rsidRPr="000207A4" w:rsidRDefault="00145995" w:rsidP="00B46D58">
      <w:pPr>
        <w:pStyle w:val="LLMomentinKohta"/>
      </w:pPr>
      <w:r>
        <w:t>2) επεξήγηση ενδεχόμενων αλλαγών στο σύστημα διασφάλισης ποιότητας του κατασκευαστή·</w:t>
      </w:r>
    </w:p>
    <w:p w14:paraId="27B4B95B" w14:textId="7D2807B2" w:rsidR="00145995" w:rsidRPr="000207A4" w:rsidRDefault="00145995" w:rsidP="00B46D58">
      <w:pPr>
        <w:pStyle w:val="LLMomentinKohta"/>
      </w:pPr>
      <w:r>
        <w:t>3) πληροφορίες σχετικά με τις ποσότητες της κατασκευασμένης δευτερογενούς πλαστικής πρώτης ύλης που πληροί τα κριτήρια.</w:t>
      </w:r>
    </w:p>
    <w:p w14:paraId="5B378D8E" w14:textId="319AECFE" w:rsidR="00145995" w:rsidRPr="000207A4" w:rsidRDefault="00144C85" w:rsidP="00B46D58">
      <w:pPr>
        <w:pStyle w:val="LLKappalejako"/>
      </w:pPr>
      <w:r>
        <w:t xml:space="preserve">Επιπλέον, ο κατασκευαστής παρέχει ετησίως στην εποπτική αρχή πληροφορίες σχετικά με τις παραληφθείσες ποσότητες αποβλήτων που απαριθμούνται στο παράρτημα 1 ανά τύπο αποβλήτων, καθώς και πληροφορίες σχετικά με τις ποσότητες υλικού που αφαιρέθηκαν από τις </w:t>
      </w:r>
      <w:r>
        <w:lastRenderedPageBreak/>
        <w:t>εισροές στην προεπεξεργασία που αναφέρεται στο άρθρο 8 και στην εργασία ανάκτησης που αναφέρεται στο άρθρο 9 και σχετικά με την περαιτέρω επεξεργασία.</w:t>
      </w:r>
    </w:p>
    <w:p w14:paraId="7D3E74F2" w14:textId="77777777" w:rsidR="00145995" w:rsidRPr="000207A4" w:rsidRDefault="00145995" w:rsidP="00B46D58">
      <w:pPr>
        <w:pStyle w:val="LLKappalejako"/>
      </w:pPr>
      <w:r>
        <w:t>Ο κατασκευαστής ενημερώνει εγγράφως την εποπτική αρχή σχετικά με το τέλος χρήσης των κριτηρίων.</w:t>
      </w:r>
    </w:p>
    <w:p w14:paraId="0FEB5B54" w14:textId="387FC18A" w:rsidR="00ED5D76" w:rsidRDefault="00402754" w:rsidP="00B46D58">
      <w:pPr>
        <w:pStyle w:val="LLKappalejako"/>
      </w:pPr>
      <w:r>
        <w:tab/>
      </w:r>
      <w:r>
        <w:tab/>
      </w:r>
      <w:r>
        <w:tab/>
      </w:r>
    </w:p>
    <w:p w14:paraId="4848EEFE" w14:textId="09FF4CAE" w:rsidR="00ED5D76" w:rsidRDefault="00ED5D76" w:rsidP="00B46D58">
      <w:pPr>
        <w:pStyle w:val="LLVoimaantuloPykala"/>
      </w:pPr>
      <w:r>
        <w:t xml:space="preserve">Άρθρο 17 </w:t>
      </w:r>
    </w:p>
    <w:p w14:paraId="222D57AD" w14:textId="0F621332" w:rsidR="00ED5D76" w:rsidRDefault="00ED5D76" w:rsidP="00B46D58">
      <w:pPr>
        <w:pStyle w:val="LLPykalanOtsikko"/>
      </w:pPr>
      <w:r>
        <w:t>Έναρξη ισχύος</w:t>
      </w:r>
    </w:p>
    <w:p w14:paraId="1083D660" w14:textId="441BEBC1" w:rsidR="00B46D58" w:rsidRPr="00B46D58" w:rsidRDefault="00B46D58" w:rsidP="00B46D58">
      <w:pPr>
        <w:pStyle w:val="LLKappalejako"/>
      </w:pPr>
      <w:r>
        <w:t>Το παρόν διάταγμα τίθεται σε ισχύ την 1η Αυγούστου 2024.</w:t>
      </w:r>
    </w:p>
    <w:p w14:paraId="7AB896A5" w14:textId="240E7A58" w:rsidR="00B46D58" w:rsidRPr="00B46D58" w:rsidRDefault="00B46D58" w:rsidP="00B46D58">
      <w:pPr>
        <w:pStyle w:val="LLKappalejako"/>
        <w:rPr>
          <w:rFonts w:eastAsia="Calibri"/>
          <w:szCs w:val="22"/>
        </w:rPr>
      </w:pPr>
      <w:r>
        <w:t xml:space="preserve">Το παρόν διάταγμα δεν εφαρμόζεται στις δευτερογενείς πλαστικές πρώτες ύλες που κατασκευάστηκαν πριν από την έναρξη ισχύος του παρόντος διατάγματος. Τυχόν ad hoc αποφάσεις σχετικά με τον αποχαρακτηρισμό των αποβλήτων που εκδόθηκαν πριν από την έναρξη ισχύος του παρόντος διατάγματος καταργούνται κατά τον χρόνο έγκρισης των κριτηρίων που καθορίζονται στο άρθρο 3, στο μέτρο που αφορά τα πλαστικά απόβλητα που καλύπτονται από το παρόν διάταγμα. </w:t>
      </w:r>
    </w:p>
    <w:p w14:paraId="1B12393B" w14:textId="7D66723C" w:rsidR="001D5B51" w:rsidRPr="00B46D58" w:rsidRDefault="00B46D58" w:rsidP="00B46D58">
      <w:pPr>
        <w:pStyle w:val="LLKappalejako"/>
        <w:rPr>
          <w:rFonts w:eastAsia="Calibri"/>
          <w:szCs w:val="22"/>
        </w:rPr>
      </w:pPr>
      <w:r>
        <w:t>Εάν κατά τον χρόνο έναρξης ισχύος του παρόντος διατάγματος εκκρεμεί ad hoc αίτηση για τη χορήγηση καθεστώτος αποχαρακτηρισμού αποβλήτων σε δευτερογενή πλαστική πρώτη ύλη, η επεξεργασία της αίτησης θα σταματήσει ή θα λήξει. Οι υποθέσεις που εκκρεμούν ενώπιον δικαστηρίου κατά τον χρόνο έναρξης ισχύος του παρόντος διατάγματος εκδικάζονται και αποφασίζονται σύμφωνα με τις διατάξεις που ίσχυαν κατά τον χρόνο έναρξης ισχύος του παρόντος διατάγματος. Εάν το Εφετείο ακυρώσει απόφαση η οποία έχει υπαχθεί στις διατάξεις που ίσχυαν κατά τον χρόνο έναρξης ισχύος του παρόντος διατάγματος και παραπέμπει την υπόθεση στο ακέραιο για επανεξέταση, η υπόθεση εκδικάζεται και αποφασίζεται σύμφωνα με το παρόν διάταγμα.</w:t>
      </w:r>
    </w:p>
    <w:p w14:paraId="44197F39" w14:textId="77777777" w:rsidR="00510B3A" w:rsidRDefault="00510B3A" w:rsidP="001F41BA">
      <w:pPr>
        <w:spacing w:line="360" w:lineRule="auto"/>
      </w:pPr>
    </w:p>
    <w:p w14:paraId="476E74DF" w14:textId="2394B5CB" w:rsidR="006F4824" w:rsidRPr="00CF454F" w:rsidRDefault="006F4824" w:rsidP="001F41BA">
      <w:pPr>
        <w:spacing w:line="360" w:lineRule="auto"/>
      </w:pPr>
    </w:p>
    <w:p w14:paraId="6363A27A" w14:textId="7E718790" w:rsidR="001D5B51" w:rsidRPr="000207A4" w:rsidRDefault="000C7DD2" w:rsidP="001F41BA">
      <w:pPr>
        <w:pStyle w:val="LLPaivays"/>
        <w:spacing w:line="360" w:lineRule="auto"/>
        <w:rPr>
          <w:rFonts w:eastAsia="Calibri"/>
          <w:szCs w:val="22"/>
        </w:rPr>
      </w:pPr>
      <w:r>
        <w:t>Ελσίνκι, 23 Μαΐου 2024</w:t>
      </w:r>
    </w:p>
    <w:p w14:paraId="76DA9239" w14:textId="77777777" w:rsidR="0081267C" w:rsidRPr="000207A4" w:rsidRDefault="0081267C" w:rsidP="001F41BA">
      <w:pPr>
        <w:pStyle w:val="LLNormaali"/>
        <w:spacing w:line="360" w:lineRule="auto"/>
      </w:pPr>
    </w:p>
    <w:p w14:paraId="3A2883A1" w14:textId="682EAB71" w:rsidR="001D5B51" w:rsidRPr="000207A4" w:rsidRDefault="004C423D" w:rsidP="001F41BA">
      <w:pPr>
        <w:pStyle w:val="LLAllekirjoitus"/>
        <w:spacing w:line="360" w:lineRule="auto"/>
        <w:rPr>
          <w:rFonts w:eastAsia="Calibri"/>
          <w:b w:val="0"/>
          <w:sz w:val="22"/>
          <w:szCs w:val="22"/>
        </w:rPr>
      </w:pPr>
      <w:r>
        <w:rPr>
          <w:b w:val="0"/>
          <w:sz w:val="22"/>
        </w:rPr>
        <w:t>Kai Mykkänen, Υπουργός Κλίματος και Περιβάλλοντος</w:t>
      </w:r>
    </w:p>
    <w:p w14:paraId="0E0E7317" w14:textId="77777777" w:rsidR="007E3D13" w:rsidRDefault="007E3D13" w:rsidP="00872840">
      <w:pPr>
        <w:pStyle w:val="LLNormaali"/>
      </w:pPr>
    </w:p>
    <w:p w14:paraId="7BEA0C5F" w14:textId="77777777" w:rsidR="00872840" w:rsidRDefault="00872840" w:rsidP="00872840">
      <w:pPr>
        <w:pStyle w:val="LLNormaali"/>
      </w:pPr>
    </w:p>
    <w:p w14:paraId="1C7C0EFF" w14:textId="78894AC4" w:rsidR="00B677D6" w:rsidRDefault="00186F06" w:rsidP="001F41BA">
      <w:pPr>
        <w:pStyle w:val="LLVarmennus"/>
        <w:spacing w:line="360" w:lineRule="auto"/>
      </w:pPr>
      <w:r>
        <w:t>Johanna Routio, Υπεύθυνη νομικών υποθέσεων</w:t>
      </w:r>
    </w:p>
    <w:p w14:paraId="5B1E743C" w14:textId="77777777" w:rsidR="004C423D" w:rsidRPr="004C423D" w:rsidRDefault="004C423D" w:rsidP="004C423D">
      <w:pPr>
        <w:rPr>
          <w:lang w:eastAsia="fi-FI"/>
        </w:rPr>
      </w:pPr>
    </w:p>
    <w:p w14:paraId="1B481B4C" w14:textId="77777777" w:rsidR="00B677D6" w:rsidRPr="000207A4" w:rsidRDefault="00B677D6" w:rsidP="001F41BA">
      <w:pPr>
        <w:pStyle w:val="LLNormaali"/>
        <w:pageBreakBefore/>
        <w:spacing w:line="360" w:lineRule="auto"/>
      </w:pPr>
    </w:p>
    <w:p w14:paraId="00A79F68" w14:textId="6E4AB041" w:rsidR="007E26C7" w:rsidRPr="000207A4" w:rsidRDefault="007E26C7" w:rsidP="007E3D13">
      <w:pPr>
        <w:pStyle w:val="LLLiite"/>
        <w:spacing w:line="360" w:lineRule="auto"/>
      </w:pPr>
      <w:bookmarkStart w:id="1" w:name="_Hlk119997829"/>
      <w:r>
        <w:t>Παράρτημα 1</w:t>
      </w:r>
    </w:p>
    <w:p w14:paraId="399AFF85" w14:textId="27BDCEAB" w:rsidR="007E26C7" w:rsidRPr="00AD4402" w:rsidRDefault="007E26C7" w:rsidP="007E3D13">
      <w:pPr>
        <w:pStyle w:val="LLLiiteOtsikko"/>
      </w:pPr>
      <w:r>
        <w:t xml:space="preserve"> Τύποι πλαστικών αποβλήτων που επιτρέπεται να χρησιμοποιούνται ως εισροή για την εργασία ανάκτησης και οι κωδικοί αποβλήτων τους</w:t>
      </w:r>
    </w:p>
    <w:tbl>
      <w:tblPr>
        <w:tblStyle w:val="TableGrid"/>
        <w:tblW w:w="8364" w:type="dxa"/>
        <w:tblInd w:w="-5" w:type="dxa"/>
        <w:tblLayout w:type="fixed"/>
        <w:tblLook w:val="04A0" w:firstRow="1" w:lastRow="0" w:firstColumn="1" w:lastColumn="0" w:noHBand="0" w:noVBand="1"/>
      </w:tblPr>
      <w:tblGrid>
        <w:gridCol w:w="7088"/>
        <w:gridCol w:w="1276"/>
      </w:tblGrid>
      <w:tr w:rsidR="001A1C2E" w:rsidRPr="00D26E5F" w14:paraId="1B75E083" w14:textId="77777777" w:rsidTr="00420D41">
        <w:trPr>
          <w:trHeight w:val="397"/>
        </w:trPr>
        <w:tc>
          <w:tcPr>
            <w:tcW w:w="7088" w:type="dxa"/>
            <w:tcBorders>
              <w:bottom w:val="single" w:sz="4" w:space="0" w:color="auto"/>
            </w:tcBorders>
          </w:tcPr>
          <w:p w14:paraId="61DAAAB9" w14:textId="1154CD59" w:rsidR="001A1C2E" w:rsidRPr="00D26E5F" w:rsidRDefault="001A1C2E" w:rsidP="00D26E5F">
            <w:pPr>
              <w:pStyle w:val="LLNormaali"/>
              <w:rPr>
                <w:b/>
                <w:bCs/>
              </w:rPr>
            </w:pPr>
            <w:r>
              <w:rPr>
                <w:b/>
              </w:rPr>
              <w:t>Πλαστικά απόβλητα</w:t>
            </w:r>
          </w:p>
        </w:tc>
        <w:tc>
          <w:tcPr>
            <w:tcW w:w="1276" w:type="dxa"/>
          </w:tcPr>
          <w:p w14:paraId="1CD466BB" w14:textId="77777777" w:rsidR="001A1C2E" w:rsidRPr="00D26E5F" w:rsidRDefault="001A1C2E" w:rsidP="00D26E5F">
            <w:pPr>
              <w:pStyle w:val="LLNormaali"/>
              <w:rPr>
                <w:b/>
                <w:bCs/>
              </w:rPr>
            </w:pPr>
            <w:r>
              <w:rPr>
                <w:b/>
              </w:rPr>
              <w:t>Κωδικός αποβλήτων</w:t>
            </w:r>
          </w:p>
        </w:tc>
      </w:tr>
      <w:tr w:rsidR="001A1C2E" w:rsidRPr="000207A4" w14:paraId="2EAD6881" w14:textId="77777777" w:rsidTr="00420D41">
        <w:trPr>
          <w:trHeight w:val="692"/>
        </w:trPr>
        <w:tc>
          <w:tcPr>
            <w:tcW w:w="7088" w:type="dxa"/>
            <w:tcBorders>
              <w:bottom w:val="single" w:sz="4" w:space="0" w:color="auto"/>
            </w:tcBorders>
          </w:tcPr>
          <w:p w14:paraId="1432CD7F" w14:textId="572EF91F" w:rsidR="001A1C2E" w:rsidRPr="00D26E5F" w:rsidRDefault="00D26E5F" w:rsidP="00D26E5F">
            <w:pPr>
              <w:pStyle w:val="LLNormaali"/>
              <w:rPr>
                <w:b/>
                <w:bCs/>
              </w:rPr>
            </w:pPr>
            <w:bookmarkStart w:id="2" w:name="_Hlk119323968"/>
            <w:r>
              <w:rPr>
                <w:b/>
              </w:rPr>
              <w:t>1. Πλαστικά απόβλητα που προέρχονται από την κατασκευή πλαστικών υλών και πλαστικών προϊόντων</w:t>
            </w:r>
          </w:p>
          <w:bookmarkEnd w:id="2"/>
          <w:p w14:paraId="38091AD1" w14:textId="3D852D05" w:rsidR="001A1C2E" w:rsidRPr="00420D41" w:rsidRDefault="00D26E5F" w:rsidP="00D26E5F">
            <w:pPr>
              <w:pStyle w:val="LLNormaali"/>
            </w:pPr>
            <w:r>
              <w:t>α) Πλαστικά απόβλητα που προέρχονται από την κατασκευή και τη χρήση πλαστικών υλών</w:t>
            </w:r>
          </w:p>
        </w:tc>
        <w:tc>
          <w:tcPr>
            <w:tcW w:w="1276" w:type="dxa"/>
          </w:tcPr>
          <w:p w14:paraId="50568F01" w14:textId="77777777" w:rsidR="001A1C2E" w:rsidRPr="000207A4" w:rsidRDefault="001A1C2E" w:rsidP="00D26E5F">
            <w:pPr>
              <w:pStyle w:val="LLNormaali"/>
              <w:rPr>
                <w:lang w:eastAsia="fi-FI"/>
              </w:rPr>
            </w:pPr>
          </w:p>
          <w:p w14:paraId="5453D208" w14:textId="5C83ED60" w:rsidR="001A1C2E" w:rsidRPr="000207A4" w:rsidRDefault="001A1C2E" w:rsidP="00D26E5F">
            <w:pPr>
              <w:pStyle w:val="LLNormaali"/>
            </w:pPr>
            <w:r>
              <w:t>07 02 13</w:t>
            </w:r>
          </w:p>
        </w:tc>
      </w:tr>
      <w:tr w:rsidR="00420D41" w:rsidRPr="000207A4" w14:paraId="7C9044AA" w14:textId="77777777" w:rsidTr="00420D41">
        <w:trPr>
          <w:trHeight w:val="700"/>
        </w:trPr>
        <w:tc>
          <w:tcPr>
            <w:tcW w:w="7088" w:type="dxa"/>
            <w:tcBorders>
              <w:bottom w:val="single" w:sz="4" w:space="0" w:color="auto"/>
            </w:tcBorders>
          </w:tcPr>
          <w:p w14:paraId="2863B9EC" w14:textId="388DEC38" w:rsidR="00420D41" w:rsidRPr="00420D41" w:rsidRDefault="00D26E5F" w:rsidP="00D26E5F">
            <w:pPr>
              <w:pStyle w:val="LLNormaali"/>
            </w:pPr>
            <w:r>
              <w:t>β) Απόβλητα από μη εμπορεύσιμα πλαστικά προϊόντα που προέρχονται από την κατασκευή πλαστικών προϊόντων</w:t>
            </w:r>
          </w:p>
        </w:tc>
        <w:tc>
          <w:tcPr>
            <w:tcW w:w="1276" w:type="dxa"/>
          </w:tcPr>
          <w:p w14:paraId="39C7C1EC" w14:textId="77777777" w:rsidR="00420D41" w:rsidRPr="000207A4" w:rsidRDefault="00420D41" w:rsidP="00D26E5F">
            <w:pPr>
              <w:pStyle w:val="LLNormaali"/>
            </w:pPr>
            <w:r>
              <w:t>16 03 04</w:t>
            </w:r>
          </w:p>
          <w:p w14:paraId="14E05101" w14:textId="529CA491" w:rsidR="00420D41" w:rsidRPr="000207A4" w:rsidRDefault="00420D41" w:rsidP="00D26E5F">
            <w:pPr>
              <w:pStyle w:val="LLNormaali"/>
              <w:rPr>
                <w:lang w:eastAsia="fi-FI"/>
              </w:rPr>
            </w:pPr>
          </w:p>
        </w:tc>
      </w:tr>
      <w:tr w:rsidR="00420D41" w:rsidRPr="000207A4" w14:paraId="4096EC9E" w14:textId="77777777" w:rsidTr="00420D41">
        <w:trPr>
          <w:trHeight w:val="325"/>
        </w:trPr>
        <w:tc>
          <w:tcPr>
            <w:tcW w:w="7088" w:type="dxa"/>
            <w:tcBorders>
              <w:bottom w:val="single" w:sz="4" w:space="0" w:color="auto"/>
            </w:tcBorders>
          </w:tcPr>
          <w:p w14:paraId="4AED6B9A" w14:textId="0D83A8ED" w:rsidR="00420D41" w:rsidRPr="000207A4" w:rsidRDefault="00D26E5F" w:rsidP="00D26E5F">
            <w:pPr>
              <w:pStyle w:val="LLNormaali"/>
            </w:pPr>
            <w:r>
              <w:t>γ) Πλαστικά απορρίμματα που προέρχονται από τη χύτευση πλαστικών υλών</w:t>
            </w:r>
          </w:p>
        </w:tc>
        <w:tc>
          <w:tcPr>
            <w:tcW w:w="1276" w:type="dxa"/>
          </w:tcPr>
          <w:p w14:paraId="1145DF5F" w14:textId="3E689E13" w:rsidR="00420D41" w:rsidRPr="000207A4" w:rsidRDefault="00420D41" w:rsidP="00D26E5F">
            <w:pPr>
              <w:pStyle w:val="LLNormaali"/>
            </w:pPr>
            <w:r>
              <w:t>12 01 05</w:t>
            </w:r>
          </w:p>
        </w:tc>
      </w:tr>
      <w:tr w:rsidR="00420D41" w:rsidRPr="000207A4" w14:paraId="3B2A227B" w14:textId="77777777" w:rsidTr="00D26E5F">
        <w:trPr>
          <w:trHeight w:val="652"/>
        </w:trPr>
        <w:tc>
          <w:tcPr>
            <w:tcW w:w="7088" w:type="dxa"/>
            <w:tcBorders>
              <w:bottom w:val="single" w:sz="4" w:space="0" w:color="auto"/>
            </w:tcBorders>
          </w:tcPr>
          <w:p w14:paraId="4EE3EBEE" w14:textId="302AFBF4" w:rsidR="00420D41" w:rsidRPr="000207A4" w:rsidRDefault="00D26E5F" w:rsidP="00D26E5F">
            <w:pPr>
              <w:pStyle w:val="LLNormaali"/>
            </w:pPr>
            <w:r>
              <w:t>δ) Προεπεξεργασμένα πλαστικά απόβλητα που προέρχονται από τη μηχανική επεξεργασία πλαστικών αποβλήτων που αναφέρονται στα στοιχεία α) έως γ)</w:t>
            </w:r>
          </w:p>
        </w:tc>
        <w:tc>
          <w:tcPr>
            <w:tcW w:w="1276" w:type="dxa"/>
          </w:tcPr>
          <w:p w14:paraId="18DEECAB" w14:textId="77777777" w:rsidR="00420D41" w:rsidRPr="000207A4" w:rsidRDefault="00420D41" w:rsidP="00D26E5F">
            <w:pPr>
              <w:pStyle w:val="LLNormaali"/>
            </w:pPr>
            <w:r>
              <w:t>19 12 04</w:t>
            </w:r>
          </w:p>
        </w:tc>
      </w:tr>
      <w:tr w:rsidR="00C86A7E" w:rsidRPr="000207A4" w14:paraId="2E372D16" w14:textId="77777777" w:rsidTr="00420D41">
        <w:trPr>
          <w:trHeight w:val="691"/>
        </w:trPr>
        <w:tc>
          <w:tcPr>
            <w:tcW w:w="7088" w:type="dxa"/>
            <w:tcBorders>
              <w:top w:val="single" w:sz="4" w:space="0" w:color="auto"/>
            </w:tcBorders>
          </w:tcPr>
          <w:p w14:paraId="4057A714" w14:textId="37EB58E5" w:rsidR="00C86A7E" w:rsidRPr="00D26E5F" w:rsidRDefault="00E300CF" w:rsidP="00D26E5F">
            <w:pPr>
              <w:pStyle w:val="LLNormaali"/>
              <w:rPr>
                <w:b/>
                <w:bCs/>
              </w:rPr>
            </w:pPr>
            <w:r>
              <w:rPr>
                <w:b/>
              </w:rPr>
              <w:t>2. Πλαστικά απόβλητα δομικών κατασκευών</w:t>
            </w:r>
          </w:p>
          <w:p w14:paraId="74C99FE5" w14:textId="557A5464" w:rsidR="00C86A7E" w:rsidRPr="000207A4" w:rsidRDefault="00D26E5F" w:rsidP="00D26E5F">
            <w:pPr>
              <w:pStyle w:val="LLNormaali"/>
            </w:pPr>
            <w:r>
              <w:t>α) Πλαστικά απόβλητα που προέρχονται από δομικές κατασκευές</w:t>
            </w:r>
          </w:p>
        </w:tc>
        <w:tc>
          <w:tcPr>
            <w:tcW w:w="1276" w:type="dxa"/>
          </w:tcPr>
          <w:p w14:paraId="1140C895" w14:textId="77777777" w:rsidR="00C86A7E" w:rsidRPr="000207A4" w:rsidRDefault="00C86A7E" w:rsidP="00D26E5F">
            <w:pPr>
              <w:pStyle w:val="LLNormaali"/>
              <w:rPr>
                <w:lang w:eastAsia="fi-FI"/>
              </w:rPr>
            </w:pPr>
          </w:p>
          <w:p w14:paraId="76080F12" w14:textId="53468078" w:rsidR="00C86A7E" w:rsidRPr="000207A4" w:rsidRDefault="00E300CF" w:rsidP="00D26E5F">
            <w:pPr>
              <w:pStyle w:val="LLNormaali"/>
            </w:pPr>
            <w:r>
              <w:t>17 02 03</w:t>
            </w:r>
          </w:p>
        </w:tc>
      </w:tr>
      <w:tr w:rsidR="00420D41" w:rsidRPr="000207A4" w14:paraId="41EED71C" w14:textId="77777777" w:rsidTr="00420D41">
        <w:trPr>
          <w:trHeight w:val="441"/>
        </w:trPr>
        <w:tc>
          <w:tcPr>
            <w:tcW w:w="7088" w:type="dxa"/>
            <w:tcBorders>
              <w:top w:val="single" w:sz="4" w:space="0" w:color="auto"/>
            </w:tcBorders>
          </w:tcPr>
          <w:p w14:paraId="4D4949A3" w14:textId="15B17A9B" w:rsidR="00420D41" w:rsidRPr="000207A4" w:rsidRDefault="00D26E5F" w:rsidP="00D26E5F">
            <w:pPr>
              <w:pStyle w:val="LLNormaali"/>
            </w:pPr>
            <w:r>
              <w:t>β) Πλαστικά απόβλητα μονωτικών υλικών που προέρχονται από δομικές κατασκευές</w:t>
            </w:r>
          </w:p>
        </w:tc>
        <w:tc>
          <w:tcPr>
            <w:tcW w:w="1276" w:type="dxa"/>
          </w:tcPr>
          <w:p w14:paraId="0F9AD520" w14:textId="77777777" w:rsidR="00420D41" w:rsidRPr="000207A4" w:rsidRDefault="00420D41" w:rsidP="00D26E5F">
            <w:pPr>
              <w:pStyle w:val="LLNormaali"/>
            </w:pPr>
            <w:r>
              <w:t>17 06 04</w:t>
            </w:r>
          </w:p>
        </w:tc>
      </w:tr>
      <w:tr w:rsidR="00420D41" w:rsidRPr="000207A4" w14:paraId="5407713A" w14:textId="77777777" w:rsidTr="00D26E5F">
        <w:trPr>
          <w:trHeight w:val="711"/>
        </w:trPr>
        <w:tc>
          <w:tcPr>
            <w:tcW w:w="7088" w:type="dxa"/>
            <w:tcBorders>
              <w:top w:val="single" w:sz="4" w:space="0" w:color="auto"/>
            </w:tcBorders>
          </w:tcPr>
          <w:p w14:paraId="4D33B297" w14:textId="6998A2D4" w:rsidR="00420D41" w:rsidRPr="000207A4" w:rsidRDefault="00D26E5F" w:rsidP="00D26E5F">
            <w:pPr>
              <w:pStyle w:val="LLNormaali"/>
            </w:pPr>
            <w:r>
              <w:t>γ) Προεπεξεργασμένα πλαστικά απόβλητα που προέρχονται από τη μηχανική επεξεργασία πλαστικών αποβλήτων που αναφέρονται στα στοιχεία α) έως β)</w:t>
            </w:r>
          </w:p>
        </w:tc>
        <w:tc>
          <w:tcPr>
            <w:tcW w:w="1276" w:type="dxa"/>
          </w:tcPr>
          <w:p w14:paraId="535737E0" w14:textId="77777777" w:rsidR="00420D41" w:rsidRPr="000207A4" w:rsidRDefault="00420D41" w:rsidP="00D26E5F">
            <w:pPr>
              <w:pStyle w:val="LLNormaali"/>
            </w:pPr>
            <w:r>
              <w:t>19 12 04</w:t>
            </w:r>
          </w:p>
        </w:tc>
      </w:tr>
      <w:tr w:rsidR="00C86A7E" w:rsidRPr="000207A4" w14:paraId="5AC99D05" w14:textId="77777777" w:rsidTr="00D26E5F">
        <w:trPr>
          <w:trHeight w:val="817"/>
        </w:trPr>
        <w:tc>
          <w:tcPr>
            <w:tcW w:w="7088" w:type="dxa"/>
          </w:tcPr>
          <w:p w14:paraId="4D8EF068" w14:textId="76AE05C2" w:rsidR="00C86A7E" w:rsidRPr="00D26E5F" w:rsidRDefault="00D26E5F" w:rsidP="00D26E5F">
            <w:pPr>
              <w:pStyle w:val="LLNormaali"/>
              <w:rPr>
                <w:b/>
                <w:bCs/>
              </w:rPr>
            </w:pPr>
            <w:r>
              <w:rPr>
                <w:b/>
              </w:rPr>
              <w:t>3. Άλλα χωριστά συλλεγόμενα πλαστικά απόβλητα</w:t>
            </w:r>
          </w:p>
          <w:p w14:paraId="2F9AA784" w14:textId="7B4BF81D" w:rsidR="00C86A7E" w:rsidRPr="000207A4" w:rsidRDefault="00D26E5F" w:rsidP="00D26E5F">
            <w:pPr>
              <w:pStyle w:val="LLNormaali"/>
            </w:pPr>
            <w:r>
              <w:t>α) Χωριστά συλλεγόμενα πλαστικά απόβλητα από τη γεωργία, την κηπουρική και τη δασοκομία</w:t>
            </w:r>
          </w:p>
        </w:tc>
        <w:tc>
          <w:tcPr>
            <w:tcW w:w="1276" w:type="dxa"/>
          </w:tcPr>
          <w:p w14:paraId="5B1952C9" w14:textId="77777777" w:rsidR="00C86A7E" w:rsidRPr="000207A4" w:rsidRDefault="00C86A7E" w:rsidP="00D26E5F">
            <w:pPr>
              <w:pStyle w:val="LLNormaali"/>
              <w:rPr>
                <w:lang w:eastAsia="fi-FI"/>
              </w:rPr>
            </w:pPr>
          </w:p>
          <w:p w14:paraId="7589CF12" w14:textId="0A0AAECC" w:rsidR="00C86A7E" w:rsidRPr="000207A4" w:rsidRDefault="00C86A7E" w:rsidP="00D26E5F">
            <w:pPr>
              <w:pStyle w:val="LLNormaali"/>
            </w:pPr>
            <w:r>
              <w:t>02 01 04</w:t>
            </w:r>
          </w:p>
          <w:p w14:paraId="7E8BF882" w14:textId="256B02B5" w:rsidR="00C86A7E" w:rsidRPr="000207A4" w:rsidRDefault="00C86A7E" w:rsidP="00D26E5F">
            <w:pPr>
              <w:pStyle w:val="LLNormaali"/>
              <w:rPr>
                <w:lang w:eastAsia="fi-FI"/>
              </w:rPr>
            </w:pPr>
          </w:p>
        </w:tc>
      </w:tr>
      <w:tr w:rsidR="00420D41" w:rsidRPr="000207A4" w14:paraId="47CB42ED" w14:textId="77777777" w:rsidTr="00D26E5F">
        <w:trPr>
          <w:trHeight w:val="559"/>
        </w:trPr>
        <w:tc>
          <w:tcPr>
            <w:tcW w:w="7088" w:type="dxa"/>
          </w:tcPr>
          <w:p w14:paraId="66CE9F05" w14:textId="32A0B922" w:rsidR="00420D41" w:rsidRPr="000207A4" w:rsidRDefault="00D26E5F" w:rsidP="00D26E5F">
            <w:pPr>
              <w:pStyle w:val="LLNormaali"/>
            </w:pPr>
            <w:r>
              <w:t>β) Χωριστά συλλεγόμενα απορρίμματα πλαστικών συσκευασιών και άλλα πλαστικά απόβλητα από νοικοκυριά</w:t>
            </w:r>
            <w:r w:rsidR="00420D41">
              <w:rPr>
                <w:rStyle w:val="FootnoteReference"/>
                <w:lang w:eastAsia="fi-FI"/>
              </w:rPr>
              <w:footnoteReference w:id="2"/>
            </w:r>
          </w:p>
          <w:p w14:paraId="060877FD" w14:textId="7CD81BC0" w:rsidR="00420D41" w:rsidRPr="000207A4" w:rsidRDefault="00420D41" w:rsidP="00D26E5F">
            <w:pPr>
              <w:pStyle w:val="LLNormaali"/>
              <w:rPr>
                <w:lang w:eastAsia="fi-FI"/>
              </w:rPr>
            </w:pPr>
          </w:p>
        </w:tc>
        <w:tc>
          <w:tcPr>
            <w:tcW w:w="1276" w:type="dxa"/>
          </w:tcPr>
          <w:p w14:paraId="51D6E99D" w14:textId="77777777" w:rsidR="00420D41" w:rsidRPr="000207A4" w:rsidRDefault="00420D41" w:rsidP="00D26E5F">
            <w:pPr>
              <w:pStyle w:val="LLNormaali"/>
            </w:pPr>
            <w:r>
              <w:t>15 01 02</w:t>
            </w:r>
          </w:p>
          <w:p w14:paraId="0DEFE906" w14:textId="25C9D12A" w:rsidR="00420D41" w:rsidRPr="000207A4" w:rsidRDefault="00420D41" w:rsidP="00D26E5F">
            <w:pPr>
              <w:pStyle w:val="LLNormaali"/>
            </w:pPr>
            <w:r>
              <w:t>20 01 39</w:t>
            </w:r>
          </w:p>
        </w:tc>
      </w:tr>
      <w:tr w:rsidR="00420D41" w:rsidRPr="000207A4" w14:paraId="3AA381CF" w14:textId="77777777" w:rsidTr="00420D41">
        <w:trPr>
          <w:trHeight w:val="416"/>
        </w:trPr>
        <w:tc>
          <w:tcPr>
            <w:tcW w:w="7088" w:type="dxa"/>
          </w:tcPr>
          <w:p w14:paraId="56897282" w14:textId="505D4D62" w:rsidR="00420D41" w:rsidRPr="000207A4" w:rsidRDefault="00D26E5F" w:rsidP="00D26E5F">
            <w:pPr>
              <w:pStyle w:val="LLNormaali"/>
            </w:pPr>
            <w:r>
              <w:t>γ) Πλαστικά μπουκάλια που συλλέγονται χωριστά μέσω του συστήματος επιστρεφόμενων συσκευασιών</w:t>
            </w:r>
          </w:p>
        </w:tc>
        <w:tc>
          <w:tcPr>
            <w:tcW w:w="1276" w:type="dxa"/>
          </w:tcPr>
          <w:p w14:paraId="71FAB94C" w14:textId="77777777" w:rsidR="00420D41" w:rsidRPr="000207A4" w:rsidRDefault="00420D41" w:rsidP="00D26E5F">
            <w:pPr>
              <w:pStyle w:val="LLNormaali"/>
            </w:pPr>
            <w:r>
              <w:t>15 01 02</w:t>
            </w:r>
          </w:p>
        </w:tc>
      </w:tr>
      <w:tr w:rsidR="00420D41" w:rsidRPr="000207A4" w14:paraId="427D65C2" w14:textId="77777777" w:rsidTr="00420D41">
        <w:trPr>
          <w:trHeight w:val="666"/>
        </w:trPr>
        <w:tc>
          <w:tcPr>
            <w:tcW w:w="7088" w:type="dxa"/>
          </w:tcPr>
          <w:p w14:paraId="56431252" w14:textId="711AA5C7" w:rsidR="00420D41" w:rsidRDefault="00D26E5F" w:rsidP="00D26E5F">
            <w:pPr>
              <w:pStyle w:val="LLNormaali"/>
            </w:pPr>
            <w:r>
              <w:t>δ) Απορρίμματα πλαστικών συσκευασιών και άλλα πλαστικά απορρίμματα που συλλέγονται χωριστά ή διαχωριστεί στην πηγή από τη βιομηχανία, το εμπόριο και τις υπηρεσίες</w:t>
            </w:r>
            <w:r w:rsidR="00420D41">
              <w:rPr>
                <w:rStyle w:val="FootnoteReference"/>
                <w:lang w:eastAsia="fi-FI"/>
              </w:rPr>
              <w:footnoteReference w:id="3"/>
            </w:r>
          </w:p>
          <w:p w14:paraId="5898D5C0" w14:textId="77777777" w:rsidR="00D26E5F" w:rsidRPr="000207A4" w:rsidRDefault="00D26E5F" w:rsidP="00D26E5F">
            <w:pPr>
              <w:pStyle w:val="LLNormaali"/>
              <w:rPr>
                <w:lang w:eastAsia="fi-FI"/>
              </w:rPr>
            </w:pPr>
          </w:p>
          <w:p w14:paraId="6D25C1C1" w14:textId="3758C850" w:rsidR="00420D41" w:rsidRPr="000207A4" w:rsidRDefault="00D26E5F" w:rsidP="00D26E5F">
            <w:pPr>
              <w:pStyle w:val="LLNormaali"/>
            </w:pPr>
            <w:r>
              <w:t>ε) Προεπεξεργασμένα πλαστικά απόβλητα από τη μηχανική επεξεργασία πλαστικών αποβλήτων που αναφέρονται στα στοιχεία α) έως δ)</w:t>
            </w:r>
          </w:p>
        </w:tc>
        <w:tc>
          <w:tcPr>
            <w:tcW w:w="1276" w:type="dxa"/>
          </w:tcPr>
          <w:p w14:paraId="6D6ACDE9" w14:textId="77777777" w:rsidR="00420D41" w:rsidRPr="000207A4" w:rsidRDefault="00420D41" w:rsidP="00D26E5F">
            <w:pPr>
              <w:pStyle w:val="LLNormaali"/>
            </w:pPr>
            <w:r>
              <w:t>15 01 02</w:t>
            </w:r>
          </w:p>
          <w:p w14:paraId="356A6665" w14:textId="77777777" w:rsidR="00420D41" w:rsidRPr="000207A4" w:rsidRDefault="00420D41" w:rsidP="00D26E5F">
            <w:pPr>
              <w:pStyle w:val="LLNormaali"/>
              <w:rPr>
                <w:lang w:eastAsia="fi-FI"/>
              </w:rPr>
            </w:pPr>
          </w:p>
          <w:p w14:paraId="7766A2AB" w14:textId="77777777" w:rsidR="00420D41" w:rsidRDefault="00420D41" w:rsidP="00D26E5F">
            <w:pPr>
              <w:pStyle w:val="LLNormaali"/>
              <w:rPr>
                <w:lang w:eastAsia="fi-FI"/>
              </w:rPr>
            </w:pPr>
          </w:p>
          <w:p w14:paraId="4DE7092E" w14:textId="5D03D747" w:rsidR="00420D41" w:rsidRPr="000207A4" w:rsidRDefault="00420D41" w:rsidP="00D26E5F">
            <w:pPr>
              <w:pStyle w:val="LLNormaali"/>
            </w:pPr>
            <w:r>
              <w:t>19 12 04</w:t>
            </w:r>
          </w:p>
          <w:p w14:paraId="33581768" w14:textId="77777777" w:rsidR="00420D41" w:rsidRPr="000207A4" w:rsidRDefault="00420D41" w:rsidP="00D26E5F">
            <w:pPr>
              <w:pStyle w:val="LLNormaali"/>
              <w:rPr>
                <w:lang w:eastAsia="fi-FI"/>
              </w:rPr>
            </w:pPr>
          </w:p>
          <w:p w14:paraId="5C8702A5" w14:textId="77777777" w:rsidR="00420D41" w:rsidRPr="000207A4" w:rsidRDefault="00420D41" w:rsidP="00D26E5F">
            <w:pPr>
              <w:pStyle w:val="LLNormaali"/>
              <w:rPr>
                <w:lang w:eastAsia="fi-FI"/>
              </w:rPr>
            </w:pPr>
          </w:p>
        </w:tc>
      </w:tr>
      <w:tr w:rsidR="00A1116F" w:rsidRPr="000207A4" w14:paraId="2CBA778F" w14:textId="77777777" w:rsidTr="00420D41">
        <w:trPr>
          <w:trHeight w:val="1082"/>
        </w:trPr>
        <w:tc>
          <w:tcPr>
            <w:tcW w:w="7088" w:type="dxa"/>
          </w:tcPr>
          <w:p w14:paraId="6FA1EA4F" w14:textId="3AEB05BE" w:rsidR="00A1116F" w:rsidRPr="00D26E5F" w:rsidRDefault="00D26E5F" w:rsidP="00D26E5F">
            <w:pPr>
              <w:pStyle w:val="LLNormaali"/>
              <w:rPr>
                <w:b/>
                <w:bCs/>
              </w:rPr>
            </w:pPr>
            <w:r>
              <w:rPr>
                <w:b/>
              </w:rPr>
              <w:lastRenderedPageBreak/>
              <w:t>4. Πλαστικά απόβλητα που διαχωρίζονται από τα μεικτά απόβλητα</w:t>
            </w:r>
          </w:p>
          <w:p w14:paraId="1A4C228B" w14:textId="3500FDD8" w:rsidR="00A1116F" w:rsidRPr="00A92292" w:rsidRDefault="00D26E5F" w:rsidP="00D26E5F">
            <w:pPr>
              <w:pStyle w:val="LLNormaali"/>
            </w:pPr>
            <w:r>
              <w:t>α) Απόβλητα πλαστικών ταινιών που διαχωρίζονται από τα μεικτά απόβλητα δομικών κατασκευών και κατεδαφίσεων (17 09 04)</w:t>
            </w:r>
          </w:p>
        </w:tc>
        <w:tc>
          <w:tcPr>
            <w:tcW w:w="1276" w:type="dxa"/>
          </w:tcPr>
          <w:p w14:paraId="14C4D4DE" w14:textId="77777777" w:rsidR="00A1116F" w:rsidRPr="000207A4" w:rsidRDefault="00A1116F" w:rsidP="00D26E5F">
            <w:pPr>
              <w:pStyle w:val="LLNormaali"/>
              <w:rPr>
                <w:lang w:eastAsia="fi-FI"/>
              </w:rPr>
            </w:pPr>
          </w:p>
          <w:p w14:paraId="3840666B" w14:textId="77777777" w:rsidR="00A1116F" w:rsidRPr="000207A4" w:rsidRDefault="00A1116F" w:rsidP="00D26E5F">
            <w:pPr>
              <w:pStyle w:val="LLNormaali"/>
            </w:pPr>
            <w:r>
              <w:t>19 12 04</w:t>
            </w:r>
          </w:p>
          <w:p w14:paraId="75D5F8E6" w14:textId="5E27166C" w:rsidR="00A1116F" w:rsidRPr="000207A4" w:rsidRDefault="00A1116F" w:rsidP="00D26E5F">
            <w:pPr>
              <w:pStyle w:val="LLNormaali"/>
              <w:rPr>
                <w:lang w:eastAsia="fi-FI"/>
              </w:rPr>
            </w:pPr>
          </w:p>
        </w:tc>
      </w:tr>
      <w:tr w:rsidR="00420D41" w:rsidRPr="000207A4" w14:paraId="05114086" w14:textId="77777777" w:rsidTr="000960D3">
        <w:trPr>
          <w:trHeight w:val="807"/>
        </w:trPr>
        <w:tc>
          <w:tcPr>
            <w:tcW w:w="7088" w:type="dxa"/>
          </w:tcPr>
          <w:p w14:paraId="71E4C1EF" w14:textId="4F8F4F1D" w:rsidR="00420D41" w:rsidRPr="004A4D4D" w:rsidRDefault="00D26E5F" w:rsidP="00D26E5F">
            <w:pPr>
              <w:pStyle w:val="LLNormaali"/>
            </w:pPr>
            <w:r>
              <w:t>β) Απόβλητα πλαστικών συσκευασιών που διαχωρίζονται από τα απόβλητα ενέργειας που συλλέγονται χωριστά από τη βιομηχανία, το εμπόριο και τις υπηρεσίες (20 01 99)</w:t>
            </w:r>
          </w:p>
        </w:tc>
        <w:tc>
          <w:tcPr>
            <w:tcW w:w="1276" w:type="dxa"/>
          </w:tcPr>
          <w:p w14:paraId="7E23D4C0" w14:textId="77777777" w:rsidR="00420D41" w:rsidRPr="000207A4" w:rsidRDefault="00420D41" w:rsidP="00D26E5F">
            <w:pPr>
              <w:pStyle w:val="LLNormaali"/>
            </w:pPr>
            <w:r>
              <w:t>19 12 04</w:t>
            </w:r>
          </w:p>
          <w:p w14:paraId="6FF0D466" w14:textId="77777777" w:rsidR="00420D41" w:rsidRPr="000207A4" w:rsidRDefault="00420D41" w:rsidP="00D26E5F">
            <w:pPr>
              <w:pStyle w:val="LLNormaali"/>
              <w:rPr>
                <w:lang w:eastAsia="fi-FI"/>
              </w:rPr>
            </w:pPr>
          </w:p>
        </w:tc>
      </w:tr>
    </w:tbl>
    <w:p w14:paraId="5965FC2C" w14:textId="77777777" w:rsidR="00D82DDF" w:rsidRDefault="00D82DDF" w:rsidP="001F41BA">
      <w:pPr>
        <w:spacing w:line="360" w:lineRule="auto"/>
      </w:pPr>
      <w:r>
        <w:br w:type="page"/>
      </w:r>
    </w:p>
    <w:p w14:paraId="4E2A5085" w14:textId="77777777" w:rsidR="00BB4B39" w:rsidRPr="000207A4" w:rsidRDefault="00BB4B39" w:rsidP="001F41BA">
      <w:pPr>
        <w:pStyle w:val="LLLiite"/>
        <w:spacing w:line="360" w:lineRule="auto"/>
      </w:pPr>
      <w:r>
        <w:lastRenderedPageBreak/>
        <w:t>Παράρτημα 2</w:t>
      </w:r>
    </w:p>
    <w:p w14:paraId="485FCE31" w14:textId="77777777" w:rsidR="00BB4B39" w:rsidRPr="000207A4" w:rsidRDefault="00BB4B39" w:rsidP="00B22D2A">
      <w:pPr>
        <w:pStyle w:val="LLLiiteOtsikko"/>
      </w:pPr>
      <w:r>
        <w:t>ΤAΞΕΙΣ ΚΙΝΔYΝΟΥ ΚΑΙ ΚΑΤΗΓΟΡΊΕΣ ΕΠΙΚΊΝΔΥΝΩΝ ΟΥΣΙΏΝ</w:t>
      </w:r>
    </w:p>
    <w:p w14:paraId="2EEDC8D3" w14:textId="553FB0D9" w:rsidR="00BB4B39" w:rsidRPr="000207A4" w:rsidRDefault="00B22D2A" w:rsidP="00B22D2A">
      <w:pPr>
        <w:pStyle w:val="LLNormaali"/>
      </w:pPr>
      <w:r>
        <w:t xml:space="preserve">α) τάξη κινδύνου 2.1 εκρηκτικά·  </w:t>
      </w:r>
    </w:p>
    <w:p w14:paraId="733E0969" w14:textId="4329CDF3" w:rsidR="00BB4B39" w:rsidRPr="000207A4" w:rsidRDefault="00B22D2A" w:rsidP="00B22D2A">
      <w:pPr>
        <w:pStyle w:val="LLNormaali"/>
      </w:pPr>
      <w:r>
        <w:t xml:space="preserve">β) τάξη κινδύνου 2.2 εύφλεκτα αέρια· </w:t>
      </w:r>
    </w:p>
    <w:p w14:paraId="2DFBFB47" w14:textId="3158C46C" w:rsidR="00BB4B39" w:rsidRPr="000207A4" w:rsidRDefault="00B22D2A" w:rsidP="00B22D2A">
      <w:pPr>
        <w:pStyle w:val="LLNormaali"/>
      </w:pPr>
      <w:r>
        <w:t>γ) τάξη κινδύνου 2.3 εύφλεκτα αερολύματα·</w:t>
      </w:r>
    </w:p>
    <w:p w14:paraId="36E3AFA1" w14:textId="5C54E3BD" w:rsidR="00BB4B39" w:rsidRPr="000207A4" w:rsidRDefault="00B22D2A" w:rsidP="00B22D2A">
      <w:pPr>
        <w:pStyle w:val="LLNormaali"/>
      </w:pPr>
      <w:r>
        <w:t>δ) τάξη κινδύνου 2.4 οξειδωτικά αέρια·</w:t>
      </w:r>
    </w:p>
    <w:p w14:paraId="57D58F59" w14:textId="5062AB1C" w:rsidR="00BB4B39" w:rsidRPr="000207A4" w:rsidRDefault="00B22D2A" w:rsidP="00B22D2A">
      <w:pPr>
        <w:pStyle w:val="LLNormaali"/>
      </w:pPr>
      <w:r>
        <w:t>ε) τάξη κινδύνου 2.5 αέρια υπό πίεση·</w:t>
      </w:r>
    </w:p>
    <w:p w14:paraId="36E93DB2" w14:textId="7F4285D8" w:rsidR="00BB4B39" w:rsidRPr="000207A4" w:rsidRDefault="00B22D2A" w:rsidP="00B22D2A">
      <w:pPr>
        <w:pStyle w:val="LLNormaali"/>
      </w:pPr>
      <w:r>
        <w:t xml:space="preserve">στ) τάξη κινδύνου 2.6 εύφλεκτα υγρά, κατηγορία 1· </w:t>
      </w:r>
    </w:p>
    <w:p w14:paraId="2CF0B2E0" w14:textId="21793484" w:rsidR="00BB4B39" w:rsidRPr="000207A4" w:rsidRDefault="00B22D2A" w:rsidP="00B22D2A">
      <w:pPr>
        <w:pStyle w:val="LLNormaali"/>
      </w:pPr>
      <w:r>
        <w:t>ζ) τάξη κινδύνου 2.7 εύφλεκτα στερεά·</w:t>
      </w:r>
    </w:p>
    <w:p w14:paraId="290B13B8" w14:textId="1E39452F" w:rsidR="00BB4B39" w:rsidRPr="000207A4" w:rsidRDefault="00B22D2A" w:rsidP="00B22D2A">
      <w:pPr>
        <w:pStyle w:val="LLNormaali"/>
      </w:pPr>
      <w:r>
        <w:t>η) τάξη κινδύνου 2.8 αυτοαντιδρώσες ουσίες και μείγματα, τύποι Α έως Δ·</w:t>
      </w:r>
    </w:p>
    <w:p w14:paraId="2900333E" w14:textId="561C6738" w:rsidR="00BB4B39" w:rsidRPr="000207A4" w:rsidRDefault="00B22D2A" w:rsidP="00B22D2A">
      <w:pPr>
        <w:pStyle w:val="LLNormaali"/>
      </w:pPr>
      <w:r>
        <w:t>θ) τάξη κινδύνου 2.12 ουσίες και μείγματα τα οποία, σε επαφή με το νερό, εκλύουν εύφλεκτα αέρια, κατηγορίες 1 και 2·</w:t>
      </w:r>
    </w:p>
    <w:p w14:paraId="07BA8A3F" w14:textId="5612BAF1" w:rsidR="00BB4B39" w:rsidRPr="000207A4" w:rsidRDefault="00B22D2A" w:rsidP="00B22D2A">
      <w:pPr>
        <w:pStyle w:val="LLNormaali"/>
      </w:pPr>
      <w:r>
        <w:t>ι) τάξη κινδύνου 2.13 οξειδωτικά υγρά, κατηγορίες 1 και 2·</w:t>
      </w:r>
    </w:p>
    <w:p w14:paraId="1A56599F" w14:textId="7CBECD21" w:rsidR="00BB4B39" w:rsidRPr="000207A4" w:rsidRDefault="00B22D2A" w:rsidP="00B22D2A">
      <w:pPr>
        <w:pStyle w:val="LLNormaali"/>
      </w:pPr>
      <w:r>
        <w:t>ια) τάξη κινδύνου 2.14 οξειδωτικά στερεά, κατηγορίες 1 και 2·</w:t>
      </w:r>
    </w:p>
    <w:p w14:paraId="7DB8EE38" w14:textId="1E93D5D8" w:rsidR="00BB4B39" w:rsidRPr="000207A4" w:rsidRDefault="00B22D2A" w:rsidP="00B22D2A">
      <w:pPr>
        <w:pStyle w:val="LLNormaali"/>
      </w:pPr>
      <w:r>
        <w:t>ιβ) τάξη κινδύνου 2.15 οργανικά υπεροξείδια, τύποι Α έως Δ·</w:t>
      </w:r>
    </w:p>
    <w:p w14:paraId="3A97C2CB" w14:textId="1C5FBEFC" w:rsidR="00BB4B39" w:rsidRPr="000207A4" w:rsidRDefault="00B22D2A" w:rsidP="00B22D2A">
      <w:pPr>
        <w:pStyle w:val="LLNormaali"/>
      </w:pPr>
      <w:r>
        <w:t>ιγ) τάξη κινδύνου 3.1 οξεία τοξικότητα, κατηγορίες 1, 2 και 3·</w:t>
      </w:r>
    </w:p>
    <w:p w14:paraId="6B18C7AD" w14:textId="7EF2A803" w:rsidR="00BB4B39" w:rsidRPr="000207A4" w:rsidRDefault="00B22D2A" w:rsidP="00B22D2A">
      <w:pPr>
        <w:pStyle w:val="LLNormaali"/>
      </w:pPr>
      <w:r>
        <w:t>ιδ) τάξη κινδύνου 3.5 μεταλλαξιγένεση γεννητικών κυττάρων·</w:t>
      </w:r>
    </w:p>
    <w:p w14:paraId="30B12133" w14:textId="055E7DB3" w:rsidR="00BB4B39" w:rsidRPr="000207A4" w:rsidRDefault="00B22D2A" w:rsidP="00B22D2A">
      <w:pPr>
        <w:pStyle w:val="LLNormaali"/>
      </w:pPr>
      <w:r>
        <w:t>ιε) τάξη κινδύνου 3.6 καρκινογόνες επιδράσεις·</w:t>
      </w:r>
    </w:p>
    <w:p w14:paraId="165363FE" w14:textId="3CA96D71" w:rsidR="00BB4B39" w:rsidRPr="000207A4" w:rsidRDefault="00B22D2A" w:rsidP="00B22D2A">
      <w:pPr>
        <w:pStyle w:val="LLNormaali"/>
      </w:pPr>
      <w:r>
        <w:t>ιστ) τάξη κινδύνου 3.7 τοξικότητα στο αναπαραγωγικό σύστημα·</w:t>
      </w:r>
    </w:p>
    <w:p w14:paraId="182FBF2C" w14:textId="7536943C" w:rsidR="00BB4B39" w:rsidRDefault="00B22D2A" w:rsidP="00B22D2A">
      <w:pPr>
        <w:pStyle w:val="LLNormaali"/>
      </w:pPr>
      <w:r>
        <w:t>ιζ) τάξη κινδύνου 3.8 ειδική τοξικότητα στα όργανα-στόχους — εφάπαξ έκθεση, κατηγορίες 1 και 2·</w:t>
      </w:r>
    </w:p>
    <w:p w14:paraId="60635CB5" w14:textId="3AB72E7D" w:rsidR="00AA2C21" w:rsidRDefault="00B22D2A" w:rsidP="00B22D2A">
      <w:pPr>
        <w:pStyle w:val="LLNormaali"/>
      </w:pPr>
      <w:r>
        <w:t>ιη) τάξη κινδύνου 3.11 ουσίες και μείγματα ενδοκρινικής διαταραχής που επηρεάζουν την ανθρώπινη υγεία, κατηγορίες 1 και 2·</w:t>
      </w:r>
    </w:p>
    <w:p w14:paraId="33D1660B" w14:textId="137C97A1" w:rsidR="004C5442" w:rsidRDefault="00B22D2A" w:rsidP="00B22D2A">
      <w:pPr>
        <w:pStyle w:val="LLNormaali"/>
      </w:pPr>
      <w:r>
        <w:t>ιθ) τάξη κινδύνου 4.2 ουσίες και μείγματα ενδοκρινικής διαταραχής που επηρεάζουν το περιβάλλον, κατηγορίες 1 και 2·</w:t>
      </w:r>
    </w:p>
    <w:p w14:paraId="6B455264" w14:textId="7A50B645" w:rsidR="004C5442" w:rsidRDefault="00B22D2A" w:rsidP="00B22D2A">
      <w:pPr>
        <w:pStyle w:val="LLNormaali"/>
      </w:pPr>
      <w:r>
        <w:t>κ) τάξη κινδύνου 4.3 ανθεκτικές, βιοσυσσωρεύσιμες και τοξικές (ΑΒΤ) ή άκρως ανθεκτικές και άκρως βιοσυσσωρεύσιμες (αΑαΒ) ουσίες και μείγματα·</w:t>
      </w:r>
    </w:p>
    <w:p w14:paraId="1DEAA9AC" w14:textId="51B02423" w:rsidR="004C5442" w:rsidRPr="000207A4" w:rsidRDefault="00B22D2A" w:rsidP="00B22D2A">
      <w:pPr>
        <w:pStyle w:val="LLNormaali"/>
      </w:pPr>
      <w:r>
        <w:t>κα) τάξη κινδύνου 4.4 ανθεκτικές, ευκίνητες και τοξικές (ΑΕΤ) ή άκρως ανθεκτικές και άκρως ευκίνητες (αΑαΕ) ουσίες και μείγματα.</w:t>
      </w:r>
    </w:p>
    <w:p w14:paraId="28A02F3A" w14:textId="78A2628B" w:rsidR="00AB64CE" w:rsidRPr="00B22D2A" w:rsidRDefault="00BB4B39" w:rsidP="00B22D2A">
      <w:pPr>
        <w:spacing w:line="360" w:lineRule="auto"/>
        <w:rPr>
          <w:rFonts w:eastAsia="Times New Roman"/>
          <w:szCs w:val="24"/>
        </w:rPr>
      </w:pPr>
      <w:r>
        <w:br w:type="page"/>
      </w:r>
    </w:p>
    <w:p w14:paraId="5B5EC330" w14:textId="2BA25F7F" w:rsidR="00AB64CE" w:rsidRDefault="00F76018" w:rsidP="00B22D2A">
      <w:pPr>
        <w:pStyle w:val="LLLiite"/>
      </w:pPr>
      <w:r>
        <w:lastRenderedPageBreak/>
        <w:t>Παράρτημα 3</w:t>
      </w:r>
    </w:p>
    <w:p w14:paraId="7BC5F676" w14:textId="24408C9A" w:rsidR="00F76018" w:rsidRPr="00F76018" w:rsidRDefault="00F76018" w:rsidP="00B22D2A">
      <w:pPr>
        <w:pStyle w:val="LLLiiteOtsikko"/>
      </w:pPr>
      <w:r>
        <w:t>ΠΡΟΣΔΙΟΡΙΣΜΟΣ ΤΟΥ ΔΕΙΚΤΗ ΡΟΗΣ ΤΗΓΜΑΤΟΣ</w:t>
      </w:r>
    </w:p>
    <w:p w14:paraId="748CF95C" w14:textId="77777777" w:rsidR="00F76018" w:rsidRPr="00F76018" w:rsidRDefault="00F76018" w:rsidP="00B22D2A">
      <w:pPr>
        <w:pStyle w:val="LLNormaali"/>
      </w:pPr>
      <w:r>
        <w:t>Όταν ο δείκτης ροής τήγματος προσδιορίζεται σε αντιπροσωπευτικό δείγμα που δεν υπερβαίνει τα 1 500 kg, ο προσδιορισμός πραγματοποιείται σύμφωνα με το πρότυπο SFS-EN ISO 1133-1 ή με οποιαδήποτε άλλη μέθοδο επαρκούς αναλυτικής ευαισθησίας, ακρίβειας και αναπαραγωγιμότητας. Εάν χρησιμοποιείται εισροή από το ίδιο αρχικό υλικό για την παραγωγή δευτερογενών πλαστικών πρώτων υλών ομοιόμορφης ποιότητας υλικών, των οποίων η ποσότητα υπερβαίνει τα 1 500 kg, αρκεί ένα δείγμα ανά παρτίδα δευτερογενών πρώτων υλών για τον προσδιορισμό του δείκτη ροής τήγματος.</w:t>
      </w:r>
    </w:p>
    <w:p w14:paraId="5F473F39" w14:textId="77777777" w:rsidR="00F76018" w:rsidRPr="00F76018" w:rsidRDefault="00F76018" w:rsidP="00B22D2A">
      <w:pPr>
        <w:pStyle w:val="LLNormaali"/>
      </w:pPr>
    </w:p>
    <w:p w14:paraId="4B5150D6" w14:textId="77777777" w:rsidR="00F76018" w:rsidRPr="00F76018" w:rsidRDefault="00F76018" w:rsidP="00B22D2A">
      <w:pPr>
        <w:pStyle w:val="LLNormaali"/>
      </w:pPr>
      <w:r>
        <w:t xml:space="preserve">Εάν ο δείκτης ροής τήγματος προσδιορίζεται για κάθε παρτίδα δευτερογενούς πλαστικής πρώτης ύλης ως συνεχής μέτρηση, ο δείκτης ροής τήγματος προσδιορίζεται για κάθε παρτίδα με βάση δεδομένα μέτρησης σε πραγματικό χρόνο. </w:t>
      </w:r>
    </w:p>
    <w:p w14:paraId="09970780" w14:textId="77777777" w:rsidR="00F76018" w:rsidRPr="00F76018" w:rsidRDefault="00F76018" w:rsidP="00B22D2A">
      <w:pPr>
        <w:pStyle w:val="LLNormaali"/>
      </w:pPr>
    </w:p>
    <w:p w14:paraId="0207603E" w14:textId="77777777" w:rsidR="00F76018" w:rsidRPr="00F76018" w:rsidRDefault="00F76018" w:rsidP="00B22D2A">
      <w:pPr>
        <w:pStyle w:val="LLNormaali"/>
      </w:pPr>
      <w:r>
        <w:t>Για ποσοτικά μικρές παρτίδες με γνωστό και απόλυτα ομοιογενές αρχικό υλικό, ο προσδιορισμός του δείκτη ροής τήγματος μπορεί να αντικατασταθεί από ακριβή περιγραφή της εισόδου.</w:t>
      </w:r>
    </w:p>
    <w:bookmarkEnd w:id="1"/>
    <w:p w14:paraId="3DBAFE20" w14:textId="49786AB4" w:rsidR="00910724" w:rsidRPr="00910724" w:rsidRDefault="00910724" w:rsidP="00B22D2A">
      <w:pPr>
        <w:pStyle w:val="LLMomentinKohta"/>
        <w:ind w:firstLine="0"/>
      </w:pPr>
    </w:p>
    <w:p w14:paraId="729A9DE8" w14:textId="77777777" w:rsidR="00C37533" w:rsidRDefault="00C37533" w:rsidP="001F41BA">
      <w:pPr>
        <w:spacing w:line="360" w:lineRule="auto"/>
      </w:pPr>
    </w:p>
    <w:p w14:paraId="1538390E" w14:textId="16A72FB6" w:rsidR="00252A32" w:rsidRPr="00F45931" w:rsidRDefault="00252A32" w:rsidP="001F41BA">
      <w:pPr>
        <w:pStyle w:val="LLNormaali"/>
        <w:spacing w:line="360" w:lineRule="auto"/>
        <w:rPr>
          <w:lang w:eastAsia="fi-FI"/>
        </w:rPr>
      </w:pPr>
    </w:p>
    <w:sectPr w:rsidR="00252A32" w:rsidRPr="00F4593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B2C11" w14:textId="77777777" w:rsidR="00522840" w:rsidRDefault="00522840">
      <w:r>
        <w:separator/>
      </w:r>
    </w:p>
  </w:endnote>
  <w:endnote w:type="continuationSeparator" w:id="0">
    <w:p w14:paraId="697983C2" w14:textId="77777777" w:rsidR="00522840" w:rsidRDefault="00522840">
      <w:r>
        <w:continuationSeparator/>
      </w:r>
    </w:p>
  </w:endnote>
  <w:endnote w:type="continuationNotice" w:id="1">
    <w:p w14:paraId="7A29362A" w14:textId="77777777" w:rsidR="00522840" w:rsidRDefault="005228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BFE7" w14:textId="77777777" w:rsidR="00946F2B" w:rsidRDefault="00946F2B"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70D477" w14:textId="77777777" w:rsidR="00946F2B" w:rsidRDefault="00946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946F2B" w14:paraId="4FCAFE77" w14:textId="77777777" w:rsidTr="000C5020">
      <w:trPr>
        <w:trHeight w:hRule="exact" w:val="356"/>
      </w:trPr>
      <w:tc>
        <w:tcPr>
          <w:tcW w:w="2828" w:type="dxa"/>
          <w:shd w:val="clear" w:color="auto" w:fill="auto"/>
          <w:vAlign w:val="bottom"/>
        </w:tcPr>
        <w:p w14:paraId="3694CA61" w14:textId="77777777" w:rsidR="00946F2B" w:rsidRPr="000C5020" w:rsidRDefault="00946F2B" w:rsidP="001310B9">
          <w:pPr>
            <w:pStyle w:val="Footer"/>
            <w:rPr>
              <w:sz w:val="18"/>
              <w:szCs w:val="18"/>
            </w:rPr>
          </w:pPr>
        </w:p>
      </w:tc>
      <w:tc>
        <w:tcPr>
          <w:tcW w:w="2829" w:type="dxa"/>
          <w:shd w:val="clear" w:color="auto" w:fill="auto"/>
          <w:vAlign w:val="bottom"/>
        </w:tcPr>
        <w:p w14:paraId="0524C05C" w14:textId="24347815" w:rsidR="00946F2B" w:rsidRPr="000C5020" w:rsidRDefault="00946F2B"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9972F9">
            <w:rPr>
              <w:rStyle w:val="PageNumber"/>
              <w:sz w:val="22"/>
            </w:rPr>
            <w:t>2</w:t>
          </w:r>
          <w:r w:rsidRPr="000C5020">
            <w:rPr>
              <w:rStyle w:val="PageNumber"/>
              <w:sz w:val="22"/>
            </w:rPr>
            <w:fldChar w:fldCharType="end"/>
          </w:r>
        </w:p>
      </w:tc>
      <w:tc>
        <w:tcPr>
          <w:tcW w:w="2829" w:type="dxa"/>
          <w:shd w:val="clear" w:color="auto" w:fill="auto"/>
          <w:vAlign w:val="bottom"/>
        </w:tcPr>
        <w:p w14:paraId="6DF44A15" w14:textId="77777777" w:rsidR="00946F2B" w:rsidRPr="000C5020" w:rsidRDefault="00946F2B" w:rsidP="001310B9">
          <w:pPr>
            <w:pStyle w:val="Footer"/>
            <w:rPr>
              <w:sz w:val="18"/>
              <w:szCs w:val="18"/>
            </w:rPr>
          </w:pPr>
        </w:p>
      </w:tc>
    </w:tr>
  </w:tbl>
  <w:p w14:paraId="3990F85E" w14:textId="77777777" w:rsidR="00946F2B" w:rsidRDefault="00946F2B" w:rsidP="001310B9">
    <w:pPr>
      <w:pStyle w:val="Footer"/>
    </w:pPr>
  </w:p>
  <w:p w14:paraId="0994FF86" w14:textId="77777777" w:rsidR="00946F2B" w:rsidRDefault="00946F2B" w:rsidP="001310B9">
    <w:pPr>
      <w:pStyle w:val="Footer"/>
      <w:framePr w:wrap="around" w:vAnchor="text" w:hAnchor="page" w:x="5921" w:y="729"/>
      <w:rPr>
        <w:rStyle w:val="PageNumber"/>
      </w:rPr>
    </w:pPr>
  </w:p>
  <w:p w14:paraId="341B7532" w14:textId="77777777" w:rsidR="00946F2B" w:rsidRDefault="00946F2B"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946F2B" w14:paraId="2037A767" w14:textId="77777777" w:rsidTr="000C5020">
      <w:trPr>
        <w:trHeight w:val="841"/>
      </w:trPr>
      <w:tc>
        <w:tcPr>
          <w:tcW w:w="2829" w:type="dxa"/>
          <w:shd w:val="clear" w:color="auto" w:fill="auto"/>
        </w:tcPr>
        <w:p w14:paraId="7D9C327D" w14:textId="77777777" w:rsidR="00946F2B" w:rsidRPr="000C5020" w:rsidRDefault="00946F2B" w:rsidP="005224A0">
          <w:pPr>
            <w:pStyle w:val="Footer"/>
            <w:rPr>
              <w:sz w:val="17"/>
              <w:szCs w:val="18"/>
            </w:rPr>
          </w:pPr>
        </w:p>
      </w:tc>
      <w:tc>
        <w:tcPr>
          <w:tcW w:w="2829" w:type="dxa"/>
          <w:shd w:val="clear" w:color="auto" w:fill="auto"/>
          <w:vAlign w:val="bottom"/>
        </w:tcPr>
        <w:p w14:paraId="6C49E4B6" w14:textId="77777777" w:rsidR="00946F2B" w:rsidRPr="000C5020" w:rsidRDefault="00946F2B" w:rsidP="000C5020">
          <w:pPr>
            <w:pStyle w:val="Footer"/>
            <w:jc w:val="center"/>
            <w:rPr>
              <w:sz w:val="22"/>
              <w:szCs w:val="22"/>
            </w:rPr>
          </w:pPr>
        </w:p>
      </w:tc>
      <w:tc>
        <w:tcPr>
          <w:tcW w:w="2829" w:type="dxa"/>
          <w:shd w:val="clear" w:color="auto" w:fill="auto"/>
        </w:tcPr>
        <w:p w14:paraId="69D80B55" w14:textId="77777777" w:rsidR="00946F2B" w:rsidRPr="000C5020" w:rsidRDefault="00946F2B" w:rsidP="005224A0">
          <w:pPr>
            <w:pStyle w:val="Footer"/>
            <w:rPr>
              <w:sz w:val="17"/>
              <w:szCs w:val="18"/>
            </w:rPr>
          </w:pPr>
        </w:p>
      </w:tc>
    </w:tr>
  </w:tbl>
  <w:p w14:paraId="121DE6FF" w14:textId="77777777" w:rsidR="00946F2B" w:rsidRPr="001310B9" w:rsidRDefault="00946F2B">
    <w:pPr>
      <w:pStyle w:val="Footer"/>
      <w:rPr>
        <w:sz w:val="22"/>
        <w:szCs w:val="22"/>
      </w:rPr>
    </w:pPr>
  </w:p>
  <w:p w14:paraId="2033908B" w14:textId="77777777" w:rsidR="00946F2B" w:rsidRDefault="00946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9D720" w14:textId="77777777" w:rsidR="00522840" w:rsidRDefault="00522840">
      <w:r>
        <w:separator/>
      </w:r>
    </w:p>
  </w:footnote>
  <w:footnote w:type="continuationSeparator" w:id="0">
    <w:p w14:paraId="5FC31711" w14:textId="77777777" w:rsidR="00522840" w:rsidRDefault="00522840">
      <w:r>
        <w:continuationSeparator/>
      </w:r>
    </w:p>
  </w:footnote>
  <w:footnote w:type="continuationNotice" w:id="1">
    <w:p w14:paraId="1C58AC74" w14:textId="77777777" w:rsidR="00522840" w:rsidRDefault="00522840">
      <w:pPr>
        <w:spacing w:line="240" w:lineRule="auto"/>
      </w:pPr>
    </w:p>
  </w:footnote>
  <w:footnote w:id="2">
    <w:p w14:paraId="48FDEA17" w14:textId="77777777" w:rsidR="00420D41" w:rsidRDefault="00420D41" w:rsidP="00420D41">
      <w:pPr>
        <w:pStyle w:val="FootnoteText"/>
      </w:pPr>
      <w:r>
        <w:rPr>
          <w:rStyle w:val="FootnoteReference"/>
        </w:rPr>
        <w:footnoteRef/>
      </w:r>
      <w:r>
        <w:t xml:space="preserve"> Περιέχει χωριστά ή συλλογικά συλλεγόμενα απορρίμματα πλαστικών συσκευασιών και άλλα πλαστικά απόβλητα</w:t>
      </w:r>
    </w:p>
  </w:footnote>
  <w:footnote w:id="3">
    <w:p w14:paraId="6622ABC1" w14:textId="77777777" w:rsidR="00420D41" w:rsidRDefault="00420D41" w:rsidP="00420D41">
      <w:pPr>
        <w:pStyle w:val="FootnoteText"/>
      </w:pPr>
      <w:r>
        <w:rPr>
          <w:rStyle w:val="FootnoteReference"/>
        </w:rPr>
        <w:footnoteRef/>
      </w:r>
      <w:r>
        <w:t xml:space="preserve"> Περιέχει χωριστά ή συλλογικά συλλεγόμενα απορρίμματα πλαστικών συσκευασιών και άλλα πλαστικά απόβλητα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079C" w14:textId="77777777" w:rsidR="00E03C74" w:rsidRDefault="00E03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946F2B" w14:paraId="0FD03C5A" w14:textId="77777777" w:rsidTr="00C95716">
      <w:tc>
        <w:tcPr>
          <w:tcW w:w="2140" w:type="dxa"/>
        </w:tcPr>
        <w:p w14:paraId="508C483E" w14:textId="77777777" w:rsidR="00946F2B" w:rsidRDefault="00946F2B" w:rsidP="00C95716">
          <w:pPr>
            <w:rPr>
              <w:lang w:val="en-US"/>
            </w:rPr>
          </w:pPr>
        </w:p>
      </w:tc>
      <w:tc>
        <w:tcPr>
          <w:tcW w:w="4281" w:type="dxa"/>
          <w:gridSpan w:val="2"/>
        </w:tcPr>
        <w:p w14:paraId="30BC4CBD" w14:textId="77777777" w:rsidR="00946F2B" w:rsidRDefault="00946F2B" w:rsidP="00C95716">
          <w:pPr>
            <w:jc w:val="center"/>
          </w:pPr>
        </w:p>
      </w:tc>
      <w:tc>
        <w:tcPr>
          <w:tcW w:w="2141" w:type="dxa"/>
        </w:tcPr>
        <w:p w14:paraId="42D8BCCF" w14:textId="77777777" w:rsidR="00946F2B" w:rsidRDefault="00946F2B" w:rsidP="00C95716">
          <w:pPr>
            <w:rPr>
              <w:lang w:val="en-US"/>
            </w:rPr>
          </w:pPr>
        </w:p>
      </w:tc>
    </w:tr>
    <w:tr w:rsidR="00946F2B" w14:paraId="31F841A3" w14:textId="77777777" w:rsidTr="00C95716">
      <w:tc>
        <w:tcPr>
          <w:tcW w:w="4281" w:type="dxa"/>
          <w:gridSpan w:val="2"/>
        </w:tcPr>
        <w:p w14:paraId="42A7F26E" w14:textId="77777777" w:rsidR="00946F2B" w:rsidRPr="00AC3BA6" w:rsidRDefault="00946F2B" w:rsidP="00C95716">
          <w:pPr>
            <w:rPr>
              <w:i/>
            </w:rPr>
          </w:pPr>
        </w:p>
      </w:tc>
      <w:tc>
        <w:tcPr>
          <w:tcW w:w="4281" w:type="dxa"/>
          <w:gridSpan w:val="2"/>
        </w:tcPr>
        <w:p w14:paraId="400C4678" w14:textId="77777777" w:rsidR="00946F2B" w:rsidRPr="00AC3BA6" w:rsidRDefault="00946F2B" w:rsidP="00C95716">
          <w:pPr>
            <w:rPr>
              <w:i/>
            </w:rPr>
          </w:pPr>
        </w:p>
      </w:tc>
    </w:tr>
  </w:tbl>
  <w:p w14:paraId="1BFACE1A" w14:textId="17208814" w:rsidR="00946F2B" w:rsidRDefault="00946F2B" w:rsidP="00007EA2">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98" w:type="dxa"/>
      <w:tblLayout w:type="fixed"/>
      <w:tblCellMar>
        <w:left w:w="170" w:type="dxa"/>
        <w:right w:w="170" w:type="dxa"/>
      </w:tblCellMar>
      <w:tblLook w:val="01E0" w:firstRow="1" w:lastRow="1" w:firstColumn="1" w:lastColumn="1" w:noHBand="0" w:noVBand="0"/>
    </w:tblPr>
    <w:tblGrid>
      <w:gridCol w:w="2174"/>
      <w:gridCol w:w="2175"/>
      <w:gridCol w:w="2174"/>
      <w:gridCol w:w="2175"/>
    </w:tblGrid>
    <w:tr w:rsidR="00946F2B" w14:paraId="202C4E3E" w14:textId="77777777" w:rsidTr="00EA0213">
      <w:trPr>
        <w:trHeight w:val="393"/>
      </w:trPr>
      <w:tc>
        <w:tcPr>
          <w:tcW w:w="2174" w:type="dxa"/>
        </w:tcPr>
        <w:p w14:paraId="712BA4A0" w14:textId="77777777" w:rsidR="00946F2B" w:rsidRPr="00A21CF5" w:rsidRDefault="00946F2B" w:rsidP="00F674CC">
          <w:pPr>
            <w:rPr>
              <w:color w:val="FF0000"/>
            </w:rPr>
          </w:pPr>
        </w:p>
      </w:tc>
      <w:tc>
        <w:tcPr>
          <w:tcW w:w="4349" w:type="dxa"/>
          <w:gridSpan w:val="2"/>
        </w:tcPr>
        <w:p w14:paraId="32578E8E" w14:textId="2E32458B" w:rsidR="00946F2B" w:rsidRPr="00A21CF5" w:rsidRDefault="00946F2B" w:rsidP="00A21CF5">
          <w:pPr>
            <w:rPr>
              <w:color w:val="FF0000"/>
            </w:rPr>
          </w:pPr>
        </w:p>
      </w:tc>
      <w:tc>
        <w:tcPr>
          <w:tcW w:w="2175" w:type="dxa"/>
        </w:tcPr>
        <w:p w14:paraId="64049DF3" w14:textId="6A042D8A" w:rsidR="00946F2B" w:rsidRPr="00A34F4E" w:rsidRDefault="00946F2B" w:rsidP="009A2782"/>
      </w:tc>
    </w:tr>
    <w:tr w:rsidR="00946F2B" w14:paraId="3C7CE03A" w14:textId="77777777" w:rsidTr="00EA0213">
      <w:trPr>
        <w:trHeight w:val="200"/>
      </w:trPr>
      <w:tc>
        <w:tcPr>
          <w:tcW w:w="4349" w:type="dxa"/>
          <w:gridSpan w:val="2"/>
        </w:tcPr>
        <w:p w14:paraId="5EC267A1" w14:textId="77777777" w:rsidR="00946F2B" w:rsidRPr="00AC3BA6" w:rsidRDefault="00946F2B" w:rsidP="00F674CC">
          <w:pPr>
            <w:rPr>
              <w:i/>
            </w:rPr>
          </w:pPr>
        </w:p>
      </w:tc>
      <w:tc>
        <w:tcPr>
          <w:tcW w:w="4349" w:type="dxa"/>
          <w:gridSpan w:val="2"/>
        </w:tcPr>
        <w:p w14:paraId="630E73C9" w14:textId="77777777" w:rsidR="00946F2B" w:rsidRPr="00AC3BA6" w:rsidRDefault="00946F2B" w:rsidP="00F674CC">
          <w:pPr>
            <w:rPr>
              <w:i/>
            </w:rPr>
          </w:pPr>
        </w:p>
      </w:tc>
    </w:tr>
  </w:tbl>
  <w:p w14:paraId="1DB2F4BA" w14:textId="77777777" w:rsidR="00946F2B" w:rsidRDefault="00946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1" w15:restartNumberingAfterBreak="0">
    <w:nsid w:val="03A62E47"/>
    <w:multiLevelType w:val="hybridMultilevel"/>
    <w:tmpl w:val="18D4F1E2"/>
    <w:lvl w:ilvl="0" w:tplc="2FEE18DC">
      <w:start w:val="2"/>
      <w:numFmt w:val="decimal"/>
      <w:lvlText w:val="%1)"/>
      <w:lvlJc w:val="left"/>
      <w:pPr>
        <w:ind w:left="1004" w:hanging="360"/>
      </w:pPr>
      <w:rPr>
        <w:rFonts w:hint="default"/>
      </w:r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2" w15:restartNumberingAfterBreak="0">
    <w:nsid w:val="0F5E3C9C"/>
    <w:multiLevelType w:val="hybridMultilevel"/>
    <w:tmpl w:val="680C346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2E03F26"/>
    <w:multiLevelType w:val="hybridMultilevel"/>
    <w:tmpl w:val="B360196E"/>
    <w:lvl w:ilvl="0" w:tplc="061CC5F0">
      <w:start w:val="1"/>
      <w:numFmt w:val="bullet"/>
      <w:lvlText w:val=""/>
      <w:lvlJc w:val="left"/>
      <w:pPr>
        <w:ind w:left="720" w:hanging="360"/>
      </w:pPr>
      <w:rPr>
        <w:rFonts w:ascii="Symbol" w:hAnsi="Symbol"/>
      </w:rPr>
    </w:lvl>
    <w:lvl w:ilvl="1" w:tplc="153C16D6">
      <w:start w:val="1"/>
      <w:numFmt w:val="bullet"/>
      <w:lvlText w:val=""/>
      <w:lvlJc w:val="left"/>
      <w:pPr>
        <w:ind w:left="720" w:hanging="360"/>
      </w:pPr>
      <w:rPr>
        <w:rFonts w:ascii="Symbol" w:hAnsi="Symbol"/>
      </w:rPr>
    </w:lvl>
    <w:lvl w:ilvl="2" w:tplc="7ECE18C4">
      <w:start w:val="1"/>
      <w:numFmt w:val="bullet"/>
      <w:lvlText w:val=""/>
      <w:lvlJc w:val="left"/>
      <w:pPr>
        <w:ind w:left="720" w:hanging="360"/>
      </w:pPr>
      <w:rPr>
        <w:rFonts w:ascii="Symbol" w:hAnsi="Symbol"/>
      </w:rPr>
    </w:lvl>
    <w:lvl w:ilvl="3" w:tplc="9942FBF6">
      <w:start w:val="1"/>
      <w:numFmt w:val="bullet"/>
      <w:lvlText w:val=""/>
      <w:lvlJc w:val="left"/>
      <w:pPr>
        <w:ind w:left="720" w:hanging="360"/>
      </w:pPr>
      <w:rPr>
        <w:rFonts w:ascii="Symbol" w:hAnsi="Symbol"/>
      </w:rPr>
    </w:lvl>
    <w:lvl w:ilvl="4" w:tplc="B610FC76">
      <w:start w:val="1"/>
      <w:numFmt w:val="bullet"/>
      <w:lvlText w:val=""/>
      <w:lvlJc w:val="left"/>
      <w:pPr>
        <w:ind w:left="720" w:hanging="360"/>
      </w:pPr>
      <w:rPr>
        <w:rFonts w:ascii="Symbol" w:hAnsi="Symbol"/>
      </w:rPr>
    </w:lvl>
    <w:lvl w:ilvl="5" w:tplc="FA3C78BA">
      <w:start w:val="1"/>
      <w:numFmt w:val="bullet"/>
      <w:lvlText w:val=""/>
      <w:lvlJc w:val="left"/>
      <w:pPr>
        <w:ind w:left="720" w:hanging="360"/>
      </w:pPr>
      <w:rPr>
        <w:rFonts w:ascii="Symbol" w:hAnsi="Symbol"/>
      </w:rPr>
    </w:lvl>
    <w:lvl w:ilvl="6" w:tplc="F40E8128">
      <w:start w:val="1"/>
      <w:numFmt w:val="bullet"/>
      <w:lvlText w:val=""/>
      <w:lvlJc w:val="left"/>
      <w:pPr>
        <w:ind w:left="720" w:hanging="360"/>
      </w:pPr>
      <w:rPr>
        <w:rFonts w:ascii="Symbol" w:hAnsi="Symbol"/>
      </w:rPr>
    </w:lvl>
    <w:lvl w:ilvl="7" w:tplc="58C61B54">
      <w:start w:val="1"/>
      <w:numFmt w:val="bullet"/>
      <w:lvlText w:val=""/>
      <w:lvlJc w:val="left"/>
      <w:pPr>
        <w:ind w:left="720" w:hanging="360"/>
      </w:pPr>
      <w:rPr>
        <w:rFonts w:ascii="Symbol" w:hAnsi="Symbol"/>
      </w:rPr>
    </w:lvl>
    <w:lvl w:ilvl="8" w:tplc="D3A88584">
      <w:start w:val="1"/>
      <w:numFmt w:val="bullet"/>
      <w:lvlText w:val=""/>
      <w:lvlJc w:val="left"/>
      <w:pPr>
        <w:ind w:left="720" w:hanging="360"/>
      </w:pPr>
      <w:rPr>
        <w:rFonts w:ascii="Symbol" w:hAnsi="Symbol"/>
      </w:rPr>
    </w:lvl>
  </w:abstractNum>
  <w:abstractNum w:abstractNumId="4"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175D0D7F"/>
    <w:multiLevelType w:val="hybridMultilevel"/>
    <w:tmpl w:val="D4288C42"/>
    <w:lvl w:ilvl="0" w:tplc="3DA8B826">
      <w:start w:val="1"/>
      <w:numFmt w:val="lowerLetter"/>
      <w:lvlText w:val="%1)"/>
      <w:lvlJc w:val="left"/>
      <w:pPr>
        <w:ind w:left="360" w:hanging="360"/>
      </w:pPr>
      <w:rPr>
        <w:b w:val="0"/>
        <w:bCs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18BD345E"/>
    <w:multiLevelType w:val="hybridMultilevel"/>
    <w:tmpl w:val="FAB44D8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1AA864DF"/>
    <w:multiLevelType w:val="hybridMultilevel"/>
    <w:tmpl w:val="47DC1CD6"/>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21277CCB"/>
    <w:multiLevelType w:val="hybridMultilevel"/>
    <w:tmpl w:val="753E5F00"/>
    <w:lvl w:ilvl="0" w:tplc="DEB6A262">
      <w:start w:val="1"/>
      <w:numFmt w:val="bullet"/>
      <w:lvlText w:val=""/>
      <w:lvlJc w:val="left"/>
      <w:pPr>
        <w:ind w:left="720" w:hanging="360"/>
      </w:pPr>
      <w:rPr>
        <w:rFonts w:ascii="Symbol" w:hAnsi="Symbol"/>
      </w:rPr>
    </w:lvl>
    <w:lvl w:ilvl="1" w:tplc="2C1EFB7E">
      <w:start w:val="1"/>
      <w:numFmt w:val="bullet"/>
      <w:lvlText w:val=""/>
      <w:lvlJc w:val="left"/>
      <w:pPr>
        <w:ind w:left="720" w:hanging="360"/>
      </w:pPr>
      <w:rPr>
        <w:rFonts w:ascii="Symbol" w:hAnsi="Symbol"/>
      </w:rPr>
    </w:lvl>
    <w:lvl w:ilvl="2" w:tplc="BDC846D0">
      <w:start w:val="1"/>
      <w:numFmt w:val="bullet"/>
      <w:lvlText w:val=""/>
      <w:lvlJc w:val="left"/>
      <w:pPr>
        <w:ind w:left="720" w:hanging="360"/>
      </w:pPr>
      <w:rPr>
        <w:rFonts w:ascii="Symbol" w:hAnsi="Symbol"/>
      </w:rPr>
    </w:lvl>
    <w:lvl w:ilvl="3" w:tplc="F36C0EEA">
      <w:start w:val="1"/>
      <w:numFmt w:val="bullet"/>
      <w:lvlText w:val=""/>
      <w:lvlJc w:val="left"/>
      <w:pPr>
        <w:ind w:left="720" w:hanging="360"/>
      </w:pPr>
      <w:rPr>
        <w:rFonts w:ascii="Symbol" w:hAnsi="Symbol"/>
      </w:rPr>
    </w:lvl>
    <w:lvl w:ilvl="4" w:tplc="8E2E0910">
      <w:start w:val="1"/>
      <w:numFmt w:val="bullet"/>
      <w:lvlText w:val=""/>
      <w:lvlJc w:val="left"/>
      <w:pPr>
        <w:ind w:left="720" w:hanging="360"/>
      </w:pPr>
      <w:rPr>
        <w:rFonts w:ascii="Symbol" w:hAnsi="Symbol"/>
      </w:rPr>
    </w:lvl>
    <w:lvl w:ilvl="5" w:tplc="FFAC0F0A">
      <w:start w:val="1"/>
      <w:numFmt w:val="bullet"/>
      <w:lvlText w:val=""/>
      <w:lvlJc w:val="left"/>
      <w:pPr>
        <w:ind w:left="720" w:hanging="360"/>
      </w:pPr>
      <w:rPr>
        <w:rFonts w:ascii="Symbol" w:hAnsi="Symbol"/>
      </w:rPr>
    </w:lvl>
    <w:lvl w:ilvl="6" w:tplc="4482B6FC">
      <w:start w:val="1"/>
      <w:numFmt w:val="bullet"/>
      <w:lvlText w:val=""/>
      <w:lvlJc w:val="left"/>
      <w:pPr>
        <w:ind w:left="720" w:hanging="360"/>
      </w:pPr>
      <w:rPr>
        <w:rFonts w:ascii="Symbol" w:hAnsi="Symbol"/>
      </w:rPr>
    </w:lvl>
    <w:lvl w:ilvl="7" w:tplc="59D234F6">
      <w:start w:val="1"/>
      <w:numFmt w:val="bullet"/>
      <w:lvlText w:val=""/>
      <w:lvlJc w:val="left"/>
      <w:pPr>
        <w:ind w:left="720" w:hanging="360"/>
      </w:pPr>
      <w:rPr>
        <w:rFonts w:ascii="Symbol" w:hAnsi="Symbol"/>
      </w:rPr>
    </w:lvl>
    <w:lvl w:ilvl="8" w:tplc="495A6DEC">
      <w:start w:val="1"/>
      <w:numFmt w:val="bullet"/>
      <w:lvlText w:val=""/>
      <w:lvlJc w:val="left"/>
      <w:pPr>
        <w:ind w:left="720" w:hanging="360"/>
      </w:pPr>
      <w:rPr>
        <w:rFonts w:ascii="Symbol" w:hAnsi="Symbol"/>
      </w:rPr>
    </w:lvl>
  </w:abstractNum>
  <w:abstractNum w:abstractNumId="9" w15:restartNumberingAfterBreak="0">
    <w:nsid w:val="228D317F"/>
    <w:multiLevelType w:val="hybridMultilevel"/>
    <w:tmpl w:val="2F0E9C38"/>
    <w:lvl w:ilvl="0" w:tplc="AAD4F972">
      <w:start w:val="1"/>
      <w:numFmt w:val="bullet"/>
      <w:lvlText w:val=""/>
      <w:lvlJc w:val="left"/>
      <w:pPr>
        <w:ind w:left="720" w:hanging="360"/>
      </w:pPr>
      <w:rPr>
        <w:rFonts w:ascii="Symbol" w:hAnsi="Symbol"/>
      </w:rPr>
    </w:lvl>
    <w:lvl w:ilvl="1" w:tplc="1BF4AC60">
      <w:start w:val="1"/>
      <w:numFmt w:val="bullet"/>
      <w:lvlText w:val=""/>
      <w:lvlJc w:val="left"/>
      <w:pPr>
        <w:ind w:left="720" w:hanging="360"/>
      </w:pPr>
      <w:rPr>
        <w:rFonts w:ascii="Symbol" w:hAnsi="Symbol"/>
      </w:rPr>
    </w:lvl>
    <w:lvl w:ilvl="2" w:tplc="65E4651A">
      <w:start w:val="1"/>
      <w:numFmt w:val="bullet"/>
      <w:lvlText w:val=""/>
      <w:lvlJc w:val="left"/>
      <w:pPr>
        <w:ind w:left="720" w:hanging="360"/>
      </w:pPr>
      <w:rPr>
        <w:rFonts w:ascii="Symbol" w:hAnsi="Symbol"/>
      </w:rPr>
    </w:lvl>
    <w:lvl w:ilvl="3" w:tplc="04CEBAE2">
      <w:start w:val="1"/>
      <w:numFmt w:val="bullet"/>
      <w:lvlText w:val=""/>
      <w:lvlJc w:val="left"/>
      <w:pPr>
        <w:ind w:left="720" w:hanging="360"/>
      </w:pPr>
      <w:rPr>
        <w:rFonts w:ascii="Symbol" w:hAnsi="Symbol"/>
      </w:rPr>
    </w:lvl>
    <w:lvl w:ilvl="4" w:tplc="172098E8">
      <w:start w:val="1"/>
      <w:numFmt w:val="bullet"/>
      <w:lvlText w:val=""/>
      <w:lvlJc w:val="left"/>
      <w:pPr>
        <w:ind w:left="720" w:hanging="360"/>
      </w:pPr>
      <w:rPr>
        <w:rFonts w:ascii="Symbol" w:hAnsi="Symbol"/>
      </w:rPr>
    </w:lvl>
    <w:lvl w:ilvl="5" w:tplc="A0AA293C">
      <w:start w:val="1"/>
      <w:numFmt w:val="bullet"/>
      <w:lvlText w:val=""/>
      <w:lvlJc w:val="left"/>
      <w:pPr>
        <w:ind w:left="720" w:hanging="360"/>
      </w:pPr>
      <w:rPr>
        <w:rFonts w:ascii="Symbol" w:hAnsi="Symbol"/>
      </w:rPr>
    </w:lvl>
    <w:lvl w:ilvl="6" w:tplc="61F686C4">
      <w:start w:val="1"/>
      <w:numFmt w:val="bullet"/>
      <w:lvlText w:val=""/>
      <w:lvlJc w:val="left"/>
      <w:pPr>
        <w:ind w:left="720" w:hanging="360"/>
      </w:pPr>
      <w:rPr>
        <w:rFonts w:ascii="Symbol" w:hAnsi="Symbol"/>
      </w:rPr>
    </w:lvl>
    <w:lvl w:ilvl="7" w:tplc="9A3C683E">
      <w:start w:val="1"/>
      <w:numFmt w:val="bullet"/>
      <w:lvlText w:val=""/>
      <w:lvlJc w:val="left"/>
      <w:pPr>
        <w:ind w:left="720" w:hanging="360"/>
      </w:pPr>
      <w:rPr>
        <w:rFonts w:ascii="Symbol" w:hAnsi="Symbol"/>
      </w:rPr>
    </w:lvl>
    <w:lvl w:ilvl="8" w:tplc="9312BBE0">
      <w:start w:val="1"/>
      <w:numFmt w:val="bullet"/>
      <w:lvlText w:val=""/>
      <w:lvlJc w:val="left"/>
      <w:pPr>
        <w:ind w:left="720" w:hanging="360"/>
      </w:pPr>
      <w:rPr>
        <w:rFonts w:ascii="Symbol" w:hAnsi="Symbol"/>
      </w:rPr>
    </w:lvl>
  </w:abstractNum>
  <w:abstractNum w:abstractNumId="10" w15:restartNumberingAfterBreak="0">
    <w:nsid w:val="24884072"/>
    <w:multiLevelType w:val="hybridMultilevel"/>
    <w:tmpl w:val="807A3C8A"/>
    <w:lvl w:ilvl="0" w:tplc="83889870">
      <w:start w:val="1"/>
      <w:numFmt w:val="decimal"/>
      <w:lvlText w:val="%1)"/>
      <w:lvlJc w:val="left"/>
      <w:pPr>
        <w:ind w:left="644"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1" w15:restartNumberingAfterBreak="0">
    <w:nsid w:val="25B30164"/>
    <w:multiLevelType w:val="hybridMultilevel"/>
    <w:tmpl w:val="35846E7C"/>
    <w:lvl w:ilvl="0" w:tplc="F2624EDE">
      <w:start w:val="1"/>
      <w:numFmt w:val="bullet"/>
      <w:lvlText w:val=""/>
      <w:lvlJc w:val="left"/>
      <w:pPr>
        <w:ind w:left="720" w:hanging="360"/>
      </w:pPr>
      <w:rPr>
        <w:rFonts w:ascii="Symbol" w:hAnsi="Symbol"/>
      </w:rPr>
    </w:lvl>
    <w:lvl w:ilvl="1" w:tplc="FE301C00">
      <w:start w:val="1"/>
      <w:numFmt w:val="bullet"/>
      <w:lvlText w:val=""/>
      <w:lvlJc w:val="left"/>
      <w:pPr>
        <w:ind w:left="720" w:hanging="360"/>
      </w:pPr>
      <w:rPr>
        <w:rFonts w:ascii="Symbol" w:hAnsi="Symbol"/>
      </w:rPr>
    </w:lvl>
    <w:lvl w:ilvl="2" w:tplc="9ACE5C7A">
      <w:start w:val="1"/>
      <w:numFmt w:val="bullet"/>
      <w:lvlText w:val=""/>
      <w:lvlJc w:val="left"/>
      <w:pPr>
        <w:ind w:left="720" w:hanging="360"/>
      </w:pPr>
      <w:rPr>
        <w:rFonts w:ascii="Symbol" w:hAnsi="Symbol"/>
      </w:rPr>
    </w:lvl>
    <w:lvl w:ilvl="3" w:tplc="309632C2">
      <w:start w:val="1"/>
      <w:numFmt w:val="bullet"/>
      <w:lvlText w:val=""/>
      <w:lvlJc w:val="left"/>
      <w:pPr>
        <w:ind w:left="720" w:hanging="360"/>
      </w:pPr>
      <w:rPr>
        <w:rFonts w:ascii="Symbol" w:hAnsi="Symbol"/>
      </w:rPr>
    </w:lvl>
    <w:lvl w:ilvl="4" w:tplc="88D84CF4">
      <w:start w:val="1"/>
      <w:numFmt w:val="bullet"/>
      <w:lvlText w:val=""/>
      <w:lvlJc w:val="left"/>
      <w:pPr>
        <w:ind w:left="720" w:hanging="360"/>
      </w:pPr>
      <w:rPr>
        <w:rFonts w:ascii="Symbol" w:hAnsi="Symbol"/>
      </w:rPr>
    </w:lvl>
    <w:lvl w:ilvl="5" w:tplc="99D05544">
      <w:start w:val="1"/>
      <w:numFmt w:val="bullet"/>
      <w:lvlText w:val=""/>
      <w:lvlJc w:val="left"/>
      <w:pPr>
        <w:ind w:left="720" w:hanging="360"/>
      </w:pPr>
      <w:rPr>
        <w:rFonts w:ascii="Symbol" w:hAnsi="Symbol"/>
      </w:rPr>
    </w:lvl>
    <w:lvl w:ilvl="6" w:tplc="7D06BC00">
      <w:start w:val="1"/>
      <w:numFmt w:val="bullet"/>
      <w:lvlText w:val=""/>
      <w:lvlJc w:val="left"/>
      <w:pPr>
        <w:ind w:left="720" w:hanging="360"/>
      </w:pPr>
      <w:rPr>
        <w:rFonts w:ascii="Symbol" w:hAnsi="Symbol"/>
      </w:rPr>
    </w:lvl>
    <w:lvl w:ilvl="7" w:tplc="EDA20502">
      <w:start w:val="1"/>
      <w:numFmt w:val="bullet"/>
      <w:lvlText w:val=""/>
      <w:lvlJc w:val="left"/>
      <w:pPr>
        <w:ind w:left="720" w:hanging="360"/>
      </w:pPr>
      <w:rPr>
        <w:rFonts w:ascii="Symbol" w:hAnsi="Symbol"/>
      </w:rPr>
    </w:lvl>
    <w:lvl w:ilvl="8" w:tplc="8E84EBD4">
      <w:start w:val="1"/>
      <w:numFmt w:val="bullet"/>
      <w:lvlText w:val=""/>
      <w:lvlJc w:val="left"/>
      <w:pPr>
        <w:ind w:left="720" w:hanging="360"/>
      </w:pPr>
      <w:rPr>
        <w:rFonts w:ascii="Symbol" w:hAnsi="Symbol"/>
      </w:rPr>
    </w:lvl>
  </w:abstractNum>
  <w:abstractNum w:abstractNumId="12" w15:restartNumberingAfterBreak="0">
    <w:nsid w:val="29E9110A"/>
    <w:multiLevelType w:val="hybridMultilevel"/>
    <w:tmpl w:val="3606F874"/>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2FE64FE7"/>
    <w:multiLevelType w:val="hybridMultilevel"/>
    <w:tmpl w:val="64B4D6AC"/>
    <w:lvl w:ilvl="0" w:tplc="2ED8A07E">
      <w:start w:val="1"/>
      <w:numFmt w:val="decimal"/>
      <w:lvlText w:val="%1)"/>
      <w:lvlJc w:val="left"/>
      <w:pPr>
        <w:ind w:left="530" w:hanging="360"/>
      </w:pPr>
      <w:rPr>
        <w:rFonts w:hint="default"/>
        <w:i w:val="0"/>
        <w:iCs w:val="0"/>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4" w15:restartNumberingAfterBreak="0">
    <w:nsid w:val="310A00C2"/>
    <w:multiLevelType w:val="hybridMultilevel"/>
    <w:tmpl w:val="1FAA33C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F9D18FE"/>
    <w:multiLevelType w:val="hybridMultilevel"/>
    <w:tmpl w:val="8BD4D564"/>
    <w:lvl w:ilvl="0" w:tplc="9504344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6" w15:restartNumberingAfterBreak="0">
    <w:nsid w:val="4BCD4386"/>
    <w:multiLevelType w:val="hybridMultilevel"/>
    <w:tmpl w:val="5094A156"/>
    <w:lvl w:ilvl="0" w:tplc="E7FA1356">
      <w:start w:val="1"/>
      <w:numFmt w:val="bullet"/>
      <w:lvlText w:val=""/>
      <w:lvlJc w:val="left"/>
      <w:pPr>
        <w:ind w:left="720" w:hanging="360"/>
      </w:pPr>
      <w:rPr>
        <w:rFonts w:ascii="Symbol" w:hAnsi="Symbol"/>
      </w:rPr>
    </w:lvl>
    <w:lvl w:ilvl="1" w:tplc="0CBCF11C">
      <w:start w:val="1"/>
      <w:numFmt w:val="bullet"/>
      <w:lvlText w:val=""/>
      <w:lvlJc w:val="left"/>
      <w:pPr>
        <w:ind w:left="720" w:hanging="360"/>
      </w:pPr>
      <w:rPr>
        <w:rFonts w:ascii="Symbol" w:hAnsi="Symbol"/>
      </w:rPr>
    </w:lvl>
    <w:lvl w:ilvl="2" w:tplc="4552DDB8">
      <w:start w:val="1"/>
      <w:numFmt w:val="bullet"/>
      <w:lvlText w:val=""/>
      <w:lvlJc w:val="left"/>
      <w:pPr>
        <w:ind w:left="720" w:hanging="360"/>
      </w:pPr>
      <w:rPr>
        <w:rFonts w:ascii="Symbol" w:hAnsi="Symbol"/>
      </w:rPr>
    </w:lvl>
    <w:lvl w:ilvl="3" w:tplc="65525B08">
      <w:start w:val="1"/>
      <w:numFmt w:val="bullet"/>
      <w:lvlText w:val=""/>
      <w:lvlJc w:val="left"/>
      <w:pPr>
        <w:ind w:left="720" w:hanging="360"/>
      </w:pPr>
      <w:rPr>
        <w:rFonts w:ascii="Symbol" w:hAnsi="Symbol"/>
      </w:rPr>
    </w:lvl>
    <w:lvl w:ilvl="4" w:tplc="AF12E39E">
      <w:start w:val="1"/>
      <w:numFmt w:val="bullet"/>
      <w:lvlText w:val=""/>
      <w:lvlJc w:val="left"/>
      <w:pPr>
        <w:ind w:left="720" w:hanging="360"/>
      </w:pPr>
      <w:rPr>
        <w:rFonts w:ascii="Symbol" w:hAnsi="Symbol"/>
      </w:rPr>
    </w:lvl>
    <w:lvl w:ilvl="5" w:tplc="ADA40056">
      <w:start w:val="1"/>
      <w:numFmt w:val="bullet"/>
      <w:lvlText w:val=""/>
      <w:lvlJc w:val="left"/>
      <w:pPr>
        <w:ind w:left="720" w:hanging="360"/>
      </w:pPr>
      <w:rPr>
        <w:rFonts w:ascii="Symbol" w:hAnsi="Symbol"/>
      </w:rPr>
    </w:lvl>
    <w:lvl w:ilvl="6" w:tplc="59B25902">
      <w:start w:val="1"/>
      <w:numFmt w:val="bullet"/>
      <w:lvlText w:val=""/>
      <w:lvlJc w:val="left"/>
      <w:pPr>
        <w:ind w:left="720" w:hanging="360"/>
      </w:pPr>
      <w:rPr>
        <w:rFonts w:ascii="Symbol" w:hAnsi="Symbol"/>
      </w:rPr>
    </w:lvl>
    <w:lvl w:ilvl="7" w:tplc="21FC0174">
      <w:start w:val="1"/>
      <w:numFmt w:val="bullet"/>
      <w:lvlText w:val=""/>
      <w:lvlJc w:val="left"/>
      <w:pPr>
        <w:ind w:left="720" w:hanging="360"/>
      </w:pPr>
      <w:rPr>
        <w:rFonts w:ascii="Symbol" w:hAnsi="Symbol"/>
      </w:rPr>
    </w:lvl>
    <w:lvl w:ilvl="8" w:tplc="FCB2D9AC">
      <w:start w:val="1"/>
      <w:numFmt w:val="bullet"/>
      <w:lvlText w:val=""/>
      <w:lvlJc w:val="left"/>
      <w:pPr>
        <w:ind w:left="720" w:hanging="360"/>
      </w:pPr>
      <w:rPr>
        <w:rFonts w:ascii="Symbol" w:hAnsi="Symbol"/>
      </w:rPr>
    </w:lvl>
  </w:abstractNum>
  <w:abstractNum w:abstractNumId="17"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8" w15:restartNumberingAfterBreak="0">
    <w:nsid w:val="63672957"/>
    <w:multiLevelType w:val="hybridMultilevel"/>
    <w:tmpl w:val="3DB495DC"/>
    <w:lvl w:ilvl="0" w:tplc="C0B0C82A">
      <w:start w:val="1"/>
      <w:numFmt w:val="bullet"/>
      <w:lvlText w:val=""/>
      <w:lvlJc w:val="left"/>
      <w:pPr>
        <w:ind w:left="720" w:hanging="360"/>
      </w:pPr>
      <w:rPr>
        <w:rFonts w:ascii="Symbol" w:hAnsi="Symbol"/>
      </w:rPr>
    </w:lvl>
    <w:lvl w:ilvl="1" w:tplc="65F01A8C">
      <w:start w:val="1"/>
      <w:numFmt w:val="bullet"/>
      <w:lvlText w:val=""/>
      <w:lvlJc w:val="left"/>
      <w:pPr>
        <w:ind w:left="720" w:hanging="360"/>
      </w:pPr>
      <w:rPr>
        <w:rFonts w:ascii="Symbol" w:hAnsi="Symbol"/>
      </w:rPr>
    </w:lvl>
    <w:lvl w:ilvl="2" w:tplc="E7344070">
      <w:start w:val="1"/>
      <w:numFmt w:val="bullet"/>
      <w:lvlText w:val=""/>
      <w:lvlJc w:val="left"/>
      <w:pPr>
        <w:ind w:left="720" w:hanging="360"/>
      </w:pPr>
      <w:rPr>
        <w:rFonts w:ascii="Symbol" w:hAnsi="Symbol"/>
      </w:rPr>
    </w:lvl>
    <w:lvl w:ilvl="3" w:tplc="83608916">
      <w:start w:val="1"/>
      <w:numFmt w:val="bullet"/>
      <w:lvlText w:val=""/>
      <w:lvlJc w:val="left"/>
      <w:pPr>
        <w:ind w:left="720" w:hanging="360"/>
      </w:pPr>
      <w:rPr>
        <w:rFonts w:ascii="Symbol" w:hAnsi="Symbol"/>
      </w:rPr>
    </w:lvl>
    <w:lvl w:ilvl="4" w:tplc="74C4069E">
      <w:start w:val="1"/>
      <w:numFmt w:val="bullet"/>
      <w:lvlText w:val=""/>
      <w:lvlJc w:val="left"/>
      <w:pPr>
        <w:ind w:left="720" w:hanging="360"/>
      </w:pPr>
      <w:rPr>
        <w:rFonts w:ascii="Symbol" w:hAnsi="Symbol"/>
      </w:rPr>
    </w:lvl>
    <w:lvl w:ilvl="5" w:tplc="5AC4653A">
      <w:start w:val="1"/>
      <w:numFmt w:val="bullet"/>
      <w:lvlText w:val=""/>
      <w:lvlJc w:val="left"/>
      <w:pPr>
        <w:ind w:left="720" w:hanging="360"/>
      </w:pPr>
      <w:rPr>
        <w:rFonts w:ascii="Symbol" w:hAnsi="Symbol"/>
      </w:rPr>
    </w:lvl>
    <w:lvl w:ilvl="6" w:tplc="C2CC801A">
      <w:start w:val="1"/>
      <w:numFmt w:val="bullet"/>
      <w:lvlText w:val=""/>
      <w:lvlJc w:val="left"/>
      <w:pPr>
        <w:ind w:left="720" w:hanging="360"/>
      </w:pPr>
      <w:rPr>
        <w:rFonts w:ascii="Symbol" w:hAnsi="Symbol"/>
      </w:rPr>
    </w:lvl>
    <w:lvl w:ilvl="7" w:tplc="C6E6D93A">
      <w:start w:val="1"/>
      <w:numFmt w:val="bullet"/>
      <w:lvlText w:val=""/>
      <w:lvlJc w:val="left"/>
      <w:pPr>
        <w:ind w:left="720" w:hanging="360"/>
      </w:pPr>
      <w:rPr>
        <w:rFonts w:ascii="Symbol" w:hAnsi="Symbol"/>
      </w:rPr>
    </w:lvl>
    <w:lvl w:ilvl="8" w:tplc="469EABF8">
      <w:start w:val="1"/>
      <w:numFmt w:val="bullet"/>
      <w:lvlText w:val=""/>
      <w:lvlJc w:val="left"/>
      <w:pPr>
        <w:ind w:left="720" w:hanging="360"/>
      </w:pPr>
      <w:rPr>
        <w:rFonts w:ascii="Symbol" w:hAnsi="Symbol"/>
      </w:rPr>
    </w:lvl>
  </w:abstractNum>
  <w:abstractNum w:abstractNumId="19" w15:restartNumberingAfterBreak="0">
    <w:nsid w:val="69D97393"/>
    <w:multiLevelType w:val="hybridMultilevel"/>
    <w:tmpl w:val="553EB422"/>
    <w:lvl w:ilvl="0" w:tplc="F660690C">
      <w:start w:val="1"/>
      <w:numFmt w:val="lowerLetter"/>
      <w:lvlText w:val="%1)"/>
      <w:lvlJc w:val="left"/>
      <w:pPr>
        <w:ind w:left="890" w:hanging="360"/>
      </w:pPr>
      <w:rPr>
        <w:rFonts w:hint="default"/>
      </w:r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20" w15:restartNumberingAfterBreak="0">
    <w:nsid w:val="6AA80150"/>
    <w:multiLevelType w:val="hybridMultilevel"/>
    <w:tmpl w:val="15E20472"/>
    <w:lvl w:ilvl="0" w:tplc="0038BB90">
      <w:start w:val="1"/>
      <w:numFmt w:val="bullet"/>
      <w:lvlText w:val=""/>
      <w:lvlJc w:val="left"/>
      <w:pPr>
        <w:ind w:left="720" w:hanging="360"/>
      </w:pPr>
      <w:rPr>
        <w:rFonts w:ascii="Symbol" w:hAnsi="Symbol"/>
      </w:rPr>
    </w:lvl>
    <w:lvl w:ilvl="1" w:tplc="0EBC8032">
      <w:start w:val="1"/>
      <w:numFmt w:val="bullet"/>
      <w:lvlText w:val=""/>
      <w:lvlJc w:val="left"/>
      <w:pPr>
        <w:ind w:left="720" w:hanging="360"/>
      </w:pPr>
      <w:rPr>
        <w:rFonts w:ascii="Symbol" w:hAnsi="Symbol"/>
      </w:rPr>
    </w:lvl>
    <w:lvl w:ilvl="2" w:tplc="A2DEBAE4">
      <w:start w:val="1"/>
      <w:numFmt w:val="bullet"/>
      <w:lvlText w:val=""/>
      <w:lvlJc w:val="left"/>
      <w:pPr>
        <w:ind w:left="720" w:hanging="360"/>
      </w:pPr>
      <w:rPr>
        <w:rFonts w:ascii="Symbol" w:hAnsi="Symbol"/>
      </w:rPr>
    </w:lvl>
    <w:lvl w:ilvl="3" w:tplc="2E5624C8">
      <w:start w:val="1"/>
      <w:numFmt w:val="bullet"/>
      <w:lvlText w:val=""/>
      <w:lvlJc w:val="left"/>
      <w:pPr>
        <w:ind w:left="720" w:hanging="360"/>
      </w:pPr>
      <w:rPr>
        <w:rFonts w:ascii="Symbol" w:hAnsi="Symbol"/>
      </w:rPr>
    </w:lvl>
    <w:lvl w:ilvl="4" w:tplc="5D6A1D52">
      <w:start w:val="1"/>
      <w:numFmt w:val="bullet"/>
      <w:lvlText w:val=""/>
      <w:lvlJc w:val="left"/>
      <w:pPr>
        <w:ind w:left="720" w:hanging="360"/>
      </w:pPr>
      <w:rPr>
        <w:rFonts w:ascii="Symbol" w:hAnsi="Symbol"/>
      </w:rPr>
    </w:lvl>
    <w:lvl w:ilvl="5" w:tplc="59546FF4">
      <w:start w:val="1"/>
      <w:numFmt w:val="bullet"/>
      <w:lvlText w:val=""/>
      <w:lvlJc w:val="left"/>
      <w:pPr>
        <w:ind w:left="720" w:hanging="360"/>
      </w:pPr>
      <w:rPr>
        <w:rFonts w:ascii="Symbol" w:hAnsi="Symbol"/>
      </w:rPr>
    </w:lvl>
    <w:lvl w:ilvl="6" w:tplc="49E8B6F2">
      <w:start w:val="1"/>
      <w:numFmt w:val="bullet"/>
      <w:lvlText w:val=""/>
      <w:lvlJc w:val="left"/>
      <w:pPr>
        <w:ind w:left="720" w:hanging="360"/>
      </w:pPr>
      <w:rPr>
        <w:rFonts w:ascii="Symbol" w:hAnsi="Symbol"/>
      </w:rPr>
    </w:lvl>
    <w:lvl w:ilvl="7" w:tplc="E2F2EC1E">
      <w:start w:val="1"/>
      <w:numFmt w:val="bullet"/>
      <w:lvlText w:val=""/>
      <w:lvlJc w:val="left"/>
      <w:pPr>
        <w:ind w:left="720" w:hanging="360"/>
      </w:pPr>
      <w:rPr>
        <w:rFonts w:ascii="Symbol" w:hAnsi="Symbol"/>
      </w:rPr>
    </w:lvl>
    <w:lvl w:ilvl="8" w:tplc="F6141F02">
      <w:start w:val="1"/>
      <w:numFmt w:val="bullet"/>
      <w:lvlText w:val=""/>
      <w:lvlJc w:val="left"/>
      <w:pPr>
        <w:ind w:left="720" w:hanging="360"/>
      </w:pPr>
      <w:rPr>
        <w:rFonts w:ascii="Symbol" w:hAnsi="Symbol"/>
      </w:rPr>
    </w:lvl>
  </w:abstractNum>
  <w:abstractNum w:abstractNumId="21" w15:restartNumberingAfterBreak="0">
    <w:nsid w:val="6FB6799A"/>
    <w:multiLevelType w:val="hybridMultilevel"/>
    <w:tmpl w:val="DA7A36C2"/>
    <w:lvl w:ilvl="0" w:tplc="1AAA6AE2">
      <w:start w:val="1"/>
      <w:numFmt w:val="bullet"/>
      <w:lvlText w:val=""/>
      <w:lvlJc w:val="left"/>
      <w:pPr>
        <w:ind w:left="720" w:hanging="360"/>
      </w:pPr>
      <w:rPr>
        <w:rFonts w:ascii="Symbol" w:hAnsi="Symbol"/>
      </w:rPr>
    </w:lvl>
    <w:lvl w:ilvl="1" w:tplc="F6CEF450">
      <w:start w:val="1"/>
      <w:numFmt w:val="bullet"/>
      <w:lvlText w:val=""/>
      <w:lvlJc w:val="left"/>
      <w:pPr>
        <w:ind w:left="720" w:hanging="360"/>
      </w:pPr>
      <w:rPr>
        <w:rFonts w:ascii="Symbol" w:hAnsi="Symbol"/>
      </w:rPr>
    </w:lvl>
    <w:lvl w:ilvl="2" w:tplc="2572CF42">
      <w:start w:val="1"/>
      <w:numFmt w:val="bullet"/>
      <w:lvlText w:val=""/>
      <w:lvlJc w:val="left"/>
      <w:pPr>
        <w:ind w:left="720" w:hanging="360"/>
      </w:pPr>
      <w:rPr>
        <w:rFonts w:ascii="Symbol" w:hAnsi="Symbol"/>
      </w:rPr>
    </w:lvl>
    <w:lvl w:ilvl="3" w:tplc="D0E6AF8C">
      <w:start w:val="1"/>
      <w:numFmt w:val="bullet"/>
      <w:lvlText w:val=""/>
      <w:lvlJc w:val="left"/>
      <w:pPr>
        <w:ind w:left="720" w:hanging="360"/>
      </w:pPr>
      <w:rPr>
        <w:rFonts w:ascii="Symbol" w:hAnsi="Symbol"/>
      </w:rPr>
    </w:lvl>
    <w:lvl w:ilvl="4" w:tplc="33B88C7A">
      <w:start w:val="1"/>
      <w:numFmt w:val="bullet"/>
      <w:lvlText w:val=""/>
      <w:lvlJc w:val="left"/>
      <w:pPr>
        <w:ind w:left="720" w:hanging="360"/>
      </w:pPr>
      <w:rPr>
        <w:rFonts w:ascii="Symbol" w:hAnsi="Symbol"/>
      </w:rPr>
    </w:lvl>
    <w:lvl w:ilvl="5" w:tplc="94F639FC">
      <w:start w:val="1"/>
      <w:numFmt w:val="bullet"/>
      <w:lvlText w:val=""/>
      <w:lvlJc w:val="left"/>
      <w:pPr>
        <w:ind w:left="720" w:hanging="360"/>
      </w:pPr>
      <w:rPr>
        <w:rFonts w:ascii="Symbol" w:hAnsi="Symbol"/>
      </w:rPr>
    </w:lvl>
    <w:lvl w:ilvl="6" w:tplc="0602DE9A">
      <w:start w:val="1"/>
      <w:numFmt w:val="bullet"/>
      <w:lvlText w:val=""/>
      <w:lvlJc w:val="left"/>
      <w:pPr>
        <w:ind w:left="720" w:hanging="360"/>
      </w:pPr>
      <w:rPr>
        <w:rFonts w:ascii="Symbol" w:hAnsi="Symbol"/>
      </w:rPr>
    </w:lvl>
    <w:lvl w:ilvl="7" w:tplc="3370D1C0">
      <w:start w:val="1"/>
      <w:numFmt w:val="bullet"/>
      <w:lvlText w:val=""/>
      <w:lvlJc w:val="left"/>
      <w:pPr>
        <w:ind w:left="720" w:hanging="360"/>
      </w:pPr>
      <w:rPr>
        <w:rFonts w:ascii="Symbol" w:hAnsi="Symbol"/>
      </w:rPr>
    </w:lvl>
    <w:lvl w:ilvl="8" w:tplc="6A02333C">
      <w:start w:val="1"/>
      <w:numFmt w:val="bullet"/>
      <w:lvlText w:val=""/>
      <w:lvlJc w:val="left"/>
      <w:pPr>
        <w:ind w:left="720" w:hanging="360"/>
      </w:pPr>
      <w:rPr>
        <w:rFonts w:ascii="Symbol" w:hAnsi="Symbol"/>
      </w:rPr>
    </w:lvl>
  </w:abstractNum>
  <w:abstractNum w:abstractNumId="22" w15:restartNumberingAfterBreak="0">
    <w:nsid w:val="715F0B6F"/>
    <w:multiLevelType w:val="hybridMultilevel"/>
    <w:tmpl w:val="B57AA856"/>
    <w:lvl w:ilvl="0" w:tplc="750CCD64">
      <w:start w:val="1"/>
      <w:numFmt w:val="bullet"/>
      <w:lvlText w:val=""/>
      <w:lvlJc w:val="left"/>
      <w:pPr>
        <w:ind w:left="720" w:hanging="360"/>
      </w:pPr>
      <w:rPr>
        <w:rFonts w:ascii="Symbol" w:hAnsi="Symbol"/>
      </w:rPr>
    </w:lvl>
    <w:lvl w:ilvl="1" w:tplc="15C0C364">
      <w:start w:val="1"/>
      <w:numFmt w:val="bullet"/>
      <w:lvlText w:val=""/>
      <w:lvlJc w:val="left"/>
      <w:pPr>
        <w:ind w:left="720" w:hanging="360"/>
      </w:pPr>
      <w:rPr>
        <w:rFonts w:ascii="Symbol" w:hAnsi="Symbol"/>
      </w:rPr>
    </w:lvl>
    <w:lvl w:ilvl="2" w:tplc="639CF732">
      <w:start w:val="1"/>
      <w:numFmt w:val="bullet"/>
      <w:lvlText w:val=""/>
      <w:lvlJc w:val="left"/>
      <w:pPr>
        <w:ind w:left="720" w:hanging="360"/>
      </w:pPr>
      <w:rPr>
        <w:rFonts w:ascii="Symbol" w:hAnsi="Symbol"/>
      </w:rPr>
    </w:lvl>
    <w:lvl w:ilvl="3" w:tplc="D5165F1A">
      <w:start w:val="1"/>
      <w:numFmt w:val="bullet"/>
      <w:lvlText w:val=""/>
      <w:lvlJc w:val="left"/>
      <w:pPr>
        <w:ind w:left="720" w:hanging="360"/>
      </w:pPr>
      <w:rPr>
        <w:rFonts w:ascii="Symbol" w:hAnsi="Symbol"/>
      </w:rPr>
    </w:lvl>
    <w:lvl w:ilvl="4" w:tplc="E59E9DD8">
      <w:start w:val="1"/>
      <w:numFmt w:val="bullet"/>
      <w:lvlText w:val=""/>
      <w:lvlJc w:val="left"/>
      <w:pPr>
        <w:ind w:left="720" w:hanging="360"/>
      </w:pPr>
      <w:rPr>
        <w:rFonts w:ascii="Symbol" w:hAnsi="Symbol"/>
      </w:rPr>
    </w:lvl>
    <w:lvl w:ilvl="5" w:tplc="FEE6743A">
      <w:start w:val="1"/>
      <w:numFmt w:val="bullet"/>
      <w:lvlText w:val=""/>
      <w:lvlJc w:val="left"/>
      <w:pPr>
        <w:ind w:left="720" w:hanging="360"/>
      </w:pPr>
      <w:rPr>
        <w:rFonts w:ascii="Symbol" w:hAnsi="Symbol"/>
      </w:rPr>
    </w:lvl>
    <w:lvl w:ilvl="6" w:tplc="597E94D8">
      <w:start w:val="1"/>
      <w:numFmt w:val="bullet"/>
      <w:lvlText w:val=""/>
      <w:lvlJc w:val="left"/>
      <w:pPr>
        <w:ind w:left="720" w:hanging="360"/>
      </w:pPr>
      <w:rPr>
        <w:rFonts w:ascii="Symbol" w:hAnsi="Symbol"/>
      </w:rPr>
    </w:lvl>
    <w:lvl w:ilvl="7" w:tplc="ADC4EB4A">
      <w:start w:val="1"/>
      <w:numFmt w:val="bullet"/>
      <w:lvlText w:val=""/>
      <w:lvlJc w:val="left"/>
      <w:pPr>
        <w:ind w:left="720" w:hanging="360"/>
      </w:pPr>
      <w:rPr>
        <w:rFonts w:ascii="Symbol" w:hAnsi="Symbol"/>
      </w:rPr>
    </w:lvl>
    <w:lvl w:ilvl="8" w:tplc="FE3E1FF2">
      <w:start w:val="1"/>
      <w:numFmt w:val="bullet"/>
      <w:lvlText w:val=""/>
      <w:lvlJc w:val="left"/>
      <w:pPr>
        <w:ind w:left="720" w:hanging="360"/>
      </w:pPr>
      <w:rPr>
        <w:rFonts w:ascii="Symbol" w:hAnsi="Symbol"/>
      </w:rPr>
    </w:lvl>
  </w:abstractNum>
  <w:abstractNum w:abstractNumId="23" w15:restartNumberingAfterBreak="0">
    <w:nsid w:val="764D272D"/>
    <w:multiLevelType w:val="hybridMultilevel"/>
    <w:tmpl w:val="41EEC99A"/>
    <w:lvl w:ilvl="0" w:tplc="040B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6E34375"/>
    <w:multiLevelType w:val="hybridMultilevel"/>
    <w:tmpl w:val="DE26DBB4"/>
    <w:lvl w:ilvl="0" w:tplc="040B000F">
      <w:start w:val="3"/>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5" w15:restartNumberingAfterBreak="0">
    <w:nsid w:val="7A2C2E50"/>
    <w:multiLevelType w:val="hybridMultilevel"/>
    <w:tmpl w:val="8A380624"/>
    <w:lvl w:ilvl="0" w:tplc="241A6BD6">
      <w:start w:val="1"/>
      <w:numFmt w:val="decimal"/>
      <w:lvlText w:val="%1)"/>
      <w:lvlJc w:val="left"/>
      <w:pPr>
        <w:ind w:left="590" w:hanging="360"/>
      </w:pPr>
      <w:rPr>
        <w:rFonts w:hint="default"/>
      </w:rPr>
    </w:lvl>
    <w:lvl w:ilvl="1" w:tplc="040B0019">
      <w:start w:val="1"/>
      <w:numFmt w:val="lowerLetter"/>
      <w:lvlText w:val="%2."/>
      <w:lvlJc w:val="left"/>
      <w:pPr>
        <w:ind w:left="1310" w:hanging="360"/>
      </w:pPr>
    </w:lvl>
    <w:lvl w:ilvl="2" w:tplc="040B001B" w:tentative="1">
      <w:start w:val="1"/>
      <w:numFmt w:val="lowerRoman"/>
      <w:lvlText w:val="%3."/>
      <w:lvlJc w:val="right"/>
      <w:pPr>
        <w:ind w:left="2030" w:hanging="180"/>
      </w:pPr>
    </w:lvl>
    <w:lvl w:ilvl="3" w:tplc="040B000F" w:tentative="1">
      <w:start w:val="1"/>
      <w:numFmt w:val="decimal"/>
      <w:lvlText w:val="%4."/>
      <w:lvlJc w:val="left"/>
      <w:pPr>
        <w:ind w:left="2750" w:hanging="360"/>
      </w:pPr>
    </w:lvl>
    <w:lvl w:ilvl="4" w:tplc="040B0019" w:tentative="1">
      <w:start w:val="1"/>
      <w:numFmt w:val="lowerLetter"/>
      <w:lvlText w:val="%5."/>
      <w:lvlJc w:val="left"/>
      <w:pPr>
        <w:ind w:left="3470" w:hanging="360"/>
      </w:pPr>
    </w:lvl>
    <w:lvl w:ilvl="5" w:tplc="040B001B" w:tentative="1">
      <w:start w:val="1"/>
      <w:numFmt w:val="lowerRoman"/>
      <w:lvlText w:val="%6."/>
      <w:lvlJc w:val="right"/>
      <w:pPr>
        <w:ind w:left="4190" w:hanging="180"/>
      </w:pPr>
    </w:lvl>
    <w:lvl w:ilvl="6" w:tplc="040B000F" w:tentative="1">
      <w:start w:val="1"/>
      <w:numFmt w:val="decimal"/>
      <w:lvlText w:val="%7."/>
      <w:lvlJc w:val="left"/>
      <w:pPr>
        <w:ind w:left="4910" w:hanging="360"/>
      </w:pPr>
    </w:lvl>
    <w:lvl w:ilvl="7" w:tplc="040B0019" w:tentative="1">
      <w:start w:val="1"/>
      <w:numFmt w:val="lowerLetter"/>
      <w:lvlText w:val="%8."/>
      <w:lvlJc w:val="left"/>
      <w:pPr>
        <w:ind w:left="5630" w:hanging="360"/>
      </w:pPr>
    </w:lvl>
    <w:lvl w:ilvl="8" w:tplc="040B001B" w:tentative="1">
      <w:start w:val="1"/>
      <w:numFmt w:val="lowerRoman"/>
      <w:lvlText w:val="%9."/>
      <w:lvlJc w:val="right"/>
      <w:pPr>
        <w:ind w:left="6350" w:hanging="180"/>
      </w:pPr>
    </w:lvl>
  </w:abstractNum>
  <w:abstractNum w:abstractNumId="26"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F5E7B14"/>
    <w:multiLevelType w:val="hybridMultilevel"/>
    <w:tmpl w:val="1C08AD42"/>
    <w:lvl w:ilvl="0" w:tplc="653AC2CA">
      <w:start w:val="1"/>
      <w:numFmt w:val="bullet"/>
      <w:lvlText w:val=""/>
      <w:lvlJc w:val="left"/>
      <w:pPr>
        <w:ind w:left="1080" w:hanging="360"/>
      </w:pPr>
      <w:rPr>
        <w:rFonts w:ascii="Symbol" w:hAnsi="Symbol"/>
      </w:rPr>
    </w:lvl>
    <w:lvl w:ilvl="1" w:tplc="2FE84678">
      <w:start w:val="1"/>
      <w:numFmt w:val="bullet"/>
      <w:lvlText w:val=""/>
      <w:lvlJc w:val="left"/>
      <w:pPr>
        <w:ind w:left="1080" w:hanging="360"/>
      </w:pPr>
      <w:rPr>
        <w:rFonts w:ascii="Symbol" w:hAnsi="Symbol"/>
      </w:rPr>
    </w:lvl>
    <w:lvl w:ilvl="2" w:tplc="D6365B66">
      <w:start w:val="1"/>
      <w:numFmt w:val="bullet"/>
      <w:lvlText w:val=""/>
      <w:lvlJc w:val="left"/>
      <w:pPr>
        <w:ind w:left="1080" w:hanging="360"/>
      </w:pPr>
      <w:rPr>
        <w:rFonts w:ascii="Symbol" w:hAnsi="Symbol"/>
      </w:rPr>
    </w:lvl>
    <w:lvl w:ilvl="3" w:tplc="D7080DE8">
      <w:start w:val="1"/>
      <w:numFmt w:val="bullet"/>
      <w:lvlText w:val=""/>
      <w:lvlJc w:val="left"/>
      <w:pPr>
        <w:ind w:left="1080" w:hanging="360"/>
      </w:pPr>
      <w:rPr>
        <w:rFonts w:ascii="Symbol" w:hAnsi="Symbol"/>
      </w:rPr>
    </w:lvl>
    <w:lvl w:ilvl="4" w:tplc="C0EA5E92">
      <w:start w:val="1"/>
      <w:numFmt w:val="bullet"/>
      <w:lvlText w:val=""/>
      <w:lvlJc w:val="left"/>
      <w:pPr>
        <w:ind w:left="1080" w:hanging="360"/>
      </w:pPr>
      <w:rPr>
        <w:rFonts w:ascii="Symbol" w:hAnsi="Symbol"/>
      </w:rPr>
    </w:lvl>
    <w:lvl w:ilvl="5" w:tplc="747C39F8">
      <w:start w:val="1"/>
      <w:numFmt w:val="bullet"/>
      <w:lvlText w:val=""/>
      <w:lvlJc w:val="left"/>
      <w:pPr>
        <w:ind w:left="1080" w:hanging="360"/>
      </w:pPr>
      <w:rPr>
        <w:rFonts w:ascii="Symbol" w:hAnsi="Symbol"/>
      </w:rPr>
    </w:lvl>
    <w:lvl w:ilvl="6" w:tplc="26C228A8">
      <w:start w:val="1"/>
      <w:numFmt w:val="bullet"/>
      <w:lvlText w:val=""/>
      <w:lvlJc w:val="left"/>
      <w:pPr>
        <w:ind w:left="1080" w:hanging="360"/>
      </w:pPr>
      <w:rPr>
        <w:rFonts w:ascii="Symbol" w:hAnsi="Symbol"/>
      </w:rPr>
    </w:lvl>
    <w:lvl w:ilvl="7" w:tplc="F8124CDE">
      <w:start w:val="1"/>
      <w:numFmt w:val="bullet"/>
      <w:lvlText w:val=""/>
      <w:lvlJc w:val="left"/>
      <w:pPr>
        <w:ind w:left="1080" w:hanging="360"/>
      </w:pPr>
      <w:rPr>
        <w:rFonts w:ascii="Symbol" w:hAnsi="Symbol"/>
      </w:rPr>
    </w:lvl>
    <w:lvl w:ilvl="8" w:tplc="356CE0C0">
      <w:start w:val="1"/>
      <w:numFmt w:val="bullet"/>
      <w:lvlText w:val=""/>
      <w:lvlJc w:val="left"/>
      <w:pPr>
        <w:ind w:left="1080" w:hanging="360"/>
      </w:pPr>
      <w:rPr>
        <w:rFonts w:ascii="Symbol" w:hAnsi="Symbol"/>
      </w:rPr>
    </w:lvl>
  </w:abstractNum>
  <w:num w:numId="1">
    <w:abstractNumId w:val="4"/>
  </w:num>
  <w:num w:numId="2">
    <w:abstractNumId w:val="0"/>
  </w:num>
  <w:num w:numId="3">
    <w:abstractNumId w:val="26"/>
  </w:num>
  <w:num w:numId="4">
    <w:abstractNumId w:val="13"/>
  </w:num>
  <w:num w:numId="5">
    <w:abstractNumId w:val="2"/>
  </w:num>
  <w:num w:numId="6">
    <w:abstractNumId w:val="25"/>
  </w:num>
  <w:num w:numId="7">
    <w:abstractNumId w:val="19"/>
  </w:num>
  <w:num w:numId="8">
    <w:abstractNumId w:val="12"/>
  </w:num>
  <w:num w:numId="9">
    <w:abstractNumId w:val="7"/>
  </w:num>
  <w:num w:numId="10">
    <w:abstractNumId w:val="6"/>
  </w:num>
  <w:num w:numId="11">
    <w:abstractNumId w:val="24"/>
  </w:num>
  <w:num w:numId="12">
    <w:abstractNumId w:val="5"/>
  </w:num>
  <w:num w:numId="13">
    <w:abstractNumId w:val="23"/>
  </w:num>
  <w:num w:numId="14">
    <w:abstractNumId w:val="15"/>
  </w:num>
  <w:num w:numId="15">
    <w:abstractNumId w:val="10"/>
  </w:num>
  <w:num w:numId="16">
    <w:abstractNumId w:val="21"/>
  </w:num>
  <w:num w:numId="17">
    <w:abstractNumId w:val="11"/>
  </w:num>
  <w:num w:numId="18">
    <w:abstractNumId w:val="27"/>
  </w:num>
  <w:num w:numId="19">
    <w:abstractNumId w:val="20"/>
  </w:num>
  <w:num w:numId="20">
    <w:abstractNumId w:val="22"/>
  </w:num>
  <w:num w:numId="21">
    <w:abstractNumId w:val="3"/>
  </w:num>
  <w:num w:numId="22">
    <w:abstractNumId w:val="9"/>
  </w:num>
  <w:num w:numId="23">
    <w:abstractNumId w:val="16"/>
  </w:num>
  <w:num w:numId="24">
    <w:abstractNumId w:val="18"/>
  </w:num>
  <w:num w:numId="25">
    <w:abstractNumId w:val="8"/>
  </w:num>
  <w:num w:numId="26">
    <w:abstractNumId w:val="1"/>
  </w:num>
  <w:num w:numId="2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6" w:nlCheck="1" w:checkStyle="0"/>
  <w:activeWritingStyle w:appName="MSWord" w:lang="fi-FI" w:vendorID="64" w:dllVersion="0" w:nlCheck="1" w:checkStyle="0"/>
  <w:activeWritingStyle w:appName="MSWord" w:lang="en-US" w:vendorID="64" w:dllVersion="0" w:nlCheck="1" w:checkStyle="0"/>
  <w:activeWritingStyle w:appName="MSWord" w:lang="sv-SE" w:vendorID="64" w:dllVersion="0" w:nlCheck="1" w:checkStyle="0"/>
  <w:activeWritingStyle w:appName="MSWord" w:lang="en-GB" w:vendorID="64" w:dllVersion="0" w:nlCheck="1" w:checkStyle="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6C7"/>
    <w:rsid w:val="00000947"/>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457E"/>
    <w:rsid w:val="00014B7A"/>
    <w:rsid w:val="0001582F"/>
    <w:rsid w:val="00015D45"/>
    <w:rsid w:val="000166D0"/>
    <w:rsid w:val="00016774"/>
    <w:rsid w:val="0001699B"/>
    <w:rsid w:val="00017270"/>
    <w:rsid w:val="000202BC"/>
    <w:rsid w:val="000207A4"/>
    <w:rsid w:val="000208A6"/>
    <w:rsid w:val="0002194F"/>
    <w:rsid w:val="00023201"/>
    <w:rsid w:val="00023CAE"/>
    <w:rsid w:val="00024344"/>
    <w:rsid w:val="00024B6D"/>
    <w:rsid w:val="000269DC"/>
    <w:rsid w:val="00026CC4"/>
    <w:rsid w:val="000278A9"/>
    <w:rsid w:val="00027992"/>
    <w:rsid w:val="00030044"/>
    <w:rsid w:val="00030BA9"/>
    <w:rsid w:val="00031114"/>
    <w:rsid w:val="00031BEF"/>
    <w:rsid w:val="0003265F"/>
    <w:rsid w:val="000331C9"/>
    <w:rsid w:val="0003331C"/>
    <w:rsid w:val="0003393F"/>
    <w:rsid w:val="00034B95"/>
    <w:rsid w:val="00036104"/>
    <w:rsid w:val="0003652F"/>
    <w:rsid w:val="00036CFE"/>
    <w:rsid w:val="000370C8"/>
    <w:rsid w:val="000405DF"/>
    <w:rsid w:val="00040698"/>
    <w:rsid w:val="00040D23"/>
    <w:rsid w:val="00042113"/>
    <w:rsid w:val="000435C5"/>
    <w:rsid w:val="0004360C"/>
    <w:rsid w:val="00043723"/>
    <w:rsid w:val="00043F6F"/>
    <w:rsid w:val="00044A1B"/>
    <w:rsid w:val="00044DAF"/>
    <w:rsid w:val="00045101"/>
    <w:rsid w:val="00046AF3"/>
    <w:rsid w:val="00046C60"/>
    <w:rsid w:val="00047B66"/>
    <w:rsid w:val="000502E9"/>
    <w:rsid w:val="000506A4"/>
    <w:rsid w:val="000507E0"/>
    <w:rsid w:val="00050C95"/>
    <w:rsid w:val="00052549"/>
    <w:rsid w:val="00052E56"/>
    <w:rsid w:val="000531B7"/>
    <w:rsid w:val="000540DF"/>
    <w:rsid w:val="000543D1"/>
    <w:rsid w:val="00055658"/>
    <w:rsid w:val="000558D8"/>
    <w:rsid w:val="00056672"/>
    <w:rsid w:val="00057B14"/>
    <w:rsid w:val="00057FD4"/>
    <w:rsid w:val="000608D6"/>
    <w:rsid w:val="00061325"/>
    <w:rsid w:val="000614BC"/>
    <w:rsid w:val="00061565"/>
    <w:rsid w:val="000619CC"/>
    <w:rsid w:val="00061FE7"/>
    <w:rsid w:val="000623BA"/>
    <w:rsid w:val="00062A38"/>
    <w:rsid w:val="00062D45"/>
    <w:rsid w:val="00063DCC"/>
    <w:rsid w:val="000646B8"/>
    <w:rsid w:val="00065484"/>
    <w:rsid w:val="00066C33"/>
    <w:rsid w:val="00066DC3"/>
    <w:rsid w:val="000677E9"/>
    <w:rsid w:val="00070905"/>
    <w:rsid w:val="00070B45"/>
    <w:rsid w:val="0007112D"/>
    <w:rsid w:val="000716EF"/>
    <w:rsid w:val="000722C4"/>
    <w:rsid w:val="0007388F"/>
    <w:rsid w:val="0007391E"/>
    <w:rsid w:val="00075ADB"/>
    <w:rsid w:val="000769BB"/>
    <w:rsid w:val="00077867"/>
    <w:rsid w:val="00080BE0"/>
    <w:rsid w:val="000811EC"/>
    <w:rsid w:val="00081D3F"/>
    <w:rsid w:val="00082609"/>
    <w:rsid w:val="00083E71"/>
    <w:rsid w:val="00084034"/>
    <w:rsid w:val="0008475E"/>
    <w:rsid w:val="00084F03"/>
    <w:rsid w:val="000852C2"/>
    <w:rsid w:val="000863E1"/>
    <w:rsid w:val="00086D51"/>
    <w:rsid w:val="00086E44"/>
    <w:rsid w:val="00086F52"/>
    <w:rsid w:val="00090013"/>
    <w:rsid w:val="00090BAD"/>
    <w:rsid w:val="00090F33"/>
    <w:rsid w:val="000919F0"/>
    <w:rsid w:val="0009275E"/>
    <w:rsid w:val="0009294E"/>
    <w:rsid w:val="000937E0"/>
    <w:rsid w:val="00094938"/>
    <w:rsid w:val="00095306"/>
    <w:rsid w:val="00095BC2"/>
    <w:rsid w:val="000960D3"/>
    <w:rsid w:val="000968AF"/>
    <w:rsid w:val="00096DC7"/>
    <w:rsid w:val="00096F94"/>
    <w:rsid w:val="000973BA"/>
    <w:rsid w:val="00097836"/>
    <w:rsid w:val="000A06A9"/>
    <w:rsid w:val="000A11C9"/>
    <w:rsid w:val="000A149A"/>
    <w:rsid w:val="000A1602"/>
    <w:rsid w:val="000A207B"/>
    <w:rsid w:val="000A23C8"/>
    <w:rsid w:val="000A24C3"/>
    <w:rsid w:val="000A2C2D"/>
    <w:rsid w:val="000A3181"/>
    <w:rsid w:val="000A32FA"/>
    <w:rsid w:val="000A334A"/>
    <w:rsid w:val="000A4218"/>
    <w:rsid w:val="000A4263"/>
    <w:rsid w:val="000A4827"/>
    <w:rsid w:val="000A48BD"/>
    <w:rsid w:val="000A4CC1"/>
    <w:rsid w:val="000A55E5"/>
    <w:rsid w:val="000A6C3E"/>
    <w:rsid w:val="000A6EE3"/>
    <w:rsid w:val="000A7212"/>
    <w:rsid w:val="000A75CB"/>
    <w:rsid w:val="000A7769"/>
    <w:rsid w:val="000A7D54"/>
    <w:rsid w:val="000B0F5F"/>
    <w:rsid w:val="000B1FB9"/>
    <w:rsid w:val="000B2410"/>
    <w:rsid w:val="000B3881"/>
    <w:rsid w:val="000B43F5"/>
    <w:rsid w:val="000B4FDF"/>
    <w:rsid w:val="000B5B68"/>
    <w:rsid w:val="000B6B65"/>
    <w:rsid w:val="000B6D79"/>
    <w:rsid w:val="000B7347"/>
    <w:rsid w:val="000C13BA"/>
    <w:rsid w:val="000C15D4"/>
    <w:rsid w:val="000C1725"/>
    <w:rsid w:val="000C1BEB"/>
    <w:rsid w:val="000C2A30"/>
    <w:rsid w:val="000C2FDB"/>
    <w:rsid w:val="000C3122"/>
    <w:rsid w:val="000C3A8E"/>
    <w:rsid w:val="000C4809"/>
    <w:rsid w:val="000C5020"/>
    <w:rsid w:val="000C535A"/>
    <w:rsid w:val="000C5A30"/>
    <w:rsid w:val="000C6D28"/>
    <w:rsid w:val="000C6EC7"/>
    <w:rsid w:val="000C6EDC"/>
    <w:rsid w:val="000C715E"/>
    <w:rsid w:val="000C7DD2"/>
    <w:rsid w:val="000D0AA3"/>
    <w:rsid w:val="000D1D74"/>
    <w:rsid w:val="000D3443"/>
    <w:rsid w:val="000D37E7"/>
    <w:rsid w:val="000D3D1D"/>
    <w:rsid w:val="000D425F"/>
    <w:rsid w:val="000D4882"/>
    <w:rsid w:val="000D5454"/>
    <w:rsid w:val="000D550A"/>
    <w:rsid w:val="000D6A3B"/>
    <w:rsid w:val="000D6DF9"/>
    <w:rsid w:val="000D701B"/>
    <w:rsid w:val="000D78C8"/>
    <w:rsid w:val="000D7B48"/>
    <w:rsid w:val="000E0B7D"/>
    <w:rsid w:val="000E1B76"/>
    <w:rsid w:val="000E1BB8"/>
    <w:rsid w:val="000E2A0F"/>
    <w:rsid w:val="000E2BF4"/>
    <w:rsid w:val="000E2CDE"/>
    <w:rsid w:val="000E2F7E"/>
    <w:rsid w:val="000E32E6"/>
    <w:rsid w:val="000E362F"/>
    <w:rsid w:val="000E3C0F"/>
    <w:rsid w:val="000E446C"/>
    <w:rsid w:val="000E61DF"/>
    <w:rsid w:val="000E73C2"/>
    <w:rsid w:val="000E7462"/>
    <w:rsid w:val="000E74AF"/>
    <w:rsid w:val="000F02E2"/>
    <w:rsid w:val="000F06B2"/>
    <w:rsid w:val="000F0F11"/>
    <w:rsid w:val="000F1054"/>
    <w:rsid w:val="000F1313"/>
    <w:rsid w:val="000F1A50"/>
    <w:rsid w:val="000F1AE5"/>
    <w:rsid w:val="000F1F95"/>
    <w:rsid w:val="000F3169"/>
    <w:rsid w:val="000F39AF"/>
    <w:rsid w:val="000F3FDB"/>
    <w:rsid w:val="000F4658"/>
    <w:rsid w:val="000F4F20"/>
    <w:rsid w:val="000F5A45"/>
    <w:rsid w:val="000F64AE"/>
    <w:rsid w:val="000F66A0"/>
    <w:rsid w:val="000F6DC9"/>
    <w:rsid w:val="000F70C7"/>
    <w:rsid w:val="000F71FD"/>
    <w:rsid w:val="00100A39"/>
    <w:rsid w:val="00100EB7"/>
    <w:rsid w:val="0010111D"/>
    <w:rsid w:val="00101FAF"/>
    <w:rsid w:val="001035FB"/>
    <w:rsid w:val="00103ACA"/>
    <w:rsid w:val="00103C5F"/>
    <w:rsid w:val="001044A0"/>
    <w:rsid w:val="00104BDC"/>
    <w:rsid w:val="001063A9"/>
    <w:rsid w:val="00106C86"/>
    <w:rsid w:val="00106FD6"/>
    <w:rsid w:val="0010701E"/>
    <w:rsid w:val="00107C32"/>
    <w:rsid w:val="00107FEC"/>
    <w:rsid w:val="00111C16"/>
    <w:rsid w:val="001122D6"/>
    <w:rsid w:val="001126A7"/>
    <w:rsid w:val="00112DC7"/>
    <w:rsid w:val="001138E2"/>
    <w:rsid w:val="00113CCD"/>
    <w:rsid w:val="00113D42"/>
    <w:rsid w:val="00113FEF"/>
    <w:rsid w:val="00114D89"/>
    <w:rsid w:val="00114EC8"/>
    <w:rsid w:val="001156B3"/>
    <w:rsid w:val="0011571F"/>
    <w:rsid w:val="0011693E"/>
    <w:rsid w:val="00116A7E"/>
    <w:rsid w:val="00117C3F"/>
    <w:rsid w:val="00120A6F"/>
    <w:rsid w:val="00121E3B"/>
    <w:rsid w:val="00123555"/>
    <w:rsid w:val="00123B50"/>
    <w:rsid w:val="0012475C"/>
    <w:rsid w:val="0012485A"/>
    <w:rsid w:val="0012548F"/>
    <w:rsid w:val="00125ABB"/>
    <w:rsid w:val="00127D8D"/>
    <w:rsid w:val="00127E1A"/>
    <w:rsid w:val="001305A0"/>
    <w:rsid w:val="001310B9"/>
    <w:rsid w:val="001311EE"/>
    <w:rsid w:val="001315C5"/>
    <w:rsid w:val="0013365F"/>
    <w:rsid w:val="00133C6D"/>
    <w:rsid w:val="0013473F"/>
    <w:rsid w:val="0013483B"/>
    <w:rsid w:val="0013660F"/>
    <w:rsid w:val="00137260"/>
    <w:rsid w:val="0013779E"/>
    <w:rsid w:val="001401B3"/>
    <w:rsid w:val="0014084B"/>
    <w:rsid w:val="00140E48"/>
    <w:rsid w:val="001421FF"/>
    <w:rsid w:val="00142927"/>
    <w:rsid w:val="00143933"/>
    <w:rsid w:val="0014421F"/>
    <w:rsid w:val="00144C85"/>
    <w:rsid w:val="00144D26"/>
    <w:rsid w:val="001454DF"/>
    <w:rsid w:val="00145995"/>
    <w:rsid w:val="00146D72"/>
    <w:rsid w:val="00147276"/>
    <w:rsid w:val="00150A4C"/>
    <w:rsid w:val="00151813"/>
    <w:rsid w:val="00151ED4"/>
    <w:rsid w:val="00151FD4"/>
    <w:rsid w:val="00152091"/>
    <w:rsid w:val="00152FD7"/>
    <w:rsid w:val="0015343C"/>
    <w:rsid w:val="001534DC"/>
    <w:rsid w:val="00154718"/>
    <w:rsid w:val="00154A91"/>
    <w:rsid w:val="001565E1"/>
    <w:rsid w:val="00160607"/>
    <w:rsid w:val="0016067E"/>
    <w:rsid w:val="001617CA"/>
    <w:rsid w:val="001619B4"/>
    <w:rsid w:val="00161A08"/>
    <w:rsid w:val="001628A5"/>
    <w:rsid w:val="001634DC"/>
    <w:rsid w:val="001638EB"/>
    <w:rsid w:val="00164B49"/>
    <w:rsid w:val="00164E35"/>
    <w:rsid w:val="001656FB"/>
    <w:rsid w:val="00165F63"/>
    <w:rsid w:val="00166459"/>
    <w:rsid w:val="00167060"/>
    <w:rsid w:val="00167162"/>
    <w:rsid w:val="00167543"/>
    <w:rsid w:val="00167E6A"/>
    <w:rsid w:val="001706E9"/>
    <w:rsid w:val="0017085C"/>
    <w:rsid w:val="00170B5F"/>
    <w:rsid w:val="00171AEB"/>
    <w:rsid w:val="001729CF"/>
    <w:rsid w:val="00172F6D"/>
    <w:rsid w:val="00172F9D"/>
    <w:rsid w:val="0017311E"/>
    <w:rsid w:val="001737ED"/>
    <w:rsid w:val="00173F37"/>
    <w:rsid w:val="00173F89"/>
    <w:rsid w:val="00174FCA"/>
    <w:rsid w:val="00175AD6"/>
    <w:rsid w:val="00177976"/>
    <w:rsid w:val="00177C96"/>
    <w:rsid w:val="001809D8"/>
    <w:rsid w:val="001828F5"/>
    <w:rsid w:val="0018338F"/>
    <w:rsid w:val="00185869"/>
    <w:rsid w:val="00185C1C"/>
    <w:rsid w:val="00185F2E"/>
    <w:rsid w:val="00186610"/>
    <w:rsid w:val="00186F06"/>
    <w:rsid w:val="0019152A"/>
    <w:rsid w:val="0019244A"/>
    <w:rsid w:val="0019256E"/>
    <w:rsid w:val="00193986"/>
    <w:rsid w:val="001942C3"/>
    <w:rsid w:val="001949A9"/>
    <w:rsid w:val="0019513C"/>
    <w:rsid w:val="00195D44"/>
    <w:rsid w:val="00196A1D"/>
    <w:rsid w:val="001974A8"/>
    <w:rsid w:val="00197673"/>
    <w:rsid w:val="00197B82"/>
    <w:rsid w:val="00197F54"/>
    <w:rsid w:val="001A0813"/>
    <w:rsid w:val="001A0C83"/>
    <w:rsid w:val="001A119D"/>
    <w:rsid w:val="001A15F0"/>
    <w:rsid w:val="001A1C2E"/>
    <w:rsid w:val="001A1FE1"/>
    <w:rsid w:val="001A202C"/>
    <w:rsid w:val="001A20EA"/>
    <w:rsid w:val="001A2377"/>
    <w:rsid w:val="001A2440"/>
    <w:rsid w:val="001A2585"/>
    <w:rsid w:val="001A2C87"/>
    <w:rsid w:val="001A2DC1"/>
    <w:rsid w:val="001A3EB9"/>
    <w:rsid w:val="001A43E2"/>
    <w:rsid w:val="001A5FE9"/>
    <w:rsid w:val="001A6BB6"/>
    <w:rsid w:val="001A72B3"/>
    <w:rsid w:val="001B0461"/>
    <w:rsid w:val="001B04BA"/>
    <w:rsid w:val="001B0E89"/>
    <w:rsid w:val="001B1D4B"/>
    <w:rsid w:val="001B1D51"/>
    <w:rsid w:val="001B2357"/>
    <w:rsid w:val="001B3072"/>
    <w:rsid w:val="001B3C37"/>
    <w:rsid w:val="001B4438"/>
    <w:rsid w:val="001B4838"/>
    <w:rsid w:val="001B5202"/>
    <w:rsid w:val="001B537E"/>
    <w:rsid w:val="001B5E85"/>
    <w:rsid w:val="001B67C7"/>
    <w:rsid w:val="001B6BBA"/>
    <w:rsid w:val="001B6ED7"/>
    <w:rsid w:val="001C14B4"/>
    <w:rsid w:val="001C1658"/>
    <w:rsid w:val="001C225D"/>
    <w:rsid w:val="001C2301"/>
    <w:rsid w:val="001C30D9"/>
    <w:rsid w:val="001C35EE"/>
    <w:rsid w:val="001C3A90"/>
    <w:rsid w:val="001C428A"/>
    <w:rsid w:val="001C4A97"/>
    <w:rsid w:val="001C4FB7"/>
    <w:rsid w:val="001C5331"/>
    <w:rsid w:val="001C6C94"/>
    <w:rsid w:val="001C77EA"/>
    <w:rsid w:val="001D0443"/>
    <w:rsid w:val="001D07D2"/>
    <w:rsid w:val="001D0B90"/>
    <w:rsid w:val="001D0BE3"/>
    <w:rsid w:val="001D0E2F"/>
    <w:rsid w:val="001D2CCF"/>
    <w:rsid w:val="001D2F6E"/>
    <w:rsid w:val="001D333D"/>
    <w:rsid w:val="001D36E0"/>
    <w:rsid w:val="001D3DF4"/>
    <w:rsid w:val="001D41B9"/>
    <w:rsid w:val="001D4D39"/>
    <w:rsid w:val="001D5B51"/>
    <w:rsid w:val="001D5CD3"/>
    <w:rsid w:val="001D6BD4"/>
    <w:rsid w:val="001D74D6"/>
    <w:rsid w:val="001D7C49"/>
    <w:rsid w:val="001D7C93"/>
    <w:rsid w:val="001E07D9"/>
    <w:rsid w:val="001E0895"/>
    <w:rsid w:val="001E144B"/>
    <w:rsid w:val="001E1A8C"/>
    <w:rsid w:val="001E1E75"/>
    <w:rsid w:val="001E2815"/>
    <w:rsid w:val="001E2BCC"/>
    <w:rsid w:val="001E3303"/>
    <w:rsid w:val="001E5C88"/>
    <w:rsid w:val="001E66E9"/>
    <w:rsid w:val="001E6CAE"/>
    <w:rsid w:val="001E6CCB"/>
    <w:rsid w:val="001E6D80"/>
    <w:rsid w:val="001F0934"/>
    <w:rsid w:val="001F0E6A"/>
    <w:rsid w:val="001F2163"/>
    <w:rsid w:val="001F41BA"/>
    <w:rsid w:val="001F5D0A"/>
    <w:rsid w:val="001F5DBC"/>
    <w:rsid w:val="001F6E1A"/>
    <w:rsid w:val="001F78B6"/>
    <w:rsid w:val="001F7969"/>
    <w:rsid w:val="001F7A9D"/>
    <w:rsid w:val="002013EA"/>
    <w:rsid w:val="00201857"/>
    <w:rsid w:val="00202567"/>
    <w:rsid w:val="00203617"/>
    <w:rsid w:val="002042DB"/>
    <w:rsid w:val="002049A0"/>
    <w:rsid w:val="0020533C"/>
    <w:rsid w:val="00205487"/>
    <w:rsid w:val="00205F1C"/>
    <w:rsid w:val="002070FC"/>
    <w:rsid w:val="00207E96"/>
    <w:rsid w:val="002113C3"/>
    <w:rsid w:val="00212C83"/>
    <w:rsid w:val="00213078"/>
    <w:rsid w:val="00213254"/>
    <w:rsid w:val="002133C2"/>
    <w:rsid w:val="00213FCE"/>
    <w:rsid w:val="002141FA"/>
    <w:rsid w:val="00214F44"/>
    <w:rsid w:val="00214F6B"/>
    <w:rsid w:val="002152B4"/>
    <w:rsid w:val="00216196"/>
    <w:rsid w:val="0021664F"/>
    <w:rsid w:val="002168F9"/>
    <w:rsid w:val="00216F59"/>
    <w:rsid w:val="0021781C"/>
    <w:rsid w:val="00217C43"/>
    <w:rsid w:val="002201AE"/>
    <w:rsid w:val="002201B8"/>
    <w:rsid w:val="00220C7D"/>
    <w:rsid w:val="002233F1"/>
    <w:rsid w:val="00223FC3"/>
    <w:rsid w:val="0022764C"/>
    <w:rsid w:val="002305CB"/>
    <w:rsid w:val="00232CF3"/>
    <w:rsid w:val="00232E8B"/>
    <w:rsid w:val="00233151"/>
    <w:rsid w:val="00236391"/>
    <w:rsid w:val="00236F17"/>
    <w:rsid w:val="00237BEC"/>
    <w:rsid w:val="00240E2F"/>
    <w:rsid w:val="00241124"/>
    <w:rsid w:val="00241EBC"/>
    <w:rsid w:val="00242EC3"/>
    <w:rsid w:val="0024407F"/>
    <w:rsid w:val="002445F2"/>
    <w:rsid w:val="002446DA"/>
    <w:rsid w:val="00244B73"/>
    <w:rsid w:val="0024510B"/>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A32"/>
    <w:rsid w:val="00252C30"/>
    <w:rsid w:val="00252C37"/>
    <w:rsid w:val="00252CD6"/>
    <w:rsid w:val="00253030"/>
    <w:rsid w:val="002530B0"/>
    <w:rsid w:val="002531E7"/>
    <w:rsid w:val="00253ACF"/>
    <w:rsid w:val="00253ED4"/>
    <w:rsid w:val="00254B1E"/>
    <w:rsid w:val="00255837"/>
    <w:rsid w:val="00255C8C"/>
    <w:rsid w:val="00256335"/>
    <w:rsid w:val="002568F3"/>
    <w:rsid w:val="00257518"/>
    <w:rsid w:val="00257877"/>
    <w:rsid w:val="002600EF"/>
    <w:rsid w:val="00260ED8"/>
    <w:rsid w:val="00261B3D"/>
    <w:rsid w:val="00263506"/>
    <w:rsid w:val="002637F9"/>
    <w:rsid w:val="002640C3"/>
    <w:rsid w:val="002644A7"/>
    <w:rsid w:val="002647EB"/>
    <w:rsid w:val="00264939"/>
    <w:rsid w:val="00266690"/>
    <w:rsid w:val="00267E16"/>
    <w:rsid w:val="00270052"/>
    <w:rsid w:val="00272D80"/>
    <w:rsid w:val="002733B9"/>
    <w:rsid w:val="00273F65"/>
    <w:rsid w:val="00275147"/>
    <w:rsid w:val="0027666C"/>
    <w:rsid w:val="002767A8"/>
    <w:rsid w:val="0027698E"/>
    <w:rsid w:val="00276C0A"/>
    <w:rsid w:val="00280153"/>
    <w:rsid w:val="00280A74"/>
    <w:rsid w:val="00283256"/>
    <w:rsid w:val="00283658"/>
    <w:rsid w:val="002839B4"/>
    <w:rsid w:val="0028520A"/>
    <w:rsid w:val="00285F21"/>
    <w:rsid w:val="00292DB8"/>
    <w:rsid w:val="002931AD"/>
    <w:rsid w:val="0029367C"/>
    <w:rsid w:val="00293DCE"/>
    <w:rsid w:val="00294145"/>
    <w:rsid w:val="0029486C"/>
    <w:rsid w:val="00295268"/>
    <w:rsid w:val="002953B9"/>
    <w:rsid w:val="00296B68"/>
    <w:rsid w:val="00296CB8"/>
    <w:rsid w:val="00297964"/>
    <w:rsid w:val="002A0577"/>
    <w:rsid w:val="002A0B5D"/>
    <w:rsid w:val="002A1EA2"/>
    <w:rsid w:val="002A2066"/>
    <w:rsid w:val="002A22A1"/>
    <w:rsid w:val="002A22D5"/>
    <w:rsid w:val="002A2FB5"/>
    <w:rsid w:val="002A350B"/>
    <w:rsid w:val="002A431F"/>
    <w:rsid w:val="002A4575"/>
    <w:rsid w:val="002A5827"/>
    <w:rsid w:val="002A630E"/>
    <w:rsid w:val="002A6A07"/>
    <w:rsid w:val="002A6D63"/>
    <w:rsid w:val="002A7CBF"/>
    <w:rsid w:val="002B0120"/>
    <w:rsid w:val="002B1317"/>
    <w:rsid w:val="002B1508"/>
    <w:rsid w:val="002B1B76"/>
    <w:rsid w:val="002B22BD"/>
    <w:rsid w:val="002B2356"/>
    <w:rsid w:val="002B2FD8"/>
    <w:rsid w:val="002B3410"/>
    <w:rsid w:val="002B3891"/>
    <w:rsid w:val="002B4A7F"/>
    <w:rsid w:val="002B6366"/>
    <w:rsid w:val="002B712B"/>
    <w:rsid w:val="002B788A"/>
    <w:rsid w:val="002C0CBA"/>
    <w:rsid w:val="002C1572"/>
    <w:rsid w:val="002C1858"/>
    <w:rsid w:val="002C19FF"/>
    <w:rsid w:val="002C1B6D"/>
    <w:rsid w:val="002C25AD"/>
    <w:rsid w:val="002C25B4"/>
    <w:rsid w:val="002C3396"/>
    <w:rsid w:val="002C588D"/>
    <w:rsid w:val="002C5AF9"/>
    <w:rsid w:val="002C694B"/>
    <w:rsid w:val="002C6F56"/>
    <w:rsid w:val="002D0561"/>
    <w:rsid w:val="002D158A"/>
    <w:rsid w:val="002D1FC4"/>
    <w:rsid w:val="002D24E7"/>
    <w:rsid w:val="002D2DFF"/>
    <w:rsid w:val="002D3652"/>
    <w:rsid w:val="002D4C0B"/>
    <w:rsid w:val="002D59A5"/>
    <w:rsid w:val="002D62BF"/>
    <w:rsid w:val="002D6C44"/>
    <w:rsid w:val="002D7B09"/>
    <w:rsid w:val="002E0619"/>
    <w:rsid w:val="002E0770"/>
    <w:rsid w:val="002E0859"/>
    <w:rsid w:val="002E0AA9"/>
    <w:rsid w:val="002E136D"/>
    <w:rsid w:val="002E1AD6"/>
    <w:rsid w:val="002E1C57"/>
    <w:rsid w:val="002E2928"/>
    <w:rsid w:val="002E2A5D"/>
    <w:rsid w:val="002E3305"/>
    <w:rsid w:val="002E358D"/>
    <w:rsid w:val="002E39D8"/>
    <w:rsid w:val="002E58B2"/>
    <w:rsid w:val="002E6BE3"/>
    <w:rsid w:val="002E73F2"/>
    <w:rsid w:val="002F036A"/>
    <w:rsid w:val="002F0DA6"/>
    <w:rsid w:val="002F1088"/>
    <w:rsid w:val="002F1B58"/>
    <w:rsid w:val="002F36A7"/>
    <w:rsid w:val="002F3ECD"/>
    <w:rsid w:val="002F3F19"/>
    <w:rsid w:val="002F47BF"/>
    <w:rsid w:val="002F486D"/>
    <w:rsid w:val="002F5A3F"/>
    <w:rsid w:val="002F5BBF"/>
    <w:rsid w:val="002F690F"/>
    <w:rsid w:val="002F7092"/>
    <w:rsid w:val="002F7679"/>
    <w:rsid w:val="0030010F"/>
    <w:rsid w:val="0030099C"/>
    <w:rsid w:val="00301F7F"/>
    <w:rsid w:val="00302945"/>
    <w:rsid w:val="00302A04"/>
    <w:rsid w:val="00302A46"/>
    <w:rsid w:val="0030338C"/>
    <w:rsid w:val="00303A94"/>
    <w:rsid w:val="003042E3"/>
    <w:rsid w:val="0030433D"/>
    <w:rsid w:val="00304948"/>
    <w:rsid w:val="0030512D"/>
    <w:rsid w:val="00306046"/>
    <w:rsid w:val="00310C95"/>
    <w:rsid w:val="00310DBE"/>
    <w:rsid w:val="00310DE3"/>
    <w:rsid w:val="00310E18"/>
    <w:rsid w:val="003114C5"/>
    <w:rsid w:val="003115B9"/>
    <w:rsid w:val="00311A68"/>
    <w:rsid w:val="00312ED2"/>
    <w:rsid w:val="00313379"/>
    <w:rsid w:val="003141AB"/>
    <w:rsid w:val="0031475A"/>
    <w:rsid w:val="00314807"/>
    <w:rsid w:val="00315458"/>
    <w:rsid w:val="00315799"/>
    <w:rsid w:val="00316608"/>
    <w:rsid w:val="0031770D"/>
    <w:rsid w:val="00317836"/>
    <w:rsid w:val="003206A2"/>
    <w:rsid w:val="003211CC"/>
    <w:rsid w:val="00321F19"/>
    <w:rsid w:val="00323D31"/>
    <w:rsid w:val="003250C9"/>
    <w:rsid w:val="0032557F"/>
    <w:rsid w:val="00326029"/>
    <w:rsid w:val="003264F4"/>
    <w:rsid w:val="0032663D"/>
    <w:rsid w:val="00327351"/>
    <w:rsid w:val="00327C20"/>
    <w:rsid w:val="0033013E"/>
    <w:rsid w:val="00331079"/>
    <w:rsid w:val="00332AFA"/>
    <w:rsid w:val="00333B9F"/>
    <w:rsid w:val="0033438A"/>
    <w:rsid w:val="00334D23"/>
    <w:rsid w:val="00335A0C"/>
    <w:rsid w:val="00335B8E"/>
    <w:rsid w:val="00335E45"/>
    <w:rsid w:val="00336539"/>
    <w:rsid w:val="00336569"/>
    <w:rsid w:val="00337046"/>
    <w:rsid w:val="00337B35"/>
    <w:rsid w:val="00342547"/>
    <w:rsid w:val="00343148"/>
    <w:rsid w:val="003433C2"/>
    <w:rsid w:val="00343963"/>
    <w:rsid w:val="00343EC6"/>
    <w:rsid w:val="00343FD0"/>
    <w:rsid w:val="00343FEE"/>
    <w:rsid w:val="00345168"/>
    <w:rsid w:val="00350828"/>
    <w:rsid w:val="0035308D"/>
    <w:rsid w:val="00353702"/>
    <w:rsid w:val="00353FC0"/>
    <w:rsid w:val="003540B1"/>
    <w:rsid w:val="003545B7"/>
    <w:rsid w:val="003569FE"/>
    <w:rsid w:val="00360341"/>
    <w:rsid w:val="00360460"/>
    <w:rsid w:val="00360578"/>
    <w:rsid w:val="00360E69"/>
    <w:rsid w:val="00362079"/>
    <w:rsid w:val="00363100"/>
    <w:rsid w:val="0036367F"/>
    <w:rsid w:val="003638E0"/>
    <w:rsid w:val="003641DD"/>
    <w:rsid w:val="00365E6E"/>
    <w:rsid w:val="00367656"/>
    <w:rsid w:val="00367D62"/>
    <w:rsid w:val="00370114"/>
    <w:rsid w:val="00370F03"/>
    <w:rsid w:val="00371EB9"/>
    <w:rsid w:val="00373F61"/>
    <w:rsid w:val="00374108"/>
    <w:rsid w:val="003741DD"/>
    <w:rsid w:val="0037489B"/>
    <w:rsid w:val="0037519F"/>
    <w:rsid w:val="0037538C"/>
    <w:rsid w:val="0037558E"/>
    <w:rsid w:val="00375A2E"/>
    <w:rsid w:val="00375D79"/>
    <w:rsid w:val="0037664C"/>
    <w:rsid w:val="0037712F"/>
    <w:rsid w:val="00377A9E"/>
    <w:rsid w:val="00377BFD"/>
    <w:rsid w:val="003800D8"/>
    <w:rsid w:val="003801DE"/>
    <w:rsid w:val="00380C81"/>
    <w:rsid w:val="00380D59"/>
    <w:rsid w:val="00381294"/>
    <w:rsid w:val="0038158D"/>
    <w:rsid w:val="0038398A"/>
    <w:rsid w:val="00384963"/>
    <w:rsid w:val="00384A3D"/>
    <w:rsid w:val="00384BEB"/>
    <w:rsid w:val="00385414"/>
    <w:rsid w:val="00385A06"/>
    <w:rsid w:val="00386720"/>
    <w:rsid w:val="0039043F"/>
    <w:rsid w:val="00390BBF"/>
    <w:rsid w:val="003920F1"/>
    <w:rsid w:val="00392B9C"/>
    <w:rsid w:val="00392BB4"/>
    <w:rsid w:val="00392F5D"/>
    <w:rsid w:val="0039336F"/>
    <w:rsid w:val="0039392F"/>
    <w:rsid w:val="00393B53"/>
    <w:rsid w:val="00393C71"/>
    <w:rsid w:val="00394176"/>
    <w:rsid w:val="00396469"/>
    <w:rsid w:val="003972A4"/>
    <w:rsid w:val="003A124E"/>
    <w:rsid w:val="003A12F8"/>
    <w:rsid w:val="003A14A2"/>
    <w:rsid w:val="003A3881"/>
    <w:rsid w:val="003A533F"/>
    <w:rsid w:val="003A58B2"/>
    <w:rsid w:val="003A61B5"/>
    <w:rsid w:val="003A6829"/>
    <w:rsid w:val="003A7AF7"/>
    <w:rsid w:val="003B0771"/>
    <w:rsid w:val="003B1CA9"/>
    <w:rsid w:val="003B1D71"/>
    <w:rsid w:val="003B2B16"/>
    <w:rsid w:val="003B2DC7"/>
    <w:rsid w:val="003B2F0E"/>
    <w:rsid w:val="003B3DAB"/>
    <w:rsid w:val="003B4835"/>
    <w:rsid w:val="003B5D49"/>
    <w:rsid w:val="003B63D8"/>
    <w:rsid w:val="003B6E9E"/>
    <w:rsid w:val="003B7087"/>
    <w:rsid w:val="003B7BE4"/>
    <w:rsid w:val="003B7D1D"/>
    <w:rsid w:val="003C1150"/>
    <w:rsid w:val="003C1292"/>
    <w:rsid w:val="003C1511"/>
    <w:rsid w:val="003C15F8"/>
    <w:rsid w:val="003C224C"/>
    <w:rsid w:val="003C2B7B"/>
    <w:rsid w:val="003C2EFC"/>
    <w:rsid w:val="003C336E"/>
    <w:rsid w:val="003C37B9"/>
    <w:rsid w:val="003C434F"/>
    <w:rsid w:val="003C4363"/>
    <w:rsid w:val="003C47C4"/>
    <w:rsid w:val="003C4DCC"/>
    <w:rsid w:val="003C5C12"/>
    <w:rsid w:val="003C65E6"/>
    <w:rsid w:val="003C70D9"/>
    <w:rsid w:val="003D038A"/>
    <w:rsid w:val="003D1C5B"/>
    <w:rsid w:val="003D28BD"/>
    <w:rsid w:val="003D3FE0"/>
    <w:rsid w:val="003D418C"/>
    <w:rsid w:val="003D459B"/>
    <w:rsid w:val="003D4BE0"/>
    <w:rsid w:val="003D554C"/>
    <w:rsid w:val="003D6403"/>
    <w:rsid w:val="003D68D1"/>
    <w:rsid w:val="003D729C"/>
    <w:rsid w:val="003D7447"/>
    <w:rsid w:val="003E10C5"/>
    <w:rsid w:val="003E1907"/>
    <w:rsid w:val="003E1A35"/>
    <w:rsid w:val="003E2774"/>
    <w:rsid w:val="003E3AA4"/>
    <w:rsid w:val="003E46C0"/>
    <w:rsid w:val="003E4A5C"/>
    <w:rsid w:val="003E4E0F"/>
    <w:rsid w:val="003E4F2F"/>
    <w:rsid w:val="003E4F6C"/>
    <w:rsid w:val="003E5F2C"/>
    <w:rsid w:val="003E6B8C"/>
    <w:rsid w:val="003F0137"/>
    <w:rsid w:val="003F11CB"/>
    <w:rsid w:val="003F1444"/>
    <w:rsid w:val="003F1C96"/>
    <w:rsid w:val="003F30E4"/>
    <w:rsid w:val="003F350F"/>
    <w:rsid w:val="003F3890"/>
    <w:rsid w:val="003F4B34"/>
    <w:rsid w:val="003F4E7F"/>
    <w:rsid w:val="003F5519"/>
    <w:rsid w:val="003F591E"/>
    <w:rsid w:val="003F59FD"/>
    <w:rsid w:val="003F672A"/>
    <w:rsid w:val="003F6AE3"/>
    <w:rsid w:val="003F7217"/>
    <w:rsid w:val="003F7948"/>
    <w:rsid w:val="003F7A17"/>
    <w:rsid w:val="003F7D9B"/>
    <w:rsid w:val="003F7F13"/>
    <w:rsid w:val="00400C9A"/>
    <w:rsid w:val="004015A2"/>
    <w:rsid w:val="004021BD"/>
    <w:rsid w:val="0040234E"/>
    <w:rsid w:val="00402460"/>
    <w:rsid w:val="004025AA"/>
    <w:rsid w:val="00402754"/>
    <w:rsid w:val="00403D94"/>
    <w:rsid w:val="00404AA7"/>
    <w:rsid w:val="00404AE1"/>
    <w:rsid w:val="00405212"/>
    <w:rsid w:val="004052CC"/>
    <w:rsid w:val="0040537C"/>
    <w:rsid w:val="004056E7"/>
    <w:rsid w:val="00406BBE"/>
    <w:rsid w:val="00407254"/>
    <w:rsid w:val="00407335"/>
    <w:rsid w:val="00407AE9"/>
    <w:rsid w:val="00407D15"/>
    <w:rsid w:val="00407DE4"/>
    <w:rsid w:val="00407EDE"/>
    <w:rsid w:val="00410321"/>
    <w:rsid w:val="00411B26"/>
    <w:rsid w:val="00411E77"/>
    <w:rsid w:val="00412B76"/>
    <w:rsid w:val="00412DDA"/>
    <w:rsid w:val="00412F15"/>
    <w:rsid w:val="00413287"/>
    <w:rsid w:val="00413E31"/>
    <w:rsid w:val="00414765"/>
    <w:rsid w:val="00414DB5"/>
    <w:rsid w:val="00416503"/>
    <w:rsid w:val="00420AF8"/>
    <w:rsid w:val="00420D41"/>
    <w:rsid w:val="00420D6E"/>
    <w:rsid w:val="00421548"/>
    <w:rsid w:val="00421B61"/>
    <w:rsid w:val="00421C3C"/>
    <w:rsid w:val="004232D2"/>
    <w:rsid w:val="00423F09"/>
    <w:rsid w:val="00424DB0"/>
    <w:rsid w:val="00424EDF"/>
    <w:rsid w:val="00425280"/>
    <w:rsid w:val="0042598D"/>
    <w:rsid w:val="00425E36"/>
    <w:rsid w:val="00426BBD"/>
    <w:rsid w:val="00426CDF"/>
    <w:rsid w:val="00426EAE"/>
    <w:rsid w:val="0042707E"/>
    <w:rsid w:val="00427F43"/>
    <w:rsid w:val="004300A4"/>
    <w:rsid w:val="004302E2"/>
    <w:rsid w:val="0043081A"/>
    <w:rsid w:val="00430DEE"/>
    <w:rsid w:val="004319CC"/>
    <w:rsid w:val="00431A47"/>
    <w:rsid w:val="00433131"/>
    <w:rsid w:val="00433CBB"/>
    <w:rsid w:val="004340A9"/>
    <w:rsid w:val="004341D8"/>
    <w:rsid w:val="004348C9"/>
    <w:rsid w:val="00434E22"/>
    <w:rsid w:val="004357BA"/>
    <w:rsid w:val="004367CA"/>
    <w:rsid w:val="00436A88"/>
    <w:rsid w:val="00436DE1"/>
    <w:rsid w:val="00437F5E"/>
    <w:rsid w:val="00440C37"/>
    <w:rsid w:val="004417F1"/>
    <w:rsid w:val="00442197"/>
    <w:rsid w:val="004428FB"/>
    <w:rsid w:val="00442C18"/>
    <w:rsid w:val="0044376A"/>
    <w:rsid w:val="00443949"/>
    <w:rsid w:val="00445028"/>
    <w:rsid w:val="00445534"/>
    <w:rsid w:val="00445575"/>
    <w:rsid w:val="00445B1B"/>
    <w:rsid w:val="00445C4D"/>
    <w:rsid w:val="00446423"/>
    <w:rsid w:val="004465E7"/>
    <w:rsid w:val="00447B37"/>
    <w:rsid w:val="00447E1B"/>
    <w:rsid w:val="0045072D"/>
    <w:rsid w:val="00451B3B"/>
    <w:rsid w:val="00452280"/>
    <w:rsid w:val="00452FD4"/>
    <w:rsid w:val="00454643"/>
    <w:rsid w:val="00454831"/>
    <w:rsid w:val="004556A2"/>
    <w:rsid w:val="004558C8"/>
    <w:rsid w:val="00455974"/>
    <w:rsid w:val="00456368"/>
    <w:rsid w:val="0045667E"/>
    <w:rsid w:val="00456803"/>
    <w:rsid w:val="0045753E"/>
    <w:rsid w:val="00457C55"/>
    <w:rsid w:val="00457D8E"/>
    <w:rsid w:val="00460201"/>
    <w:rsid w:val="0046089E"/>
    <w:rsid w:val="00460B8E"/>
    <w:rsid w:val="00460CCF"/>
    <w:rsid w:val="004612E9"/>
    <w:rsid w:val="00463249"/>
    <w:rsid w:val="00463FD2"/>
    <w:rsid w:val="0046478E"/>
    <w:rsid w:val="00465567"/>
    <w:rsid w:val="00467B27"/>
    <w:rsid w:val="0047100A"/>
    <w:rsid w:val="004738E4"/>
    <w:rsid w:val="00473A5B"/>
    <w:rsid w:val="004752BA"/>
    <w:rsid w:val="004752C5"/>
    <w:rsid w:val="004753A3"/>
    <w:rsid w:val="00475D37"/>
    <w:rsid w:val="004763D6"/>
    <w:rsid w:val="004768CC"/>
    <w:rsid w:val="004808A8"/>
    <w:rsid w:val="00482025"/>
    <w:rsid w:val="00482E87"/>
    <w:rsid w:val="00483449"/>
    <w:rsid w:val="004834E2"/>
    <w:rsid w:val="00483E5F"/>
    <w:rsid w:val="00484954"/>
    <w:rsid w:val="00484CA6"/>
    <w:rsid w:val="00485492"/>
    <w:rsid w:val="00485B55"/>
    <w:rsid w:val="00486869"/>
    <w:rsid w:val="0049168D"/>
    <w:rsid w:val="00493235"/>
    <w:rsid w:val="004941E5"/>
    <w:rsid w:val="00494A25"/>
    <w:rsid w:val="00495E87"/>
    <w:rsid w:val="004960E8"/>
    <w:rsid w:val="004963CE"/>
    <w:rsid w:val="004967AF"/>
    <w:rsid w:val="004A089D"/>
    <w:rsid w:val="004A09D9"/>
    <w:rsid w:val="004A0C9A"/>
    <w:rsid w:val="004A0CD6"/>
    <w:rsid w:val="004A0D39"/>
    <w:rsid w:val="004A1C19"/>
    <w:rsid w:val="004A1DFF"/>
    <w:rsid w:val="004A20F3"/>
    <w:rsid w:val="004A2139"/>
    <w:rsid w:val="004A2472"/>
    <w:rsid w:val="004A2903"/>
    <w:rsid w:val="004A2A42"/>
    <w:rsid w:val="004A4A50"/>
    <w:rsid w:val="004A4D4D"/>
    <w:rsid w:val="004A57EF"/>
    <w:rsid w:val="004A58F9"/>
    <w:rsid w:val="004A5CEA"/>
    <w:rsid w:val="004A648F"/>
    <w:rsid w:val="004A6E42"/>
    <w:rsid w:val="004B00D4"/>
    <w:rsid w:val="004B17FD"/>
    <w:rsid w:val="004B1811"/>
    <w:rsid w:val="004B1827"/>
    <w:rsid w:val="004B2C46"/>
    <w:rsid w:val="004B2F91"/>
    <w:rsid w:val="004B3B63"/>
    <w:rsid w:val="004B3DCA"/>
    <w:rsid w:val="004B4059"/>
    <w:rsid w:val="004B472D"/>
    <w:rsid w:val="004B4B00"/>
    <w:rsid w:val="004B5A50"/>
    <w:rsid w:val="004B6BCC"/>
    <w:rsid w:val="004B7136"/>
    <w:rsid w:val="004B741F"/>
    <w:rsid w:val="004C0EF7"/>
    <w:rsid w:val="004C0F0E"/>
    <w:rsid w:val="004C2447"/>
    <w:rsid w:val="004C3DD1"/>
    <w:rsid w:val="004C423D"/>
    <w:rsid w:val="004C5442"/>
    <w:rsid w:val="004C56B7"/>
    <w:rsid w:val="004C5949"/>
    <w:rsid w:val="004C6006"/>
    <w:rsid w:val="004C67F3"/>
    <w:rsid w:val="004C6D41"/>
    <w:rsid w:val="004C7C3F"/>
    <w:rsid w:val="004D0421"/>
    <w:rsid w:val="004D1C90"/>
    <w:rsid w:val="004D2778"/>
    <w:rsid w:val="004D30BE"/>
    <w:rsid w:val="004D328B"/>
    <w:rsid w:val="004D35CD"/>
    <w:rsid w:val="004D3E0C"/>
    <w:rsid w:val="004D4146"/>
    <w:rsid w:val="004D5330"/>
    <w:rsid w:val="004D6E15"/>
    <w:rsid w:val="004E08D9"/>
    <w:rsid w:val="004E0F73"/>
    <w:rsid w:val="004E1B5B"/>
    <w:rsid w:val="004E2153"/>
    <w:rsid w:val="004E232B"/>
    <w:rsid w:val="004E3507"/>
    <w:rsid w:val="004E3612"/>
    <w:rsid w:val="004E41DA"/>
    <w:rsid w:val="004E5CEA"/>
    <w:rsid w:val="004E6355"/>
    <w:rsid w:val="004E6BA7"/>
    <w:rsid w:val="004E6E14"/>
    <w:rsid w:val="004E723F"/>
    <w:rsid w:val="004E7D06"/>
    <w:rsid w:val="004F0FC8"/>
    <w:rsid w:val="004F1386"/>
    <w:rsid w:val="004F334C"/>
    <w:rsid w:val="004F3408"/>
    <w:rsid w:val="004F37CF"/>
    <w:rsid w:val="004F4065"/>
    <w:rsid w:val="004F45F5"/>
    <w:rsid w:val="004F48F0"/>
    <w:rsid w:val="004F52CD"/>
    <w:rsid w:val="004F5C07"/>
    <w:rsid w:val="004F6D83"/>
    <w:rsid w:val="004F74A9"/>
    <w:rsid w:val="0050042E"/>
    <w:rsid w:val="00500F27"/>
    <w:rsid w:val="005022C5"/>
    <w:rsid w:val="0050389C"/>
    <w:rsid w:val="005045AC"/>
    <w:rsid w:val="005051EC"/>
    <w:rsid w:val="00505460"/>
    <w:rsid w:val="00505698"/>
    <w:rsid w:val="00506682"/>
    <w:rsid w:val="00507067"/>
    <w:rsid w:val="005078C4"/>
    <w:rsid w:val="00507AB7"/>
    <w:rsid w:val="00507CC8"/>
    <w:rsid w:val="00510785"/>
    <w:rsid w:val="00510B3A"/>
    <w:rsid w:val="005112AE"/>
    <w:rsid w:val="005121CA"/>
    <w:rsid w:val="00512DBE"/>
    <w:rsid w:val="005133C2"/>
    <w:rsid w:val="00513B2F"/>
    <w:rsid w:val="00513BE7"/>
    <w:rsid w:val="00514BAF"/>
    <w:rsid w:val="00515723"/>
    <w:rsid w:val="00515ED7"/>
    <w:rsid w:val="005167D0"/>
    <w:rsid w:val="00516B5D"/>
    <w:rsid w:val="00516C58"/>
    <w:rsid w:val="0051737D"/>
    <w:rsid w:val="0051743C"/>
    <w:rsid w:val="00517AA6"/>
    <w:rsid w:val="00520F25"/>
    <w:rsid w:val="00521077"/>
    <w:rsid w:val="005220CD"/>
    <w:rsid w:val="005224A0"/>
    <w:rsid w:val="00522840"/>
    <w:rsid w:val="0052352A"/>
    <w:rsid w:val="00523AF0"/>
    <w:rsid w:val="00523C7E"/>
    <w:rsid w:val="005243F7"/>
    <w:rsid w:val="005248DC"/>
    <w:rsid w:val="00524CDE"/>
    <w:rsid w:val="00524D91"/>
    <w:rsid w:val="00525752"/>
    <w:rsid w:val="00526647"/>
    <w:rsid w:val="00526862"/>
    <w:rsid w:val="005279A0"/>
    <w:rsid w:val="00530AE7"/>
    <w:rsid w:val="005314EA"/>
    <w:rsid w:val="00531B2E"/>
    <w:rsid w:val="005320D4"/>
    <w:rsid w:val="00533274"/>
    <w:rsid w:val="00533612"/>
    <w:rsid w:val="005337CB"/>
    <w:rsid w:val="00533D08"/>
    <w:rsid w:val="00534002"/>
    <w:rsid w:val="005346DB"/>
    <w:rsid w:val="00534B1F"/>
    <w:rsid w:val="00535256"/>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46E54"/>
    <w:rsid w:val="00546EFC"/>
    <w:rsid w:val="00550702"/>
    <w:rsid w:val="00551096"/>
    <w:rsid w:val="00553833"/>
    <w:rsid w:val="00553E1A"/>
    <w:rsid w:val="0055413D"/>
    <w:rsid w:val="005546EC"/>
    <w:rsid w:val="00554D30"/>
    <w:rsid w:val="00555017"/>
    <w:rsid w:val="00555E86"/>
    <w:rsid w:val="00556BBA"/>
    <w:rsid w:val="0055715B"/>
    <w:rsid w:val="00560F97"/>
    <w:rsid w:val="0056247A"/>
    <w:rsid w:val="00562A73"/>
    <w:rsid w:val="005632B1"/>
    <w:rsid w:val="00564047"/>
    <w:rsid w:val="00564DEC"/>
    <w:rsid w:val="00565958"/>
    <w:rsid w:val="005662AC"/>
    <w:rsid w:val="00567228"/>
    <w:rsid w:val="005677BB"/>
    <w:rsid w:val="00570555"/>
    <w:rsid w:val="00571BB6"/>
    <w:rsid w:val="00573AB6"/>
    <w:rsid w:val="005747C4"/>
    <w:rsid w:val="00574A50"/>
    <w:rsid w:val="0057523F"/>
    <w:rsid w:val="005771EA"/>
    <w:rsid w:val="00577DCB"/>
    <w:rsid w:val="005815B1"/>
    <w:rsid w:val="005815CB"/>
    <w:rsid w:val="00581CED"/>
    <w:rsid w:val="00582C51"/>
    <w:rsid w:val="0058536B"/>
    <w:rsid w:val="005853E6"/>
    <w:rsid w:val="0058679B"/>
    <w:rsid w:val="00587CD7"/>
    <w:rsid w:val="00590362"/>
    <w:rsid w:val="0059124A"/>
    <w:rsid w:val="00591464"/>
    <w:rsid w:val="00591743"/>
    <w:rsid w:val="00591A1A"/>
    <w:rsid w:val="00592077"/>
    <w:rsid w:val="005926F7"/>
    <w:rsid w:val="00592772"/>
    <w:rsid w:val="00592912"/>
    <w:rsid w:val="00592952"/>
    <w:rsid w:val="00593173"/>
    <w:rsid w:val="0059420F"/>
    <w:rsid w:val="00594ADA"/>
    <w:rsid w:val="00595AFC"/>
    <w:rsid w:val="005A0584"/>
    <w:rsid w:val="005A0945"/>
    <w:rsid w:val="005A10EA"/>
    <w:rsid w:val="005A1605"/>
    <w:rsid w:val="005A1C33"/>
    <w:rsid w:val="005A2487"/>
    <w:rsid w:val="005A2BE8"/>
    <w:rsid w:val="005A2F48"/>
    <w:rsid w:val="005A3292"/>
    <w:rsid w:val="005A38B8"/>
    <w:rsid w:val="005A3A67"/>
    <w:rsid w:val="005A3D64"/>
    <w:rsid w:val="005A4567"/>
    <w:rsid w:val="005A4C29"/>
    <w:rsid w:val="005A5BA0"/>
    <w:rsid w:val="005A6711"/>
    <w:rsid w:val="005A6734"/>
    <w:rsid w:val="005A6D8B"/>
    <w:rsid w:val="005A7AB7"/>
    <w:rsid w:val="005A7B14"/>
    <w:rsid w:val="005B0BF3"/>
    <w:rsid w:val="005B0D4D"/>
    <w:rsid w:val="005B2346"/>
    <w:rsid w:val="005B2512"/>
    <w:rsid w:val="005B2871"/>
    <w:rsid w:val="005B2F6C"/>
    <w:rsid w:val="005B468B"/>
    <w:rsid w:val="005B49B5"/>
    <w:rsid w:val="005B4EEA"/>
    <w:rsid w:val="005B5C6B"/>
    <w:rsid w:val="005B6374"/>
    <w:rsid w:val="005B7A21"/>
    <w:rsid w:val="005C021A"/>
    <w:rsid w:val="005C2199"/>
    <w:rsid w:val="005C28BF"/>
    <w:rsid w:val="005C349C"/>
    <w:rsid w:val="005C36F5"/>
    <w:rsid w:val="005C4FE0"/>
    <w:rsid w:val="005C5D46"/>
    <w:rsid w:val="005C613D"/>
    <w:rsid w:val="005C6D58"/>
    <w:rsid w:val="005C6E54"/>
    <w:rsid w:val="005C72B0"/>
    <w:rsid w:val="005C7BB3"/>
    <w:rsid w:val="005C7E83"/>
    <w:rsid w:val="005C7F12"/>
    <w:rsid w:val="005D03E4"/>
    <w:rsid w:val="005D0466"/>
    <w:rsid w:val="005D047B"/>
    <w:rsid w:val="005D0C1C"/>
    <w:rsid w:val="005D15B5"/>
    <w:rsid w:val="005D1D26"/>
    <w:rsid w:val="005D2D4B"/>
    <w:rsid w:val="005D3AA6"/>
    <w:rsid w:val="005D3B90"/>
    <w:rsid w:val="005D3BA2"/>
    <w:rsid w:val="005D443C"/>
    <w:rsid w:val="005D46A7"/>
    <w:rsid w:val="005D46FE"/>
    <w:rsid w:val="005D4E7D"/>
    <w:rsid w:val="005D569A"/>
    <w:rsid w:val="005D5B30"/>
    <w:rsid w:val="005D6159"/>
    <w:rsid w:val="005D61E9"/>
    <w:rsid w:val="005D752A"/>
    <w:rsid w:val="005D7977"/>
    <w:rsid w:val="005E079F"/>
    <w:rsid w:val="005E0C8A"/>
    <w:rsid w:val="005E2844"/>
    <w:rsid w:val="005E286A"/>
    <w:rsid w:val="005E2F68"/>
    <w:rsid w:val="005E33A9"/>
    <w:rsid w:val="005E3453"/>
    <w:rsid w:val="005E45C7"/>
    <w:rsid w:val="005E491F"/>
    <w:rsid w:val="005E68B5"/>
    <w:rsid w:val="005E7444"/>
    <w:rsid w:val="005E7C92"/>
    <w:rsid w:val="005F0F3C"/>
    <w:rsid w:val="005F1085"/>
    <w:rsid w:val="005F35B9"/>
    <w:rsid w:val="005F3606"/>
    <w:rsid w:val="005F428D"/>
    <w:rsid w:val="005F466A"/>
    <w:rsid w:val="005F61F7"/>
    <w:rsid w:val="005F6E65"/>
    <w:rsid w:val="0060037A"/>
    <w:rsid w:val="00600AE3"/>
    <w:rsid w:val="00601070"/>
    <w:rsid w:val="0060141F"/>
    <w:rsid w:val="00602870"/>
    <w:rsid w:val="00602DD1"/>
    <w:rsid w:val="00604651"/>
    <w:rsid w:val="006048BE"/>
    <w:rsid w:val="00605C39"/>
    <w:rsid w:val="00606968"/>
    <w:rsid w:val="00606F87"/>
    <w:rsid w:val="006079E6"/>
    <w:rsid w:val="00610036"/>
    <w:rsid w:val="006100A7"/>
    <w:rsid w:val="00610219"/>
    <w:rsid w:val="0061039B"/>
    <w:rsid w:val="00610662"/>
    <w:rsid w:val="006119FE"/>
    <w:rsid w:val="00612483"/>
    <w:rsid w:val="00612BF3"/>
    <w:rsid w:val="00612C71"/>
    <w:rsid w:val="00613511"/>
    <w:rsid w:val="00614C8C"/>
    <w:rsid w:val="00614FAE"/>
    <w:rsid w:val="00615341"/>
    <w:rsid w:val="00615FEE"/>
    <w:rsid w:val="00616838"/>
    <w:rsid w:val="00616D07"/>
    <w:rsid w:val="00616D6E"/>
    <w:rsid w:val="00617625"/>
    <w:rsid w:val="00617919"/>
    <w:rsid w:val="006209C3"/>
    <w:rsid w:val="00620AC3"/>
    <w:rsid w:val="00620B67"/>
    <w:rsid w:val="0062144A"/>
    <w:rsid w:val="006218BE"/>
    <w:rsid w:val="006222AD"/>
    <w:rsid w:val="00622A63"/>
    <w:rsid w:val="00622D6D"/>
    <w:rsid w:val="006233A5"/>
    <w:rsid w:val="006237D1"/>
    <w:rsid w:val="00624CAE"/>
    <w:rsid w:val="006253C6"/>
    <w:rsid w:val="0062665A"/>
    <w:rsid w:val="0062698C"/>
    <w:rsid w:val="00630648"/>
    <w:rsid w:val="0063094A"/>
    <w:rsid w:val="006309A0"/>
    <w:rsid w:val="006327E1"/>
    <w:rsid w:val="0063318C"/>
    <w:rsid w:val="0063368C"/>
    <w:rsid w:val="00634278"/>
    <w:rsid w:val="0063467F"/>
    <w:rsid w:val="006349CA"/>
    <w:rsid w:val="006351DF"/>
    <w:rsid w:val="00635303"/>
    <w:rsid w:val="006372F4"/>
    <w:rsid w:val="00637C8E"/>
    <w:rsid w:val="00640310"/>
    <w:rsid w:val="00640A11"/>
    <w:rsid w:val="0064193E"/>
    <w:rsid w:val="00641C5F"/>
    <w:rsid w:val="006428BE"/>
    <w:rsid w:val="00643460"/>
    <w:rsid w:val="00643871"/>
    <w:rsid w:val="00643C05"/>
    <w:rsid w:val="00644FCD"/>
    <w:rsid w:val="0064571A"/>
    <w:rsid w:val="006461AD"/>
    <w:rsid w:val="00646DC5"/>
    <w:rsid w:val="00646DE3"/>
    <w:rsid w:val="0064745A"/>
    <w:rsid w:val="00647733"/>
    <w:rsid w:val="0064776C"/>
    <w:rsid w:val="00647CAC"/>
    <w:rsid w:val="00650521"/>
    <w:rsid w:val="00651023"/>
    <w:rsid w:val="00651826"/>
    <w:rsid w:val="006524E7"/>
    <w:rsid w:val="00653394"/>
    <w:rsid w:val="006536D5"/>
    <w:rsid w:val="00654B5D"/>
    <w:rsid w:val="00654F70"/>
    <w:rsid w:val="006565C8"/>
    <w:rsid w:val="00657820"/>
    <w:rsid w:val="0066014E"/>
    <w:rsid w:val="00660696"/>
    <w:rsid w:val="00660FA6"/>
    <w:rsid w:val="0066167D"/>
    <w:rsid w:val="00661C40"/>
    <w:rsid w:val="00661CDA"/>
    <w:rsid w:val="006630F0"/>
    <w:rsid w:val="006639E8"/>
    <w:rsid w:val="00664184"/>
    <w:rsid w:val="00664A08"/>
    <w:rsid w:val="006652DD"/>
    <w:rsid w:val="0066585D"/>
    <w:rsid w:val="0066592E"/>
    <w:rsid w:val="0066661E"/>
    <w:rsid w:val="0066688F"/>
    <w:rsid w:val="006669BF"/>
    <w:rsid w:val="00667278"/>
    <w:rsid w:val="006676F6"/>
    <w:rsid w:val="00667F00"/>
    <w:rsid w:val="00670496"/>
    <w:rsid w:val="00670B8E"/>
    <w:rsid w:val="00671503"/>
    <w:rsid w:val="00671B50"/>
    <w:rsid w:val="00671E94"/>
    <w:rsid w:val="006724B9"/>
    <w:rsid w:val="00672E0E"/>
    <w:rsid w:val="0067418B"/>
    <w:rsid w:val="006747C5"/>
    <w:rsid w:val="00676264"/>
    <w:rsid w:val="00676463"/>
    <w:rsid w:val="006766B8"/>
    <w:rsid w:val="006777AD"/>
    <w:rsid w:val="00677D3F"/>
    <w:rsid w:val="0068060D"/>
    <w:rsid w:val="00680CBB"/>
    <w:rsid w:val="00683309"/>
    <w:rsid w:val="006834AF"/>
    <w:rsid w:val="0068376A"/>
    <w:rsid w:val="00683843"/>
    <w:rsid w:val="00683F3E"/>
    <w:rsid w:val="0068454F"/>
    <w:rsid w:val="006847F6"/>
    <w:rsid w:val="0068492B"/>
    <w:rsid w:val="00685B6B"/>
    <w:rsid w:val="00687217"/>
    <w:rsid w:val="006876B2"/>
    <w:rsid w:val="00687DC5"/>
    <w:rsid w:val="00690920"/>
    <w:rsid w:val="006922EC"/>
    <w:rsid w:val="00693643"/>
    <w:rsid w:val="00695838"/>
    <w:rsid w:val="00695D94"/>
    <w:rsid w:val="006960DA"/>
    <w:rsid w:val="0069734B"/>
    <w:rsid w:val="006A0F0B"/>
    <w:rsid w:val="006A0F1D"/>
    <w:rsid w:val="006A1E9E"/>
    <w:rsid w:val="006A202F"/>
    <w:rsid w:val="006A21FC"/>
    <w:rsid w:val="006A2F36"/>
    <w:rsid w:val="006A36EA"/>
    <w:rsid w:val="006A4465"/>
    <w:rsid w:val="006A5163"/>
    <w:rsid w:val="006A5F36"/>
    <w:rsid w:val="006A7BD4"/>
    <w:rsid w:val="006B0989"/>
    <w:rsid w:val="006B0E5E"/>
    <w:rsid w:val="006B1145"/>
    <w:rsid w:val="006B18AB"/>
    <w:rsid w:val="006B1EE3"/>
    <w:rsid w:val="006B2658"/>
    <w:rsid w:val="006B26A3"/>
    <w:rsid w:val="006B2F61"/>
    <w:rsid w:val="006B3128"/>
    <w:rsid w:val="006B4D2D"/>
    <w:rsid w:val="006B525A"/>
    <w:rsid w:val="006B557C"/>
    <w:rsid w:val="006B557E"/>
    <w:rsid w:val="006B595E"/>
    <w:rsid w:val="006B62C1"/>
    <w:rsid w:val="006B6985"/>
    <w:rsid w:val="006B7409"/>
    <w:rsid w:val="006B7B0A"/>
    <w:rsid w:val="006C070F"/>
    <w:rsid w:val="006C170E"/>
    <w:rsid w:val="006C25C2"/>
    <w:rsid w:val="006C2A50"/>
    <w:rsid w:val="006C3029"/>
    <w:rsid w:val="006C38DC"/>
    <w:rsid w:val="006C3EFD"/>
    <w:rsid w:val="006C45AA"/>
    <w:rsid w:val="006C4755"/>
    <w:rsid w:val="006C4822"/>
    <w:rsid w:val="006C68DB"/>
    <w:rsid w:val="006C6BDE"/>
    <w:rsid w:val="006C7D1F"/>
    <w:rsid w:val="006D0F76"/>
    <w:rsid w:val="006D0FA5"/>
    <w:rsid w:val="006D177C"/>
    <w:rsid w:val="006D225C"/>
    <w:rsid w:val="006D26D2"/>
    <w:rsid w:val="006D2EC0"/>
    <w:rsid w:val="006D33EE"/>
    <w:rsid w:val="006D3C8B"/>
    <w:rsid w:val="006D3E8F"/>
    <w:rsid w:val="006D4409"/>
    <w:rsid w:val="006D496A"/>
    <w:rsid w:val="006D4C55"/>
    <w:rsid w:val="006D4F60"/>
    <w:rsid w:val="006D642E"/>
    <w:rsid w:val="006D72D8"/>
    <w:rsid w:val="006D7427"/>
    <w:rsid w:val="006E0230"/>
    <w:rsid w:val="006E0967"/>
    <w:rsid w:val="006E0F42"/>
    <w:rsid w:val="006E17ED"/>
    <w:rsid w:val="006E45DD"/>
    <w:rsid w:val="006E46BC"/>
    <w:rsid w:val="006E498A"/>
    <w:rsid w:val="006E4D67"/>
    <w:rsid w:val="006E4E45"/>
    <w:rsid w:val="006E5405"/>
    <w:rsid w:val="006E56A2"/>
    <w:rsid w:val="006E56FD"/>
    <w:rsid w:val="006E640F"/>
    <w:rsid w:val="006E666D"/>
    <w:rsid w:val="006E6771"/>
    <w:rsid w:val="006E6C84"/>
    <w:rsid w:val="006E6F46"/>
    <w:rsid w:val="006E7DEE"/>
    <w:rsid w:val="006E7E9F"/>
    <w:rsid w:val="006F0B1A"/>
    <w:rsid w:val="006F0FE3"/>
    <w:rsid w:val="006F1114"/>
    <w:rsid w:val="006F1A2F"/>
    <w:rsid w:val="006F20FD"/>
    <w:rsid w:val="006F29B2"/>
    <w:rsid w:val="006F3115"/>
    <w:rsid w:val="006F364D"/>
    <w:rsid w:val="006F3FB1"/>
    <w:rsid w:val="006F461C"/>
    <w:rsid w:val="006F4824"/>
    <w:rsid w:val="006F4C87"/>
    <w:rsid w:val="006F5F3F"/>
    <w:rsid w:val="006F6EBE"/>
    <w:rsid w:val="006F73AB"/>
    <w:rsid w:val="006F7767"/>
    <w:rsid w:val="0070038B"/>
    <w:rsid w:val="00700459"/>
    <w:rsid w:val="00700617"/>
    <w:rsid w:val="00701097"/>
    <w:rsid w:val="007014CD"/>
    <w:rsid w:val="00701EDC"/>
    <w:rsid w:val="0070214C"/>
    <w:rsid w:val="00702977"/>
    <w:rsid w:val="00702F51"/>
    <w:rsid w:val="00703CD6"/>
    <w:rsid w:val="007040E1"/>
    <w:rsid w:val="00704DA4"/>
    <w:rsid w:val="0070655B"/>
    <w:rsid w:val="00706FA3"/>
    <w:rsid w:val="00710840"/>
    <w:rsid w:val="00711F7C"/>
    <w:rsid w:val="00712406"/>
    <w:rsid w:val="00712590"/>
    <w:rsid w:val="0071289A"/>
    <w:rsid w:val="00712A36"/>
    <w:rsid w:val="00713949"/>
    <w:rsid w:val="0071463C"/>
    <w:rsid w:val="00715039"/>
    <w:rsid w:val="00715847"/>
    <w:rsid w:val="0071698A"/>
    <w:rsid w:val="00716F5B"/>
    <w:rsid w:val="007179BE"/>
    <w:rsid w:val="00717A35"/>
    <w:rsid w:val="00717D2E"/>
    <w:rsid w:val="00720B6F"/>
    <w:rsid w:val="00721D76"/>
    <w:rsid w:val="00721D80"/>
    <w:rsid w:val="00722E11"/>
    <w:rsid w:val="0072331A"/>
    <w:rsid w:val="00723434"/>
    <w:rsid w:val="0072425F"/>
    <w:rsid w:val="007251EF"/>
    <w:rsid w:val="00725317"/>
    <w:rsid w:val="00725509"/>
    <w:rsid w:val="0072588C"/>
    <w:rsid w:val="007264E0"/>
    <w:rsid w:val="00726A28"/>
    <w:rsid w:val="0072735A"/>
    <w:rsid w:val="007275D7"/>
    <w:rsid w:val="0073026D"/>
    <w:rsid w:val="007304C2"/>
    <w:rsid w:val="007304CB"/>
    <w:rsid w:val="007308DB"/>
    <w:rsid w:val="00732050"/>
    <w:rsid w:val="007323AB"/>
    <w:rsid w:val="00733298"/>
    <w:rsid w:val="00733420"/>
    <w:rsid w:val="007337ED"/>
    <w:rsid w:val="00734053"/>
    <w:rsid w:val="007341C4"/>
    <w:rsid w:val="007343AE"/>
    <w:rsid w:val="00734CFB"/>
    <w:rsid w:val="00735E3E"/>
    <w:rsid w:val="00736108"/>
    <w:rsid w:val="00736584"/>
    <w:rsid w:val="00736681"/>
    <w:rsid w:val="00736C39"/>
    <w:rsid w:val="00736DB4"/>
    <w:rsid w:val="0073710B"/>
    <w:rsid w:val="007374FE"/>
    <w:rsid w:val="00740281"/>
    <w:rsid w:val="0074053D"/>
    <w:rsid w:val="00740F02"/>
    <w:rsid w:val="00740F47"/>
    <w:rsid w:val="007410C5"/>
    <w:rsid w:val="00741AF4"/>
    <w:rsid w:val="00741C40"/>
    <w:rsid w:val="007435F3"/>
    <w:rsid w:val="00743E2F"/>
    <w:rsid w:val="00743FC3"/>
    <w:rsid w:val="00744738"/>
    <w:rsid w:val="00744C1D"/>
    <w:rsid w:val="00745955"/>
    <w:rsid w:val="00745A91"/>
    <w:rsid w:val="00746A73"/>
    <w:rsid w:val="00746B85"/>
    <w:rsid w:val="00747AC4"/>
    <w:rsid w:val="0075009E"/>
    <w:rsid w:val="007501D0"/>
    <w:rsid w:val="00750520"/>
    <w:rsid w:val="007508DA"/>
    <w:rsid w:val="00750BD9"/>
    <w:rsid w:val="00750DD3"/>
    <w:rsid w:val="00751369"/>
    <w:rsid w:val="0075180F"/>
    <w:rsid w:val="00751EF6"/>
    <w:rsid w:val="00753679"/>
    <w:rsid w:val="007543E9"/>
    <w:rsid w:val="00755468"/>
    <w:rsid w:val="00755550"/>
    <w:rsid w:val="007560CA"/>
    <w:rsid w:val="00756CC8"/>
    <w:rsid w:val="0075732B"/>
    <w:rsid w:val="007573C3"/>
    <w:rsid w:val="00757844"/>
    <w:rsid w:val="0076001A"/>
    <w:rsid w:val="00760A57"/>
    <w:rsid w:val="00760DA7"/>
    <w:rsid w:val="00761138"/>
    <w:rsid w:val="0076114C"/>
    <w:rsid w:val="00761922"/>
    <w:rsid w:val="0076239B"/>
    <w:rsid w:val="00763A8F"/>
    <w:rsid w:val="00766185"/>
    <w:rsid w:val="0076784A"/>
    <w:rsid w:val="00770941"/>
    <w:rsid w:val="00771167"/>
    <w:rsid w:val="007728D2"/>
    <w:rsid w:val="00772A77"/>
    <w:rsid w:val="007736DF"/>
    <w:rsid w:val="0077423D"/>
    <w:rsid w:val="00774E8C"/>
    <w:rsid w:val="00775119"/>
    <w:rsid w:val="00775B66"/>
    <w:rsid w:val="0077641D"/>
    <w:rsid w:val="00780A38"/>
    <w:rsid w:val="00780BBD"/>
    <w:rsid w:val="00780FAA"/>
    <w:rsid w:val="0078170F"/>
    <w:rsid w:val="007845C1"/>
    <w:rsid w:val="00784F86"/>
    <w:rsid w:val="00785D7E"/>
    <w:rsid w:val="00786460"/>
    <w:rsid w:val="00786B25"/>
    <w:rsid w:val="00787870"/>
    <w:rsid w:val="007914C8"/>
    <w:rsid w:val="00791FA2"/>
    <w:rsid w:val="00792D84"/>
    <w:rsid w:val="00792E18"/>
    <w:rsid w:val="00795254"/>
    <w:rsid w:val="00796058"/>
    <w:rsid w:val="007961ED"/>
    <w:rsid w:val="0079674C"/>
    <w:rsid w:val="00797805"/>
    <w:rsid w:val="00797CFD"/>
    <w:rsid w:val="007A1F5B"/>
    <w:rsid w:val="007A34CA"/>
    <w:rsid w:val="007A3D3E"/>
    <w:rsid w:val="007A3DB4"/>
    <w:rsid w:val="007A4A61"/>
    <w:rsid w:val="007A56C4"/>
    <w:rsid w:val="007A5B7D"/>
    <w:rsid w:val="007A5C1E"/>
    <w:rsid w:val="007A5C3B"/>
    <w:rsid w:val="007A5F41"/>
    <w:rsid w:val="007A6209"/>
    <w:rsid w:val="007A6279"/>
    <w:rsid w:val="007A669F"/>
    <w:rsid w:val="007A6BD2"/>
    <w:rsid w:val="007A700B"/>
    <w:rsid w:val="007A7D26"/>
    <w:rsid w:val="007B0AD9"/>
    <w:rsid w:val="007B1F1F"/>
    <w:rsid w:val="007B2660"/>
    <w:rsid w:val="007B29BB"/>
    <w:rsid w:val="007B2DFB"/>
    <w:rsid w:val="007B40E9"/>
    <w:rsid w:val="007B4171"/>
    <w:rsid w:val="007B47B0"/>
    <w:rsid w:val="007B47C4"/>
    <w:rsid w:val="007B52B9"/>
    <w:rsid w:val="007B5D24"/>
    <w:rsid w:val="007B6F03"/>
    <w:rsid w:val="007B6F82"/>
    <w:rsid w:val="007B7763"/>
    <w:rsid w:val="007C05F6"/>
    <w:rsid w:val="007C1B99"/>
    <w:rsid w:val="007C3721"/>
    <w:rsid w:val="007C4C33"/>
    <w:rsid w:val="007C4D61"/>
    <w:rsid w:val="007C5DA4"/>
    <w:rsid w:val="007C6659"/>
    <w:rsid w:val="007C6E98"/>
    <w:rsid w:val="007C71EC"/>
    <w:rsid w:val="007C7399"/>
    <w:rsid w:val="007C7A83"/>
    <w:rsid w:val="007D151B"/>
    <w:rsid w:val="007D1BDD"/>
    <w:rsid w:val="007D1F0E"/>
    <w:rsid w:val="007D277B"/>
    <w:rsid w:val="007D27BF"/>
    <w:rsid w:val="007D28F1"/>
    <w:rsid w:val="007D3061"/>
    <w:rsid w:val="007D331F"/>
    <w:rsid w:val="007D3A96"/>
    <w:rsid w:val="007D3C45"/>
    <w:rsid w:val="007D3DAB"/>
    <w:rsid w:val="007D46F9"/>
    <w:rsid w:val="007D4C94"/>
    <w:rsid w:val="007D4DF4"/>
    <w:rsid w:val="007D4E10"/>
    <w:rsid w:val="007D6093"/>
    <w:rsid w:val="007D60CA"/>
    <w:rsid w:val="007D6254"/>
    <w:rsid w:val="007D7028"/>
    <w:rsid w:val="007D7150"/>
    <w:rsid w:val="007E0CB1"/>
    <w:rsid w:val="007E1D46"/>
    <w:rsid w:val="007E26C7"/>
    <w:rsid w:val="007E2989"/>
    <w:rsid w:val="007E2B56"/>
    <w:rsid w:val="007E2F44"/>
    <w:rsid w:val="007E3BCF"/>
    <w:rsid w:val="007E3D13"/>
    <w:rsid w:val="007E421A"/>
    <w:rsid w:val="007E4274"/>
    <w:rsid w:val="007E430E"/>
    <w:rsid w:val="007E4CE9"/>
    <w:rsid w:val="007E5567"/>
    <w:rsid w:val="007E6681"/>
    <w:rsid w:val="007E6A10"/>
    <w:rsid w:val="007E6ECF"/>
    <w:rsid w:val="007F0C36"/>
    <w:rsid w:val="007F11F0"/>
    <w:rsid w:val="007F1727"/>
    <w:rsid w:val="007F17D0"/>
    <w:rsid w:val="007F197F"/>
    <w:rsid w:val="007F1BBB"/>
    <w:rsid w:val="007F260B"/>
    <w:rsid w:val="007F2E80"/>
    <w:rsid w:val="007F394E"/>
    <w:rsid w:val="007F46A7"/>
    <w:rsid w:val="007F4972"/>
    <w:rsid w:val="007F49C0"/>
    <w:rsid w:val="007F6115"/>
    <w:rsid w:val="007F6E4D"/>
    <w:rsid w:val="007F757A"/>
    <w:rsid w:val="008008FF"/>
    <w:rsid w:val="00800ADC"/>
    <w:rsid w:val="00801BEF"/>
    <w:rsid w:val="00801EDC"/>
    <w:rsid w:val="00802807"/>
    <w:rsid w:val="00803E18"/>
    <w:rsid w:val="0080423C"/>
    <w:rsid w:val="008064F1"/>
    <w:rsid w:val="00807643"/>
    <w:rsid w:val="00811B6E"/>
    <w:rsid w:val="0081267C"/>
    <w:rsid w:val="00812B94"/>
    <w:rsid w:val="008130D3"/>
    <w:rsid w:val="00814653"/>
    <w:rsid w:val="00814E3D"/>
    <w:rsid w:val="00815458"/>
    <w:rsid w:val="00815808"/>
    <w:rsid w:val="00815D87"/>
    <w:rsid w:val="00816AFB"/>
    <w:rsid w:val="008206E0"/>
    <w:rsid w:val="008208B7"/>
    <w:rsid w:val="00820CCC"/>
    <w:rsid w:val="00820D4A"/>
    <w:rsid w:val="00821567"/>
    <w:rsid w:val="00822509"/>
    <w:rsid w:val="0082264A"/>
    <w:rsid w:val="008230AA"/>
    <w:rsid w:val="00825161"/>
    <w:rsid w:val="00825D36"/>
    <w:rsid w:val="00825DF1"/>
    <w:rsid w:val="00826432"/>
    <w:rsid w:val="008266C8"/>
    <w:rsid w:val="00827435"/>
    <w:rsid w:val="0083016B"/>
    <w:rsid w:val="00831797"/>
    <w:rsid w:val="00831EC7"/>
    <w:rsid w:val="00832A4D"/>
    <w:rsid w:val="008335B6"/>
    <w:rsid w:val="00833DE6"/>
    <w:rsid w:val="00833E01"/>
    <w:rsid w:val="008341AB"/>
    <w:rsid w:val="008357B3"/>
    <w:rsid w:val="00835ED2"/>
    <w:rsid w:val="0084002E"/>
    <w:rsid w:val="00840ACD"/>
    <w:rsid w:val="00841169"/>
    <w:rsid w:val="008414FB"/>
    <w:rsid w:val="008414FE"/>
    <w:rsid w:val="0084150F"/>
    <w:rsid w:val="00842B5C"/>
    <w:rsid w:val="00842B89"/>
    <w:rsid w:val="008434DE"/>
    <w:rsid w:val="0084362A"/>
    <w:rsid w:val="008460FB"/>
    <w:rsid w:val="00846891"/>
    <w:rsid w:val="008506D5"/>
    <w:rsid w:val="00850724"/>
    <w:rsid w:val="008509A0"/>
    <w:rsid w:val="00850AF4"/>
    <w:rsid w:val="00850B08"/>
    <w:rsid w:val="00850BA7"/>
    <w:rsid w:val="0085139F"/>
    <w:rsid w:val="008516D7"/>
    <w:rsid w:val="0085268B"/>
    <w:rsid w:val="00852C5E"/>
    <w:rsid w:val="00852F5A"/>
    <w:rsid w:val="00853BB7"/>
    <w:rsid w:val="00853D20"/>
    <w:rsid w:val="00853E81"/>
    <w:rsid w:val="008552F4"/>
    <w:rsid w:val="008553FA"/>
    <w:rsid w:val="00856BB8"/>
    <w:rsid w:val="008571E9"/>
    <w:rsid w:val="00857723"/>
    <w:rsid w:val="008601FE"/>
    <w:rsid w:val="008606CD"/>
    <w:rsid w:val="00861733"/>
    <w:rsid w:val="00861A2E"/>
    <w:rsid w:val="00861C63"/>
    <w:rsid w:val="00862C1C"/>
    <w:rsid w:val="00862CEB"/>
    <w:rsid w:val="00863AA4"/>
    <w:rsid w:val="00863DDF"/>
    <w:rsid w:val="00864859"/>
    <w:rsid w:val="00864CEC"/>
    <w:rsid w:val="008655C5"/>
    <w:rsid w:val="00865DA7"/>
    <w:rsid w:val="00866185"/>
    <w:rsid w:val="00866475"/>
    <w:rsid w:val="0086797D"/>
    <w:rsid w:val="00867995"/>
    <w:rsid w:val="00867B08"/>
    <w:rsid w:val="0087128B"/>
    <w:rsid w:val="00872840"/>
    <w:rsid w:val="00872E1F"/>
    <w:rsid w:val="008731A2"/>
    <w:rsid w:val="0087370F"/>
    <w:rsid w:val="0087388C"/>
    <w:rsid w:val="0087446D"/>
    <w:rsid w:val="00876A7C"/>
    <w:rsid w:val="00876B11"/>
    <w:rsid w:val="00876D9E"/>
    <w:rsid w:val="00876F4E"/>
    <w:rsid w:val="00877003"/>
    <w:rsid w:val="00877266"/>
    <w:rsid w:val="0087743D"/>
    <w:rsid w:val="00877814"/>
    <w:rsid w:val="0088148F"/>
    <w:rsid w:val="008826AF"/>
    <w:rsid w:val="00883638"/>
    <w:rsid w:val="0088386A"/>
    <w:rsid w:val="0088450B"/>
    <w:rsid w:val="00884F03"/>
    <w:rsid w:val="00885586"/>
    <w:rsid w:val="00885851"/>
    <w:rsid w:val="0088593E"/>
    <w:rsid w:val="00885DD6"/>
    <w:rsid w:val="0088642E"/>
    <w:rsid w:val="008867C6"/>
    <w:rsid w:val="00886AF4"/>
    <w:rsid w:val="00886BFE"/>
    <w:rsid w:val="00886C85"/>
    <w:rsid w:val="008903A6"/>
    <w:rsid w:val="008906AD"/>
    <w:rsid w:val="008907B4"/>
    <w:rsid w:val="00890B76"/>
    <w:rsid w:val="00890C18"/>
    <w:rsid w:val="00892348"/>
    <w:rsid w:val="008923AE"/>
    <w:rsid w:val="008924D9"/>
    <w:rsid w:val="00892EBA"/>
    <w:rsid w:val="00893A48"/>
    <w:rsid w:val="00893C30"/>
    <w:rsid w:val="00893F3C"/>
    <w:rsid w:val="00895F3F"/>
    <w:rsid w:val="00896403"/>
    <w:rsid w:val="00896547"/>
    <w:rsid w:val="008965D4"/>
    <w:rsid w:val="0089686D"/>
    <w:rsid w:val="008968D3"/>
    <w:rsid w:val="00896AAA"/>
    <w:rsid w:val="00896F25"/>
    <w:rsid w:val="00896F9E"/>
    <w:rsid w:val="0089731B"/>
    <w:rsid w:val="008974D8"/>
    <w:rsid w:val="00897EA1"/>
    <w:rsid w:val="008A030C"/>
    <w:rsid w:val="008A065C"/>
    <w:rsid w:val="008A084C"/>
    <w:rsid w:val="008A24D8"/>
    <w:rsid w:val="008A2A7C"/>
    <w:rsid w:val="008A2F6D"/>
    <w:rsid w:val="008A3088"/>
    <w:rsid w:val="008A3DB3"/>
    <w:rsid w:val="008A3F24"/>
    <w:rsid w:val="008A5B08"/>
    <w:rsid w:val="008A6284"/>
    <w:rsid w:val="008A62A7"/>
    <w:rsid w:val="008A6434"/>
    <w:rsid w:val="008A6BA8"/>
    <w:rsid w:val="008A6C6B"/>
    <w:rsid w:val="008A705F"/>
    <w:rsid w:val="008B0045"/>
    <w:rsid w:val="008B0AEE"/>
    <w:rsid w:val="008B0F37"/>
    <w:rsid w:val="008B10BB"/>
    <w:rsid w:val="008B1700"/>
    <w:rsid w:val="008B2208"/>
    <w:rsid w:val="008B24E8"/>
    <w:rsid w:val="008B26BA"/>
    <w:rsid w:val="008B26DF"/>
    <w:rsid w:val="008B5067"/>
    <w:rsid w:val="008B6AF2"/>
    <w:rsid w:val="008B728E"/>
    <w:rsid w:val="008B7338"/>
    <w:rsid w:val="008B782B"/>
    <w:rsid w:val="008B79F7"/>
    <w:rsid w:val="008B7B4B"/>
    <w:rsid w:val="008C059B"/>
    <w:rsid w:val="008C05E2"/>
    <w:rsid w:val="008C1A09"/>
    <w:rsid w:val="008C2174"/>
    <w:rsid w:val="008C2AFC"/>
    <w:rsid w:val="008C3945"/>
    <w:rsid w:val="008C45A8"/>
    <w:rsid w:val="008C46F4"/>
    <w:rsid w:val="008C4A4D"/>
    <w:rsid w:val="008C4DF0"/>
    <w:rsid w:val="008C5245"/>
    <w:rsid w:val="008C618E"/>
    <w:rsid w:val="008C6CEB"/>
    <w:rsid w:val="008C6F48"/>
    <w:rsid w:val="008C712A"/>
    <w:rsid w:val="008D0491"/>
    <w:rsid w:val="008D0FCE"/>
    <w:rsid w:val="008D1E57"/>
    <w:rsid w:val="008D1F38"/>
    <w:rsid w:val="008D2404"/>
    <w:rsid w:val="008D24D6"/>
    <w:rsid w:val="008D3AB3"/>
    <w:rsid w:val="008D4752"/>
    <w:rsid w:val="008D4A96"/>
    <w:rsid w:val="008D50E1"/>
    <w:rsid w:val="008D52F5"/>
    <w:rsid w:val="008D6F24"/>
    <w:rsid w:val="008D714A"/>
    <w:rsid w:val="008D734E"/>
    <w:rsid w:val="008D765A"/>
    <w:rsid w:val="008D7665"/>
    <w:rsid w:val="008D78E1"/>
    <w:rsid w:val="008D7972"/>
    <w:rsid w:val="008D7BB5"/>
    <w:rsid w:val="008D7BC7"/>
    <w:rsid w:val="008E006A"/>
    <w:rsid w:val="008E1207"/>
    <w:rsid w:val="008E1263"/>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5B4"/>
    <w:rsid w:val="008F3926"/>
    <w:rsid w:val="008F3F01"/>
    <w:rsid w:val="008F471B"/>
    <w:rsid w:val="008F545A"/>
    <w:rsid w:val="008F54EE"/>
    <w:rsid w:val="008F57CF"/>
    <w:rsid w:val="008F6A51"/>
    <w:rsid w:val="008F6AC8"/>
    <w:rsid w:val="008F6F82"/>
    <w:rsid w:val="0090165C"/>
    <w:rsid w:val="00901A7B"/>
    <w:rsid w:val="009033B5"/>
    <w:rsid w:val="00905536"/>
    <w:rsid w:val="00905AB3"/>
    <w:rsid w:val="00905D4B"/>
    <w:rsid w:val="009063B8"/>
    <w:rsid w:val="009065A4"/>
    <w:rsid w:val="009066F7"/>
    <w:rsid w:val="0090789F"/>
    <w:rsid w:val="00907C42"/>
    <w:rsid w:val="00907CDB"/>
    <w:rsid w:val="00907D0D"/>
    <w:rsid w:val="0091070F"/>
    <w:rsid w:val="00910724"/>
    <w:rsid w:val="00910FEF"/>
    <w:rsid w:val="00911005"/>
    <w:rsid w:val="00911180"/>
    <w:rsid w:val="009112E5"/>
    <w:rsid w:val="009115E3"/>
    <w:rsid w:val="009126FE"/>
    <w:rsid w:val="00912A46"/>
    <w:rsid w:val="0091383C"/>
    <w:rsid w:val="00914291"/>
    <w:rsid w:val="009142F6"/>
    <w:rsid w:val="0091470C"/>
    <w:rsid w:val="00915E94"/>
    <w:rsid w:val="009167E1"/>
    <w:rsid w:val="009173EE"/>
    <w:rsid w:val="00917853"/>
    <w:rsid w:val="009178BF"/>
    <w:rsid w:val="0092113A"/>
    <w:rsid w:val="009212F7"/>
    <w:rsid w:val="009227B4"/>
    <w:rsid w:val="00922B51"/>
    <w:rsid w:val="009231B9"/>
    <w:rsid w:val="009234AB"/>
    <w:rsid w:val="00923FB2"/>
    <w:rsid w:val="009258DE"/>
    <w:rsid w:val="009258FA"/>
    <w:rsid w:val="00925A7D"/>
    <w:rsid w:val="00925BA7"/>
    <w:rsid w:val="00926BB9"/>
    <w:rsid w:val="00926F01"/>
    <w:rsid w:val="00927D77"/>
    <w:rsid w:val="009309AB"/>
    <w:rsid w:val="00930B9A"/>
    <w:rsid w:val="009316A8"/>
    <w:rsid w:val="00931A81"/>
    <w:rsid w:val="0093232A"/>
    <w:rsid w:val="00932830"/>
    <w:rsid w:val="009331C9"/>
    <w:rsid w:val="00934693"/>
    <w:rsid w:val="009346BC"/>
    <w:rsid w:val="009351F3"/>
    <w:rsid w:val="00936049"/>
    <w:rsid w:val="00936812"/>
    <w:rsid w:val="0093694A"/>
    <w:rsid w:val="00936D9D"/>
    <w:rsid w:val="00936E0C"/>
    <w:rsid w:val="00937EDD"/>
    <w:rsid w:val="009404EC"/>
    <w:rsid w:val="00940C37"/>
    <w:rsid w:val="00940EE2"/>
    <w:rsid w:val="00941007"/>
    <w:rsid w:val="009413B1"/>
    <w:rsid w:val="00941491"/>
    <w:rsid w:val="00941D51"/>
    <w:rsid w:val="00941EC6"/>
    <w:rsid w:val="00942708"/>
    <w:rsid w:val="00943D06"/>
    <w:rsid w:val="00944981"/>
    <w:rsid w:val="009458FA"/>
    <w:rsid w:val="00946146"/>
    <w:rsid w:val="00946C83"/>
    <w:rsid w:val="00946CA5"/>
    <w:rsid w:val="00946F2B"/>
    <w:rsid w:val="00947D8C"/>
    <w:rsid w:val="009500E7"/>
    <w:rsid w:val="0095031F"/>
    <w:rsid w:val="00951B10"/>
    <w:rsid w:val="009524A4"/>
    <w:rsid w:val="0095254D"/>
    <w:rsid w:val="00952BB2"/>
    <w:rsid w:val="00953EC3"/>
    <w:rsid w:val="00954A27"/>
    <w:rsid w:val="009552AC"/>
    <w:rsid w:val="00955368"/>
    <w:rsid w:val="00955A61"/>
    <w:rsid w:val="00956EB7"/>
    <w:rsid w:val="009577A3"/>
    <w:rsid w:val="00957B58"/>
    <w:rsid w:val="00957DEA"/>
    <w:rsid w:val="00957F10"/>
    <w:rsid w:val="00960AD0"/>
    <w:rsid w:val="00962009"/>
    <w:rsid w:val="00962A00"/>
    <w:rsid w:val="00964660"/>
    <w:rsid w:val="00964667"/>
    <w:rsid w:val="00970DE1"/>
    <w:rsid w:val="00970EFC"/>
    <w:rsid w:val="009718C1"/>
    <w:rsid w:val="00972012"/>
    <w:rsid w:val="00972755"/>
    <w:rsid w:val="009732A8"/>
    <w:rsid w:val="009732F5"/>
    <w:rsid w:val="00974E8C"/>
    <w:rsid w:val="00975C65"/>
    <w:rsid w:val="00976D40"/>
    <w:rsid w:val="0098169D"/>
    <w:rsid w:val="0098337C"/>
    <w:rsid w:val="0098383B"/>
    <w:rsid w:val="00983904"/>
    <w:rsid w:val="00983C8A"/>
    <w:rsid w:val="009841D2"/>
    <w:rsid w:val="00987062"/>
    <w:rsid w:val="00990555"/>
    <w:rsid w:val="00991863"/>
    <w:rsid w:val="009918A7"/>
    <w:rsid w:val="00991916"/>
    <w:rsid w:val="00992911"/>
    <w:rsid w:val="00993BC7"/>
    <w:rsid w:val="00994366"/>
    <w:rsid w:val="009947F3"/>
    <w:rsid w:val="00994A79"/>
    <w:rsid w:val="00995170"/>
    <w:rsid w:val="009959CC"/>
    <w:rsid w:val="00995B5B"/>
    <w:rsid w:val="00995C60"/>
    <w:rsid w:val="00996172"/>
    <w:rsid w:val="009961B1"/>
    <w:rsid w:val="009972F9"/>
    <w:rsid w:val="009977DD"/>
    <w:rsid w:val="00997C0F"/>
    <w:rsid w:val="009A05A3"/>
    <w:rsid w:val="009A1494"/>
    <w:rsid w:val="009A14E7"/>
    <w:rsid w:val="009A2782"/>
    <w:rsid w:val="009B07C7"/>
    <w:rsid w:val="009B0A74"/>
    <w:rsid w:val="009B0B47"/>
    <w:rsid w:val="009B0E3F"/>
    <w:rsid w:val="009B0F48"/>
    <w:rsid w:val="009B1141"/>
    <w:rsid w:val="009B2392"/>
    <w:rsid w:val="009B3282"/>
    <w:rsid w:val="009B3382"/>
    <w:rsid w:val="009B3478"/>
    <w:rsid w:val="009B46A4"/>
    <w:rsid w:val="009B4CFF"/>
    <w:rsid w:val="009B5946"/>
    <w:rsid w:val="009B70A2"/>
    <w:rsid w:val="009B717E"/>
    <w:rsid w:val="009B71AB"/>
    <w:rsid w:val="009C00C7"/>
    <w:rsid w:val="009C0288"/>
    <w:rsid w:val="009C06D4"/>
    <w:rsid w:val="009C17FA"/>
    <w:rsid w:val="009C1B7F"/>
    <w:rsid w:val="009C22CF"/>
    <w:rsid w:val="009C4457"/>
    <w:rsid w:val="009C4545"/>
    <w:rsid w:val="009C4A36"/>
    <w:rsid w:val="009C5AEB"/>
    <w:rsid w:val="009C74C5"/>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1E93"/>
    <w:rsid w:val="009F2197"/>
    <w:rsid w:val="009F263A"/>
    <w:rsid w:val="009F2D27"/>
    <w:rsid w:val="009F3A7E"/>
    <w:rsid w:val="009F4241"/>
    <w:rsid w:val="009F5183"/>
    <w:rsid w:val="009F5E07"/>
    <w:rsid w:val="009F6B24"/>
    <w:rsid w:val="009F7158"/>
    <w:rsid w:val="009F72FD"/>
    <w:rsid w:val="009F7D23"/>
    <w:rsid w:val="00A0024C"/>
    <w:rsid w:val="00A00AE4"/>
    <w:rsid w:val="00A00D39"/>
    <w:rsid w:val="00A011F4"/>
    <w:rsid w:val="00A014EA"/>
    <w:rsid w:val="00A02CA8"/>
    <w:rsid w:val="00A02F9B"/>
    <w:rsid w:val="00A05399"/>
    <w:rsid w:val="00A0547A"/>
    <w:rsid w:val="00A056A7"/>
    <w:rsid w:val="00A056C5"/>
    <w:rsid w:val="00A06CF5"/>
    <w:rsid w:val="00A06CFE"/>
    <w:rsid w:val="00A07267"/>
    <w:rsid w:val="00A1054A"/>
    <w:rsid w:val="00A105F8"/>
    <w:rsid w:val="00A10DF1"/>
    <w:rsid w:val="00A10E1E"/>
    <w:rsid w:val="00A10E4E"/>
    <w:rsid w:val="00A1116F"/>
    <w:rsid w:val="00A123A1"/>
    <w:rsid w:val="00A12B86"/>
    <w:rsid w:val="00A14CBE"/>
    <w:rsid w:val="00A14D7C"/>
    <w:rsid w:val="00A15ADC"/>
    <w:rsid w:val="00A16DF0"/>
    <w:rsid w:val="00A17195"/>
    <w:rsid w:val="00A172DE"/>
    <w:rsid w:val="00A173AE"/>
    <w:rsid w:val="00A204F7"/>
    <w:rsid w:val="00A2052F"/>
    <w:rsid w:val="00A20A2D"/>
    <w:rsid w:val="00A20A78"/>
    <w:rsid w:val="00A20C41"/>
    <w:rsid w:val="00A210D4"/>
    <w:rsid w:val="00A2129B"/>
    <w:rsid w:val="00A2174E"/>
    <w:rsid w:val="00A21ADC"/>
    <w:rsid w:val="00A21CF5"/>
    <w:rsid w:val="00A2212A"/>
    <w:rsid w:val="00A23BDB"/>
    <w:rsid w:val="00A2544B"/>
    <w:rsid w:val="00A25833"/>
    <w:rsid w:val="00A25C2F"/>
    <w:rsid w:val="00A26D8E"/>
    <w:rsid w:val="00A27BCC"/>
    <w:rsid w:val="00A3091D"/>
    <w:rsid w:val="00A30F19"/>
    <w:rsid w:val="00A3188A"/>
    <w:rsid w:val="00A33713"/>
    <w:rsid w:val="00A33806"/>
    <w:rsid w:val="00A340E6"/>
    <w:rsid w:val="00A34650"/>
    <w:rsid w:val="00A34BEC"/>
    <w:rsid w:val="00A34F4E"/>
    <w:rsid w:val="00A35FFE"/>
    <w:rsid w:val="00A3609C"/>
    <w:rsid w:val="00A3683F"/>
    <w:rsid w:val="00A36A75"/>
    <w:rsid w:val="00A36F96"/>
    <w:rsid w:val="00A37306"/>
    <w:rsid w:val="00A373F2"/>
    <w:rsid w:val="00A37B8B"/>
    <w:rsid w:val="00A402B0"/>
    <w:rsid w:val="00A41323"/>
    <w:rsid w:val="00A43667"/>
    <w:rsid w:val="00A4401A"/>
    <w:rsid w:val="00A45011"/>
    <w:rsid w:val="00A46441"/>
    <w:rsid w:val="00A4663A"/>
    <w:rsid w:val="00A478FD"/>
    <w:rsid w:val="00A503EE"/>
    <w:rsid w:val="00A51508"/>
    <w:rsid w:val="00A5209C"/>
    <w:rsid w:val="00A52586"/>
    <w:rsid w:val="00A52894"/>
    <w:rsid w:val="00A533F6"/>
    <w:rsid w:val="00A54615"/>
    <w:rsid w:val="00A54A23"/>
    <w:rsid w:val="00A54B91"/>
    <w:rsid w:val="00A55366"/>
    <w:rsid w:val="00A5603C"/>
    <w:rsid w:val="00A5645A"/>
    <w:rsid w:val="00A60C26"/>
    <w:rsid w:val="00A60C94"/>
    <w:rsid w:val="00A62BF1"/>
    <w:rsid w:val="00A62C64"/>
    <w:rsid w:val="00A62E7A"/>
    <w:rsid w:val="00A6367D"/>
    <w:rsid w:val="00A647A5"/>
    <w:rsid w:val="00A64DDB"/>
    <w:rsid w:val="00A65073"/>
    <w:rsid w:val="00A650D3"/>
    <w:rsid w:val="00A65997"/>
    <w:rsid w:val="00A66854"/>
    <w:rsid w:val="00A6779F"/>
    <w:rsid w:val="00A70209"/>
    <w:rsid w:val="00A7038D"/>
    <w:rsid w:val="00A704A9"/>
    <w:rsid w:val="00A70622"/>
    <w:rsid w:val="00A712DA"/>
    <w:rsid w:val="00A716B4"/>
    <w:rsid w:val="00A730AA"/>
    <w:rsid w:val="00A73324"/>
    <w:rsid w:val="00A738CA"/>
    <w:rsid w:val="00A738FC"/>
    <w:rsid w:val="00A73AF9"/>
    <w:rsid w:val="00A747CF"/>
    <w:rsid w:val="00A7606C"/>
    <w:rsid w:val="00A768BB"/>
    <w:rsid w:val="00A77072"/>
    <w:rsid w:val="00A775C8"/>
    <w:rsid w:val="00A808D7"/>
    <w:rsid w:val="00A811DA"/>
    <w:rsid w:val="00A8125B"/>
    <w:rsid w:val="00A812FD"/>
    <w:rsid w:val="00A8134F"/>
    <w:rsid w:val="00A82953"/>
    <w:rsid w:val="00A82D6D"/>
    <w:rsid w:val="00A83834"/>
    <w:rsid w:val="00A83C7D"/>
    <w:rsid w:val="00A84112"/>
    <w:rsid w:val="00A844AA"/>
    <w:rsid w:val="00A85412"/>
    <w:rsid w:val="00A85BC1"/>
    <w:rsid w:val="00A8672B"/>
    <w:rsid w:val="00A87584"/>
    <w:rsid w:val="00A877C7"/>
    <w:rsid w:val="00A87FFA"/>
    <w:rsid w:val="00A90D5A"/>
    <w:rsid w:val="00A9153D"/>
    <w:rsid w:val="00A92286"/>
    <w:rsid w:val="00A92292"/>
    <w:rsid w:val="00A931F0"/>
    <w:rsid w:val="00A939B2"/>
    <w:rsid w:val="00A9449E"/>
    <w:rsid w:val="00A95059"/>
    <w:rsid w:val="00A95673"/>
    <w:rsid w:val="00A95921"/>
    <w:rsid w:val="00A95B62"/>
    <w:rsid w:val="00A95C47"/>
    <w:rsid w:val="00A96DC8"/>
    <w:rsid w:val="00A97DA1"/>
    <w:rsid w:val="00AA1334"/>
    <w:rsid w:val="00AA28B3"/>
    <w:rsid w:val="00AA2C21"/>
    <w:rsid w:val="00AA30CA"/>
    <w:rsid w:val="00AA3237"/>
    <w:rsid w:val="00AA34DE"/>
    <w:rsid w:val="00AA4121"/>
    <w:rsid w:val="00AA538F"/>
    <w:rsid w:val="00AA5644"/>
    <w:rsid w:val="00AA6BF8"/>
    <w:rsid w:val="00AA6E8E"/>
    <w:rsid w:val="00AB1F2E"/>
    <w:rsid w:val="00AB2F63"/>
    <w:rsid w:val="00AB3E0E"/>
    <w:rsid w:val="00AB445E"/>
    <w:rsid w:val="00AB4A50"/>
    <w:rsid w:val="00AB56B4"/>
    <w:rsid w:val="00AB5CB0"/>
    <w:rsid w:val="00AB6042"/>
    <w:rsid w:val="00AB612A"/>
    <w:rsid w:val="00AB64CE"/>
    <w:rsid w:val="00AB6D7D"/>
    <w:rsid w:val="00AB6E6D"/>
    <w:rsid w:val="00AB7499"/>
    <w:rsid w:val="00AC14B9"/>
    <w:rsid w:val="00AC1B81"/>
    <w:rsid w:val="00AC1EBB"/>
    <w:rsid w:val="00AC2BF0"/>
    <w:rsid w:val="00AC2F49"/>
    <w:rsid w:val="00AC3BA6"/>
    <w:rsid w:val="00AC44C1"/>
    <w:rsid w:val="00AC73BD"/>
    <w:rsid w:val="00AD0537"/>
    <w:rsid w:val="00AD07FE"/>
    <w:rsid w:val="00AD0934"/>
    <w:rsid w:val="00AD0BD6"/>
    <w:rsid w:val="00AD0FED"/>
    <w:rsid w:val="00AD162A"/>
    <w:rsid w:val="00AD21B7"/>
    <w:rsid w:val="00AD23BB"/>
    <w:rsid w:val="00AD3472"/>
    <w:rsid w:val="00AD3B0F"/>
    <w:rsid w:val="00AD3E93"/>
    <w:rsid w:val="00AD4402"/>
    <w:rsid w:val="00AD4E26"/>
    <w:rsid w:val="00AD5878"/>
    <w:rsid w:val="00AD632D"/>
    <w:rsid w:val="00AD63E1"/>
    <w:rsid w:val="00AD75B9"/>
    <w:rsid w:val="00AD7DC0"/>
    <w:rsid w:val="00AD7FF9"/>
    <w:rsid w:val="00AE0237"/>
    <w:rsid w:val="00AE06D1"/>
    <w:rsid w:val="00AE0B37"/>
    <w:rsid w:val="00AE3089"/>
    <w:rsid w:val="00AE3490"/>
    <w:rsid w:val="00AE3D34"/>
    <w:rsid w:val="00AE46AD"/>
    <w:rsid w:val="00AE4750"/>
    <w:rsid w:val="00AE4AE1"/>
    <w:rsid w:val="00AE4FD7"/>
    <w:rsid w:val="00AE580E"/>
    <w:rsid w:val="00AE5EE8"/>
    <w:rsid w:val="00AE62F8"/>
    <w:rsid w:val="00AE728D"/>
    <w:rsid w:val="00AE7BFF"/>
    <w:rsid w:val="00AF04EA"/>
    <w:rsid w:val="00AF0995"/>
    <w:rsid w:val="00AF19A1"/>
    <w:rsid w:val="00AF2014"/>
    <w:rsid w:val="00AF3245"/>
    <w:rsid w:val="00AF466E"/>
    <w:rsid w:val="00AF477A"/>
    <w:rsid w:val="00AF4C4C"/>
    <w:rsid w:val="00AF51CC"/>
    <w:rsid w:val="00AF5273"/>
    <w:rsid w:val="00AF62A9"/>
    <w:rsid w:val="00AF62AA"/>
    <w:rsid w:val="00AF6BDB"/>
    <w:rsid w:val="00AF7B7E"/>
    <w:rsid w:val="00B004CF"/>
    <w:rsid w:val="00B017F4"/>
    <w:rsid w:val="00B01AE3"/>
    <w:rsid w:val="00B01C56"/>
    <w:rsid w:val="00B0255F"/>
    <w:rsid w:val="00B0290C"/>
    <w:rsid w:val="00B02992"/>
    <w:rsid w:val="00B02F9A"/>
    <w:rsid w:val="00B03AAF"/>
    <w:rsid w:val="00B0425D"/>
    <w:rsid w:val="00B04385"/>
    <w:rsid w:val="00B055DB"/>
    <w:rsid w:val="00B10593"/>
    <w:rsid w:val="00B10B74"/>
    <w:rsid w:val="00B10D17"/>
    <w:rsid w:val="00B11D1A"/>
    <w:rsid w:val="00B1236E"/>
    <w:rsid w:val="00B12E8B"/>
    <w:rsid w:val="00B131FB"/>
    <w:rsid w:val="00B13A4F"/>
    <w:rsid w:val="00B14081"/>
    <w:rsid w:val="00B140DF"/>
    <w:rsid w:val="00B146BB"/>
    <w:rsid w:val="00B164D5"/>
    <w:rsid w:val="00B16728"/>
    <w:rsid w:val="00B16EC4"/>
    <w:rsid w:val="00B17BDE"/>
    <w:rsid w:val="00B20077"/>
    <w:rsid w:val="00B206FB"/>
    <w:rsid w:val="00B207DD"/>
    <w:rsid w:val="00B20B4D"/>
    <w:rsid w:val="00B20FDD"/>
    <w:rsid w:val="00B21001"/>
    <w:rsid w:val="00B21AB5"/>
    <w:rsid w:val="00B220CC"/>
    <w:rsid w:val="00B22D2A"/>
    <w:rsid w:val="00B233CE"/>
    <w:rsid w:val="00B236F7"/>
    <w:rsid w:val="00B23E78"/>
    <w:rsid w:val="00B24747"/>
    <w:rsid w:val="00B24A7A"/>
    <w:rsid w:val="00B24ECD"/>
    <w:rsid w:val="00B25564"/>
    <w:rsid w:val="00B255EA"/>
    <w:rsid w:val="00B25B2C"/>
    <w:rsid w:val="00B26DDF"/>
    <w:rsid w:val="00B27533"/>
    <w:rsid w:val="00B305CC"/>
    <w:rsid w:val="00B30909"/>
    <w:rsid w:val="00B31116"/>
    <w:rsid w:val="00B31211"/>
    <w:rsid w:val="00B31E54"/>
    <w:rsid w:val="00B32CCB"/>
    <w:rsid w:val="00B334B4"/>
    <w:rsid w:val="00B34089"/>
    <w:rsid w:val="00B34684"/>
    <w:rsid w:val="00B3496F"/>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462B"/>
    <w:rsid w:val="00B45E6B"/>
    <w:rsid w:val="00B46027"/>
    <w:rsid w:val="00B46941"/>
    <w:rsid w:val="00B46D58"/>
    <w:rsid w:val="00B50676"/>
    <w:rsid w:val="00B51264"/>
    <w:rsid w:val="00B515DE"/>
    <w:rsid w:val="00B51A90"/>
    <w:rsid w:val="00B51DCD"/>
    <w:rsid w:val="00B52097"/>
    <w:rsid w:val="00B5239F"/>
    <w:rsid w:val="00B526F7"/>
    <w:rsid w:val="00B530E4"/>
    <w:rsid w:val="00B5336D"/>
    <w:rsid w:val="00B541E3"/>
    <w:rsid w:val="00B5559F"/>
    <w:rsid w:val="00B56BCE"/>
    <w:rsid w:val="00B5753C"/>
    <w:rsid w:val="00B6025A"/>
    <w:rsid w:val="00B60428"/>
    <w:rsid w:val="00B6050B"/>
    <w:rsid w:val="00B61699"/>
    <w:rsid w:val="00B61C66"/>
    <w:rsid w:val="00B61E8A"/>
    <w:rsid w:val="00B6486A"/>
    <w:rsid w:val="00B6607C"/>
    <w:rsid w:val="00B660A7"/>
    <w:rsid w:val="00B66741"/>
    <w:rsid w:val="00B66882"/>
    <w:rsid w:val="00B67343"/>
    <w:rsid w:val="00B6741D"/>
    <w:rsid w:val="00B677D6"/>
    <w:rsid w:val="00B67E15"/>
    <w:rsid w:val="00B70056"/>
    <w:rsid w:val="00B719E1"/>
    <w:rsid w:val="00B71C77"/>
    <w:rsid w:val="00B722D0"/>
    <w:rsid w:val="00B73260"/>
    <w:rsid w:val="00B73392"/>
    <w:rsid w:val="00B73393"/>
    <w:rsid w:val="00B73C6A"/>
    <w:rsid w:val="00B73ECE"/>
    <w:rsid w:val="00B74FCF"/>
    <w:rsid w:val="00B77E51"/>
    <w:rsid w:val="00B80974"/>
    <w:rsid w:val="00B816DC"/>
    <w:rsid w:val="00B817A6"/>
    <w:rsid w:val="00B81849"/>
    <w:rsid w:val="00B8432A"/>
    <w:rsid w:val="00B843A4"/>
    <w:rsid w:val="00B84430"/>
    <w:rsid w:val="00B84E3D"/>
    <w:rsid w:val="00B84E9A"/>
    <w:rsid w:val="00B858FE"/>
    <w:rsid w:val="00B871FE"/>
    <w:rsid w:val="00B872D6"/>
    <w:rsid w:val="00B87810"/>
    <w:rsid w:val="00B9042C"/>
    <w:rsid w:val="00B914D1"/>
    <w:rsid w:val="00B92804"/>
    <w:rsid w:val="00B92D9F"/>
    <w:rsid w:val="00B934DE"/>
    <w:rsid w:val="00B93603"/>
    <w:rsid w:val="00B9360E"/>
    <w:rsid w:val="00B93F5E"/>
    <w:rsid w:val="00B9420D"/>
    <w:rsid w:val="00B9434E"/>
    <w:rsid w:val="00B94AB5"/>
    <w:rsid w:val="00B95AC4"/>
    <w:rsid w:val="00B95FAB"/>
    <w:rsid w:val="00B966B4"/>
    <w:rsid w:val="00B96D33"/>
    <w:rsid w:val="00B9783E"/>
    <w:rsid w:val="00B9791C"/>
    <w:rsid w:val="00B97C1A"/>
    <w:rsid w:val="00BA0175"/>
    <w:rsid w:val="00BA0805"/>
    <w:rsid w:val="00BA2B10"/>
    <w:rsid w:val="00BA564D"/>
    <w:rsid w:val="00BA60F8"/>
    <w:rsid w:val="00BA71BD"/>
    <w:rsid w:val="00BB0081"/>
    <w:rsid w:val="00BB1043"/>
    <w:rsid w:val="00BB30DF"/>
    <w:rsid w:val="00BB3BF0"/>
    <w:rsid w:val="00BB4B39"/>
    <w:rsid w:val="00BB5574"/>
    <w:rsid w:val="00BB618B"/>
    <w:rsid w:val="00BB62A4"/>
    <w:rsid w:val="00BB70AC"/>
    <w:rsid w:val="00BB7178"/>
    <w:rsid w:val="00BB76B6"/>
    <w:rsid w:val="00BC27B0"/>
    <w:rsid w:val="00BC283C"/>
    <w:rsid w:val="00BC50F7"/>
    <w:rsid w:val="00BC57BF"/>
    <w:rsid w:val="00BC5D6D"/>
    <w:rsid w:val="00BC6172"/>
    <w:rsid w:val="00BC692D"/>
    <w:rsid w:val="00BC7C29"/>
    <w:rsid w:val="00BC7E50"/>
    <w:rsid w:val="00BD0595"/>
    <w:rsid w:val="00BD18B1"/>
    <w:rsid w:val="00BD21D3"/>
    <w:rsid w:val="00BD2249"/>
    <w:rsid w:val="00BD39D7"/>
    <w:rsid w:val="00BD465D"/>
    <w:rsid w:val="00BD55AF"/>
    <w:rsid w:val="00BE009D"/>
    <w:rsid w:val="00BE00DB"/>
    <w:rsid w:val="00BE014A"/>
    <w:rsid w:val="00BE03B1"/>
    <w:rsid w:val="00BE0BC3"/>
    <w:rsid w:val="00BE0FDC"/>
    <w:rsid w:val="00BE30B4"/>
    <w:rsid w:val="00BE3F31"/>
    <w:rsid w:val="00BE415C"/>
    <w:rsid w:val="00BE4247"/>
    <w:rsid w:val="00BE60DA"/>
    <w:rsid w:val="00BE6FA0"/>
    <w:rsid w:val="00BF012B"/>
    <w:rsid w:val="00BF1E83"/>
    <w:rsid w:val="00BF2427"/>
    <w:rsid w:val="00BF28A9"/>
    <w:rsid w:val="00BF29D9"/>
    <w:rsid w:val="00BF3192"/>
    <w:rsid w:val="00BF31B8"/>
    <w:rsid w:val="00BF42DA"/>
    <w:rsid w:val="00BF442C"/>
    <w:rsid w:val="00BF4A93"/>
    <w:rsid w:val="00BF51C5"/>
    <w:rsid w:val="00BF6083"/>
    <w:rsid w:val="00BF6957"/>
    <w:rsid w:val="00BF7B61"/>
    <w:rsid w:val="00C00C97"/>
    <w:rsid w:val="00C01DCD"/>
    <w:rsid w:val="00C02835"/>
    <w:rsid w:val="00C033FF"/>
    <w:rsid w:val="00C03B8E"/>
    <w:rsid w:val="00C0479F"/>
    <w:rsid w:val="00C059CE"/>
    <w:rsid w:val="00C05AED"/>
    <w:rsid w:val="00C06318"/>
    <w:rsid w:val="00C0762F"/>
    <w:rsid w:val="00C10016"/>
    <w:rsid w:val="00C1045B"/>
    <w:rsid w:val="00C10838"/>
    <w:rsid w:val="00C10D89"/>
    <w:rsid w:val="00C113FC"/>
    <w:rsid w:val="00C11A03"/>
    <w:rsid w:val="00C1237C"/>
    <w:rsid w:val="00C12FFC"/>
    <w:rsid w:val="00C131FF"/>
    <w:rsid w:val="00C13238"/>
    <w:rsid w:val="00C13E48"/>
    <w:rsid w:val="00C1418A"/>
    <w:rsid w:val="00C14B83"/>
    <w:rsid w:val="00C14D70"/>
    <w:rsid w:val="00C17116"/>
    <w:rsid w:val="00C20617"/>
    <w:rsid w:val="00C21082"/>
    <w:rsid w:val="00C227C1"/>
    <w:rsid w:val="00C22AAB"/>
    <w:rsid w:val="00C22CBF"/>
    <w:rsid w:val="00C2361A"/>
    <w:rsid w:val="00C23C26"/>
    <w:rsid w:val="00C23FF5"/>
    <w:rsid w:val="00C26932"/>
    <w:rsid w:val="00C26E9F"/>
    <w:rsid w:val="00C30ED7"/>
    <w:rsid w:val="00C31695"/>
    <w:rsid w:val="00C31A7D"/>
    <w:rsid w:val="00C32B61"/>
    <w:rsid w:val="00C33176"/>
    <w:rsid w:val="00C338E7"/>
    <w:rsid w:val="00C33F9A"/>
    <w:rsid w:val="00C341C0"/>
    <w:rsid w:val="00C35360"/>
    <w:rsid w:val="00C357C7"/>
    <w:rsid w:val="00C360FF"/>
    <w:rsid w:val="00C36E9A"/>
    <w:rsid w:val="00C36FC1"/>
    <w:rsid w:val="00C37533"/>
    <w:rsid w:val="00C3764E"/>
    <w:rsid w:val="00C4269D"/>
    <w:rsid w:val="00C4277D"/>
    <w:rsid w:val="00C43D48"/>
    <w:rsid w:val="00C44A6E"/>
    <w:rsid w:val="00C46E22"/>
    <w:rsid w:val="00C46E51"/>
    <w:rsid w:val="00C47930"/>
    <w:rsid w:val="00C504B5"/>
    <w:rsid w:val="00C51846"/>
    <w:rsid w:val="00C5185A"/>
    <w:rsid w:val="00C51A1B"/>
    <w:rsid w:val="00C524CD"/>
    <w:rsid w:val="00C52B9A"/>
    <w:rsid w:val="00C53C66"/>
    <w:rsid w:val="00C53D86"/>
    <w:rsid w:val="00C54247"/>
    <w:rsid w:val="00C567FF"/>
    <w:rsid w:val="00C56C58"/>
    <w:rsid w:val="00C5702D"/>
    <w:rsid w:val="00C574CF"/>
    <w:rsid w:val="00C57814"/>
    <w:rsid w:val="00C6092A"/>
    <w:rsid w:val="00C60BD5"/>
    <w:rsid w:val="00C613F2"/>
    <w:rsid w:val="00C61D20"/>
    <w:rsid w:val="00C61FD4"/>
    <w:rsid w:val="00C63D15"/>
    <w:rsid w:val="00C643D4"/>
    <w:rsid w:val="00C649CD"/>
    <w:rsid w:val="00C6667D"/>
    <w:rsid w:val="00C66974"/>
    <w:rsid w:val="00C66978"/>
    <w:rsid w:val="00C67B43"/>
    <w:rsid w:val="00C72997"/>
    <w:rsid w:val="00C73D6A"/>
    <w:rsid w:val="00C74E0A"/>
    <w:rsid w:val="00C752A5"/>
    <w:rsid w:val="00C75374"/>
    <w:rsid w:val="00C76363"/>
    <w:rsid w:val="00C764C4"/>
    <w:rsid w:val="00C76996"/>
    <w:rsid w:val="00C77C33"/>
    <w:rsid w:val="00C77F93"/>
    <w:rsid w:val="00C802FF"/>
    <w:rsid w:val="00C80B0A"/>
    <w:rsid w:val="00C80E76"/>
    <w:rsid w:val="00C81A4F"/>
    <w:rsid w:val="00C820E8"/>
    <w:rsid w:val="00C82C17"/>
    <w:rsid w:val="00C82FE7"/>
    <w:rsid w:val="00C8380B"/>
    <w:rsid w:val="00C854FD"/>
    <w:rsid w:val="00C8577D"/>
    <w:rsid w:val="00C85ADE"/>
    <w:rsid w:val="00C85BA8"/>
    <w:rsid w:val="00C85EB5"/>
    <w:rsid w:val="00C864A9"/>
    <w:rsid w:val="00C86A7E"/>
    <w:rsid w:val="00C87843"/>
    <w:rsid w:val="00C87A0E"/>
    <w:rsid w:val="00C903B4"/>
    <w:rsid w:val="00C90859"/>
    <w:rsid w:val="00C912AD"/>
    <w:rsid w:val="00C9368B"/>
    <w:rsid w:val="00C94701"/>
    <w:rsid w:val="00C95454"/>
    <w:rsid w:val="00C95716"/>
    <w:rsid w:val="00C96614"/>
    <w:rsid w:val="00C97827"/>
    <w:rsid w:val="00C97A03"/>
    <w:rsid w:val="00C97C27"/>
    <w:rsid w:val="00CA0357"/>
    <w:rsid w:val="00CA0ABD"/>
    <w:rsid w:val="00CA0CF5"/>
    <w:rsid w:val="00CA21C9"/>
    <w:rsid w:val="00CA3714"/>
    <w:rsid w:val="00CA3F71"/>
    <w:rsid w:val="00CA488E"/>
    <w:rsid w:val="00CA50F5"/>
    <w:rsid w:val="00CA5970"/>
    <w:rsid w:val="00CA67AB"/>
    <w:rsid w:val="00CA77FB"/>
    <w:rsid w:val="00CB06D2"/>
    <w:rsid w:val="00CB0AC2"/>
    <w:rsid w:val="00CB16B7"/>
    <w:rsid w:val="00CB2440"/>
    <w:rsid w:val="00CB2B32"/>
    <w:rsid w:val="00CB4A03"/>
    <w:rsid w:val="00CB5465"/>
    <w:rsid w:val="00CB5ECC"/>
    <w:rsid w:val="00CB6266"/>
    <w:rsid w:val="00CB6437"/>
    <w:rsid w:val="00CB6579"/>
    <w:rsid w:val="00CB711F"/>
    <w:rsid w:val="00CB7AA5"/>
    <w:rsid w:val="00CB7B5D"/>
    <w:rsid w:val="00CC025F"/>
    <w:rsid w:val="00CC0D05"/>
    <w:rsid w:val="00CC16DD"/>
    <w:rsid w:val="00CC1BB0"/>
    <w:rsid w:val="00CC25E7"/>
    <w:rsid w:val="00CC265D"/>
    <w:rsid w:val="00CC2AD8"/>
    <w:rsid w:val="00CC3AC0"/>
    <w:rsid w:val="00CC4DA8"/>
    <w:rsid w:val="00CC55DD"/>
    <w:rsid w:val="00CC5A11"/>
    <w:rsid w:val="00CC6107"/>
    <w:rsid w:val="00CC64BD"/>
    <w:rsid w:val="00CC7214"/>
    <w:rsid w:val="00CC7C08"/>
    <w:rsid w:val="00CD06D9"/>
    <w:rsid w:val="00CD0C80"/>
    <w:rsid w:val="00CD0FD6"/>
    <w:rsid w:val="00CD1909"/>
    <w:rsid w:val="00CD4BCE"/>
    <w:rsid w:val="00CD4E00"/>
    <w:rsid w:val="00CD4F71"/>
    <w:rsid w:val="00CD52D3"/>
    <w:rsid w:val="00CD5667"/>
    <w:rsid w:val="00CD661D"/>
    <w:rsid w:val="00CD733F"/>
    <w:rsid w:val="00CD7A90"/>
    <w:rsid w:val="00CE183A"/>
    <w:rsid w:val="00CE1ABC"/>
    <w:rsid w:val="00CE1FBF"/>
    <w:rsid w:val="00CE2584"/>
    <w:rsid w:val="00CE27F3"/>
    <w:rsid w:val="00CE3174"/>
    <w:rsid w:val="00CE389C"/>
    <w:rsid w:val="00CE43BD"/>
    <w:rsid w:val="00CE51C5"/>
    <w:rsid w:val="00CE6A12"/>
    <w:rsid w:val="00CE7CBF"/>
    <w:rsid w:val="00CF0363"/>
    <w:rsid w:val="00CF07CF"/>
    <w:rsid w:val="00CF0CD5"/>
    <w:rsid w:val="00CF1122"/>
    <w:rsid w:val="00CF127D"/>
    <w:rsid w:val="00CF454F"/>
    <w:rsid w:val="00CF4EC6"/>
    <w:rsid w:val="00CF561D"/>
    <w:rsid w:val="00CF6C48"/>
    <w:rsid w:val="00CF751F"/>
    <w:rsid w:val="00D00070"/>
    <w:rsid w:val="00D00BD0"/>
    <w:rsid w:val="00D013B6"/>
    <w:rsid w:val="00D014E8"/>
    <w:rsid w:val="00D019BF"/>
    <w:rsid w:val="00D0289E"/>
    <w:rsid w:val="00D02BFB"/>
    <w:rsid w:val="00D02D2F"/>
    <w:rsid w:val="00D0366C"/>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5CA7"/>
    <w:rsid w:val="00D161B6"/>
    <w:rsid w:val="00D1660D"/>
    <w:rsid w:val="00D17641"/>
    <w:rsid w:val="00D1795E"/>
    <w:rsid w:val="00D17CC6"/>
    <w:rsid w:val="00D17FE3"/>
    <w:rsid w:val="00D207E4"/>
    <w:rsid w:val="00D20E3A"/>
    <w:rsid w:val="00D21370"/>
    <w:rsid w:val="00D2237B"/>
    <w:rsid w:val="00D2314B"/>
    <w:rsid w:val="00D23518"/>
    <w:rsid w:val="00D238B7"/>
    <w:rsid w:val="00D23F1D"/>
    <w:rsid w:val="00D244F1"/>
    <w:rsid w:val="00D251E2"/>
    <w:rsid w:val="00D25FFD"/>
    <w:rsid w:val="00D26E5F"/>
    <w:rsid w:val="00D276F1"/>
    <w:rsid w:val="00D32C0C"/>
    <w:rsid w:val="00D32C3E"/>
    <w:rsid w:val="00D32F90"/>
    <w:rsid w:val="00D33088"/>
    <w:rsid w:val="00D348B0"/>
    <w:rsid w:val="00D34968"/>
    <w:rsid w:val="00D34A4F"/>
    <w:rsid w:val="00D35B93"/>
    <w:rsid w:val="00D35F25"/>
    <w:rsid w:val="00D3664C"/>
    <w:rsid w:val="00D366BD"/>
    <w:rsid w:val="00D3687F"/>
    <w:rsid w:val="00D36D43"/>
    <w:rsid w:val="00D37BDB"/>
    <w:rsid w:val="00D401E7"/>
    <w:rsid w:val="00D4041C"/>
    <w:rsid w:val="00D40A31"/>
    <w:rsid w:val="00D40ACA"/>
    <w:rsid w:val="00D41093"/>
    <w:rsid w:val="00D43329"/>
    <w:rsid w:val="00D441EB"/>
    <w:rsid w:val="00D44217"/>
    <w:rsid w:val="00D44710"/>
    <w:rsid w:val="00D44FBB"/>
    <w:rsid w:val="00D46B7E"/>
    <w:rsid w:val="00D46C06"/>
    <w:rsid w:val="00D4753B"/>
    <w:rsid w:val="00D47736"/>
    <w:rsid w:val="00D47CF2"/>
    <w:rsid w:val="00D50343"/>
    <w:rsid w:val="00D50CD5"/>
    <w:rsid w:val="00D50D0E"/>
    <w:rsid w:val="00D50FD0"/>
    <w:rsid w:val="00D51E34"/>
    <w:rsid w:val="00D52659"/>
    <w:rsid w:val="00D53B62"/>
    <w:rsid w:val="00D54D11"/>
    <w:rsid w:val="00D55EC0"/>
    <w:rsid w:val="00D60092"/>
    <w:rsid w:val="00D60F32"/>
    <w:rsid w:val="00D623C5"/>
    <w:rsid w:val="00D62D3E"/>
    <w:rsid w:val="00D6309A"/>
    <w:rsid w:val="00D63547"/>
    <w:rsid w:val="00D6383A"/>
    <w:rsid w:val="00D661F5"/>
    <w:rsid w:val="00D7043D"/>
    <w:rsid w:val="00D708F9"/>
    <w:rsid w:val="00D71CB8"/>
    <w:rsid w:val="00D71E9A"/>
    <w:rsid w:val="00D72058"/>
    <w:rsid w:val="00D7243D"/>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2DDF"/>
    <w:rsid w:val="00D840F4"/>
    <w:rsid w:val="00D8452E"/>
    <w:rsid w:val="00D84AA9"/>
    <w:rsid w:val="00D84B29"/>
    <w:rsid w:val="00D85324"/>
    <w:rsid w:val="00D85ED8"/>
    <w:rsid w:val="00D8662E"/>
    <w:rsid w:val="00D876CE"/>
    <w:rsid w:val="00D87C47"/>
    <w:rsid w:val="00D90A5B"/>
    <w:rsid w:val="00D91151"/>
    <w:rsid w:val="00D92136"/>
    <w:rsid w:val="00D92CA4"/>
    <w:rsid w:val="00D943D2"/>
    <w:rsid w:val="00D95C41"/>
    <w:rsid w:val="00D95FAF"/>
    <w:rsid w:val="00D95FE3"/>
    <w:rsid w:val="00D96CD1"/>
    <w:rsid w:val="00DA0D8E"/>
    <w:rsid w:val="00DA122D"/>
    <w:rsid w:val="00DA22C6"/>
    <w:rsid w:val="00DA2D5A"/>
    <w:rsid w:val="00DA2E39"/>
    <w:rsid w:val="00DA35B5"/>
    <w:rsid w:val="00DA3CC1"/>
    <w:rsid w:val="00DA3F48"/>
    <w:rsid w:val="00DA6196"/>
    <w:rsid w:val="00DA6FE4"/>
    <w:rsid w:val="00DA77AE"/>
    <w:rsid w:val="00DB0246"/>
    <w:rsid w:val="00DB1223"/>
    <w:rsid w:val="00DB2956"/>
    <w:rsid w:val="00DB2CD6"/>
    <w:rsid w:val="00DB357F"/>
    <w:rsid w:val="00DB487F"/>
    <w:rsid w:val="00DB6247"/>
    <w:rsid w:val="00DB7FAE"/>
    <w:rsid w:val="00DC1FC8"/>
    <w:rsid w:val="00DC2CAB"/>
    <w:rsid w:val="00DC3CC6"/>
    <w:rsid w:val="00DC3CF7"/>
    <w:rsid w:val="00DC434C"/>
    <w:rsid w:val="00DC49EE"/>
    <w:rsid w:val="00DC50D4"/>
    <w:rsid w:val="00DC54CB"/>
    <w:rsid w:val="00DC604D"/>
    <w:rsid w:val="00DC64D0"/>
    <w:rsid w:val="00DC6FEF"/>
    <w:rsid w:val="00DD0576"/>
    <w:rsid w:val="00DD09E5"/>
    <w:rsid w:val="00DD2F75"/>
    <w:rsid w:val="00DD315F"/>
    <w:rsid w:val="00DD46C1"/>
    <w:rsid w:val="00DD482E"/>
    <w:rsid w:val="00DD521C"/>
    <w:rsid w:val="00DD601B"/>
    <w:rsid w:val="00DD66BB"/>
    <w:rsid w:val="00DD7346"/>
    <w:rsid w:val="00DD74A7"/>
    <w:rsid w:val="00DD7657"/>
    <w:rsid w:val="00DE1962"/>
    <w:rsid w:val="00DE20E2"/>
    <w:rsid w:val="00DE2CAD"/>
    <w:rsid w:val="00DE32DD"/>
    <w:rsid w:val="00DE3DB1"/>
    <w:rsid w:val="00DE44E1"/>
    <w:rsid w:val="00DE49FF"/>
    <w:rsid w:val="00DE611A"/>
    <w:rsid w:val="00DF105D"/>
    <w:rsid w:val="00DF3BBD"/>
    <w:rsid w:val="00DF5083"/>
    <w:rsid w:val="00DF5087"/>
    <w:rsid w:val="00DF5988"/>
    <w:rsid w:val="00DF5BD9"/>
    <w:rsid w:val="00DF655E"/>
    <w:rsid w:val="00DF7B3C"/>
    <w:rsid w:val="00E00328"/>
    <w:rsid w:val="00E0129B"/>
    <w:rsid w:val="00E012B8"/>
    <w:rsid w:val="00E01CF0"/>
    <w:rsid w:val="00E020CC"/>
    <w:rsid w:val="00E03C74"/>
    <w:rsid w:val="00E04C11"/>
    <w:rsid w:val="00E052E5"/>
    <w:rsid w:val="00E053CB"/>
    <w:rsid w:val="00E05762"/>
    <w:rsid w:val="00E05814"/>
    <w:rsid w:val="00E0699A"/>
    <w:rsid w:val="00E072AC"/>
    <w:rsid w:val="00E10184"/>
    <w:rsid w:val="00E11783"/>
    <w:rsid w:val="00E124EB"/>
    <w:rsid w:val="00E12DB1"/>
    <w:rsid w:val="00E135AF"/>
    <w:rsid w:val="00E13E99"/>
    <w:rsid w:val="00E157A3"/>
    <w:rsid w:val="00E16623"/>
    <w:rsid w:val="00E1681B"/>
    <w:rsid w:val="00E2086C"/>
    <w:rsid w:val="00E20B71"/>
    <w:rsid w:val="00E2156E"/>
    <w:rsid w:val="00E21A95"/>
    <w:rsid w:val="00E232A3"/>
    <w:rsid w:val="00E2369D"/>
    <w:rsid w:val="00E24146"/>
    <w:rsid w:val="00E25A1B"/>
    <w:rsid w:val="00E260FC"/>
    <w:rsid w:val="00E261DA"/>
    <w:rsid w:val="00E26380"/>
    <w:rsid w:val="00E26CB0"/>
    <w:rsid w:val="00E27039"/>
    <w:rsid w:val="00E27C6D"/>
    <w:rsid w:val="00E300CF"/>
    <w:rsid w:val="00E31481"/>
    <w:rsid w:val="00E314F3"/>
    <w:rsid w:val="00E32223"/>
    <w:rsid w:val="00E345E3"/>
    <w:rsid w:val="00E34637"/>
    <w:rsid w:val="00E347B9"/>
    <w:rsid w:val="00E347E5"/>
    <w:rsid w:val="00E34863"/>
    <w:rsid w:val="00E35D93"/>
    <w:rsid w:val="00E35ED5"/>
    <w:rsid w:val="00E363E1"/>
    <w:rsid w:val="00E3677E"/>
    <w:rsid w:val="00E36D8D"/>
    <w:rsid w:val="00E37438"/>
    <w:rsid w:val="00E37754"/>
    <w:rsid w:val="00E4068D"/>
    <w:rsid w:val="00E408C6"/>
    <w:rsid w:val="00E40FE6"/>
    <w:rsid w:val="00E41498"/>
    <w:rsid w:val="00E41FDA"/>
    <w:rsid w:val="00E42032"/>
    <w:rsid w:val="00E42700"/>
    <w:rsid w:val="00E42930"/>
    <w:rsid w:val="00E42EF0"/>
    <w:rsid w:val="00E430CA"/>
    <w:rsid w:val="00E43474"/>
    <w:rsid w:val="00E43AE5"/>
    <w:rsid w:val="00E44257"/>
    <w:rsid w:val="00E44C6B"/>
    <w:rsid w:val="00E45296"/>
    <w:rsid w:val="00E45BC2"/>
    <w:rsid w:val="00E45D3D"/>
    <w:rsid w:val="00E471A5"/>
    <w:rsid w:val="00E477E3"/>
    <w:rsid w:val="00E479DD"/>
    <w:rsid w:val="00E52237"/>
    <w:rsid w:val="00E524D5"/>
    <w:rsid w:val="00E53623"/>
    <w:rsid w:val="00E53FCD"/>
    <w:rsid w:val="00E54355"/>
    <w:rsid w:val="00E562BB"/>
    <w:rsid w:val="00E565CE"/>
    <w:rsid w:val="00E56941"/>
    <w:rsid w:val="00E56A47"/>
    <w:rsid w:val="00E574F2"/>
    <w:rsid w:val="00E60818"/>
    <w:rsid w:val="00E60DDA"/>
    <w:rsid w:val="00E61EED"/>
    <w:rsid w:val="00E61EEE"/>
    <w:rsid w:val="00E61F6B"/>
    <w:rsid w:val="00E63A86"/>
    <w:rsid w:val="00E63CDA"/>
    <w:rsid w:val="00E6442F"/>
    <w:rsid w:val="00E649AC"/>
    <w:rsid w:val="00E66659"/>
    <w:rsid w:val="00E676F3"/>
    <w:rsid w:val="00E70B03"/>
    <w:rsid w:val="00E70EDE"/>
    <w:rsid w:val="00E712A1"/>
    <w:rsid w:val="00E7135D"/>
    <w:rsid w:val="00E726C8"/>
    <w:rsid w:val="00E72ED5"/>
    <w:rsid w:val="00E735EF"/>
    <w:rsid w:val="00E745DA"/>
    <w:rsid w:val="00E751AC"/>
    <w:rsid w:val="00E7545F"/>
    <w:rsid w:val="00E7689F"/>
    <w:rsid w:val="00E8048E"/>
    <w:rsid w:val="00E81D6E"/>
    <w:rsid w:val="00E82805"/>
    <w:rsid w:val="00E82A23"/>
    <w:rsid w:val="00E82D11"/>
    <w:rsid w:val="00E8300F"/>
    <w:rsid w:val="00E846FF"/>
    <w:rsid w:val="00E84C48"/>
    <w:rsid w:val="00E90DB0"/>
    <w:rsid w:val="00E91332"/>
    <w:rsid w:val="00E91477"/>
    <w:rsid w:val="00E9174C"/>
    <w:rsid w:val="00E92368"/>
    <w:rsid w:val="00E92D87"/>
    <w:rsid w:val="00E940ED"/>
    <w:rsid w:val="00E94730"/>
    <w:rsid w:val="00E94855"/>
    <w:rsid w:val="00E951A8"/>
    <w:rsid w:val="00E9582E"/>
    <w:rsid w:val="00E95CF8"/>
    <w:rsid w:val="00E95E2E"/>
    <w:rsid w:val="00E95EB9"/>
    <w:rsid w:val="00E96AF3"/>
    <w:rsid w:val="00E96B10"/>
    <w:rsid w:val="00E96D52"/>
    <w:rsid w:val="00E96DE8"/>
    <w:rsid w:val="00E9755B"/>
    <w:rsid w:val="00E97615"/>
    <w:rsid w:val="00EA0031"/>
    <w:rsid w:val="00EA0213"/>
    <w:rsid w:val="00EA17B3"/>
    <w:rsid w:val="00EA1DE3"/>
    <w:rsid w:val="00EA1F80"/>
    <w:rsid w:val="00EA20A6"/>
    <w:rsid w:val="00EA2351"/>
    <w:rsid w:val="00EA2B73"/>
    <w:rsid w:val="00EA4139"/>
    <w:rsid w:val="00EA5A0E"/>
    <w:rsid w:val="00EA5FDF"/>
    <w:rsid w:val="00EA5FF7"/>
    <w:rsid w:val="00EA6011"/>
    <w:rsid w:val="00EA65D7"/>
    <w:rsid w:val="00EA6D0E"/>
    <w:rsid w:val="00EB0A9A"/>
    <w:rsid w:val="00EB124A"/>
    <w:rsid w:val="00EB1616"/>
    <w:rsid w:val="00EB1630"/>
    <w:rsid w:val="00EB2B72"/>
    <w:rsid w:val="00EB3A23"/>
    <w:rsid w:val="00EB3ACE"/>
    <w:rsid w:val="00EB4CF7"/>
    <w:rsid w:val="00EB5118"/>
    <w:rsid w:val="00EB5E59"/>
    <w:rsid w:val="00EB68A7"/>
    <w:rsid w:val="00EB6C57"/>
    <w:rsid w:val="00EB7B56"/>
    <w:rsid w:val="00EC024E"/>
    <w:rsid w:val="00EC0BFA"/>
    <w:rsid w:val="00EC103C"/>
    <w:rsid w:val="00EC1E48"/>
    <w:rsid w:val="00EC288C"/>
    <w:rsid w:val="00EC46E2"/>
    <w:rsid w:val="00EC4B73"/>
    <w:rsid w:val="00EC603C"/>
    <w:rsid w:val="00EC72FF"/>
    <w:rsid w:val="00EC74CD"/>
    <w:rsid w:val="00EC781D"/>
    <w:rsid w:val="00EC7F49"/>
    <w:rsid w:val="00ED0809"/>
    <w:rsid w:val="00ED0D5F"/>
    <w:rsid w:val="00ED164A"/>
    <w:rsid w:val="00ED1805"/>
    <w:rsid w:val="00ED1BD6"/>
    <w:rsid w:val="00ED2320"/>
    <w:rsid w:val="00ED23EC"/>
    <w:rsid w:val="00ED284C"/>
    <w:rsid w:val="00ED31C3"/>
    <w:rsid w:val="00ED3558"/>
    <w:rsid w:val="00ED3656"/>
    <w:rsid w:val="00ED3D12"/>
    <w:rsid w:val="00ED4546"/>
    <w:rsid w:val="00ED500C"/>
    <w:rsid w:val="00ED5088"/>
    <w:rsid w:val="00ED515D"/>
    <w:rsid w:val="00ED5685"/>
    <w:rsid w:val="00ED59C2"/>
    <w:rsid w:val="00ED5C72"/>
    <w:rsid w:val="00ED5D76"/>
    <w:rsid w:val="00ED5FDC"/>
    <w:rsid w:val="00ED607B"/>
    <w:rsid w:val="00ED643A"/>
    <w:rsid w:val="00ED6EF2"/>
    <w:rsid w:val="00ED7C11"/>
    <w:rsid w:val="00ED7C82"/>
    <w:rsid w:val="00EE04C8"/>
    <w:rsid w:val="00EE0696"/>
    <w:rsid w:val="00EE0DC3"/>
    <w:rsid w:val="00EE1256"/>
    <w:rsid w:val="00EE203E"/>
    <w:rsid w:val="00EE2276"/>
    <w:rsid w:val="00EE2724"/>
    <w:rsid w:val="00EE3466"/>
    <w:rsid w:val="00EE3D9B"/>
    <w:rsid w:val="00EE4232"/>
    <w:rsid w:val="00EE4362"/>
    <w:rsid w:val="00EE5627"/>
    <w:rsid w:val="00EE56E6"/>
    <w:rsid w:val="00EE573C"/>
    <w:rsid w:val="00EE6422"/>
    <w:rsid w:val="00EE6EBE"/>
    <w:rsid w:val="00EE75D5"/>
    <w:rsid w:val="00EF0861"/>
    <w:rsid w:val="00EF0CF0"/>
    <w:rsid w:val="00EF3837"/>
    <w:rsid w:val="00EF3AF3"/>
    <w:rsid w:val="00EF3FC2"/>
    <w:rsid w:val="00EF5ACA"/>
    <w:rsid w:val="00EF64C2"/>
    <w:rsid w:val="00EF70FE"/>
    <w:rsid w:val="00EF7C09"/>
    <w:rsid w:val="00F000B9"/>
    <w:rsid w:val="00F013CA"/>
    <w:rsid w:val="00F01B05"/>
    <w:rsid w:val="00F01B6A"/>
    <w:rsid w:val="00F01E95"/>
    <w:rsid w:val="00F0247E"/>
    <w:rsid w:val="00F037E4"/>
    <w:rsid w:val="00F03EF8"/>
    <w:rsid w:val="00F049A1"/>
    <w:rsid w:val="00F054DC"/>
    <w:rsid w:val="00F05555"/>
    <w:rsid w:val="00F059F8"/>
    <w:rsid w:val="00F05CA8"/>
    <w:rsid w:val="00F06981"/>
    <w:rsid w:val="00F06DEC"/>
    <w:rsid w:val="00F078D7"/>
    <w:rsid w:val="00F15900"/>
    <w:rsid w:val="00F15E72"/>
    <w:rsid w:val="00F16572"/>
    <w:rsid w:val="00F1713A"/>
    <w:rsid w:val="00F175B6"/>
    <w:rsid w:val="00F17A72"/>
    <w:rsid w:val="00F20720"/>
    <w:rsid w:val="00F208B1"/>
    <w:rsid w:val="00F21707"/>
    <w:rsid w:val="00F2250D"/>
    <w:rsid w:val="00F22A12"/>
    <w:rsid w:val="00F2300D"/>
    <w:rsid w:val="00F23A79"/>
    <w:rsid w:val="00F25EE1"/>
    <w:rsid w:val="00F268D9"/>
    <w:rsid w:val="00F27257"/>
    <w:rsid w:val="00F274FE"/>
    <w:rsid w:val="00F278AB"/>
    <w:rsid w:val="00F27996"/>
    <w:rsid w:val="00F302C0"/>
    <w:rsid w:val="00F3122D"/>
    <w:rsid w:val="00F33148"/>
    <w:rsid w:val="00F335B9"/>
    <w:rsid w:val="00F33CB8"/>
    <w:rsid w:val="00F34CBB"/>
    <w:rsid w:val="00F34F9D"/>
    <w:rsid w:val="00F352E3"/>
    <w:rsid w:val="00F35CFF"/>
    <w:rsid w:val="00F36051"/>
    <w:rsid w:val="00F36633"/>
    <w:rsid w:val="00F36AFD"/>
    <w:rsid w:val="00F36C8E"/>
    <w:rsid w:val="00F3745E"/>
    <w:rsid w:val="00F37563"/>
    <w:rsid w:val="00F37C8E"/>
    <w:rsid w:val="00F37DDE"/>
    <w:rsid w:val="00F40066"/>
    <w:rsid w:val="00F41130"/>
    <w:rsid w:val="00F4121C"/>
    <w:rsid w:val="00F41E98"/>
    <w:rsid w:val="00F4286A"/>
    <w:rsid w:val="00F428FC"/>
    <w:rsid w:val="00F434B9"/>
    <w:rsid w:val="00F43A27"/>
    <w:rsid w:val="00F443A3"/>
    <w:rsid w:val="00F44F7B"/>
    <w:rsid w:val="00F45931"/>
    <w:rsid w:val="00F45AE3"/>
    <w:rsid w:val="00F47DD7"/>
    <w:rsid w:val="00F47FEA"/>
    <w:rsid w:val="00F5096B"/>
    <w:rsid w:val="00F50A15"/>
    <w:rsid w:val="00F523BA"/>
    <w:rsid w:val="00F5399B"/>
    <w:rsid w:val="00F53B09"/>
    <w:rsid w:val="00F54EC1"/>
    <w:rsid w:val="00F57621"/>
    <w:rsid w:val="00F57C9D"/>
    <w:rsid w:val="00F57DCF"/>
    <w:rsid w:val="00F60243"/>
    <w:rsid w:val="00F60595"/>
    <w:rsid w:val="00F607FB"/>
    <w:rsid w:val="00F60D0A"/>
    <w:rsid w:val="00F61261"/>
    <w:rsid w:val="00F612FD"/>
    <w:rsid w:val="00F61379"/>
    <w:rsid w:val="00F61B05"/>
    <w:rsid w:val="00F62675"/>
    <w:rsid w:val="00F651F0"/>
    <w:rsid w:val="00F666EB"/>
    <w:rsid w:val="00F66975"/>
    <w:rsid w:val="00F67452"/>
    <w:rsid w:val="00F674CC"/>
    <w:rsid w:val="00F7032E"/>
    <w:rsid w:val="00F7047E"/>
    <w:rsid w:val="00F70D6B"/>
    <w:rsid w:val="00F72E18"/>
    <w:rsid w:val="00F73645"/>
    <w:rsid w:val="00F73C19"/>
    <w:rsid w:val="00F74F2F"/>
    <w:rsid w:val="00F7555F"/>
    <w:rsid w:val="00F76018"/>
    <w:rsid w:val="00F76660"/>
    <w:rsid w:val="00F770B4"/>
    <w:rsid w:val="00F77563"/>
    <w:rsid w:val="00F77ECC"/>
    <w:rsid w:val="00F80067"/>
    <w:rsid w:val="00F823F7"/>
    <w:rsid w:val="00F830A8"/>
    <w:rsid w:val="00F83BF1"/>
    <w:rsid w:val="00F83C56"/>
    <w:rsid w:val="00F852B5"/>
    <w:rsid w:val="00F8622E"/>
    <w:rsid w:val="00F86862"/>
    <w:rsid w:val="00F86B93"/>
    <w:rsid w:val="00F86D94"/>
    <w:rsid w:val="00F87108"/>
    <w:rsid w:val="00F874EE"/>
    <w:rsid w:val="00F90715"/>
    <w:rsid w:val="00F9097C"/>
    <w:rsid w:val="00F9114B"/>
    <w:rsid w:val="00F91219"/>
    <w:rsid w:val="00F91A89"/>
    <w:rsid w:val="00F93111"/>
    <w:rsid w:val="00F9318B"/>
    <w:rsid w:val="00F93578"/>
    <w:rsid w:val="00F943CE"/>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45E2"/>
    <w:rsid w:val="00FA4D34"/>
    <w:rsid w:val="00FA50F4"/>
    <w:rsid w:val="00FA5F87"/>
    <w:rsid w:val="00FA62E5"/>
    <w:rsid w:val="00FA6A64"/>
    <w:rsid w:val="00FA739A"/>
    <w:rsid w:val="00FA7583"/>
    <w:rsid w:val="00FA794D"/>
    <w:rsid w:val="00FA7DF9"/>
    <w:rsid w:val="00FB0748"/>
    <w:rsid w:val="00FB0D2A"/>
    <w:rsid w:val="00FB17F8"/>
    <w:rsid w:val="00FB1F0E"/>
    <w:rsid w:val="00FB2167"/>
    <w:rsid w:val="00FB21EC"/>
    <w:rsid w:val="00FB42FC"/>
    <w:rsid w:val="00FB5006"/>
    <w:rsid w:val="00FB5B7D"/>
    <w:rsid w:val="00FB6269"/>
    <w:rsid w:val="00FB73E5"/>
    <w:rsid w:val="00FB7AA4"/>
    <w:rsid w:val="00FB7BE7"/>
    <w:rsid w:val="00FC051D"/>
    <w:rsid w:val="00FC0B4B"/>
    <w:rsid w:val="00FC0E7B"/>
    <w:rsid w:val="00FC0F79"/>
    <w:rsid w:val="00FC11AA"/>
    <w:rsid w:val="00FC1777"/>
    <w:rsid w:val="00FC19DC"/>
    <w:rsid w:val="00FC1C24"/>
    <w:rsid w:val="00FC3AED"/>
    <w:rsid w:val="00FC51DF"/>
    <w:rsid w:val="00FC6AD6"/>
    <w:rsid w:val="00FC6B01"/>
    <w:rsid w:val="00FC7546"/>
    <w:rsid w:val="00FC77B7"/>
    <w:rsid w:val="00FC7B4C"/>
    <w:rsid w:val="00FD036D"/>
    <w:rsid w:val="00FD06D9"/>
    <w:rsid w:val="00FD08D7"/>
    <w:rsid w:val="00FD0CDA"/>
    <w:rsid w:val="00FD0CE4"/>
    <w:rsid w:val="00FD1158"/>
    <w:rsid w:val="00FD1658"/>
    <w:rsid w:val="00FD1F3F"/>
    <w:rsid w:val="00FD20BE"/>
    <w:rsid w:val="00FD2B40"/>
    <w:rsid w:val="00FD47D6"/>
    <w:rsid w:val="00FD49DA"/>
    <w:rsid w:val="00FD49E1"/>
    <w:rsid w:val="00FD62E3"/>
    <w:rsid w:val="00FD6EA5"/>
    <w:rsid w:val="00FD71C7"/>
    <w:rsid w:val="00FE0AEA"/>
    <w:rsid w:val="00FE1AFF"/>
    <w:rsid w:val="00FE2325"/>
    <w:rsid w:val="00FE2639"/>
    <w:rsid w:val="00FE37EF"/>
    <w:rsid w:val="00FE54AF"/>
    <w:rsid w:val="00FE5627"/>
    <w:rsid w:val="00FE64B9"/>
    <w:rsid w:val="00FE7770"/>
    <w:rsid w:val="00FF053C"/>
    <w:rsid w:val="00FF0F06"/>
    <w:rsid w:val="00FF2180"/>
    <w:rsid w:val="00FF26A1"/>
    <w:rsid w:val="00FF2B63"/>
    <w:rsid w:val="00FF33A7"/>
    <w:rsid w:val="00FF3610"/>
    <w:rsid w:val="00FF3DDD"/>
    <w:rsid w:val="00FF3EAA"/>
    <w:rsid w:val="00FF3F11"/>
    <w:rsid w:val="00FF3F41"/>
    <w:rsid w:val="00FF3F92"/>
    <w:rsid w:val="00FF4ABC"/>
    <w:rsid w:val="00FF6128"/>
    <w:rsid w:val="00FF6158"/>
    <w:rsid w:val="00FF7420"/>
    <w:rsid w:val="00FF760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AA22B89"/>
  <w15:docId w15:val="{15886DAC-11AD-4D63-82CB-B74A600C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fi-FI" w:bidi="ar-SA"/>
      </w:rPr>
    </w:rPrDefault>
    <w:pPrDefault/>
  </w:docDefaults>
  <w:latentStyles w:defLockedState="0" w:defUIPriority="0" w:defSemiHidden="0" w:defUnhideWhenUsed="0" w:defQFormat="0" w:count="376">
    <w:lsdException w:name="Normal"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65D"/>
    <w:pPr>
      <w:spacing w:line="276" w:lineRule="auto"/>
    </w:pPr>
    <w:rPr>
      <w:rFonts w:eastAsia="Calibri"/>
      <w:sz w:val="22"/>
      <w:szCs w:val="22"/>
      <w:lang w:eastAsia="en-US"/>
    </w:rPr>
  </w:style>
  <w:style w:type="paragraph" w:styleId="Heading1">
    <w:name w:val="heading 1"/>
    <w:basedOn w:val="Normal"/>
    <w:next w:val="Normal"/>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link w:val="Heading3Char"/>
    <w:uiPriority w:val="9"/>
    <w:qFormat/>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rsid w:val="00412DDA"/>
    <w:pPr>
      <w:spacing w:before="240" w:after="60" w:line="240" w:lineRule="auto"/>
      <w:outlineLvl w:val="5"/>
    </w:pPr>
    <w:rPr>
      <w:rFonts w:eastAsia="Times New Roman"/>
      <w:b/>
      <w:bCs/>
      <w:lang w:eastAsia="fi-FI"/>
    </w:rPr>
  </w:style>
  <w:style w:type="paragraph" w:styleId="Heading7">
    <w:name w:val="heading 7"/>
    <w:basedOn w:val="Normal"/>
    <w:next w:val="Normal"/>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uiPriority w:val="39"/>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outlineLvl w:val="0"/>
    </w:pPr>
    <w:rPr>
      <w:b/>
      <w:spacing w:val="22"/>
      <w:sz w:val="30"/>
      <w:szCs w:val="24"/>
    </w:rPr>
  </w:style>
  <w:style w:type="paragraph" w:customStyle="1" w:styleId="LLSaadoksenNimi">
    <w:name w:val="LLSaadoksenNimi"/>
    <w:next w:val="Normal"/>
    <w:rsid w:val="00B26DDF"/>
    <w:pPr>
      <w:spacing w:after="220" w:line="220" w:lineRule="exact"/>
      <w:jc w:val="center"/>
      <w:outlineLvl w:val="1"/>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uiPriority w:val="99"/>
    <w:semiHidden/>
    <w:rsid w:val="00994A79"/>
    <w:rPr>
      <w:sz w:val="16"/>
      <w:szCs w:val="16"/>
    </w:rPr>
  </w:style>
  <w:style w:type="paragraph" w:customStyle="1" w:styleId="LLEsityksennimi">
    <w:name w:val="LLEsityksennimi"/>
    <w:next w:val="Normal"/>
    <w:rsid w:val="00311A68"/>
    <w:pPr>
      <w:spacing w:after="220" w:line="220" w:lineRule="exact"/>
      <w:jc w:val="both"/>
      <w:outlineLvl w:val="0"/>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basedOn w:val="Normal"/>
    <w:link w:val="CommentTextChar"/>
    <w:uiPriority w:val="99"/>
    <w:rsid w:val="00994A79"/>
    <w:pPr>
      <w:spacing w:line="240" w:lineRule="auto"/>
    </w:pPr>
    <w:rPr>
      <w:rFonts w:eastAsia="Times New Roman"/>
      <w:sz w:val="20"/>
      <w:szCs w:val="20"/>
      <w:lang w:eastAsia="fi-FI"/>
    </w:rPr>
  </w:style>
  <w:style w:type="paragraph" w:styleId="TOC4">
    <w:name w:val="toc 4"/>
    <w:basedOn w:val="Normal"/>
    <w:next w:val="Normal"/>
    <w:autoRedefine/>
    <w:uiPriority w:val="39"/>
    <w:rsid w:val="00AA6E8E"/>
    <w:pPr>
      <w:spacing w:line="220" w:lineRule="exact"/>
    </w:pPr>
    <w:rPr>
      <w:rFonts w:eastAsia="Times New Roman"/>
      <w:caps/>
      <w:szCs w:val="18"/>
      <w:lang w:eastAsia="fi-FI"/>
    </w:rPr>
  </w:style>
  <w:style w:type="paragraph" w:styleId="TOC5">
    <w:name w:val="toc 5"/>
    <w:basedOn w:val="Normal"/>
    <w:next w:val="Normal"/>
    <w:autoRedefine/>
    <w:semiHidden/>
    <w:rsid w:val="00FE7770"/>
    <w:pPr>
      <w:spacing w:line="240" w:lineRule="auto"/>
      <w:ind w:left="960"/>
    </w:pPr>
    <w:rPr>
      <w:rFonts w:eastAsia="Times New Roman"/>
      <w:sz w:val="18"/>
      <w:szCs w:val="18"/>
      <w:lang w:eastAsia="fi-FI"/>
    </w:rPr>
  </w:style>
  <w:style w:type="paragraph" w:styleId="TOC6">
    <w:name w:val="toc 6"/>
    <w:basedOn w:val="Normal"/>
    <w:next w:val="Normal"/>
    <w:autoRedefine/>
    <w:semiHidden/>
    <w:rsid w:val="0064745A"/>
    <w:pPr>
      <w:spacing w:line="240" w:lineRule="auto"/>
    </w:pPr>
    <w:rPr>
      <w:rFonts w:eastAsia="Times New Roman"/>
      <w:sz w:val="18"/>
      <w:szCs w:val="18"/>
      <w:lang w:eastAsia="fi-FI"/>
    </w:rPr>
  </w:style>
  <w:style w:type="paragraph" w:styleId="TOC7">
    <w:name w:val="toc 7"/>
    <w:basedOn w:val="Normal"/>
    <w:next w:val="Normal"/>
    <w:autoRedefine/>
    <w:semiHidden/>
    <w:rsid w:val="00FE7770"/>
    <w:pPr>
      <w:spacing w:line="240" w:lineRule="auto"/>
      <w:ind w:left="1440"/>
    </w:pPr>
    <w:rPr>
      <w:rFonts w:eastAsia="Times New Roman"/>
      <w:sz w:val="18"/>
      <w:szCs w:val="18"/>
      <w:lang w:eastAsia="fi-FI"/>
    </w:rPr>
  </w:style>
  <w:style w:type="paragraph" w:styleId="TOC8">
    <w:name w:val="toc 8"/>
    <w:basedOn w:val="Normal"/>
    <w:next w:val="Normal"/>
    <w:autoRedefine/>
    <w:semiHidden/>
    <w:rsid w:val="00FE7770"/>
    <w:pPr>
      <w:spacing w:line="240" w:lineRule="auto"/>
      <w:ind w:left="1680"/>
    </w:pPr>
    <w:rPr>
      <w:rFonts w:eastAsia="Times New Roman"/>
      <w:sz w:val="18"/>
      <w:szCs w:val="18"/>
      <w:lang w:eastAsia="fi-FI"/>
    </w:rPr>
  </w:style>
  <w:style w:type="paragraph" w:styleId="TOC9">
    <w:name w:val="toc 9"/>
    <w:basedOn w:val="Normal"/>
    <w:next w:val="Normal"/>
    <w:autoRedefine/>
    <w:semiHidden/>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semiHidden/>
    <w:rsid w:val="00261B3D"/>
    <w:pPr>
      <w:spacing w:line="240" w:lineRule="auto"/>
    </w:pPr>
    <w:rPr>
      <w:rFonts w:eastAsia="Times New Roman"/>
      <w:sz w:val="20"/>
      <w:szCs w:val="20"/>
      <w:lang w:eastAsia="fi-FI"/>
    </w:rPr>
  </w:style>
  <w:style w:type="character" w:styleId="FootnoteReferenc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CommentSubject">
    <w:name w:val="annotation subject"/>
    <w:basedOn w:val="CommentText"/>
    <w:next w:val="CommentText"/>
    <w:semiHidden/>
    <w:rsid w:val="00994A79"/>
    <w:rPr>
      <w:b/>
      <w:bCs/>
    </w:rPr>
  </w:style>
  <w:style w:type="paragraph" w:styleId="BalloonText">
    <w:name w:val="Balloon Text"/>
    <w:basedOn w:val="Normal"/>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712406"/>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semiHidden/>
    <w:unhideWhenUsed/>
    <w:rsid w:val="00F43A27"/>
    <w:rPr>
      <w:color w:val="800080" w:themeColor="followedHyperlink"/>
      <w:u w:val="single"/>
    </w:rPr>
  </w:style>
  <w:style w:type="paragraph" w:styleId="ListNumber">
    <w:name w:val="List Number"/>
    <w:basedOn w:val="Normal"/>
    <w:rsid w:val="007B6F03"/>
    <w:pPr>
      <w:numPr>
        <w:numId w:val="2"/>
      </w:numPr>
      <w:tabs>
        <w:tab w:val="clear" w:pos="360"/>
        <w:tab w:val="left" w:pos="567"/>
      </w:tabs>
      <w:spacing w:line="220" w:lineRule="exact"/>
      <w:ind w:left="227" w:firstLine="0"/>
      <w:contextualSpacing/>
    </w:pPr>
  </w:style>
  <w:style w:type="paragraph" w:styleId="List">
    <w:name w:val="List"/>
    <w:basedOn w:val="Normal"/>
    <w:semiHidden/>
    <w:unhideWhenUsed/>
    <w:rsid w:val="006C6BDE"/>
    <w:pPr>
      <w:ind w:left="283" w:hanging="283"/>
      <w:contextualSpacing/>
    </w:pPr>
  </w:style>
  <w:style w:type="paragraph" w:styleId="ListParagraph">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3"/>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3"/>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3"/>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py">
    <w:name w:val="py"/>
    <w:basedOn w:val="Normal"/>
    <w:rsid w:val="00787870"/>
    <w:pPr>
      <w:spacing w:before="100" w:beforeAutospacing="1" w:after="100" w:afterAutospacing="1" w:line="240" w:lineRule="auto"/>
    </w:pPr>
    <w:rPr>
      <w:rFonts w:eastAsia="Times New Roman"/>
      <w:sz w:val="24"/>
      <w:szCs w:val="24"/>
      <w:lang w:eastAsia="fi-FI"/>
    </w:rPr>
  </w:style>
  <w:style w:type="character" w:customStyle="1" w:styleId="Heading3Char">
    <w:name w:val="Heading 3 Char"/>
    <w:basedOn w:val="DefaultParagraphFont"/>
    <w:link w:val="Heading3"/>
    <w:uiPriority w:val="9"/>
    <w:rsid w:val="00787870"/>
    <w:rPr>
      <w:rFonts w:ascii="Arial" w:hAnsi="Arial" w:cs="Arial"/>
      <w:b/>
      <w:bCs/>
      <w:sz w:val="26"/>
      <w:szCs w:val="26"/>
    </w:rPr>
  </w:style>
  <w:style w:type="character" w:customStyle="1" w:styleId="CommentTextChar">
    <w:name w:val="Comment Text Char"/>
    <w:basedOn w:val="DefaultParagraphFont"/>
    <w:link w:val="CommentText"/>
    <w:uiPriority w:val="99"/>
    <w:rsid w:val="00922B51"/>
  </w:style>
  <w:style w:type="paragraph" w:customStyle="1" w:styleId="norm">
    <w:name w:val="norm"/>
    <w:basedOn w:val="Normal"/>
    <w:rsid w:val="00A64DDB"/>
    <w:pPr>
      <w:spacing w:before="100" w:beforeAutospacing="1" w:after="100" w:afterAutospacing="1" w:line="240" w:lineRule="auto"/>
    </w:pPr>
    <w:rPr>
      <w:rFonts w:eastAsia="Times New Roman"/>
      <w:sz w:val="24"/>
      <w:szCs w:val="24"/>
      <w:lang w:eastAsia="fi-FI"/>
    </w:rPr>
  </w:style>
  <w:style w:type="character" w:styleId="Emphasis">
    <w:name w:val="Emphasis"/>
    <w:basedOn w:val="DefaultParagraphFont"/>
    <w:uiPriority w:val="20"/>
    <w:qFormat/>
    <w:rsid w:val="00FA62E5"/>
    <w:rPr>
      <w:i/>
      <w:iCs/>
    </w:rPr>
  </w:style>
  <w:style w:type="character" w:customStyle="1" w:styleId="UnresolvedMention1">
    <w:name w:val="Unresolved Mention1"/>
    <w:basedOn w:val="DefaultParagraphFont"/>
    <w:uiPriority w:val="99"/>
    <w:semiHidden/>
    <w:unhideWhenUsed/>
    <w:rsid w:val="00A82D6D"/>
    <w:rPr>
      <w:color w:val="605E5C"/>
      <w:shd w:val="clear" w:color="auto" w:fill="E1DFDD"/>
    </w:rPr>
  </w:style>
  <w:style w:type="character" w:customStyle="1" w:styleId="ui-provider">
    <w:name w:val="ui-provider"/>
    <w:basedOn w:val="DefaultParagraphFont"/>
    <w:rsid w:val="00515723"/>
  </w:style>
  <w:style w:type="character" w:styleId="Strong">
    <w:name w:val="Strong"/>
    <w:basedOn w:val="DefaultParagraphFont"/>
    <w:uiPriority w:val="22"/>
    <w:qFormat/>
    <w:rsid w:val="002A6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7208">
      <w:bodyDiv w:val="1"/>
      <w:marLeft w:val="0"/>
      <w:marRight w:val="0"/>
      <w:marTop w:val="0"/>
      <w:marBottom w:val="0"/>
      <w:divBdr>
        <w:top w:val="none" w:sz="0" w:space="0" w:color="auto"/>
        <w:left w:val="none" w:sz="0" w:space="0" w:color="auto"/>
        <w:bottom w:val="none" w:sz="0" w:space="0" w:color="auto"/>
        <w:right w:val="none" w:sz="0" w:space="0" w:color="auto"/>
      </w:divBdr>
      <w:divsChild>
        <w:div w:id="460660605">
          <w:marLeft w:val="0"/>
          <w:marRight w:val="0"/>
          <w:marTop w:val="0"/>
          <w:marBottom w:val="0"/>
          <w:divBdr>
            <w:top w:val="none" w:sz="0" w:space="0" w:color="auto"/>
            <w:left w:val="none" w:sz="0" w:space="0" w:color="auto"/>
            <w:bottom w:val="none" w:sz="0" w:space="0" w:color="auto"/>
            <w:right w:val="none" w:sz="0" w:space="0" w:color="auto"/>
          </w:divBdr>
          <w:divsChild>
            <w:div w:id="39087352">
              <w:marLeft w:val="0"/>
              <w:marRight w:val="0"/>
              <w:marTop w:val="0"/>
              <w:marBottom w:val="0"/>
              <w:divBdr>
                <w:top w:val="none" w:sz="0" w:space="0" w:color="auto"/>
                <w:left w:val="none" w:sz="0" w:space="0" w:color="auto"/>
                <w:bottom w:val="none" w:sz="0" w:space="0" w:color="auto"/>
                <w:right w:val="none" w:sz="0" w:space="0" w:color="auto"/>
              </w:divBdr>
            </w:div>
            <w:div w:id="154298950">
              <w:marLeft w:val="0"/>
              <w:marRight w:val="0"/>
              <w:marTop w:val="0"/>
              <w:marBottom w:val="0"/>
              <w:divBdr>
                <w:top w:val="none" w:sz="0" w:space="0" w:color="auto"/>
                <w:left w:val="none" w:sz="0" w:space="0" w:color="auto"/>
                <w:bottom w:val="none" w:sz="0" w:space="0" w:color="auto"/>
                <w:right w:val="none" w:sz="0" w:space="0" w:color="auto"/>
              </w:divBdr>
            </w:div>
            <w:div w:id="463893167">
              <w:marLeft w:val="0"/>
              <w:marRight w:val="0"/>
              <w:marTop w:val="0"/>
              <w:marBottom w:val="0"/>
              <w:divBdr>
                <w:top w:val="none" w:sz="0" w:space="0" w:color="auto"/>
                <w:left w:val="none" w:sz="0" w:space="0" w:color="auto"/>
                <w:bottom w:val="none" w:sz="0" w:space="0" w:color="auto"/>
                <w:right w:val="none" w:sz="0" w:space="0" w:color="auto"/>
              </w:divBdr>
            </w:div>
            <w:div w:id="490366730">
              <w:marLeft w:val="0"/>
              <w:marRight w:val="0"/>
              <w:marTop w:val="0"/>
              <w:marBottom w:val="0"/>
              <w:divBdr>
                <w:top w:val="none" w:sz="0" w:space="0" w:color="auto"/>
                <w:left w:val="none" w:sz="0" w:space="0" w:color="auto"/>
                <w:bottom w:val="none" w:sz="0" w:space="0" w:color="auto"/>
                <w:right w:val="none" w:sz="0" w:space="0" w:color="auto"/>
              </w:divBdr>
            </w:div>
            <w:div w:id="714740338">
              <w:marLeft w:val="0"/>
              <w:marRight w:val="0"/>
              <w:marTop w:val="0"/>
              <w:marBottom w:val="0"/>
              <w:divBdr>
                <w:top w:val="none" w:sz="0" w:space="0" w:color="auto"/>
                <w:left w:val="none" w:sz="0" w:space="0" w:color="auto"/>
                <w:bottom w:val="none" w:sz="0" w:space="0" w:color="auto"/>
                <w:right w:val="none" w:sz="0" w:space="0" w:color="auto"/>
              </w:divBdr>
            </w:div>
            <w:div w:id="14049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2205">
      <w:bodyDiv w:val="1"/>
      <w:marLeft w:val="0"/>
      <w:marRight w:val="0"/>
      <w:marTop w:val="0"/>
      <w:marBottom w:val="0"/>
      <w:divBdr>
        <w:top w:val="none" w:sz="0" w:space="0" w:color="auto"/>
        <w:left w:val="none" w:sz="0" w:space="0" w:color="auto"/>
        <w:bottom w:val="none" w:sz="0" w:space="0" w:color="auto"/>
        <w:right w:val="none" w:sz="0" w:space="0" w:color="auto"/>
      </w:divBdr>
      <w:divsChild>
        <w:div w:id="860969904">
          <w:marLeft w:val="0"/>
          <w:marRight w:val="0"/>
          <w:marTop w:val="0"/>
          <w:marBottom w:val="0"/>
          <w:divBdr>
            <w:top w:val="none" w:sz="0" w:space="0" w:color="auto"/>
            <w:left w:val="none" w:sz="0" w:space="0" w:color="auto"/>
            <w:bottom w:val="none" w:sz="0" w:space="0" w:color="auto"/>
            <w:right w:val="none" w:sz="0" w:space="0" w:color="auto"/>
          </w:divBdr>
          <w:divsChild>
            <w:div w:id="207454067">
              <w:marLeft w:val="0"/>
              <w:marRight w:val="0"/>
              <w:marTop w:val="0"/>
              <w:marBottom w:val="0"/>
              <w:divBdr>
                <w:top w:val="none" w:sz="0" w:space="0" w:color="auto"/>
                <w:left w:val="none" w:sz="0" w:space="0" w:color="auto"/>
                <w:bottom w:val="none" w:sz="0" w:space="0" w:color="auto"/>
                <w:right w:val="none" w:sz="0" w:space="0" w:color="auto"/>
              </w:divBdr>
            </w:div>
            <w:div w:id="272789480">
              <w:marLeft w:val="0"/>
              <w:marRight w:val="0"/>
              <w:marTop w:val="0"/>
              <w:marBottom w:val="0"/>
              <w:divBdr>
                <w:top w:val="none" w:sz="0" w:space="0" w:color="auto"/>
                <w:left w:val="none" w:sz="0" w:space="0" w:color="auto"/>
                <w:bottom w:val="none" w:sz="0" w:space="0" w:color="auto"/>
                <w:right w:val="none" w:sz="0" w:space="0" w:color="auto"/>
              </w:divBdr>
            </w:div>
            <w:div w:id="850414048">
              <w:marLeft w:val="0"/>
              <w:marRight w:val="0"/>
              <w:marTop w:val="0"/>
              <w:marBottom w:val="0"/>
              <w:divBdr>
                <w:top w:val="none" w:sz="0" w:space="0" w:color="auto"/>
                <w:left w:val="none" w:sz="0" w:space="0" w:color="auto"/>
                <w:bottom w:val="none" w:sz="0" w:space="0" w:color="auto"/>
                <w:right w:val="none" w:sz="0" w:space="0" w:color="auto"/>
              </w:divBdr>
            </w:div>
            <w:div w:id="1387217727">
              <w:marLeft w:val="0"/>
              <w:marRight w:val="0"/>
              <w:marTop w:val="0"/>
              <w:marBottom w:val="0"/>
              <w:divBdr>
                <w:top w:val="none" w:sz="0" w:space="0" w:color="auto"/>
                <w:left w:val="none" w:sz="0" w:space="0" w:color="auto"/>
                <w:bottom w:val="none" w:sz="0" w:space="0" w:color="auto"/>
                <w:right w:val="none" w:sz="0" w:space="0" w:color="auto"/>
              </w:divBdr>
            </w:div>
            <w:div w:id="1915703842">
              <w:marLeft w:val="0"/>
              <w:marRight w:val="0"/>
              <w:marTop w:val="0"/>
              <w:marBottom w:val="0"/>
              <w:divBdr>
                <w:top w:val="none" w:sz="0" w:space="0" w:color="auto"/>
                <w:left w:val="none" w:sz="0" w:space="0" w:color="auto"/>
                <w:bottom w:val="none" w:sz="0" w:space="0" w:color="auto"/>
                <w:right w:val="none" w:sz="0" w:space="0" w:color="auto"/>
              </w:divBdr>
            </w:div>
            <w:div w:id="19162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3250">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037243084">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88672010">
      <w:bodyDiv w:val="1"/>
      <w:marLeft w:val="0"/>
      <w:marRight w:val="0"/>
      <w:marTop w:val="0"/>
      <w:marBottom w:val="0"/>
      <w:divBdr>
        <w:top w:val="none" w:sz="0" w:space="0" w:color="auto"/>
        <w:left w:val="none" w:sz="0" w:space="0" w:color="auto"/>
        <w:bottom w:val="none" w:sz="0" w:space="0" w:color="auto"/>
        <w:right w:val="none" w:sz="0" w:space="0" w:color="auto"/>
      </w:divBdr>
      <w:divsChild>
        <w:div w:id="553081510">
          <w:marLeft w:val="0"/>
          <w:marRight w:val="0"/>
          <w:marTop w:val="0"/>
          <w:marBottom w:val="0"/>
          <w:divBdr>
            <w:top w:val="none" w:sz="0" w:space="0" w:color="auto"/>
            <w:left w:val="none" w:sz="0" w:space="0" w:color="auto"/>
            <w:bottom w:val="none" w:sz="0" w:space="0" w:color="auto"/>
            <w:right w:val="none" w:sz="0" w:space="0" w:color="auto"/>
          </w:divBdr>
        </w:div>
        <w:div w:id="651760997">
          <w:marLeft w:val="0"/>
          <w:marRight w:val="0"/>
          <w:marTop w:val="0"/>
          <w:marBottom w:val="0"/>
          <w:divBdr>
            <w:top w:val="none" w:sz="0" w:space="0" w:color="auto"/>
            <w:left w:val="none" w:sz="0" w:space="0" w:color="auto"/>
            <w:bottom w:val="none" w:sz="0" w:space="0" w:color="auto"/>
            <w:right w:val="none" w:sz="0" w:space="0" w:color="auto"/>
          </w:divBdr>
        </w:div>
        <w:div w:id="1630742979">
          <w:marLeft w:val="0"/>
          <w:marRight w:val="0"/>
          <w:marTop w:val="0"/>
          <w:marBottom w:val="0"/>
          <w:divBdr>
            <w:top w:val="none" w:sz="0" w:space="0" w:color="auto"/>
            <w:left w:val="none" w:sz="0" w:space="0" w:color="auto"/>
            <w:bottom w:val="none" w:sz="0" w:space="0" w:color="auto"/>
            <w:right w:val="none" w:sz="0" w:space="0" w:color="auto"/>
          </w:divBdr>
        </w:div>
        <w:div w:id="1896816171">
          <w:marLeft w:val="0"/>
          <w:marRight w:val="0"/>
          <w:marTop w:val="0"/>
          <w:marBottom w:val="0"/>
          <w:divBdr>
            <w:top w:val="none" w:sz="0" w:space="0" w:color="auto"/>
            <w:left w:val="none" w:sz="0" w:space="0" w:color="auto"/>
            <w:bottom w:val="none" w:sz="0" w:space="0" w:color="auto"/>
            <w:right w:val="none" w:sz="0" w:space="0" w:color="auto"/>
          </w:divBdr>
        </w:div>
        <w:div w:id="2036996384">
          <w:marLeft w:val="0"/>
          <w:marRight w:val="0"/>
          <w:marTop w:val="0"/>
          <w:marBottom w:val="0"/>
          <w:divBdr>
            <w:top w:val="none" w:sz="0" w:space="0" w:color="auto"/>
            <w:left w:val="none" w:sz="0" w:space="0" w:color="auto"/>
            <w:bottom w:val="none" w:sz="0" w:space="0" w:color="auto"/>
            <w:right w:val="none" w:sz="0" w:space="0" w:color="auto"/>
          </w:divBdr>
        </w:div>
      </w:divsChild>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609\AppData\Roaming\Microsoft\Mallit\VN_asetus.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a1789c21e23614790b95c56934f64040">
  <xsd:schema xmlns:xsd="http://www.w3.org/2001/XMLSchema" xmlns:xs="http://www.w3.org/2001/XMLSchema" xmlns:p="http://schemas.microsoft.com/office/2006/metadata/properties" xmlns:ns2="ebb82943-49da-4504-a2f3-a33fb2eb95f1" targetNamespace="http://schemas.microsoft.com/office/2006/metadata/properties" ma:root="true" ma:fieldsID="722c4ba27fb44f9ac8eb7ccc4aa2ffe3"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B72AA-85D8-4AAB-A585-1C8C39111A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8CDFE7-274B-4E14-8C6E-E9120859C87F}">
  <ds:schemaRefs>
    <ds:schemaRef ds:uri="http://schemas.microsoft.com/sharepoint/v3/contenttype/forms"/>
  </ds:schemaRefs>
</ds:datastoreItem>
</file>

<file path=customXml/itemProps3.xml><?xml version="1.0" encoding="utf-8"?>
<ds:datastoreItem xmlns:ds="http://schemas.openxmlformats.org/officeDocument/2006/customXml" ds:itemID="{075DDDF7-2D3B-423A-873D-2C006C89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428883-5E18-44AD-A454-8AB1E9A9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Template>
  <TotalTime>0</TotalTime>
  <Pages>11</Pages>
  <Words>3218</Words>
  <Characters>19184</Characters>
  <Application>Microsoft Office Word</Application>
  <DocSecurity>0</DocSecurity>
  <Lines>426</Lines>
  <Paragraphs>215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22187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Nieminen Titta (YM)</dc:creator>
  <cp:keywords>class='Internal'</cp:keywords>
  <dc:description/>
  <cp:lastModifiedBy>Ragnhild Efraimsson</cp:lastModifiedBy>
  <cp:revision>2</cp:revision>
  <cp:lastPrinted>2023-03-16T11:22:00Z</cp:lastPrinted>
  <dcterms:created xsi:type="dcterms:W3CDTF">2024-06-20T07:45:00Z</dcterms:created>
  <dcterms:modified xsi:type="dcterms:W3CDTF">2024-06-20T07:45:00Z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y fmtid="{D5CDD505-2E9C-101B-9397-08002B2CF9AE}" pid="4" name="ContentTypeId">
    <vt:lpwstr>0x010100FC273FBDB1AAC448BDBB3CA1302F22C6</vt:lpwstr>
  </property>
</Properties>
</file>