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Liittovaltion terveysministeriön </w:t>
      </w:r>
    </w:p>
    <w:p w14:paraId="3E4C4D8B" w14:textId="77777777" w:rsidR="005C16CE" w:rsidRPr="00712DA3" w:rsidRDefault="008C613F" w:rsidP="005C16CE">
      <w:pPr>
        <w:pStyle w:val="Initiant"/>
        <w:rPr>
          <w:sz w:val="30"/>
          <w:szCs w:val="30"/>
        </w:rPr>
      </w:pPr>
      <w:r>
        <w:rPr>
          <w:sz w:val="30"/>
        </w:rPr>
        <w:t>säädösluonnos</w:t>
      </w:r>
    </w:p>
    <w:p w14:paraId="1047980E" w14:textId="77777777" w:rsidR="00BD418A" w:rsidRPr="003109DF" w:rsidRDefault="00A4642B">
      <w:pPr>
        <w:pStyle w:val="VorblattBezeichnung"/>
        <w:rPr>
          <w:szCs w:val="26"/>
        </w:rPr>
      </w:pPr>
      <w:r>
        <w:t>Viides asetus uusista psykoaktiivisista aineista annetun lain liitteen muuttamisesta</w:t>
      </w:r>
    </w:p>
    <w:p w14:paraId="25A0FA4C" w14:textId="77777777" w:rsidR="00BD418A" w:rsidRPr="00BC1012" w:rsidRDefault="00BD418A">
      <w:pPr>
        <w:pStyle w:val="VorblattTitelProblemundZiel"/>
      </w:pPr>
      <w:r>
        <w:t>A. Ongelma ja tavoite</w:t>
      </w:r>
    </w:p>
    <w:p w14:paraId="2BAF0BB4" w14:textId="77777777" w:rsidR="00F933E4" w:rsidRDefault="00BC1012" w:rsidP="00BC1012">
      <w:pPr>
        <w:pStyle w:val="Text"/>
      </w:pPr>
      <w:r>
        <w:t xml:space="preserve">Uusien psykoaktiivisten aineiden uusien kemiallisten muunnosten ilmaantuminen ja leviäminen huumausaineiden markkinoilla vaarantaa suoraan tai välillisesti ihmisten ja väestön terveyden. </w:t>
      </w:r>
    </w:p>
    <w:p w14:paraId="7560C6EA" w14:textId="5900974C" w:rsidR="00F933E4" w:rsidRDefault="00F933E4" w:rsidP="00BC1012">
      <w:pPr>
        <w:pStyle w:val="Text"/>
      </w:pPr>
      <w:r>
        <w:t>Uusien psykoaktiivisten aineiden molekyylirakenteen monimuotoisuuden ja monimutkaisuuden vuoksi kyseisten aineiden uudet muunnokset eivät enää (osittain) kuulu uusista psykoaktiivisista aineista annetun lain (</w:t>
      </w:r>
      <w:proofErr w:type="spellStart"/>
      <w:r>
        <w:t>Neue-psychoaktive-Stoffe-Gesetz</w:t>
      </w:r>
      <w:proofErr w:type="spellEnd"/>
      <w:r>
        <w:t xml:space="preserve">, </w:t>
      </w:r>
      <w:proofErr w:type="spellStart"/>
      <w:r>
        <w:t>NpSG</w:t>
      </w:r>
      <w:proofErr w:type="spellEnd"/>
      <w:r>
        <w:t xml:space="preserve">) nykyisten aineryhmien piiriin. Jotta voidaan kattaa kaikki muunnokset, jotka uuden tieteellisen näytön mukaan aiheuttavat riskin, joka on verrattavissa olemassa oleviin aineryhmiin jo kuuluviin muunnoksiin, </w:t>
      </w:r>
      <w:proofErr w:type="spellStart"/>
      <w:r>
        <w:t>NpSG</w:t>
      </w:r>
      <w:proofErr w:type="spellEnd"/>
      <w:r>
        <w:t>-lain liitteessä olevat aineryhmät on saatettava ajan tasalle jatkuvasti.</w:t>
      </w:r>
    </w:p>
    <w:p w14:paraId="6F8BB6C8" w14:textId="199C1A56" w:rsidR="00BC1012" w:rsidRDefault="00BC1012" w:rsidP="00B467BA">
      <w:pPr>
        <w:pStyle w:val="Text"/>
      </w:pPr>
      <w:r>
        <w:t xml:space="preserve">Asetuksen tavoitteena on lisätä nämä uudet psykoaktiiviset aineet </w:t>
      </w:r>
      <w:proofErr w:type="spellStart"/>
      <w:r>
        <w:t>NpSG</w:t>
      </w:r>
      <w:proofErr w:type="spellEnd"/>
      <w:r>
        <w:t xml:space="preserve">-lakiin ja siten hillitä näiden uusien haitallisten muunnosten leviämistä ja väärinkäyttöä sekä tapauksen mukaan joko mahdollistaa syytteeseenpano tai helpottaa sitä. </w:t>
      </w:r>
    </w:p>
    <w:p w14:paraId="5DF00001" w14:textId="77777777" w:rsidR="00BD418A" w:rsidRPr="00BC1012" w:rsidRDefault="00BD418A">
      <w:pPr>
        <w:pStyle w:val="VorblattTitelLsung"/>
      </w:pPr>
      <w:r>
        <w:t>B. Ratkaisu</w:t>
      </w:r>
    </w:p>
    <w:p w14:paraId="5B3D0F30" w14:textId="6F3AF6B5" w:rsidR="00BD418A" w:rsidRPr="00BC1012" w:rsidRDefault="00B467BA">
      <w:pPr>
        <w:pStyle w:val="Text"/>
      </w:pPr>
      <w:proofErr w:type="spellStart"/>
      <w:r>
        <w:t>NpSG</w:t>
      </w:r>
      <w:proofErr w:type="spellEnd"/>
      <w:r>
        <w:t xml:space="preserve">-lain liitettä mukautetaan tieteellisen nykytietämyksen mukaiseksi saattamalla tietyt aineryhmät ajan tasalle niin, että niihin sisällytetään uusia psykoaktiivisia aineita. </w:t>
      </w:r>
      <w:bookmarkStart w:id="0" w:name="_Hlk156560408"/>
      <w:r>
        <w:t xml:space="preserve">Lisäys koskee </w:t>
      </w:r>
      <w:proofErr w:type="spellStart"/>
      <w:r>
        <w:t>kannabimimeettien</w:t>
      </w:r>
      <w:proofErr w:type="spellEnd"/>
      <w:r>
        <w:t xml:space="preserve"> / synteettisten kannabinoidien ja </w:t>
      </w:r>
      <w:proofErr w:type="spellStart"/>
      <w:r>
        <w:t>bentsodiatsepiinien</w:t>
      </w:r>
      <w:proofErr w:type="spellEnd"/>
      <w:r>
        <w:t xml:space="preserve"> ja tryptamiinista johdettujen yhdisteiden aineryhmiä. </w:t>
      </w:r>
      <w:bookmarkEnd w:id="0"/>
      <w:proofErr w:type="spellStart"/>
      <w:r>
        <w:t>NpSG</w:t>
      </w:r>
      <w:proofErr w:type="spellEnd"/>
      <w:r>
        <w:t xml:space="preserve">-lain liitteen vaaditun tarkistuksen yhteydessä käytetään myös tilaisuus muotoilla liite uudelleen ja selventää liitettä. </w:t>
      </w:r>
    </w:p>
    <w:p w14:paraId="507C82B2" w14:textId="77777777" w:rsidR="00BD418A" w:rsidRPr="00BC1012" w:rsidRDefault="00BD418A">
      <w:pPr>
        <w:pStyle w:val="VorblattTitelAlternativen"/>
      </w:pPr>
      <w:r>
        <w:t>C. Vaihtoehdot</w:t>
      </w:r>
    </w:p>
    <w:p w14:paraId="53AED3D5" w14:textId="77777777" w:rsidR="00BD418A" w:rsidRPr="00BC1012" w:rsidRDefault="004E2E0E" w:rsidP="00E56D26">
      <w:pPr>
        <w:pStyle w:val="Text"/>
      </w:pPr>
      <w:r>
        <w:t>Ei ole.</w:t>
      </w:r>
    </w:p>
    <w:p w14:paraId="7501852B" w14:textId="77777777" w:rsidR="00BD418A" w:rsidRPr="00BC1012" w:rsidRDefault="00BD418A" w:rsidP="00E56D26">
      <w:pPr>
        <w:pStyle w:val="VorblattTitelHaushaltsausgabenohneErfllungsaufwand"/>
      </w:pPr>
      <w:r>
        <w:t>D. Budjettimenot, lukuun ottamatta säännösten noudattamisesta aiheutuvia kustannuksia</w:t>
      </w:r>
    </w:p>
    <w:p w14:paraId="565EA6F3" w14:textId="77777777" w:rsidR="00E26503" w:rsidRPr="00BC1012" w:rsidRDefault="009C7744" w:rsidP="00E56D26">
      <w:pPr>
        <w:pStyle w:val="Text"/>
      </w:pPr>
      <w:r>
        <w:t>Lisävaatimukset, jotka johtuvat säännösten noudattamisesta liittovaltion tasolla aiheutuvista kustannuksista, on katettava sekä taloudellisesti että henkilöstösuunnitelmien osalta asianomaisissa talousarvion pääluokissa.</w:t>
      </w:r>
    </w:p>
    <w:p w14:paraId="08379A83" w14:textId="77777777" w:rsidR="00BD418A" w:rsidRPr="00BC1012" w:rsidRDefault="00BD418A" w:rsidP="00E56D26">
      <w:pPr>
        <w:pStyle w:val="VorblattTitelErfllungsaufwand"/>
      </w:pPr>
      <w:r>
        <w:lastRenderedPageBreak/>
        <w:t>E. Täytäntöönpanokustannukset</w:t>
      </w:r>
    </w:p>
    <w:p w14:paraId="582F4C16" w14:textId="77777777" w:rsidR="00BD418A" w:rsidRPr="00BC1012" w:rsidRDefault="00BD418A" w:rsidP="00E56D26">
      <w:pPr>
        <w:pStyle w:val="VorblattTitelErfllungsaufwandBrgerinnenundBrger"/>
      </w:pPr>
      <w:r>
        <w:t>E.1 Lainsäädännön noudattamisesta aiheutuvat kustannukset kansalaisille</w:t>
      </w:r>
    </w:p>
    <w:p w14:paraId="2986C02F" w14:textId="77777777" w:rsidR="00BD418A" w:rsidRPr="00BC1012" w:rsidRDefault="004E2E0E" w:rsidP="00E56D26">
      <w:pPr>
        <w:pStyle w:val="Text"/>
      </w:pPr>
      <w:r>
        <w:t>Kansalaisille ei aiheudu lisäkustannuksia vaatimusten noudattamisesta.</w:t>
      </w:r>
    </w:p>
    <w:p w14:paraId="31879CE6" w14:textId="77777777" w:rsidR="00BD418A" w:rsidRPr="00BC1012" w:rsidRDefault="00BD418A" w:rsidP="00E56D26">
      <w:pPr>
        <w:pStyle w:val="VorblattTitelErfllungsaufwandWirtschaft"/>
      </w:pPr>
      <w:r>
        <w:t>E.2 Lainsäädännön noudattamisesta aiheutuvat kustannukset yrityksille</w:t>
      </w:r>
    </w:p>
    <w:p w14:paraId="3A9AE485" w14:textId="77777777" w:rsidR="0099729D" w:rsidRPr="00A4642B" w:rsidRDefault="004E2E0E" w:rsidP="00E56D26">
      <w:pPr>
        <w:pStyle w:val="Text"/>
        <w:rPr>
          <w:highlight w:val="yellow"/>
        </w:rPr>
      </w:pPr>
      <w:r>
        <w:t>Yrityksille ei aiheudu lisäkustannuksia vaatimusten noudattamisesta.</w:t>
      </w:r>
    </w:p>
    <w:p w14:paraId="633D884C" w14:textId="77777777" w:rsidR="00BD418A" w:rsidRPr="00BC1012" w:rsidRDefault="00BD418A" w:rsidP="00E56D26">
      <w:pPr>
        <w:pStyle w:val="VorblattTitelErfllungsaufwandVerwaltung"/>
      </w:pPr>
      <w:r>
        <w:t>E.3 Lainsäädännön noudattamisesta aiheutuvat kustannukset hallinnolle</w:t>
      </w:r>
    </w:p>
    <w:p w14:paraId="60721341" w14:textId="25FED8E5" w:rsidR="00C42F84" w:rsidRPr="00BC1012" w:rsidRDefault="00C42F84" w:rsidP="00C42F84">
      <w:pPr>
        <w:pStyle w:val="Text"/>
      </w:pPr>
      <w:r>
        <w:t>Hallinnolle ei aiheudu lisäkustannuksia vaatimusten noudattamisesta.</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Muut kustannukset</w:t>
      </w:r>
    </w:p>
    <w:p w14:paraId="5567A3D4" w14:textId="77777777" w:rsidR="00BD418A" w:rsidRPr="00BC1012" w:rsidRDefault="00F1759B" w:rsidP="00E56D26">
      <w:pPr>
        <w:pStyle w:val="Text"/>
      </w:pPr>
      <w:r>
        <w:t>Ei ole.</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Liittovaltion terveysministeriön säädösluonnos</w:t>
      </w:r>
    </w:p>
    <w:p w14:paraId="2B90430C" w14:textId="77777777" w:rsidR="00BD418A" w:rsidRPr="00C30EA9" w:rsidRDefault="00C30EA9" w:rsidP="00712DA3">
      <w:pPr>
        <w:pStyle w:val="Bezeichnungnderungsdokument"/>
      </w:pPr>
      <w:r>
        <w:t>Viides asetus uusista psykoaktiivisista aineista annetun lain liitteen muuttamisesta</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Annettu [päivämäärä]</w:t>
      </w:r>
    </w:p>
    <w:p w14:paraId="4E5C03FC" w14:textId="17716CCC" w:rsidR="0050187C" w:rsidRPr="00C30EA9" w:rsidRDefault="004A0EFF" w:rsidP="003A7708">
      <w:pPr>
        <w:pStyle w:val="EingangsformelStandardnderungsdokument"/>
      </w:pPr>
      <w:r>
        <w:t>Uusista psykoaktiivisista aineista annetun lain, sellaisena kuin se on muutettuna 19 päivänä kesäkuuta 2020 annetun asetuksen (Saksan liittotasavallan virallinen lehti I, s. 1328) 93 §:</w:t>
      </w:r>
      <w:proofErr w:type="spellStart"/>
      <w:r>
        <w:t>llä</w:t>
      </w:r>
      <w:proofErr w:type="spellEnd"/>
      <w:r>
        <w:t>, 7 §:n nojalla, luettuna yhdessä toimivallan uudelleenmäärittämisestä 16 päivänä elokuuta 2002 annetun lain (Saksan liittotasavallan virallinen lehti I, s. 3165) 1 §:n 2 momentin ja organisaatioista 8 päivänä joulukuuta 2021 annetun määräyksen (Saksan liittotasavallan virallinen lehti I, s. 5176) kanssa, yhteisymmärryksessä liittovaltion sisä- ja yhteisöministeriön, liittovaltion oikeusministeriön ja liittovaltion valtiovarainministeriön kanssa ja kuultuaan asiantuntijoita liittovaltion terveysministeriö säätää seuraavaa:</w:t>
      </w:r>
    </w:p>
    <w:p w14:paraId="3B11B2F6" w14:textId="149DE3A9" w:rsidR="00BD418A" w:rsidRPr="00073F5C" w:rsidRDefault="00320AD1" w:rsidP="00320AD1">
      <w:pPr>
        <w:pStyle w:val="ArtikelBezeichner"/>
        <w:numPr>
          <w:ilvl w:val="0"/>
          <w:numId w:val="0"/>
        </w:numPr>
      </w:pPr>
      <w:r>
        <w:t>1 §</w:t>
      </w:r>
    </w:p>
    <w:p w14:paraId="310B6E18" w14:textId="77777777" w:rsidR="009E2BDB" w:rsidRPr="00073F5C" w:rsidRDefault="00585B9E" w:rsidP="00585B9E">
      <w:pPr>
        <w:pStyle w:val="JuristischerAbsatznichtnummeriert"/>
      </w:pPr>
      <w:r>
        <w:t>Korvataan uusista psykoaktiivisista aineista 21 päivänä marraskuuta 2016 annetun lain (Saksan liittovaltion virallinen lehti I, s. 2615) liite, sellaisena kuin se on viimeksi muutettuna 14 päivänä maaliskuuta 2023 annetun asetuksen (Saksan liittovaltion virallinen lehti I, 2023, nro 69) 1 §:</w:t>
      </w:r>
      <w:proofErr w:type="spellStart"/>
      <w:r>
        <w:t>llä</w:t>
      </w:r>
      <w:proofErr w:type="spellEnd"/>
      <w:r>
        <w:t>, tämän asetuksen liitteellä.</w:t>
      </w:r>
    </w:p>
    <w:p w14:paraId="1E8B69AF" w14:textId="38D4461F" w:rsidR="00BD418A" w:rsidRPr="00073F5C" w:rsidRDefault="00320AD1" w:rsidP="00320AD1">
      <w:pPr>
        <w:pStyle w:val="ArtikelBezeichner"/>
        <w:numPr>
          <w:ilvl w:val="0"/>
          <w:numId w:val="0"/>
        </w:numPr>
      </w:pPr>
      <w:r>
        <w:t>2 §</w:t>
      </w:r>
    </w:p>
    <w:p w14:paraId="656225AE" w14:textId="77777777" w:rsidR="00BD418A" w:rsidRPr="00073F5C" w:rsidRDefault="00823AC0" w:rsidP="00117F0E">
      <w:pPr>
        <w:pStyle w:val="JuristischerAbsatznichtnummeriert"/>
      </w:pPr>
      <w:r>
        <w:t>Tämä asetus tulee voimaan sen julkaisemista seuraavana päivänä.</w:t>
      </w:r>
    </w:p>
    <w:p w14:paraId="014C6C84" w14:textId="77777777" w:rsidR="00BD418A" w:rsidRPr="00073F5C" w:rsidRDefault="00BD418A" w:rsidP="00E56D26">
      <w:pPr>
        <w:pStyle w:val="Schlussformel"/>
      </w:pPr>
      <w:r>
        <w:t>Liittoneuvosto (</w:t>
      </w:r>
      <w:proofErr w:type="spellStart"/>
      <w:r>
        <w:t>Bundesrat</w:t>
      </w:r>
      <w:proofErr w:type="spellEnd"/>
      <w:r>
        <w:t>) on hyväksynyt tämän.</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1 §:n liite</w:t>
      </w:r>
    </w:p>
    <w:p w14:paraId="2364BC87" w14:textId="77777777" w:rsidR="00D61791" w:rsidRPr="00073F5C" w:rsidRDefault="00833B38" w:rsidP="00833B38">
      <w:pPr>
        <w:pStyle w:val="Anlageberschrift"/>
        <w:jc w:val="right"/>
      </w:pPr>
      <w:r>
        <w:t>Liite</w:t>
      </w:r>
    </w:p>
    <w:p w14:paraId="6AA15C9C" w14:textId="77777777" w:rsidR="00D04E33" w:rsidRPr="00C916B6" w:rsidRDefault="00D04E33" w:rsidP="00D04E33">
      <w:pPr>
        <w:pStyle w:val="Sonderelementberschriftlinks"/>
        <w:rPr>
          <w:b/>
          <w:bCs/>
        </w:rPr>
      </w:pPr>
      <w:r>
        <w:rPr>
          <w:b/>
        </w:rPr>
        <w:t>Alustavat huomautukset</w:t>
      </w:r>
    </w:p>
    <w:p w14:paraId="4B6AB725" w14:textId="1D0E47FF" w:rsidR="00D04E33" w:rsidRPr="00C916B6" w:rsidRDefault="00D04E33" w:rsidP="00D04E33">
      <w:pPr>
        <w:pStyle w:val="Text"/>
        <w:rPr>
          <w:rFonts w:eastAsia="Times New Roman"/>
        </w:rPr>
      </w:pPr>
      <w:r>
        <w:t>Liitteessä olevissa 1–7 kohdassa esitetyt aineryhmän määritelmät sisältävät kaikki luetellun aineen mahdolliset varautuneet muodot, stereoisomeerit ja suolat. Varautuneissa muodoissa ja suoloissa kaikkia aineryhmän määritelmiin sisältyviä molekyylimassarajoja sovelletaan ainoastaan siihen molekyylin osaan, joka ei sisällä vastaionia. Nämä aineryhmän määritelmät koskevat myös kaikkia mahdollisia isotooppisubstituoituja yhdisteitä seuraavien aineryhmien määritelmien mukaisesti.</w:t>
      </w:r>
    </w:p>
    <w:p w14:paraId="354CD475" w14:textId="70E07362" w:rsidR="00D04E33" w:rsidRPr="0016678B" w:rsidRDefault="00D04E33" w:rsidP="00412A19">
      <w:pPr>
        <w:pStyle w:val="Heading1"/>
        <w:numPr>
          <w:ilvl w:val="0"/>
          <w:numId w:val="10"/>
        </w:numPr>
        <w:rPr>
          <w:i/>
        </w:rPr>
      </w:pPr>
      <w:r>
        <w:t>1. 2-fenetyyliamiinista johdetut yhdisteet</w:t>
      </w:r>
    </w:p>
    <w:p w14:paraId="5F7F612C" w14:textId="77777777" w:rsidR="00D04E33" w:rsidRDefault="00D04E33" w:rsidP="00D04E33">
      <w:pPr>
        <w:pStyle w:val="Text"/>
        <w:spacing w:after="360"/>
      </w:pPr>
      <w:r>
        <w:t xml:space="preserve">2-fenetyyliamiinista johdettu yhdiste on mikä tahansa kemiallinen yhdiste, joka voidaan johtaa 2-fenyyliletaani-1-amiinin perusrakenteesta (lukuun ottamatta itse 2-fenetyyliamiinia) ja jonka molekyylimassa on enintään 500 atomimassayksikköä ja joka vastaa jäljempänä kuvattua rakenneosan A ja rakenneosan B modulaarista rakennetta.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9563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Rengas-</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7372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järjestelmä</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956;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Rengas-</w:t>
                        </w:r>
                      </w:p>
                    </w:txbxContent>
                  </v:textbox>
                </v:rect>
                <v:rect id="Rectangle 168" o:spid="_x0000_s1029" style="position:absolute;left:12516;top:10204;width:737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järjestelmä</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Rakenneosa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Rakenneosa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Siihen kuuluu myös kemiallisia yhdisteitä, joilla on </w:t>
      </w:r>
      <w:proofErr w:type="spellStart"/>
      <w:r>
        <w:t>katinonin</w:t>
      </w:r>
      <w:proofErr w:type="spellEnd"/>
      <w:r>
        <w:t xml:space="preserve"> perusrakenne (2-amino-1-fenyyli-1-propanoni):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68CFC657">
                <wp:simplePos x="0" y="0"/>
                <wp:positionH relativeFrom="character">
                  <wp:posOffset>349250</wp:posOffset>
                </wp:positionH>
                <wp:positionV relativeFrom="line">
                  <wp:posOffset>103924</wp:posOffset>
                </wp:positionV>
                <wp:extent cx="4171950" cy="2031365"/>
                <wp:effectExtent l="0" t="0" r="0" b="6985"/>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95630"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Rengas-</w:t>
                              </w:r>
                            </w:p>
                          </w:txbxContent>
                        </wps:txbx>
                        <wps:bodyPr rot="0" vert="horz" wrap="none" lIns="0" tIns="0" rIns="0" bIns="0" anchor="t" anchorCtr="0" upright="1">
                          <a:spAutoFit/>
                        </wps:bodyPr>
                      </wps:wsp>
                      <wps:wsp>
                        <wps:cNvPr id="564" name="Rectangle 193"/>
                        <wps:cNvSpPr>
                          <a:spLocks noChangeArrowheads="1"/>
                        </wps:cNvSpPr>
                        <wps:spPr bwMode="auto">
                          <a:xfrm>
                            <a:off x="1227455" y="1012190"/>
                            <a:ext cx="7372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järjestelmä</w:t>
                              </w:r>
                            </w:p>
                          </w:txbxContent>
                        </wps:txbx>
                        <wps:bodyPr rot="0" vert="horz" wrap="none" lIns="0" tIns="0" rIns="0" bIns="0" anchor="t" anchorCtr="0" upright="1"/>
                      </wps:wsp>
                      <wps:wsp>
                        <wps:cNvPr id="565" name="Rectangle 194"/>
                        <wps:cNvSpPr>
                          <a:spLocks noChangeArrowheads="1"/>
                        </wps:cNvSpPr>
                        <wps:spPr bwMode="auto">
                          <a:xfrm>
                            <a:off x="417195" y="928370"/>
                            <a:ext cx="15303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">
                <v:shape id="_x0000_s1051" type="#_x0000_t75" style="position:absolute;width:41719;height:20313;visibility:visible;mso-wrap-style:square">
                  <v:fill o:detectmouseclick="t"/>
                  <v:path o:connecttype="none"/>
                </v:shape>
                <v:rect id="Rectangle 192" o:spid="_x0000_s1052" style="position:absolute;left:12573;top:8001;width:5956;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Rengas-</w:t>
                        </w:r>
                      </w:p>
                    </w:txbxContent>
                  </v:textbox>
                </v:rect>
                <v:rect id="Rectangle 193" o:spid="_x0000_s1053" style="position:absolute;left:12274;top:10121;width:7372;height:3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järjestelmä</w:t>
                        </w:r>
                      </w:p>
                    </w:txbxContent>
                  </v:textbox>
                </v:rect>
                <v:rect id="Rectangle 194" o:spid="_x0000_s1054" style="position:absolute;left:4171;top:9283;width:1531;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Rakenneosa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Rakenneosa B</w:t>
            </w:r>
          </w:p>
        </w:tc>
      </w:tr>
    </w:tbl>
    <w:p w14:paraId="4077ECD7" w14:textId="2DC44788" w:rsidR="002F664A" w:rsidRPr="00AC557C" w:rsidRDefault="002F664A" w:rsidP="00CC461A">
      <w:pPr>
        <w:pStyle w:val="Text"/>
        <w:rPr>
          <w:rFonts w:eastAsia="Times New Roman"/>
        </w:rPr>
      </w:pPr>
      <w:r>
        <w:lastRenderedPageBreak/>
        <w:t>Aineet, jotka täyttävät tämän aineryhmän määritelmän mutta joiden ydin- tai perusrakenne on määritelty 2–7 kohdassa esitetyissä aineryhmien määritelmissä ja jotka eivät kuulu kyseisen kohdan aineryhmän määritelmän piiriin, eivät sisälly aineryhmään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1.1 Rakenneosa A</w:t>
      </w:r>
    </w:p>
    <w:p w14:paraId="7CFC3B58" w14:textId="02E864D6" w:rsidR="00D04E33" w:rsidRPr="0017506D" w:rsidRDefault="00D04E33" w:rsidP="00D04E33">
      <w:pPr>
        <w:pStyle w:val="Text"/>
      </w:pPr>
      <w:r>
        <w:t xml:space="preserve">Seuraavat rengasjärjestelmät tai -rakenteet sisältyvät rakenneosaan A, ja rakenneosa B voidaan sijoittaa mihin tahansa paikkaan rakenneosassa A: </w:t>
      </w:r>
      <w:proofErr w:type="spellStart"/>
      <w:r>
        <w:t>fenyyli</w:t>
      </w:r>
      <w:proofErr w:type="spellEnd"/>
      <w:r>
        <w:noBreakHyphen/>
        <w:t xml:space="preserve">, </w:t>
      </w:r>
      <w:proofErr w:type="spellStart"/>
      <w:r>
        <w:t>naftyyli</w:t>
      </w:r>
      <w:proofErr w:type="spellEnd"/>
      <w:r>
        <w:noBreakHyphen/>
        <w:t xml:space="preserve">, </w:t>
      </w:r>
      <w:proofErr w:type="spellStart"/>
      <w:r>
        <w:t>tetralinyyli</w:t>
      </w:r>
      <w:proofErr w:type="spellEnd"/>
      <w:r>
        <w:noBreakHyphen/>
        <w:t xml:space="preserve">, </w:t>
      </w:r>
      <w:proofErr w:type="spellStart"/>
      <w:r>
        <w:t>metyleenidioksifenyyli</w:t>
      </w:r>
      <w:proofErr w:type="spellEnd"/>
      <w:r>
        <w:noBreakHyphen/>
        <w:t xml:space="preserve">, </w:t>
      </w:r>
      <w:proofErr w:type="spellStart"/>
      <w:r>
        <w:t>etyleenidioksifenyyli</w:t>
      </w:r>
      <w:proofErr w:type="spellEnd"/>
      <w:r>
        <w:noBreakHyphen/>
        <w:t xml:space="preserve">, </w:t>
      </w:r>
      <w:proofErr w:type="spellStart"/>
      <w:r>
        <w:t>furyyli</w:t>
      </w:r>
      <w:proofErr w:type="spellEnd"/>
      <w:r>
        <w:noBreakHyphen/>
        <w:t xml:space="preserve">, </w:t>
      </w:r>
      <w:proofErr w:type="spellStart"/>
      <w:r>
        <w:t>pyrrolyyli</w:t>
      </w:r>
      <w:proofErr w:type="spellEnd"/>
      <w:r>
        <w:noBreakHyphen/>
        <w:t xml:space="preserve">, </w:t>
      </w:r>
      <w:proofErr w:type="spellStart"/>
      <w:r>
        <w:t>tienyyli</w:t>
      </w:r>
      <w:proofErr w:type="spellEnd"/>
      <w:r>
        <w:noBreakHyphen/>
        <w:t xml:space="preserve">, </w:t>
      </w:r>
      <w:r>
        <w:br/>
      </w:r>
      <w:proofErr w:type="spellStart"/>
      <w:r>
        <w:t>pyridyyli</w:t>
      </w:r>
      <w:proofErr w:type="spellEnd"/>
      <w:r>
        <w:noBreakHyphen/>
        <w:t xml:space="preserve">, </w:t>
      </w:r>
      <w:proofErr w:type="spellStart"/>
      <w:r>
        <w:t>bentsofuranyyli</w:t>
      </w:r>
      <w:proofErr w:type="spellEnd"/>
      <w:r>
        <w:noBreakHyphen/>
        <w:t xml:space="preserve">, </w:t>
      </w:r>
      <w:proofErr w:type="spellStart"/>
      <w:r>
        <w:t>dihydrobentsofuranyyli</w:t>
      </w:r>
      <w:proofErr w:type="spellEnd"/>
      <w:r>
        <w:noBreakHyphen/>
        <w:t xml:space="preserve">, </w:t>
      </w:r>
      <w:proofErr w:type="spellStart"/>
      <w:r>
        <w:t>indanyyli</w:t>
      </w:r>
      <w:proofErr w:type="spellEnd"/>
      <w:r>
        <w:noBreakHyphen/>
        <w:t xml:space="preserve">, </w:t>
      </w:r>
      <w:proofErr w:type="spellStart"/>
      <w:r>
        <w:t>indenyyli</w:t>
      </w:r>
      <w:proofErr w:type="spellEnd"/>
      <w:r>
        <w:noBreakHyphen/>
        <w:t xml:space="preserve">, </w:t>
      </w:r>
      <w:proofErr w:type="spellStart"/>
      <w:r>
        <w:t>tetrahydrobentsodifuranyyli</w:t>
      </w:r>
      <w:proofErr w:type="spellEnd"/>
      <w:r>
        <w:noBreakHyphen/>
        <w:t xml:space="preserve">, </w:t>
      </w:r>
      <w:proofErr w:type="spellStart"/>
      <w:r>
        <w:t>bentsodifuranyyli</w:t>
      </w:r>
      <w:proofErr w:type="spellEnd"/>
      <w:r>
        <w:noBreakHyphen/>
        <w:t xml:space="preserve">, </w:t>
      </w:r>
      <w:proofErr w:type="spellStart"/>
      <w:r>
        <w:t>tetrahydrobentsodipyranyyli</w:t>
      </w:r>
      <w:proofErr w:type="spellEnd"/>
      <w:r>
        <w:noBreakHyphen/>
        <w:t xml:space="preserve">, </w:t>
      </w:r>
      <w:proofErr w:type="spellStart"/>
      <w:r>
        <w:t>syklopentyyli</w:t>
      </w:r>
      <w:proofErr w:type="spellEnd"/>
      <w:r>
        <w:noBreakHyphen/>
        <w:t xml:space="preserve"> ja </w:t>
      </w:r>
      <w:proofErr w:type="spellStart"/>
      <w:r>
        <w:t>sykloheksyylirengas</w:t>
      </w:r>
      <w:proofErr w:type="spellEnd"/>
      <w:r>
        <w:t xml:space="preserve">.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w:t>
      </w:r>
      <w:proofErr w:type="spellStart"/>
      <w:r>
        <w:t>Fenyyli</w:t>
      </w:r>
      <w:proofErr w:type="spellEnd"/>
      <w:r>
        <w:t xml:space="preserve">-                                     </w:t>
      </w:r>
      <w:proofErr w:type="spellStart"/>
      <w:r>
        <w:t>Naftyyli</w:t>
      </w:r>
      <w:proofErr w:type="spellEnd"/>
      <w:r>
        <w:t>-</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w:t>
      </w:r>
      <w:proofErr w:type="spellStart"/>
      <w:r>
        <w:t>Tetralinyyli</w:t>
      </w:r>
      <w:proofErr w:type="spellEnd"/>
      <w:r>
        <w:t xml:space="preserve">--                               </w:t>
      </w:r>
      <w:proofErr w:type="spellStart"/>
      <w:r>
        <w:t>Metyleenidioksifenyyli</w:t>
      </w:r>
      <w:proofErr w:type="spellEnd"/>
      <w:r>
        <w:t>-</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w:t>
      </w:r>
      <w:proofErr w:type="spellStart"/>
      <w:r>
        <w:t>Etyleenidioksifenyyli</w:t>
      </w:r>
      <w:proofErr w:type="spellEnd"/>
      <w:r>
        <w:t xml:space="preserve">-                        </w:t>
      </w:r>
      <w:proofErr w:type="spellStart"/>
      <w:r>
        <w:t>Furyyli</w:t>
      </w:r>
      <w:proofErr w:type="spellEnd"/>
      <w:r>
        <w:t xml:space="preserve">-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w:t>
      </w:r>
      <w:proofErr w:type="spellStart"/>
      <w:r>
        <w:t>Pyrrolyyli</w:t>
      </w:r>
      <w:proofErr w:type="spellEnd"/>
      <w:r>
        <w:t xml:space="preserve">-                                  </w:t>
      </w:r>
      <w:proofErr w:type="spellStart"/>
      <w:r>
        <w:t>Tienyyli</w:t>
      </w:r>
      <w:proofErr w:type="spellEnd"/>
      <w:r>
        <w:t xml:space="preserve">-                   </w:t>
      </w:r>
      <w:proofErr w:type="spellStart"/>
      <w:r>
        <w:t>Pyridyyli</w:t>
      </w:r>
      <w:proofErr w:type="spellEnd"/>
      <w:r>
        <w:t xml:space="preserve">-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w:t>
      </w:r>
      <w:proofErr w:type="spellStart"/>
      <w:r>
        <w:t>Bentsofuranyyli</w:t>
      </w:r>
      <w:proofErr w:type="spellEnd"/>
      <w:r>
        <w:t xml:space="preserve">-                            </w:t>
      </w:r>
      <w:proofErr w:type="spellStart"/>
      <w:r>
        <w:t>Dihydrobentsofuranyyli</w:t>
      </w:r>
      <w:proofErr w:type="spellEnd"/>
      <w:r>
        <w:t xml:space="preserve">-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w:t>
      </w:r>
      <w:proofErr w:type="spellStart"/>
      <w:r>
        <w:t>Indanyl</w:t>
      </w:r>
      <w:proofErr w:type="spellEnd"/>
      <w:r>
        <w:t xml:space="preserve">-                                          </w:t>
      </w:r>
      <w:proofErr w:type="spellStart"/>
      <w:r>
        <w:t>Indenyyli</w:t>
      </w:r>
      <w:proofErr w:type="spellEnd"/>
      <w:r>
        <w:t>-</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w:t>
      </w:r>
      <w:proofErr w:type="spellStart"/>
      <w:r>
        <w:t>Tetrahydrobentsodifuranyyli</w:t>
      </w:r>
      <w:proofErr w:type="spellEnd"/>
      <w:r>
        <w:t xml:space="preserve">-                                </w:t>
      </w:r>
      <w:proofErr w:type="spellStart"/>
      <w:r>
        <w:t>Bentsodifuranyyli</w:t>
      </w:r>
      <w:proofErr w:type="spellEnd"/>
      <w:r>
        <w:t xml:space="preserve">-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proofErr w:type="spellStart"/>
      <w:r>
        <w:rPr>
          <w:rStyle w:val="PageNumber"/>
        </w:rPr>
        <w:t>Tetrahydrobentsodipyranyyli</w:t>
      </w:r>
      <w:proofErr w:type="spellEnd"/>
      <w:r>
        <w:rPr>
          <w:rStyle w:val="PageNumber"/>
        </w:rPr>
        <w:t>-</w:t>
      </w:r>
      <w:r>
        <w:t xml:space="preserve">               </w:t>
      </w:r>
      <w:r>
        <w:rPr>
          <w:rStyle w:val="PageNumber"/>
        </w:rPr>
        <w:t xml:space="preserve"> </w:t>
      </w:r>
      <w:proofErr w:type="spellStart"/>
      <w:r>
        <w:rPr>
          <w:rStyle w:val="PageNumber"/>
        </w:rPr>
        <w:t>Syklo</w:t>
      </w:r>
      <w:r>
        <w:t>pentyyli</w:t>
      </w:r>
      <w:proofErr w:type="spellEnd"/>
      <w:r>
        <w:rPr>
          <w:rStyle w:val="PageNumber"/>
        </w:rPr>
        <w:t>-</w:t>
      </w:r>
      <w:r>
        <w:t xml:space="preserve">                     </w:t>
      </w:r>
      <w:proofErr w:type="spellStart"/>
      <w:r>
        <w:t>Sykloheksyyli</w:t>
      </w:r>
      <w:proofErr w:type="spellEnd"/>
      <w:r>
        <w:t xml:space="preserve">-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Nämä rengasjärjestelmät voidaan korvata missä tahansa paikassa seuraavilla atomeilla tai atomiryhmillä (</w:t>
      </w:r>
      <w:proofErr w:type="spellStart"/>
      <w:r>
        <w:t>R</w:t>
      </w:r>
      <w:r>
        <w:rPr>
          <w:vertAlign w:val="subscript"/>
        </w:rPr>
        <w:t>n</w:t>
      </w:r>
      <w:proofErr w:type="spellEnd"/>
      <w:r>
        <w:t>):</w:t>
      </w:r>
    </w:p>
    <w:p w14:paraId="03AC5D38" w14:textId="0B332887" w:rsidR="00D04E33" w:rsidRDefault="00D04E33" w:rsidP="00D04E33">
      <w:pPr>
        <w:pStyle w:val="Text"/>
      </w:pPr>
      <w:r>
        <w:t>vety, fluori, kloori, bromi, jodi, alkyyli- (enintään C</w:t>
      </w:r>
      <w:r>
        <w:rPr>
          <w:vertAlign w:val="subscript"/>
        </w:rPr>
        <w:t>8</w:t>
      </w:r>
      <w:r>
        <w:t xml:space="preserve">), </w:t>
      </w:r>
      <w:proofErr w:type="spellStart"/>
      <w:r>
        <w:t>alkenyyli</w:t>
      </w:r>
      <w:proofErr w:type="spellEnd"/>
      <w:r>
        <w:t>- (enintään C</w:t>
      </w:r>
      <w:r>
        <w:rPr>
          <w:vertAlign w:val="subscript"/>
        </w:rPr>
        <w:t>8</w:t>
      </w:r>
      <w:r>
        <w:t xml:space="preserve">), </w:t>
      </w:r>
      <w:proofErr w:type="spellStart"/>
      <w:r>
        <w:t>alkinyyli</w:t>
      </w:r>
      <w:proofErr w:type="spellEnd"/>
      <w:r>
        <w:t>- (enintään C</w:t>
      </w:r>
      <w:r>
        <w:rPr>
          <w:vertAlign w:val="subscript"/>
        </w:rPr>
        <w:t>8</w:t>
      </w:r>
      <w:r>
        <w:t xml:space="preserve">), </w:t>
      </w:r>
      <w:r>
        <w:br/>
      </w:r>
      <w:proofErr w:type="spellStart"/>
      <w:r>
        <w:t>alkoksi</w:t>
      </w:r>
      <w:proofErr w:type="spellEnd"/>
      <w:r>
        <w:t>- (enintään C</w:t>
      </w:r>
      <w:r>
        <w:rPr>
          <w:vertAlign w:val="subscript"/>
        </w:rPr>
        <w:t>7</w:t>
      </w:r>
      <w:r>
        <w:t xml:space="preserve">), </w:t>
      </w:r>
      <w:proofErr w:type="spellStart"/>
      <w:r>
        <w:t>karboksi</w:t>
      </w:r>
      <w:proofErr w:type="spellEnd"/>
      <w:r>
        <w:t xml:space="preserve">-, </w:t>
      </w:r>
      <w:proofErr w:type="spellStart"/>
      <w:r>
        <w:t>alkyylisulfanyyli</w:t>
      </w:r>
      <w:proofErr w:type="spellEnd"/>
      <w:r>
        <w:t>- (enintään C</w:t>
      </w:r>
      <w:r>
        <w:rPr>
          <w:vertAlign w:val="subscript"/>
        </w:rPr>
        <w:t>7</w:t>
      </w:r>
      <w:r>
        <w:t xml:space="preserve">) ja nitroryhmät. </w:t>
      </w:r>
    </w:p>
    <w:p w14:paraId="0680F295" w14:textId="77777777" w:rsidR="00D04E33" w:rsidRDefault="00D04E33" w:rsidP="00D04E33">
      <w:pPr>
        <w:pStyle w:val="Text"/>
      </w:pPr>
      <w:r>
        <w:t xml:space="preserve">Luetellut atomiryhmät voidaan myös korvata sattumanvaraisesti kemiallisesti mahdollisilla alkuaineiden hiili, vety, typpi, happi, rikki, fluori, kloori, bromi ja jodi yhdistelmillä. Tällä tavoin muodostettujen </w:t>
      </w:r>
      <w:proofErr w:type="spellStart"/>
      <w:r>
        <w:t>substituenttien</w:t>
      </w:r>
      <w:proofErr w:type="spellEnd"/>
      <w:r>
        <w:t xml:space="preserve"> yhtäjaksoisen ketjun pituus voi olla enintään kahdeksan atomia (vetyatomeja lukuun ottamatta). Rengasrakenteiden atomit eivät sisälly laskuun.</w:t>
      </w:r>
    </w:p>
    <w:p w14:paraId="1BE6EB50" w14:textId="77777777" w:rsidR="00D04E33" w:rsidRDefault="00D04E33" w:rsidP="00D04E33">
      <w:pPr>
        <w:pStyle w:val="Text"/>
      </w:pPr>
      <w:r>
        <w:t xml:space="preserve">Molekyylit, joissa </w:t>
      </w:r>
      <w:proofErr w:type="spellStart"/>
      <w:r>
        <w:t>R</w:t>
      </w:r>
      <w:r>
        <w:rPr>
          <w:vertAlign w:val="subscript"/>
        </w:rPr>
        <w:t>n</w:t>
      </w:r>
      <w:proofErr w:type="spellEnd"/>
      <w:r>
        <w:t xml:space="preserve"> luo syklisiä järjestelmiä, jotka muodostavat renkaan rakenneosaan A, eivät kuulu aineryhmän määritelmän piiriin.</w:t>
      </w:r>
    </w:p>
    <w:p w14:paraId="04DE23D9" w14:textId="77777777" w:rsidR="00D04E33" w:rsidRPr="00374639" w:rsidRDefault="00D04E33" w:rsidP="00412A19">
      <w:pPr>
        <w:pStyle w:val="Heading2"/>
        <w:numPr>
          <w:ilvl w:val="1"/>
          <w:numId w:val="13"/>
        </w:numPr>
        <w:rPr>
          <w:i w:val="0"/>
        </w:rPr>
      </w:pPr>
      <w:r>
        <w:rPr>
          <w:i w:val="0"/>
        </w:rPr>
        <w:t>1.2 Rakenneosa B</w:t>
      </w:r>
    </w:p>
    <w:p w14:paraId="5911EFC2" w14:textId="77777777" w:rsidR="00D04E33" w:rsidRPr="0017506D" w:rsidRDefault="00D04E33" w:rsidP="00D04E33">
      <w:pPr>
        <w:pStyle w:val="Text"/>
      </w:pPr>
      <w:r>
        <w:t>Rakenneosan B 2-aminoetyylisivuketju voidaan korvata seuraavilla atomeilla, atomiryhmillä tai rengasjärjestelmillä:</w:t>
      </w:r>
    </w:p>
    <w:p w14:paraId="2027BA99" w14:textId="77777777" w:rsidR="00D04E33" w:rsidRPr="001C2268" w:rsidRDefault="00D04E33" w:rsidP="00D04E33">
      <w:pPr>
        <w:pStyle w:val="NummerierungStufe1manuell"/>
      </w:pPr>
      <w:r>
        <w:t>a)</w:t>
      </w:r>
      <w:r>
        <w:tab/>
        <w:t>Typpiatomin R</w:t>
      </w:r>
      <w:r>
        <w:rPr>
          <w:vertAlign w:val="subscript"/>
        </w:rPr>
        <w:t>1</w:t>
      </w:r>
      <w:r>
        <w:t xml:space="preserve"> ja R</w:t>
      </w:r>
      <w:r>
        <w:rPr>
          <w:vertAlign w:val="subscript"/>
        </w:rPr>
        <w:t>2</w:t>
      </w:r>
      <w:r>
        <w:t>:</w:t>
      </w:r>
    </w:p>
    <w:p w14:paraId="2F2E403F" w14:textId="53D93D8A" w:rsidR="00D04E33" w:rsidRDefault="00D04E33" w:rsidP="00D04E33">
      <w:pPr>
        <w:pStyle w:val="Text1"/>
      </w:pPr>
      <w:r>
        <w:t>vety, alkyyli- (enintään C</w:t>
      </w:r>
      <w:r>
        <w:rPr>
          <w:vertAlign w:val="subscript"/>
        </w:rPr>
        <w:t>6</w:t>
      </w:r>
      <w:r>
        <w:t xml:space="preserve">), </w:t>
      </w:r>
      <w:proofErr w:type="spellStart"/>
      <w:r>
        <w:t>sykloalkyyli</w:t>
      </w:r>
      <w:proofErr w:type="spellEnd"/>
      <w:r>
        <w:t>- (renkaan koko enintään C</w:t>
      </w:r>
      <w:r>
        <w:rPr>
          <w:vertAlign w:val="subscript"/>
        </w:rPr>
        <w:t>6</w:t>
      </w:r>
      <w:r>
        <w:t xml:space="preserve">), bentsyyli-, </w:t>
      </w:r>
      <w:proofErr w:type="spellStart"/>
      <w:r>
        <w:t>alkenyyli</w:t>
      </w:r>
      <w:proofErr w:type="spellEnd"/>
      <w:r>
        <w:t>- (enintään C</w:t>
      </w:r>
      <w:r>
        <w:rPr>
          <w:vertAlign w:val="subscript"/>
        </w:rPr>
        <w:t>6</w:t>
      </w:r>
      <w:r>
        <w:t xml:space="preserve">), </w:t>
      </w:r>
      <w:proofErr w:type="spellStart"/>
      <w:r>
        <w:t>alkinyyli</w:t>
      </w:r>
      <w:proofErr w:type="spellEnd"/>
      <w:r>
        <w:t>- (enintään C</w:t>
      </w:r>
      <w:r>
        <w:rPr>
          <w:vertAlign w:val="subscript"/>
        </w:rPr>
        <w:t>6</w:t>
      </w:r>
      <w:r>
        <w:t xml:space="preserve">), </w:t>
      </w:r>
      <w:proofErr w:type="spellStart"/>
      <w:r>
        <w:t>alkyylikarbonyyli</w:t>
      </w:r>
      <w:proofErr w:type="spellEnd"/>
      <w:r>
        <w:t>- (enintään C</w:t>
      </w:r>
      <w:r>
        <w:rPr>
          <w:vertAlign w:val="subscript"/>
        </w:rPr>
        <w:t>6</w:t>
      </w:r>
      <w:r>
        <w:t xml:space="preserve">), </w:t>
      </w:r>
      <w:proofErr w:type="spellStart"/>
      <w:r>
        <w:t>alkyylioksikarbonyyli</w:t>
      </w:r>
      <w:proofErr w:type="spellEnd"/>
      <w:r>
        <w:t>- (alkyyliradikaali enintään C</w:t>
      </w:r>
      <w:r>
        <w:rPr>
          <w:vertAlign w:val="subscript"/>
        </w:rPr>
        <w:t>6</w:t>
      </w:r>
      <w:r>
        <w:t xml:space="preserve">), </w:t>
      </w:r>
      <w:proofErr w:type="spellStart"/>
      <w:r>
        <w:t>alkyylitiokarbonyyli</w:t>
      </w:r>
      <w:proofErr w:type="spellEnd"/>
      <w:r>
        <w:t>- (alkyyliradikaali enintään C</w:t>
      </w:r>
      <w:r>
        <w:rPr>
          <w:vertAlign w:val="subscript"/>
        </w:rPr>
        <w:t>6</w:t>
      </w:r>
      <w:r>
        <w:t xml:space="preserve">), </w:t>
      </w:r>
      <w:proofErr w:type="spellStart"/>
      <w:r>
        <w:t>alkyylikarbamoyyli</w:t>
      </w:r>
      <w:proofErr w:type="spellEnd"/>
      <w:r>
        <w:t>- (alkyyliradikaali enintään C</w:t>
      </w:r>
      <w:r>
        <w:rPr>
          <w:vertAlign w:val="subscript"/>
        </w:rPr>
        <w:t>6</w:t>
      </w:r>
      <w:r>
        <w:t xml:space="preserve">), </w:t>
      </w:r>
      <w:proofErr w:type="spellStart"/>
      <w:r>
        <w:t>aryylikarbonyyli</w:t>
      </w:r>
      <w:proofErr w:type="spellEnd"/>
      <w:r>
        <w:t>- (</w:t>
      </w:r>
      <w:proofErr w:type="spellStart"/>
      <w:r>
        <w:t>aryyliradikaali</w:t>
      </w:r>
      <w:proofErr w:type="spellEnd"/>
      <w:r>
        <w:t xml:space="preserve"> enintään C</w:t>
      </w:r>
      <w:r>
        <w:rPr>
          <w:vertAlign w:val="subscript"/>
        </w:rPr>
        <w:t>10</w:t>
      </w:r>
      <w:r>
        <w:t xml:space="preserve">), </w:t>
      </w:r>
      <w:proofErr w:type="spellStart"/>
      <w:r>
        <w:t>hydroksi</w:t>
      </w:r>
      <w:proofErr w:type="spellEnd"/>
      <w:r>
        <w:t xml:space="preserve">- ja </w:t>
      </w:r>
      <w:proofErr w:type="spellStart"/>
      <w:r>
        <w:t>aminoryhmät</w:t>
      </w:r>
      <w:proofErr w:type="spellEnd"/>
      <w:r>
        <w:t xml:space="preserve">. Siihen kuuluvat myös aineet, joissa typpiatomi on osa muuta kuin aromaattista tyydyttynyttä tai tyydyttymätöntä syklistä järjestelmää (esimerkiksi </w:t>
      </w:r>
      <w:proofErr w:type="spellStart"/>
      <w:r>
        <w:t>pyrrolidinyyli</w:t>
      </w:r>
      <w:proofErr w:type="spellEnd"/>
      <w:r>
        <w:t xml:space="preserve">- ja </w:t>
      </w:r>
      <w:proofErr w:type="spellStart"/>
      <w:r>
        <w:t>piperidinyylirenkaat</w:t>
      </w:r>
      <w:proofErr w:type="spellEnd"/>
      <w:r>
        <w:t>). Typpiatomin renkaan sulkeutuminen, mukaan lukien rakenneosan B osat (radikaalit R</w:t>
      </w:r>
      <w:r>
        <w:rPr>
          <w:vertAlign w:val="subscript"/>
        </w:rPr>
        <w:t>3</w:t>
      </w:r>
      <w:r>
        <w:t>–R</w:t>
      </w:r>
      <w:r>
        <w:rPr>
          <w:vertAlign w:val="subscript"/>
        </w:rPr>
        <w:t>6</w:t>
      </w:r>
      <w:r>
        <w:t xml:space="preserve">), on mahdollista. Tuloksena syntyvä molekyylirakenne vastaa 1.2 alakohdan a alakohtaa </w:t>
      </w:r>
      <w:proofErr w:type="spellStart"/>
      <w:r>
        <w:t>substituenttien</w:t>
      </w:r>
      <w:proofErr w:type="spellEnd"/>
      <w:r>
        <w:t xml:space="preserve"> osalta myös ilman renkaan sulkeutumista rakenneosaan B. Tuloksena syntyvät rengasjärjestelmät voivat sisältää alkuaineita hiili, happi, rikki, typpi ja vety.  Näissä rengasjärjestelmissä voi olla viidestä seitsemään atomia. Kaksoissidos siltana </w:t>
      </w:r>
      <w:r>
        <w:lastRenderedPageBreak/>
        <w:t>rakenneosaan B on mahdollinen. Radikaalit R</w:t>
      </w:r>
      <w:r>
        <w:rPr>
          <w:vertAlign w:val="subscript"/>
        </w:rPr>
        <w:t>1</w:t>
      </w:r>
      <w:r>
        <w:t>/R</w:t>
      </w:r>
      <w:r>
        <w:rPr>
          <w:vertAlign w:val="subscript"/>
        </w:rPr>
        <w:t>2</w:t>
      </w:r>
      <w:r>
        <w:t xml:space="preserve"> voivat esiintyä rengasjärjestelmässä vain kaksoissidoksisena radikaalina (</w:t>
      </w:r>
      <w:proofErr w:type="spellStart"/>
      <w:r>
        <w:t>imiinirakenteena</w:t>
      </w:r>
      <w:proofErr w:type="spellEnd"/>
      <w:r>
        <w:t>), mikä johtuu renkaan sulkeutumisesta rakenneosan B osilla.</w:t>
      </w:r>
    </w:p>
    <w:p w14:paraId="1C63815D" w14:textId="77777777" w:rsidR="00D04E33" w:rsidRDefault="00D04E33" w:rsidP="00D04E33">
      <w:pPr>
        <w:pStyle w:val="Text1"/>
      </w:pPr>
      <w:r>
        <w:t>Yhdisteet, jotka eivät kuulu 2-fenetyyliamiinista johdettujen yhdisteiden aineryhmään, ovat yhdisteitä, joissa typpiatomi integroidaan suoraan sykliseen järjestelmään, joka muodostetaan renkaaksi rakenneosaksi A.</w:t>
      </w:r>
    </w:p>
    <w:p w14:paraId="30668369" w14:textId="77777777" w:rsidR="00D04E33" w:rsidRPr="0017506D" w:rsidRDefault="00D04E33" w:rsidP="00D04E33">
      <w:pPr>
        <w:pStyle w:val="Text1"/>
      </w:pPr>
      <w:proofErr w:type="spellStart"/>
      <w:r>
        <w:t>Substituentit</w:t>
      </w:r>
      <w:proofErr w:type="spellEnd"/>
      <w:r>
        <w:t xml:space="preserve"> R</w:t>
      </w:r>
      <w:r>
        <w:rPr>
          <w:vertAlign w:val="subscript"/>
        </w:rPr>
        <w:t>1</w:t>
      </w:r>
      <w:r>
        <w:t xml:space="preserve"> ja R</w:t>
      </w:r>
      <w:r>
        <w:rPr>
          <w:vertAlign w:val="subscript"/>
        </w:rPr>
        <w:t>2</w:t>
      </w:r>
      <w:r>
        <w:t xml:space="preserve"> voidaan edelleen korvata (renkaan sulkeutumisen tapauksessa vasta renkaan sulkeutumisen jälkeen) kemiallisesti mahdollisilla alkuaineiden hiili, vety, typpi, happi, rikki, fluori, kloori, bromi ja jodi yhdistelmillä. Tuloksena olevien </w:t>
      </w:r>
      <w:proofErr w:type="spellStart"/>
      <w:r>
        <w:t>substituenttien</w:t>
      </w:r>
      <w:proofErr w:type="spellEnd"/>
      <w:r>
        <w:t xml:space="preserve"> R</w:t>
      </w:r>
      <w:r>
        <w:rPr>
          <w:vertAlign w:val="subscript"/>
        </w:rPr>
        <w:t>1</w:t>
      </w:r>
      <w:r>
        <w:t>/R</w:t>
      </w:r>
      <w:r>
        <w:rPr>
          <w:vertAlign w:val="subscript"/>
        </w:rPr>
        <w:t>2</w:t>
      </w:r>
      <w:r>
        <w:t xml:space="preserve"> yhtäjaksoisen ketjun pituus voi olla enintään kymmenen atomia (vetyatomeja lukuun ottamatta). Rengasrakenteiden atomit eivät sisälly laskuun. </w:t>
      </w:r>
    </w:p>
    <w:p w14:paraId="67CC1694" w14:textId="77777777" w:rsidR="00D04E33" w:rsidRPr="0017506D" w:rsidRDefault="00D04E33" w:rsidP="00D04E33">
      <w:pPr>
        <w:pStyle w:val="NummerierungStufe1manuell"/>
        <w:keepNext/>
      </w:pPr>
      <w:r>
        <w:t>b)</w:t>
      </w:r>
      <w:r>
        <w:tab/>
        <w:t>R</w:t>
      </w:r>
      <w:r>
        <w:rPr>
          <w:vertAlign w:val="subscript"/>
        </w:rPr>
        <w:t>3</w:t>
      </w:r>
      <w:r>
        <w:t xml:space="preserve"> ja R</w:t>
      </w:r>
      <w:r>
        <w:rPr>
          <w:vertAlign w:val="subscript"/>
        </w:rPr>
        <w:t>4</w:t>
      </w:r>
      <w:r>
        <w:t xml:space="preserve"> C</w:t>
      </w:r>
      <w:r>
        <w:rPr>
          <w:vertAlign w:val="subscript"/>
        </w:rPr>
        <w:t>1</w:t>
      </w:r>
      <w:r>
        <w:t>-atomissa ja R</w:t>
      </w:r>
      <w:r>
        <w:rPr>
          <w:vertAlign w:val="subscript"/>
        </w:rPr>
        <w:t>5</w:t>
      </w:r>
      <w:r>
        <w:t xml:space="preserve"> ja R</w:t>
      </w:r>
      <w:r>
        <w:rPr>
          <w:vertAlign w:val="subscript"/>
        </w:rPr>
        <w:t>6</w:t>
      </w:r>
      <w:r>
        <w:t xml:space="preserve"> C</w:t>
      </w:r>
      <w:r>
        <w:rPr>
          <w:vertAlign w:val="subscript"/>
        </w:rPr>
        <w:t>2</w:t>
      </w:r>
      <w:r>
        <w:t>-atomissa:</w:t>
      </w:r>
    </w:p>
    <w:p w14:paraId="1B8B17E4" w14:textId="77777777" w:rsidR="00D04E33" w:rsidRDefault="00D04E33" w:rsidP="00D04E33">
      <w:pPr>
        <w:pStyle w:val="Text1"/>
      </w:pPr>
      <w:r>
        <w:t>vety, fluori, kloori, bromi, jodi, alkyyli- (enintään C</w:t>
      </w:r>
      <w:r>
        <w:rPr>
          <w:vertAlign w:val="subscript"/>
        </w:rPr>
        <w:t>10</w:t>
      </w:r>
      <w:r>
        <w:t xml:space="preserve">), </w:t>
      </w:r>
      <w:proofErr w:type="spellStart"/>
      <w:r>
        <w:t>sykloalkyyli</w:t>
      </w:r>
      <w:proofErr w:type="spellEnd"/>
      <w:r>
        <w:t>- (renkaan koko enintään C</w:t>
      </w:r>
      <w:r>
        <w:rPr>
          <w:vertAlign w:val="subscript"/>
        </w:rPr>
        <w:t>10</w:t>
      </w:r>
      <w:r>
        <w:t xml:space="preserve">), bentsyyli-, </w:t>
      </w:r>
      <w:proofErr w:type="spellStart"/>
      <w:r>
        <w:t>fenyyli</w:t>
      </w:r>
      <w:proofErr w:type="spellEnd"/>
      <w:r>
        <w:t xml:space="preserve">-, </w:t>
      </w:r>
      <w:proofErr w:type="spellStart"/>
      <w:r>
        <w:t>alkenyyli</w:t>
      </w:r>
      <w:proofErr w:type="spellEnd"/>
      <w:r>
        <w:t>- (enintään C</w:t>
      </w:r>
      <w:r>
        <w:rPr>
          <w:vertAlign w:val="subscript"/>
        </w:rPr>
        <w:t>10</w:t>
      </w:r>
      <w:r>
        <w:t xml:space="preserve">), </w:t>
      </w:r>
      <w:proofErr w:type="spellStart"/>
      <w:r>
        <w:t>alkinyyli</w:t>
      </w:r>
      <w:proofErr w:type="spellEnd"/>
      <w:r>
        <w:t>- (enintään C</w:t>
      </w:r>
      <w:r>
        <w:rPr>
          <w:vertAlign w:val="subscript"/>
        </w:rPr>
        <w:t>10</w:t>
      </w:r>
      <w:r>
        <w:t xml:space="preserve">), </w:t>
      </w:r>
      <w:proofErr w:type="spellStart"/>
      <w:r>
        <w:t>hydroksi</w:t>
      </w:r>
      <w:proofErr w:type="spellEnd"/>
      <w:r>
        <w:t xml:space="preserve">-, </w:t>
      </w:r>
      <w:proofErr w:type="spellStart"/>
      <w:r>
        <w:t>alkoksi</w:t>
      </w:r>
      <w:proofErr w:type="spellEnd"/>
      <w:r>
        <w:t>- (enintään C</w:t>
      </w:r>
      <w:r>
        <w:rPr>
          <w:vertAlign w:val="subscript"/>
        </w:rPr>
        <w:t>10</w:t>
      </w:r>
      <w:r>
        <w:t xml:space="preserve">), </w:t>
      </w:r>
      <w:proofErr w:type="spellStart"/>
      <w:r>
        <w:t>alkyylisulfanyyli</w:t>
      </w:r>
      <w:proofErr w:type="spellEnd"/>
      <w:r>
        <w:t>- (enintään C</w:t>
      </w:r>
      <w:r>
        <w:rPr>
          <w:vertAlign w:val="subscript"/>
        </w:rPr>
        <w:t>10</w:t>
      </w:r>
      <w:r>
        <w:t xml:space="preserve">) ja </w:t>
      </w:r>
      <w:proofErr w:type="spellStart"/>
      <w:r>
        <w:t>alkyylioksikarbonyyliryhmät</w:t>
      </w:r>
      <w:proofErr w:type="spellEnd"/>
      <w:r>
        <w:t xml:space="preserve"> (alkyyliradikaali enintään C</w:t>
      </w:r>
      <w:r>
        <w:rPr>
          <w:vertAlign w:val="subscript"/>
        </w:rPr>
        <w:t>10</w:t>
      </w:r>
      <w:r>
        <w:t>), mukaan lukien kemialliset yhdisteet, joissa korvaaminen voi johtaa renkaan sulkeutumiseen rakenneosalla A tai rengasjärjestelmiin, jotka sisältävät radikaalit R</w:t>
      </w:r>
      <w:r>
        <w:rPr>
          <w:vertAlign w:val="subscript"/>
        </w:rPr>
        <w:t>3</w:t>
      </w:r>
      <w:r>
        <w:t>–R</w:t>
      </w:r>
      <w:r>
        <w:rPr>
          <w:vertAlign w:val="subscript"/>
        </w:rPr>
        <w:t>6</w:t>
      </w:r>
      <w:r>
        <w:t>. Näissä rengasjärjestelmissä voi olla neljästä kuuteen atomia.</w:t>
      </w:r>
    </w:p>
    <w:p w14:paraId="42203D6D" w14:textId="77777777" w:rsidR="00D04E33" w:rsidRDefault="00D04E33" w:rsidP="00D04E33">
      <w:pPr>
        <w:pStyle w:val="Text1"/>
      </w:pPr>
      <w:r>
        <w:t xml:space="preserve">Luetellut atomiryhmät ja rengasjärjestelmät voidaan myös korvata millä tahansa kemiallisesti mahdollisilla alkuaineiden hiili, vety, typpi, happi, rikki, fluori, kloori, bromi ja jodi yhdistelmillä. Tuloksena olevien </w:t>
      </w:r>
      <w:proofErr w:type="spellStart"/>
      <w:r>
        <w:t>substituenttien</w:t>
      </w:r>
      <w:proofErr w:type="spellEnd"/>
      <w:r>
        <w:t xml:space="preserve"> R</w:t>
      </w:r>
      <w:r>
        <w:rPr>
          <w:vertAlign w:val="subscript"/>
        </w:rPr>
        <w:t>3</w:t>
      </w:r>
      <w:r>
        <w:t>–R</w:t>
      </w:r>
      <w:r>
        <w:rPr>
          <w:vertAlign w:val="subscript"/>
        </w:rPr>
        <w:t>6</w:t>
      </w:r>
      <w:r>
        <w:t xml:space="preserve"> yhtäjaksoisen ketjun pituus voi olla enintään 12 atomia (vetyatomeja lukuun ottamatta). Rengasrakenteiden atomit eivät sisälly laskuun.</w:t>
      </w:r>
    </w:p>
    <w:p w14:paraId="69E14FE5" w14:textId="77777777" w:rsidR="00D04E33" w:rsidRPr="0017506D" w:rsidRDefault="00D04E33" w:rsidP="00D04E33">
      <w:pPr>
        <w:pStyle w:val="Text1"/>
      </w:pPr>
      <w:r>
        <w:t>Jos radikaalit R</w:t>
      </w:r>
      <w:r>
        <w:rPr>
          <w:vertAlign w:val="subscript"/>
        </w:rPr>
        <w:t>3</w:t>
      </w:r>
      <w:r>
        <w:t>–R</w:t>
      </w:r>
      <w:r>
        <w:rPr>
          <w:vertAlign w:val="subscript"/>
        </w:rPr>
        <w:t>6</w:t>
      </w:r>
      <w:r>
        <w:t xml:space="preserve"> ovat osa rengasjärjestelmää, joka sisältää rakenneosan B typpiatomin, a alakohdassa asetettuja rajoituksia sovelletaan muihin </w:t>
      </w:r>
      <w:proofErr w:type="spellStart"/>
      <w:r>
        <w:t>substituentteihin</w:t>
      </w:r>
      <w:proofErr w:type="spellEnd"/>
      <w:r>
        <w:t xml:space="preserve">. </w:t>
      </w:r>
    </w:p>
    <w:p w14:paraId="03C2E11B" w14:textId="77777777" w:rsidR="00D04E33" w:rsidRDefault="00D04E33" w:rsidP="00D04E33">
      <w:pPr>
        <w:pStyle w:val="NummerierungStufe1manuell"/>
      </w:pPr>
      <w:r>
        <w:t>c)</w:t>
      </w:r>
      <w:r>
        <w:tab/>
      </w:r>
      <w:proofErr w:type="spellStart"/>
      <w:r>
        <w:t>Karbonyyliryhmä</w:t>
      </w:r>
      <w:proofErr w:type="spellEnd"/>
      <w:r>
        <w:t xml:space="preserve"> beetapaikassa typpiatomin osalta (niin kutsutut </w:t>
      </w:r>
      <w:proofErr w:type="spellStart"/>
      <w:r>
        <w:t>bk</w:t>
      </w:r>
      <w:proofErr w:type="spellEnd"/>
      <w:r>
        <w:t xml:space="preserve">-johdannaiset, katso 1 kohdassa oleva </w:t>
      </w:r>
      <w:proofErr w:type="spellStart"/>
      <w:r>
        <w:t>katinonin</w:t>
      </w:r>
      <w:proofErr w:type="spellEnd"/>
      <w:r>
        <w:t xml:space="preserve"> perusrakenteen kuva: R</w:t>
      </w:r>
      <w:r>
        <w:rPr>
          <w:vertAlign w:val="subscript"/>
        </w:rPr>
        <w:t>5</w:t>
      </w:r>
      <w:r>
        <w:t xml:space="preserve"> ja R</w:t>
      </w:r>
      <w:r>
        <w:rPr>
          <w:vertAlign w:val="subscript"/>
        </w:rPr>
        <w:t>6</w:t>
      </w:r>
      <w:r>
        <w:t xml:space="preserve"> C</w:t>
      </w:r>
      <w:r>
        <w:rPr>
          <w:vertAlign w:val="subscript"/>
        </w:rPr>
        <w:t>2</w:t>
      </w:r>
      <w:r>
        <w:t xml:space="preserve">-atomissa: </w:t>
      </w:r>
      <w:r>
        <w:br/>
      </w:r>
      <w:proofErr w:type="spellStart"/>
      <w:r>
        <w:t>karbonyyliryhmä</w:t>
      </w:r>
      <w:proofErr w:type="spellEnd"/>
      <w:r>
        <w:t xml:space="preserve">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 xml:space="preserve">2. </w:t>
      </w:r>
      <w:proofErr w:type="spellStart"/>
      <w:r>
        <w:rPr>
          <w:i w:val="0"/>
          <w:sz w:val="24"/>
        </w:rPr>
        <w:t>Kannabimimeetit</w:t>
      </w:r>
      <w:proofErr w:type="spellEnd"/>
      <w:r>
        <w:rPr>
          <w:i w:val="0"/>
          <w:sz w:val="24"/>
        </w:rPr>
        <w:t xml:space="preserve"> / synteettiset kannabinoidit</w:t>
      </w:r>
    </w:p>
    <w:p w14:paraId="0E42AA13" w14:textId="77777777" w:rsidR="00D04E33" w:rsidRPr="00374639" w:rsidRDefault="00D04E33" w:rsidP="00D04E33">
      <w:pPr>
        <w:spacing w:after="0"/>
        <w:rPr>
          <w:b/>
        </w:rPr>
      </w:pPr>
      <w:r>
        <w:rPr>
          <w:b/>
        </w:rPr>
        <w:t xml:space="preserve">2.1 </w:t>
      </w:r>
      <w:proofErr w:type="spellStart"/>
      <w:r>
        <w:rPr>
          <w:b/>
        </w:rPr>
        <w:t>Indolista</w:t>
      </w:r>
      <w:proofErr w:type="spellEnd"/>
      <w:r>
        <w:rPr>
          <w:b/>
        </w:rPr>
        <w:t xml:space="preserve">, </w:t>
      </w:r>
      <w:proofErr w:type="spellStart"/>
      <w:r>
        <w:rPr>
          <w:b/>
        </w:rPr>
        <w:t>pyratsolista</w:t>
      </w:r>
      <w:proofErr w:type="spellEnd"/>
      <w:r>
        <w:rPr>
          <w:b/>
        </w:rPr>
        <w:t xml:space="preserve"> ja 4-kinolonista johdetut yhdisteet</w:t>
      </w:r>
    </w:p>
    <w:p w14:paraId="2E83495C" w14:textId="77777777" w:rsidR="00D04E33" w:rsidRDefault="00D04E33" w:rsidP="00D04E33">
      <w:pPr>
        <w:pStyle w:val="Text"/>
        <w:rPr>
          <w:rFonts w:eastAsia="Times New Roman"/>
        </w:rPr>
      </w:pPr>
      <w:proofErr w:type="spellStart"/>
      <w:r>
        <w:t>Kannabimimeetti</w:t>
      </w:r>
      <w:proofErr w:type="spellEnd"/>
      <w:r>
        <w:t xml:space="preserve"> tai synteettinen kannabinoidi, joka on </w:t>
      </w:r>
      <w:proofErr w:type="spellStart"/>
      <w:r>
        <w:t>indolista</w:t>
      </w:r>
      <w:proofErr w:type="spellEnd"/>
      <w:r>
        <w:t xml:space="preserve">, </w:t>
      </w:r>
      <w:proofErr w:type="spellStart"/>
      <w:r>
        <w:t>pyratsolista</w:t>
      </w:r>
      <w:proofErr w:type="spellEnd"/>
      <w:r>
        <w:t xml:space="preserve"> tai 4</w:t>
      </w:r>
      <w:r>
        <w:noBreakHyphen/>
        <w:t>kinolonista johdettu yhdiste, on mikä tahansa kemiallinen yhdiste, joka vastaa modulaarista rakennetta, joka on kuvattu jäljempänä käyttäen ydinrakenteen rakenteellista esimerkkiä. Yhdiste on sidottu siltaradikaaliin määritellyssä paikassa sillan yläpuolella, ja siinä on sivuketju ydinrakenteen määritellyssä paikassa.</w:t>
      </w:r>
    </w:p>
    <w:p w14:paraId="7DA21992" w14:textId="77777777" w:rsidR="00D04E33" w:rsidRDefault="00D04E33" w:rsidP="00D04E33">
      <w:pPr>
        <w:pStyle w:val="Text"/>
      </w:pPr>
      <w:r>
        <w:br/>
        <w:t>Kuvassa on modulaarinen rakenne 1-fluori-JWH-018:lle:</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Silta</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Silta</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Sivuketju</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Sivuketju</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Ydinrakenne</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Ydinrakenne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Siltaradikaali</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Siltaradikaali</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1-fluori-JWH-018:n ydinrakenne on indoli-1,3-diyyli, </w:t>
      </w:r>
      <w:proofErr w:type="spellStart"/>
      <w:r>
        <w:t>karbonyylisilta</w:t>
      </w:r>
      <w:proofErr w:type="spellEnd"/>
      <w:r>
        <w:t xml:space="preserve"> paikassa 3, 1-naftyylisiltaradikaali ja 1-fluoripentyylisivuketju paikassa 1. </w:t>
      </w:r>
    </w:p>
    <w:p w14:paraId="2B3211DB" w14:textId="77777777" w:rsidR="00D04E33" w:rsidRPr="001C2268" w:rsidRDefault="00D04E33" w:rsidP="00D04E33">
      <w:pPr>
        <w:pStyle w:val="Text"/>
      </w:pPr>
      <w:r>
        <w:t>Ydinrakenne, silta, siltaradikaali ja sivuketju määritellään seuraavasti:</w:t>
      </w:r>
    </w:p>
    <w:p w14:paraId="3AE3D5C7" w14:textId="77777777" w:rsidR="00D04E33" w:rsidRPr="00374639" w:rsidRDefault="00D04E33" w:rsidP="00412A19">
      <w:pPr>
        <w:pStyle w:val="Heading2"/>
        <w:numPr>
          <w:ilvl w:val="1"/>
          <w:numId w:val="13"/>
        </w:numPr>
        <w:rPr>
          <w:i w:val="0"/>
        </w:rPr>
      </w:pPr>
      <w:r>
        <w:rPr>
          <w:i w:val="0"/>
        </w:rPr>
        <w:t>2.1.1 Ydinrakenne</w:t>
      </w:r>
    </w:p>
    <w:p w14:paraId="518CF741" w14:textId="77777777" w:rsidR="00D04E33" w:rsidRDefault="00D04E33" w:rsidP="00D04E33">
      <w:pPr>
        <w:pStyle w:val="Text"/>
        <w:rPr>
          <w:rFonts w:eastAsia="Times New Roman"/>
        </w:rPr>
      </w:pPr>
      <w:r>
        <w:t xml:space="preserve">Ydinrakenne sisältää jäljempänä a–h alakohdassa kuvatut rengasjärjestelmät. Jäljempänä a–g alakohdassa kuvatut rengasjärjestelmät voidaan korvata seuraavissa kuvissa esitetyissä paikoissa millä tahansa atomien tai atomiryhmien vety, fluori, kloori, bromi, jodi ja </w:t>
      </w:r>
      <w:proofErr w:type="spellStart"/>
      <w:r>
        <w:t>fenyyli</w:t>
      </w:r>
      <w:proofErr w:type="spellEnd"/>
      <w:r>
        <w:t xml:space="preserve">, metyyli, </w:t>
      </w:r>
      <w:proofErr w:type="spellStart"/>
      <w:r>
        <w:t>metoksi</w:t>
      </w:r>
      <w:proofErr w:type="spellEnd"/>
      <w:r>
        <w:t xml:space="preserve"> ja nitroryhmien yhdistelmällä atomiryhminä (radikaalit R1–R3).  </w:t>
      </w:r>
    </w:p>
    <w:p w14:paraId="27F648CA" w14:textId="01CC53B1" w:rsidR="00D04E33" w:rsidRDefault="00D04E33" w:rsidP="00D04E33">
      <w:pPr>
        <w:pStyle w:val="Text"/>
        <w:rPr>
          <w:rFonts w:eastAsia="Times New Roman"/>
        </w:rPr>
      </w:pPr>
      <w:r>
        <w:t xml:space="preserve">4-kinolonista johdettujen yhdisteiden radikaali R (h alakohta) voi koostua yhdestä seuraavista atomeista tai seuraavasta atomiryhmästä: vety, fluori, kloori, bromi, jodi ja </w:t>
      </w:r>
      <w:proofErr w:type="spellStart"/>
      <w:r>
        <w:t>fenyylitioryhmä</w:t>
      </w:r>
      <w:proofErr w:type="spellEnd"/>
      <w:r>
        <w:t xml:space="preserve"> (kiinnittyminen ydinrakenteeseen rikin kautta).</w:t>
      </w:r>
    </w:p>
    <w:p w14:paraId="2E532E7F" w14:textId="77777777" w:rsidR="00D04E33" w:rsidRPr="001C2268" w:rsidRDefault="00D04E33" w:rsidP="00D04E33">
      <w:pPr>
        <w:pStyle w:val="Text"/>
      </w:pPr>
      <w:r>
        <w:t>Aaltoileva viiva osoittaa sillan sidoskohdan. Katkoviiva osoittaa sivuketjun sidoskohdan:</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indoli-1,3-diyyli (X = </w:t>
      </w:r>
      <w:proofErr w:type="gramStart"/>
      <w:r>
        <w:t>CH,C</w:t>
      </w:r>
      <w:proofErr w:type="gramEnd"/>
      <w:r>
        <w:t>-CH</w:t>
      </w:r>
      <w:r>
        <w:rPr>
          <w:vertAlign w:val="subscript"/>
        </w:rPr>
        <w:t>3</w:t>
      </w:r>
      <w:r>
        <w:t>, C-F, C-Cl, C-</w:t>
      </w:r>
      <w:proofErr w:type="spellStart"/>
      <w:r>
        <w:t>Br</w:t>
      </w:r>
      <w:proofErr w:type="spellEnd"/>
      <w:r>
        <w:t xml:space="preserve"> ja C-I) ja indatsoli-1,3-diyyli (X = N) (sillan sidoskohta paikassa 3, sivuketjun sidoskohta paikassa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w:t>
      </w:r>
      <w:proofErr w:type="spellStart"/>
      <w:r>
        <w:rPr>
          <w:sz w:val="20"/>
        </w:rPr>
        <w:t>Br</w:t>
      </w:r>
      <w:proofErr w:type="spellEnd"/>
      <w:r>
        <w:rPr>
          <w:sz w:val="20"/>
        </w:rPr>
        <w:t>, C-I tai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t>4-, 5-, 6- tai 7-atsaindoli-1,3-diyyli (X = CH, C-CH</w:t>
      </w:r>
      <w:r>
        <w:rPr>
          <w:vertAlign w:val="subscript"/>
        </w:rPr>
        <w:t>3</w:t>
      </w:r>
      <w:r>
        <w:t>, C-F, C-Cl, C-</w:t>
      </w:r>
      <w:proofErr w:type="spellStart"/>
      <w:r>
        <w:t>Br</w:t>
      </w:r>
      <w:proofErr w:type="spellEnd"/>
      <w:r>
        <w:t xml:space="preserve"> ja C-I) ja 4-, 5-, 6- tai 7-atsaindatsoli-1,3-diyyli (X = N) (sillan sidoskohta paikassa 3, sivuketjun sidoskohta paikassa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lastRenderedPageBreak/>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vastaavasti:</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w:t>
                            </w:r>
                            <w:proofErr w:type="spellStart"/>
                            <w:r>
                              <w:rPr>
                                <w:sz w:val="20"/>
                              </w:rPr>
                              <w:t>Br</w:t>
                            </w:r>
                            <w:proofErr w:type="spellEnd"/>
                            <w:r>
                              <w:rPr>
                                <w:sz w:val="20"/>
                              </w:rPr>
                              <w:t>,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tai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vastaavasti:</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tai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4-atsa-johdannaiset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4-atsa-johdannaiset</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5-atsa-johdannaiset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5-atsa-johdannaiset</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7-atsa-johdannaiset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7-atsa-johdannaiset</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6-atsa-johdannaiset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6-atsa-johdannaiset</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-indol-2-oni-1,3-diyyli</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karbatsoli-1,4-diyyli</w:t>
      </w:r>
      <w:r>
        <w:br/>
        <w:t xml:space="preserve">(sillan sidoskohta paikassa 4, </w:t>
      </w:r>
      <w:r>
        <w:br/>
        <w:t>sivuketjun sidoskohta paikassa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bentsimidatsoli-1,2-diyyli-isomeeri I</w:t>
      </w:r>
      <w:r>
        <w:br/>
        <w:t xml:space="preserve">(sillan sidoskohta paikassa 2, </w:t>
      </w:r>
      <w:r>
        <w:br/>
        <w:t>sivuketjun sidoskohta paikassa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bentsimidatsoli-1,2-diyyli-isomeeri II</w:t>
      </w:r>
      <w:r>
        <w:br/>
        <w:t xml:space="preserve">(sillan sidoskohta paikassa 1, </w:t>
      </w:r>
      <w:r>
        <w:br/>
        <w:t>sivuketjun sidoskohta paikassa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pyratsoli-1,5-diyyli</w:t>
      </w:r>
      <w:r>
        <w:br/>
        <w:t>(sillan sidoskohta paikassa 5,</w:t>
      </w:r>
      <w:r>
        <w:br/>
        <w:t>sivuketjun sidoskohta paikassa 1)</w:t>
      </w:r>
      <w:r>
        <w:br/>
        <w:t xml:space="preserve">ja </w:t>
      </w:r>
    </w:p>
    <w:p w14:paraId="0B22D0BF" w14:textId="0D6FF371" w:rsidR="00D04E33" w:rsidRPr="007F582D" w:rsidRDefault="002E6949" w:rsidP="00A94D5C">
      <w:pPr>
        <w:keepNext/>
        <w:keepLines/>
        <w:autoSpaceDE w:val="0"/>
        <w:autoSpaceDN w:val="0"/>
        <w:adjustRightInd w:val="0"/>
        <w:ind w:left="425"/>
        <w:jc w:val="left"/>
      </w:pPr>
      <w:r>
        <w:t xml:space="preserve">pyratsoli-1,3-diyyli </w:t>
      </w:r>
      <w:r>
        <w:br/>
        <w:t xml:space="preserve">(sillan sidoskohta paikassa 3, </w:t>
      </w:r>
      <w:r>
        <w:br/>
        <w:t>sivuketjun sidoskohta paikassa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Pyratsoli-1,3-diyyli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Pyratsoli-1,3-diyyli</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Pyratsoli-1,5-diyyli</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Pyratsoli-1,5-diyyli</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4-kinoloni-1,3-diyyli</w:t>
      </w:r>
      <w:r>
        <w:br/>
        <w:t xml:space="preserve">(sillan sidoskohta paikassa 3, </w:t>
      </w:r>
      <w:r>
        <w:br/>
        <w:t xml:space="preserve">sivuketjun sidoskohta paikassa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Ydinrakenteen silta</w:t>
      </w:r>
    </w:p>
    <w:p w14:paraId="72DFDAD6" w14:textId="77777777" w:rsidR="00D04E33" w:rsidRPr="001C2268" w:rsidRDefault="00D04E33" w:rsidP="00D04E33">
      <w:pPr>
        <w:pStyle w:val="Text"/>
      </w:pPr>
      <w:r>
        <w:t>Ydinrakenteen silta sisältää seuraavat rakenneosat, jotka on sidottu 2.1.1 alakohdassa tarkoitetun ydinrakenteen sivuun:</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proofErr w:type="spellStart"/>
      <w:r>
        <w:t>karbonyyli</w:t>
      </w:r>
      <w:proofErr w:type="spellEnd"/>
      <w:r>
        <w:t xml:space="preserve">, </w:t>
      </w:r>
      <w:proofErr w:type="spellStart"/>
      <w:r>
        <w:t>metyleenikarbonyyli</w:t>
      </w:r>
      <w:proofErr w:type="spellEnd"/>
      <w:r>
        <w:t xml:space="preserve"> (ydinrakenteeseen liittyvä CH</w:t>
      </w:r>
      <w:r>
        <w:rPr>
          <w:vertAlign w:val="subscript"/>
        </w:rPr>
        <w:t>2</w:t>
      </w:r>
      <w:r>
        <w:t xml:space="preserve">-ryhmä) ja </w:t>
      </w:r>
      <w:proofErr w:type="spellStart"/>
      <w:r>
        <w:t>atsakarbonyyliryhmä</w:t>
      </w:r>
      <w:proofErr w:type="spellEnd"/>
      <w:r>
        <w:t>,</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proofErr w:type="spellStart"/>
      <w:r>
        <w:t>karboksamidiryhmä</w:t>
      </w:r>
      <w:proofErr w:type="spellEnd"/>
      <w:r>
        <w:t xml:space="preserve"> (ydinrakenteeseen liittyvä </w:t>
      </w:r>
      <w:proofErr w:type="spellStart"/>
      <w:r>
        <w:t>karbonyyliryhmä</w:t>
      </w:r>
      <w:proofErr w:type="spellEnd"/>
      <w:r>
        <w:t xml:space="preserve">), mukaan lukien hiiliä ja vetyä sisältävät amiditypen </w:t>
      </w:r>
      <w:proofErr w:type="spellStart"/>
      <w:r>
        <w:t>substituentit</w:t>
      </w:r>
      <w:proofErr w:type="spellEnd"/>
      <w:r>
        <w:t xml:space="preserve">, jotka yhdessä </w:t>
      </w:r>
      <w:proofErr w:type="spellStart"/>
      <w:r>
        <w:t>indoliydinrakenteen</w:t>
      </w:r>
      <w:proofErr w:type="spellEnd"/>
      <w:r>
        <w:t xml:space="preserve"> paikan 2 kanssa (2.1.1 alakohdan a alakohta: X = CH) muodostavat kuusiosaisen renkaan, ja </w:t>
      </w:r>
      <w:proofErr w:type="spellStart"/>
      <w:r>
        <w:t>metyleenikarboksamidiryhmä</w:t>
      </w:r>
      <w:proofErr w:type="spellEnd"/>
      <w:r>
        <w:t xml:space="preserve"> (ydinrakenteeseen liittyvä CH</w:t>
      </w:r>
      <w:r>
        <w:rPr>
          <w:vertAlign w:val="subscript"/>
        </w:rPr>
        <w:t>2</w:t>
      </w:r>
      <w:r>
        <w:t>-ryhmä),</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proofErr w:type="spellStart"/>
      <w:r>
        <w:t>karboksyyli</w:t>
      </w:r>
      <w:proofErr w:type="spellEnd"/>
      <w:r>
        <w:t xml:space="preserve"> (ydinrakenteeseen liittyvä </w:t>
      </w:r>
      <w:proofErr w:type="spellStart"/>
      <w:r>
        <w:t>karbonyyliryhmä</w:t>
      </w:r>
      <w:proofErr w:type="spellEnd"/>
      <w:r>
        <w:t xml:space="preserve">) ja </w:t>
      </w:r>
      <w:proofErr w:type="spellStart"/>
      <w:r>
        <w:t>metyleenikarboksyyliryhmä</w:t>
      </w:r>
      <w:proofErr w:type="spellEnd"/>
      <w:r>
        <w:t xml:space="preserve"> (ydinrakenteeseen liittyvä CH</w:t>
      </w:r>
      <w:r>
        <w:rPr>
          <w:vertAlign w:val="subscript"/>
        </w:rPr>
        <w:t>2</w:t>
      </w:r>
      <w:r>
        <w:t>-ryhmä),</w:t>
      </w:r>
    </w:p>
    <w:p w14:paraId="18B61270" w14:textId="77777777" w:rsidR="00D04E33" w:rsidRDefault="00D04E33" w:rsidP="00412A19">
      <w:pPr>
        <w:numPr>
          <w:ilvl w:val="0"/>
          <w:numId w:val="5"/>
        </w:numPr>
        <w:tabs>
          <w:tab w:val="clear" w:pos="720"/>
        </w:tabs>
        <w:autoSpaceDE w:val="0"/>
        <w:autoSpaceDN w:val="0"/>
        <w:adjustRightInd w:val="0"/>
        <w:ind w:left="425" w:hanging="425"/>
      </w:pPr>
      <w:r>
        <w:t>typpiheterosyklit, jotka liittyvät suoraan ydinrakenteeseen, jotka voivat sisältää myös muita typpi-, happi- tai rikkiatomeja ja joiden renkaan koko on enintään viisi atomia ja kaksoissidos on typpiatomiin liitoskohdassa,</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proofErr w:type="spellStart"/>
      <w:r>
        <w:t>hydratsoniryhmä</w:t>
      </w:r>
      <w:proofErr w:type="spellEnd"/>
      <w:r>
        <w:t>, jossa on kaksoissidos typestä 2.1.1 alakohdan c alakohdassa tarkoitetun ydinrakenteen paikkaan 3.</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Siltaradikaali</w:t>
      </w:r>
    </w:p>
    <w:p w14:paraId="2DDCEF45" w14:textId="77777777" w:rsidR="00D04E33" w:rsidRPr="001C2268" w:rsidRDefault="00D04E33" w:rsidP="00D04E33">
      <w:pPr>
        <w:pStyle w:val="Text"/>
        <w:tabs>
          <w:tab w:val="left" w:pos="0"/>
        </w:tabs>
        <w:ind w:left="420" w:hanging="420"/>
      </w:pPr>
      <w:r>
        <w:t>a)</w:t>
      </w:r>
      <w:r>
        <w:tab/>
        <w:t>Siltaradikaali voi sisältää atomien hiili, vety, typpi, happi, rikki, fluori, kloori, bromi ja jodi yhdistelmiä, sen kokonaismolekyylimassa on enintään 400 atomimassayksikköä ja siinä voi olla seuraavat rakenneosat:</w:t>
      </w:r>
    </w:p>
    <w:p w14:paraId="0FD3F7B2" w14:textId="77777777" w:rsidR="00D04E33" w:rsidRPr="001C2268" w:rsidRDefault="00D04E33" w:rsidP="00D04E33">
      <w:pPr>
        <w:autoSpaceDE w:val="0"/>
        <w:autoSpaceDN w:val="0"/>
        <w:adjustRightInd w:val="0"/>
        <w:ind w:left="720" w:hanging="360"/>
      </w:pPr>
      <w:r>
        <w:t>aa)</w:t>
      </w:r>
      <w:r>
        <w:tab/>
        <w:t xml:space="preserve">mitkä tahansa korvatut tyydyttyneet, tyydyttymättömät tai aromaattiset rengasrakenteet, </w:t>
      </w:r>
      <w:proofErr w:type="spellStart"/>
      <w:r>
        <w:t>polysyklit</w:t>
      </w:r>
      <w:proofErr w:type="spellEnd"/>
      <w:r>
        <w:t xml:space="preserve"> ja heterosyklit mukaan luettuina, sidos siltaan myös </w:t>
      </w:r>
      <w:proofErr w:type="spellStart"/>
      <w:r>
        <w:t>substituentin</w:t>
      </w:r>
      <w:proofErr w:type="spellEnd"/>
      <w:r>
        <w:t xml:space="preserve"> välityksellä,</w:t>
      </w:r>
    </w:p>
    <w:p w14:paraId="51D22208" w14:textId="77777777" w:rsidR="00D04E33" w:rsidRDefault="00D04E33" w:rsidP="00D04E33">
      <w:pPr>
        <w:autoSpaceDE w:val="0"/>
        <w:autoSpaceDN w:val="0"/>
        <w:adjustRightInd w:val="0"/>
        <w:ind w:left="720" w:hanging="360"/>
      </w:pPr>
      <w:proofErr w:type="spellStart"/>
      <w:r>
        <w:t>bb</w:t>
      </w:r>
      <w:proofErr w:type="spellEnd"/>
      <w:r>
        <w:t>)</w:t>
      </w:r>
      <w:r>
        <w:tab/>
        <w:t>sattumanvaraisesti korvatut ketjurakenteet, joissa on vähintään yksi hiiliatomi ja joissa, heteroatomit mukaan lukien, yhtäjaksoisen ketjun pituus on enintään kaksitoista atomia (lukuun ottamatta vetyatomeita).</w:t>
      </w:r>
    </w:p>
    <w:p w14:paraId="057079DB" w14:textId="461B6F9D" w:rsidR="00D04E33" w:rsidRPr="001C2268" w:rsidRDefault="00D04E33" w:rsidP="00D04E33">
      <w:pPr>
        <w:autoSpaceDE w:val="0"/>
        <w:autoSpaceDN w:val="0"/>
        <w:adjustRightInd w:val="0"/>
        <w:ind w:left="426" w:hanging="426"/>
      </w:pPr>
      <w:r>
        <w:t>b)</w:t>
      </w:r>
      <w:r>
        <w:tab/>
        <w:t xml:space="preserve">Sillat, joissa on mahdollisuus yhdistää useita siltaradikaaleja, esimerkiksi 2.1.2 alakohdan b, d tai e alakohdassa tarkoitetut sillat, voivat sisältää myös useita siltaradikaaleja, sellaisina kuin ne määritellään 2.1.3 alakohdan a alakohdan aa alakohdassa ja 2.1.3 alakohdan a alakohdan </w:t>
      </w:r>
      <w:proofErr w:type="spellStart"/>
      <w:r>
        <w:t>bb</w:t>
      </w:r>
      <w:proofErr w:type="spellEnd"/>
      <w:r>
        <w:t> alakohdassa. Siltaradikaalien yhteenlaskettuun määrään sovelletaan yhteensä 400 atomimassayksikön molekyylimassarajoitusta.</w:t>
      </w:r>
    </w:p>
    <w:p w14:paraId="46FF7E15" w14:textId="77777777" w:rsidR="00D04E33" w:rsidRPr="00374639" w:rsidRDefault="00D04E33" w:rsidP="00412A19">
      <w:pPr>
        <w:pStyle w:val="Heading2"/>
        <w:numPr>
          <w:ilvl w:val="1"/>
          <w:numId w:val="13"/>
        </w:numPr>
        <w:rPr>
          <w:i w:val="0"/>
        </w:rPr>
      </w:pPr>
      <w:r>
        <w:rPr>
          <w:i w:val="0"/>
        </w:rPr>
        <w:t>2.1.4 Sivuketju</w:t>
      </w:r>
    </w:p>
    <w:p w14:paraId="5294B5F5" w14:textId="68E3D3D5" w:rsidR="00D04E33" w:rsidRPr="00B9070A" w:rsidRDefault="00D04E33" w:rsidP="00D04E33">
      <w:pPr>
        <w:autoSpaceDE w:val="0"/>
        <w:autoSpaceDN w:val="0"/>
        <w:adjustRightInd w:val="0"/>
      </w:pPr>
      <w:bookmarkStart w:id="1" w:name="_Hlk145337798"/>
      <w:r>
        <w:t>Sivuketju voi sisältää mitä tahansa atomien hiili, vety, typpi, happi, rikki, pii, fluori, kloori, bromi ja jodi yhdistelmiä, ellei niitä rajoiteta a ja b alakohdassa. Sivuketjun molekyylimassan on oltava enintään 300 atomimassayksikköä, ja se on liitettävä 2.1.1 alakohdassa määriteltyyn ydinrakenteen paikkaan. Sivuketju voi sisältää seuraavia rakenneosia:</w:t>
      </w:r>
    </w:p>
    <w:p w14:paraId="2E15590A" w14:textId="638D7778" w:rsidR="00D04E33" w:rsidRPr="00117CB3" w:rsidRDefault="00D04E33" w:rsidP="00D04E33">
      <w:pPr>
        <w:autoSpaceDE w:val="0"/>
        <w:autoSpaceDN w:val="0"/>
        <w:adjustRightInd w:val="0"/>
        <w:ind w:left="426" w:hanging="426"/>
      </w:pPr>
      <w:r>
        <w:t>a)</w:t>
      </w:r>
      <w:r>
        <w:tab/>
        <w:t xml:space="preserve">sattumanvaraisesti korvatut ketjurakenteet, joissa on vähintään yksi hiiliatomi, joissa muiden hiiliatomien lisäksi ketjussa voi olla vain happi-, rikki- ja piiatomeja ja joissa, heteroatomit mukaan lukien, yhtäjaksoisen ketjun pituus on kolmesta enintään kymmeneen atomiin (vetyatomeja lukuun ottamatta), </w:t>
      </w:r>
    </w:p>
    <w:p w14:paraId="4880C02D" w14:textId="77777777" w:rsidR="00BD56BB" w:rsidRDefault="00D04E33" w:rsidP="00731353">
      <w:pPr>
        <w:autoSpaceDE w:val="0"/>
        <w:autoSpaceDN w:val="0"/>
        <w:adjustRightInd w:val="0"/>
        <w:ind w:left="426" w:hanging="426"/>
      </w:pPr>
      <w:r>
        <w:t>b)</w:t>
      </w:r>
      <w:r>
        <w:tab/>
        <w:t xml:space="preserve">tyydyttyneet, tyydyttymättömät tai aromaattiset rengasrakenteet, joissa on yhteensä yhdestä neljään hiiliatomia, jotka liittyvät suoraan tai hiilivetysillan kautta (tyydyttynyt tai kertatyydyttymätön, haarautunut tai suoraketjuinen, valinnaisesti hapella korvattu paikassa 2) ja joissa on kolmesta seitsemään rengasatomia, mukaan lukien </w:t>
      </w:r>
      <w:proofErr w:type="spellStart"/>
      <w:r>
        <w:t>polysyklit</w:t>
      </w:r>
      <w:proofErr w:type="spellEnd"/>
      <w:r>
        <w:t xml:space="preserve"> ja heterosyklit. </w:t>
      </w:r>
      <w:proofErr w:type="spellStart"/>
      <w:r>
        <w:t>Polysykleissä</w:t>
      </w:r>
      <w:proofErr w:type="spellEnd"/>
      <w:r>
        <w:t xml:space="preserve"> jokaisessa renkaassa voi olla kolmesta seitsemään rengasatomia. Hiilen lisäksi heterosyklien renkaassa voi olla happea, typpeä ja rikkiä. Typpiatomin mahdollinen vapaa valenssi voi sisältää vetyatomin tai metyyli- tai etyyliradikaalin.</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3-sulfonyyliamidobentsoehaposta johdetut yhdisteet</w:t>
      </w:r>
    </w:p>
    <w:p w14:paraId="362EA849" w14:textId="77777777" w:rsidR="00D04E33" w:rsidRPr="000F59E4" w:rsidRDefault="00D04E33" w:rsidP="00D04E33">
      <w:pPr>
        <w:keepNext/>
      </w:pPr>
      <w:r>
        <w:t xml:space="preserve">Tämä erillinen </w:t>
      </w:r>
      <w:proofErr w:type="spellStart"/>
      <w:r>
        <w:t>kannabimimeettien</w:t>
      </w:r>
      <w:proofErr w:type="spellEnd"/>
      <w:r>
        <w:t xml:space="preserve"> / synteettisten kannabinoidien ryhmä, jolla ei ole 2.1 alakohdassa kuvattua modulaarista rakennetta, sisältää aineet, joilla on jokin 2.2.1 alakohdassa kuvatuista ydinrakenteista ja jotka voivat sisältää 2.2.2 alakohdassa kuvattuja </w:t>
      </w:r>
      <w:proofErr w:type="spellStart"/>
      <w:r>
        <w:t>substituentteja</w:t>
      </w:r>
      <w:proofErr w:type="spellEnd"/>
      <w:r>
        <w:t xml:space="preserve"> ja joiden molekyylimassa on enintään 500 atomimassayksikköä.</w:t>
      </w:r>
    </w:p>
    <w:p w14:paraId="36FACB77" w14:textId="77777777" w:rsidR="00D04E33" w:rsidRPr="000F59E4" w:rsidRDefault="00D04E33" w:rsidP="00D04E33">
      <w:pPr>
        <w:spacing w:before="240"/>
        <w:rPr>
          <w:b/>
        </w:rPr>
      </w:pPr>
      <w:r>
        <w:rPr>
          <w:b/>
        </w:rPr>
        <w:t>2.2.1 Ydinrakenne</w:t>
      </w:r>
    </w:p>
    <w:p w14:paraId="4E5C70FE" w14:textId="77777777" w:rsidR="00D04E33" w:rsidRPr="00BE50B7" w:rsidRDefault="00D04E33" w:rsidP="00D04E33">
      <w:pPr>
        <w:spacing w:after="0"/>
      </w:pPr>
      <w:r>
        <w:t>Ydinrakenteeseen kuuluvat jäljempänä a ja b alakohdassa kuvatut molekyylit. Ne voidaan korvata seuraavissa kuvissa tarkoitetuissa paikoissa 2.2.2 alakohdassa määritellyillä atomeilla tai atomiryhmillä (radikaalit R</w:t>
      </w:r>
      <w:r>
        <w:rPr>
          <w:vertAlign w:val="subscript"/>
        </w:rPr>
        <w:t>1</w:t>
      </w:r>
      <w:r>
        <w:t>–R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3-sulfonyyliamidobentsoaatit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3-sulfonyyliamidobentsamidit</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Radikaalit R</w:t>
      </w:r>
      <w:r>
        <w:rPr>
          <w:b/>
          <w:vertAlign w:val="subscript"/>
        </w:rPr>
        <w:t>1</w:t>
      </w:r>
      <w:r>
        <w:rPr>
          <w:b/>
        </w:rPr>
        <w:t>, R</w:t>
      </w:r>
      <w:r>
        <w:rPr>
          <w:b/>
          <w:vertAlign w:val="subscript"/>
        </w:rPr>
        <w:t>2</w:t>
      </w:r>
      <w:r>
        <w:rPr>
          <w:b/>
        </w:rPr>
        <w:t>, R</w:t>
      </w:r>
      <w:r>
        <w:rPr>
          <w:b/>
          <w:vertAlign w:val="subscript"/>
        </w:rPr>
        <w:t>3</w:t>
      </w:r>
      <w:r>
        <w:rPr>
          <w:b/>
        </w:rPr>
        <w:t xml:space="preserve"> ja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Radikaali R</w:t>
      </w:r>
      <w:r>
        <w:rPr>
          <w:vertAlign w:val="subscript"/>
        </w:rPr>
        <w:t>1</w:t>
      </w:r>
      <w:r>
        <w:t xml:space="preserve"> voi koostua yhdestä seuraavista atomeista tai yhdestä seuraavista atomiryhmistä: vety, fluori, kloori, bromi, jodi, metyyli-, etyyli- ja </w:t>
      </w:r>
      <w:proofErr w:type="spellStart"/>
      <w:r>
        <w:t>metoksiryhmä</w:t>
      </w:r>
      <w:proofErr w:type="spellEnd"/>
      <w:r>
        <w:t>.</w:t>
      </w:r>
    </w:p>
    <w:p w14:paraId="65205931" w14:textId="1351FEE3" w:rsidR="00D04E33" w:rsidRDefault="00D04E33" w:rsidP="00D04E33">
      <w:pPr>
        <w:spacing w:after="0"/>
        <w:ind w:left="426" w:hanging="426"/>
        <w:rPr>
          <w:rFonts w:eastAsia="Times New Roman"/>
        </w:rPr>
      </w:pPr>
      <w:r>
        <w:t>b)</w:t>
      </w:r>
      <w:r>
        <w:tab/>
        <w:t>Radikaali R</w:t>
      </w:r>
      <w:r>
        <w:rPr>
          <w:vertAlign w:val="subscript"/>
        </w:rPr>
        <w:t>2</w:t>
      </w:r>
      <w:r>
        <w:t xml:space="preserve"> voi koostua yhdestä seuraavista rengasjärjestelmistä: </w:t>
      </w:r>
      <w:proofErr w:type="spellStart"/>
      <w:r>
        <w:t>fenyyli</w:t>
      </w:r>
      <w:proofErr w:type="spellEnd"/>
      <w:r>
        <w:t xml:space="preserve">-, </w:t>
      </w:r>
      <w:proofErr w:type="spellStart"/>
      <w:r>
        <w:t>pyridyyli</w:t>
      </w:r>
      <w:proofErr w:type="spellEnd"/>
      <w:r>
        <w:t xml:space="preserve">-, </w:t>
      </w:r>
      <w:proofErr w:type="spellStart"/>
      <w:r>
        <w:t>kumyyli</w:t>
      </w:r>
      <w:proofErr w:type="spellEnd"/>
      <w:r>
        <w:t xml:space="preserve">-, 8-kinolinyyli-, 3-isokinolinyyli-, 1-naftyyli- tai </w:t>
      </w:r>
      <w:proofErr w:type="spellStart"/>
      <w:r>
        <w:t>adamantyyliradikaali</w:t>
      </w:r>
      <w:proofErr w:type="spellEnd"/>
      <w:r>
        <w:t xml:space="preserve">. Nämä rengasjärjestelmät voidaan lisäksi korvata seuraavien atomien tai atomiryhmien mielivaltaisilla yhdistelmillä: vety, fluori, kloori, bromi, jodi, </w:t>
      </w:r>
      <w:proofErr w:type="spellStart"/>
      <w:r>
        <w:t>metoksi</w:t>
      </w:r>
      <w:proofErr w:type="spellEnd"/>
      <w:r>
        <w:t xml:space="preserve">-, </w:t>
      </w:r>
      <w:proofErr w:type="spellStart"/>
      <w:r>
        <w:t>amino</w:t>
      </w:r>
      <w:proofErr w:type="spellEnd"/>
      <w:r>
        <w:t xml:space="preserve">-, </w:t>
      </w:r>
      <w:proofErr w:type="spellStart"/>
      <w:r>
        <w:t>hydroksi</w:t>
      </w:r>
      <w:proofErr w:type="spellEnd"/>
      <w:r>
        <w:t xml:space="preserve">-, syaani-, metyyli- ja </w:t>
      </w:r>
      <w:proofErr w:type="spellStart"/>
      <w:r>
        <w:t>fenoksiryhmät</w:t>
      </w:r>
      <w:proofErr w:type="spellEnd"/>
      <w:r>
        <w:t>.</w:t>
      </w:r>
    </w:p>
    <w:p w14:paraId="250AA510" w14:textId="60B51400" w:rsidR="00D04E33" w:rsidRPr="00CF2AD5" w:rsidRDefault="00D04E33" w:rsidP="00D04E33">
      <w:pPr>
        <w:spacing w:after="0"/>
        <w:ind w:left="426" w:hanging="426"/>
      </w:pPr>
      <w:r>
        <w:t>c)</w:t>
      </w:r>
      <w:r>
        <w:tab/>
        <w:t>Radikaalit R</w:t>
      </w:r>
      <w:r>
        <w:rPr>
          <w:vertAlign w:val="subscript"/>
        </w:rPr>
        <w:t>3</w:t>
      </w:r>
      <w:r>
        <w:t xml:space="preserve"> ja R</w:t>
      </w:r>
      <w:r>
        <w:rPr>
          <w:vertAlign w:val="subscript"/>
        </w:rPr>
        <w:t>4</w:t>
      </w:r>
      <w:r>
        <w:t xml:space="preserve"> voivat koostua vetyatomien, metyyli-, etyyli-, </w:t>
      </w:r>
      <w:proofErr w:type="spellStart"/>
      <w:r>
        <w:t>propyyli</w:t>
      </w:r>
      <w:proofErr w:type="spellEnd"/>
      <w:r>
        <w:t xml:space="preserve">- ja </w:t>
      </w:r>
      <w:proofErr w:type="spellStart"/>
      <w:r>
        <w:t>isopropyyliryhmien</w:t>
      </w:r>
      <w:proofErr w:type="spellEnd"/>
      <w:r>
        <w:t xml:space="preserve"> mielivaltaisesta yhdistelmästä. Radikaalit R</w:t>
      </w:r>
      <w:r>
        <w:rPr>
          <w:vertAlign w:val="subscript"/>
        </w:rPr>
        <w:t>3</w:t>
      </w:r>
      <w:r>
        <w:t xml:space="preserve"> ja R</w:t>
      </w:r>
      <w:r>
        <w:rPr>
          <w:vertAlign w:val="subscript"/>
        </w:rPr>
        <w:t>4</w:t>
      </w:r>
      <w:r>
        <w:t xml:space="preserve"> voivat myös muodostaa tyydyttyneen rengasjärjestelmän, jonka koko on enintään seitsemän atomia, mukaan lukien typpiatomi. Tämä rengasjärjestelmä voi sisältää muita alkuaineita, kuten typpeä, happea ja rikkiä, ja siinä voi olla mikä tahansa vedyn, fluorin, kloorin, bromin ja jodin yhdistelmä. Typpiatomin korvaamista tällaisessa renkaassa ohjataan c alakohdan ensimmäisessä virkkeessä radikaaleille R</w:t>
      </w:r>
      <w:r>
        <w:rPr>
          <w:vertAlign w:val="subscript"/>
        </w:rPr>
        <w:t>3</w:t>
      </w:r>
      <w:r>
        <w:t xml:space="preserve"> ja R</w:t>
      </w:r>
      <w:r>
        <w:rPr>
          <w:vertAlign w:val="subscript"/>
        </w:rPr>
        <w:t>4</w:t>
      </w:r>
      <w:r>
        <w:t xml:space="preserve"> esitetyillä korvaavilla vaihtoehdoilla.</w:t>
      </w:r>
    </w:p>
    <w:p w14:paraId="2CC52F21" w14:textId="77777777" w:rsidR="00D04E33" w:rsidRPr="00D76365" w:rsidRDefault="00D04E33" w:rsidP="00D04E33">
      <w:pPr>
        <w:keepNext/>
        <w:spacing w:before="240"/>
        <w:ind w:left="426" w:hanging="426"/>
        <w:rPr>
          <w:b/>
        </w:rPr>
      </w:pPr>
      <w:r>
        <w:rPr>
          <w:b/>
        </w:rPr>
        <w:lastRenderedPageBreak/>
        <w:t>2.3</w:t>
      </w:r>
      <w:r>
        <w:rPr>
          <w:b/>
        </w:rPr>
        <w:tab/>
        <w:t>6</w:t>
      </w:r>
      <w:r>
        <w:rPr>
          <w:b/>
          <w:i/>
        </w:rPr>
        <w:t>H</w:t>
      </w:r>
      <w:r>
        <w:rPr>
          <w:b/>
        </w:rPr>
        <w:t>-bentso(c)kromen-1-olista (6</w:t>
      </w:r>
      <w:r>
        <w:rPr>
          <w:b/>
          <w:i/>
        </w:rPr>
        <w:t>H</w:t>
      </w:r>
      <w:r>
        <w:rPr>
          <w:b/>
        </w:rPr>
        <w:t>-dibentso(</w:t>
      </w:r>
      <w:proofErr w:type="spellStart"/>
      <w:proofErr w:type="gramStart"/>
      <w:r>
        <w:rPr>
          <w:b/>
        </w:rPr>
        <w:t>b,d</w:t>
      </w:r>
      <w:proofErr w:type="spellEnd"/>
      <w:proofErr w:type="gramEnd"/>
      <w:r>
        <w:rPr>
          <w:b/>
        </w:rPr>
        <w:t>)pyran-1-olista) johdetut yhdisteet</w:t>
      </w:r>
    </w:p>
    <w:p w14:paraId="23ADC667" w14:textId="1D12D16E" w:rsidR="00D04E33" w:rsidRPr="00D76365" w:rsidRDefault="00D04E33" w:rsidP="00D04E33">
      <w:pPr>
        <w:keepNext/>
      </w:pPr>
      <w:r>
        <w:t xml:space="preserve">Tämä erillinen </w:t>
      </w:r>
      <w:proofErr w:type="spellStart"/>
      <w:r>
        <w:t>kannabimimeettien</w:t>
      </w:r>
      <w:proofErr w:type="spellEnd"/>
      <w:r>
        <w:t xml:space="preserve"> / synteettisten kannabinoidien ryhmä, jolla ei ole 2.1 ja 2.2 alakohdassa kuvattua modulaarista rakennetta, sisältää aineet, joilla on jokin 2.3.1 alakohdassa kuvatuista ydinrakenteista ja jotka voivat sisältää 2.3.2 alakohdassa kuvattuja </w:t>
      </w:r>
      <w:proofErr w:type="spellStart"/>
      <w:r>
        <w:t>substituentteja</w:t>
      </w:r>
      <w:proofErr w:type="spellEnd"/>
      <w:r>
        <w:t xml:space="preserve"> ja joiden molekyylimassa on enintään 600 atomimassayksikköä.</w:t>
      </w:r>
    </w:p>
    <w:p w14:paraId="5CA126D9" w14:textId="77777777" w:rsidR="00D04E33" w:rsidRPr="00D76365" w:rsidRDefault="00D04E33" w:rsidP="00D04E33">
      <w:pPr>
        <w:spacing w:before="240"/>
        <w:rPr>
          <w:b/>
        </w:rPr>
      </w:pPr>
      <w:r>
        <w:rPr>
          <w:b/>
        </w:rPr>
        <w:t>2.3.1 Ydinrakenne</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Ydinrakenteeseen kuuluvat tarvittaessa seuraavat 6</w:t>
      </w:r>
      <w:r>
        <w:rPr>
          <w:i/>
        </w:rPr>
        <w:t>H</w:t>
      </w:r>
      <w:r>
        <w:t>-bentso(c)kromen-1-olista (6</w:t>
      </w:r>
      <w:r>
        <w:rPr>
          <w:i/>
        </w:rPr>
        <w:t>H</w:t>
      </w:r>
      <w:r>
        <w:t>-dibentso(</w:t>
      </w:r>
      <w:proofErr w:type="spellStart"/>
      <w:proofErr w:type="gramStart"/>
      <w:r>
        <w:t>b,d</w:t>
      </w:r>
      <w:proofErr w:type="spellEnd"/>
      <w:proofErr w:type="gramEnd"/>
      <w:r>
        <w:t>)pyran-1-olista) johdetut yhdisteet huolimatta aromaattisen renkaan A hydrausasteesta ja jäljelle jäävien kaksoissidosten paikasta. Yhdisteet voidaan merkityissä paikoissa korvata 2.3.2 alakohdassa määritellyillä atomeilla ja atomiryhmillä (radikaalit R</w:t>
      </w:r>
      <w:r>
        <w:rPr>
          <w:vertAlign w:val="subscript"/>
        </w:rPr>
        <w:t>1</w:t>
      </w:r>
      <w:r>
        <w:t>–R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Radikaalit R</w:t>
      </w:r>
      <w:r>
        <w:rPr>
          <w:b/>
          <w:vertAlign w:val="subscript"/>
        </w:rPr>
        <w:t>1</w:t>
      </w:r>
      <w:r>
        <w:rPr>
          <w:b/>
        </w:rPr>
        <w:t>, R</w:t>
      </w:r>
      <w:r>
        <w:rPr>
          <w:b/>
          <w:vertAlign w:val="subscript"/>
        </w:rPr>
        <w:t>2</w:t>
      </w:r>
      <w:r>
        <w:rPr>
          <w:b/>
        </w:rPr>
        <w:t>, R</w:t>
      </w:r>
      <w:r>
        <w:rPr>
          <w:b/>
          <w:vertAlign w:val="subscript"/>
        </w:rPr>
        <w:t>3</w:t>
      </w:r>
      <w:r>
        <w:rPr>
          <w:b/>
        </w:rPr>
        <w:t>, R</w:t>
      </w:r>
      <w:r>
        <w:rPr>
          <w:b/>
          <w:vertAlign w:val="subscript"/>
        </w:rPr>
        <w:t>4</w:t>
      </w:r>
      <w:r>
        <w:rPr>
          <w:b/>
        </w:rPr>
        <w:t xml:space="preserve"> ja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Radikaali R</w:t>
      </w:r>
      <w:r>
        <w:rPr>
          <w:vertAlign w:val="subscript"/>
        </w:rPr>
        <w:t>1</w:t>
      </w:r>
      <w:r>
        <w:t xml:space="preserve"> voi koostua vedystä tai yhdestä seuraavista atomiryhmistä: </w:t>
      </w:r>
      <w:proofErr w:type="spellStart"/>
      <w:r>
        <w:t>hydroksimetyyliryhmä</w:t>
      </w:r>
      <w:proofErr w:type="spellEnd"/>
      <w:r>
        <w:t>, metyyliryhmä ja hiilivetyketju (tyydyttynyt tai tyydyttymätön, haarautunut tai suoraketjuinen, enintään C</w:t>
      </w:r>
      <w:r>
        <w:rPr>
          <w:vertAlign w:val="subscript"/>
        </w:rPr>
        <w:t>10</w:t>
      </w:r>
      <w:r>
        <w:t xml:space="preserve">). Edellä mainitut atomiryhmät voidaan korvata seuraavilla atomeilla: vety, fluori, kloori, bromi ja jodi. </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Radikaalit R</w:t>
      </w:r>
      <w:r>
        <w:rPr>
          <w:vertAlign w:val="subscript"/>
        </w:rPr>
        <w:t>2</w:t>
      </w:r>
      <w:r>
        <w:t xml:space="preserve"> ja R</w:t>
      </w:r>
      <w:r>
        <w:rPr>
          <w:vertAlign w:val="subscript"/>
        </w:rPr>
        <w:t>3</w:t>
      </w:r>
      <w:r>
        <w:t xml:space="preserve"> voivat koostua vedystä tai seuraavista atomiryhmistä: metyyliryhmät ja alkyyliketjut (haarautuneet tai suoraketjuiset, enintään C</w:t>
      </w:r>
      <w:r>
        <w:rPr>
          <w:vertAlign w:val="subscript"/>
        </w:rPr>
        <w:t>5</w:t>
      </w:r>
      <w:r>
        <w:t xml:space="preserve">). Edellä mainitut atomiryhmät voidaan korvata seuraavilla atomeilla: vety, fluori, kloori, bromi ja jodi. </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Radikaali R</w:t>
      </w:r>
      <w:r>
        <w:rPr>
          <w:vertAlign w:val="subscript"/>
        </w:rPr>
        <w:t>4</w:t>
      </w:r>
      <w:r>
        <w:t xml:space="preserve"> voi koostua vedystä tai yhdestä seuraavista atomiryhmistä: metyyliryhmä ja hiilivetyketju (tyydyttynyt tai tyydyttymätön, haarautunut tai suoraketjuinen, enintään C</w:t>
      </w:r>
      <w:r>
        <w:rPr>
          <w:vertAlign w:val="subscript"/>
        </w:rPr>
        <w:t>12</w:t>
      </w:r>
      <w:r>
        <w:t xml:space="preserve">). Edellä mainitut atomiryhmät voidaan korvata seuraavilla atomeilla: vety, fluori, kloori, bromi ja jodi. </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Radikaali R</w:t>
      </w:r>
      <w:r>
        <w:rPr>
          <w:vertAlign w:val="subscript"/>
        </w:rPr>
        <w:t>5</w:t>
      </w:r>
      <w:r>
        <w:t xml:space="preserve"> voi koostua vedystä tai yhdestä seuraavista atomiryhmistä: </w:t>
      </w:r>
      <w:proofErr w:type="spellStart"/>
      <w:r>
        <w:t>alkyylikarbonyyli</w:t>
      </w:r>
      <w:proofErr w:type="spellEnd"/>
      <w:r>
        <w:t xml:space="preserve"> (haarautunut tai suoraketjuinen, alkyyliradikaali enintään C</w:t>
      </w:r>
      <w:r>
        <w:rPr>
          <w:vertAlign w:val="subscript"/>
        </w:rPr>
        <w:t>7</w:t>
      </w:r>
      <w:r>
        <w:t xml:space="preserve">), </w:t>
      </w:r>
      <w:proofErr w:type="spellStart"/>
      <w:r>
        <w:t>sykloalkyylimetyylikarbonyyli</w:t>
      </w:r>
      <w:proofErr w:type="spellEnd"/>
      <w:r>
        <w:t xml:space="preserve">, jossa on kolmesta seitsemään rengasatomia, mukaan lukien </w:t>
      </w:r>
      <w:proofErr w:type="spellStart"/>
      <w:r>
        <w:t>polysyklit</w:t>
      </w:r>
      <w:proofErr w:type="spellEnd"/>
      <w:r>
        <w:t xml:space="preserve">, </w:t>
      </w:r>
      <w:proofErr w:type="spellStart"/>
      <w:r>
        <w:t>aryylikarbonyyli</w:t>
      </w:r>
      <w:proofErr w:type="spellEnd"/>
      <w:r>
        <w:t xml:space="preserve">, jossa on kolmesta kuuteen rengasatomia, mukaan lukien </w:t>
      </w:r>
      <w:proofErr w:type="spellStart"/>
      <w:r>
        <w:t>polysyklit</w:t>
      </w:r>
      <w:proofErr w:type="spellEnd"/>
      <w:r>
        <w:t xml:space="preserve"> ja heterosyklit, ja </w:t>
      </w:r>
      <w:proofErr w:type="spellStart"/>
      <w:r>
        <w:t>aryylimetyylikarbonyyli</w:t>
      </w:r>
      <w:proofErr w:type="spellEnd"/>
      <w:r>
        <w:t xml:space="preserve">, jossa on kolmesta kuuteen rengasatomia, mukaan lukien </w:t>
      </w:r>
      <w:proofErr w:type="spellStart"/>
      <w:r>
        <w:t>polysyklit</w:t>
      </w:r>
      <w:proofErr w:type="spellEnd"/>
      <w:r>
        <w:t xml:space="preserve"> ja heterosyklit. </w:t>
      </w:r>
      <w:proofErr w:type="spellStart"/>
      <w:r>
        <w:t>Polysyklien</w:t>
      </w:r>
      <w:proofErr w:type="spellEnd"/>
      <w:r>
        <w:t xml:space="preserve"> jokaisessa renkaassa voi olla kolmesta seitsemään rengasatomia. Hiilen lisäksi heterosyklien renkaassa voi olla happea, typpeä ja rikkiä. Typpiatomin mahdollinen vapaa valenssi voi sisältää vetyatomin tai metyyli- tai etyyliradikaalin.</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 xml:space="preserve">3. </w:t>
      </w:r>
      <w:proofErr w:type="spellStart"/>
      <w:r>
        <w:rPr>
          <w:b/>
          <w:sz w:val="24"/>
        </w:rPr>
        <w:t>Bentsodiatsepiinit</w:t>
      </w:r>
      <w:proofErr w:type="spellEnd"/>
    </w:p>
    <w:p w14:paraId="3E56216D" w14:textId="77F27DE3" w:rsidR="00D04E33" w:rsidRPr="00BE50B7" w:rsidRDefault="00D04E33" w:rsidP="00D04E33">
      <w:proofErr w:type="spellStart"/>
      <w:r>
        <w:t>Bentsodiatsepiinien</w:t>
      </w:r>
      <w:proofErr w:type="spellEnd"/>
      <w:r>
        <w:t xml:space="preserve"> ryhmään kuuluvat 1,4- ja 1,5-bentsodiatsepiinit ja niiden </w:t>
      </w:r>
      <w:proofErr w:type="spellStart"/>
      <w:r>
        <w:t>triatsolo</w:t>
      </w:r>
      <w:proofErr w:type="spellEnd"/>
      <w:r>
        <w:t xml:space="preserve">- ja </w:t>
      </w:r>
      <w:proofErr w:type="spellStart"/>
      <w:r>
        <w:t>imidatsolojohdannaiset</w:t>
      </w:r>
      <w:proofErr w:type="spellEnd"/>
      <w:r>
        <w:t xml:space="preserve"> (3.1 alakohdan a ja b alakohta) sekä eräät näiden </w:t>
      </w:r>
      <w:proofErr w:type="spellStart"/>
      <w:r>
        <w:t>bentsodiatsepiinien</w:t>
      </w:r>
      <w:proofErr w:type="spellEnd"/>
      <w:r>
        <w:t xml:space="preserve"> erityisesti korvatut alaryhmät (3.1 alakohdan c–f alakohta). Suurin molekyylimassa on 600 atomimassayksikköä kummassakin tapauksessa.</w:t>
      </w:r>
    </w:p>
    <w:p w14:paraId="094D2938" w14:textId="77777777" w:rsidR="00D04E33" w:rsidRDefault="00D04E33" w:rsidP="00D04E33">
      <w:pPr>
        <w:keepNext/>
        <w:rPr>
          <w:b/>
        </w:rPr>
      </w:pPr>
      <w:r>
        <w:rPr>
          <w:b/>
        </w:rPr>
        <w:t>3.1 Ydinrakenne</w:t>
      </w:r>
    </w:p>
    <w:p w14:paraId="7032FBEB" w14:textId="77777777" w:rsidR="00D04E33" w:rsidRDefault="00D04E33" w:rsidP="00D04E33">
      <w:pPr>
        <w:keepNext/>
        <w:spacing w:after="0"/>
      </w:pPr>
      <w:r>
        <w:t>Ydinrakenteeseen kuuluvat jäljempänä a–f alakohdassa kuvatut rengasjärjestelmät. Nämä rengasjärjestelmät voidaan korvata seuraavissa kuvissa tarkoitetuissa paikoissa 3.2 alakohdassa määritellyillä atomeilla tai atomiryhmillä (radikaalit R</w:t>
      </w:r>
      <w:r>
        <w:rPr>
          <w:vertAlign w:val="subscript"/>
        </w:rPr>
        <w:t>1</w:t>
      </w:r>
      <w:r>
        <w:t>–R</w:t>
      </w:r>
      <w:r>
        <w:rPr>
          <w:vertAlign w:val="subscript"/>
        </w:rPr>
        <w:t>7</w:t>
      </w:r>
      <w:r>
        <w:t xml:space="preserve"> ja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1,4-bentsodiatsepiinit</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1,5-bentsodiatsepiinit</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t>lopratsolaamijohdannaiset</w:t>
      </w:r>
      <w:proofErr w:type="spellEnd"/>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proofErr w:type="spellStart"/>
      <w:r>
        <w:lastRenderedPageBreak/>
        <w:t>ketatsolaamijohdannaiset</w:t>
      </w:r>
      <w:proofErr w:type="spellEnd"/>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proofErr w:type="spellStart"/>
      <w:r>
        <w:t>oksatsolaamijohdannaiset</w:t>
      </w:r>
      <w:proofErr w:type="spellEnd"/>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proofErr w:type="spellStart"/>
      <w:r>
        <w:t>klooridiatsepoksidijohdannaiset</w:t>
      </w:r>
      <w:proofErr w:type="spellEnd"/>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Radikaalit R</w:t>
      </w:r>
      <w:r>
        <w:rPr>
          <w:b/>
          <w:vertAlign w:val="subscript"/>
        </w:rPr>
        <w:t>1</w:t>
      </w:r>
      <w:r>
        <w:rPr>
          <w:b/>
        </w:rPr>
        <w:t>–R</w:t>
      </w:r>
      <w:r>
        <w:rPr>
          <w:b/>
          <w:vertAlign w:val="subscript"/>
        </w:rPr>
        <w:t>7</w:t>
      </w:r>
      <w:r>
        <w:rPr>
          <w:b/>
        </w:rPr>
        <w:t xml:space="preserve"> ja X</w:t>
      </w:r>
    </w:p>
    <w:p w14:paraId="355B1F21" w14:textId="2CD4553E" w:rsidR="00D04E33" w:rsidRDefault="00D04E33" w:rsidP="00D04E33">
      <w:pPr>
        <w:tabs>
          <w:tab w:val="left" w:pos="426"/>
        </w:tabs>
        <w:spacing w:after="0"/>
        <w:ind w:left="426" w:hanging="426"/>
      </w:pPr>
      <w:r>
        <w:t>a)</w:t>
      </w:r>
      <w:r>
        <w:tab/>
        <w:t>Radikaali R</w:t>
      </w:r>
      <w:r>
        <w:rPr>
          <w:vertAlign w:val="subscript"/>
        </w:rPr>
        <w:t>1</w:t>
      </w:r>
      <w:r>
        <w:t xml:space="preserve"> sisältää yhden seuraavista rengasjärjestelmistä, jotka muodostavat ydinrakenteiden seitsenosaiset renkaat:</w:t>
      </w:r>
    </w:p>
    <w:p w14:paraId="03C6023E" w14:textId="77777777" w:rsidR="00D04E33" w:rsidRDefault="00D04E33" w:rsidP="00D04E33">
      <w:pPr>
        <w:tabs>
          <w:tab w:val="left" w:pos="426"/>
        </w:tabs>
        <w:spacing w:after="0"/>
        <w:ind w:left="426"/>
      </w:pPr>
      <w:proofErr w:type="spellStart"/>
      <w:r>
        <w:t>fenyyli</w:t>
      </w:r>
      <w:proofErr w:type="spellEnd"/>
      <w:r>
        <w:t xml:space="preserve">-, </w:t>
      </w:r>
      <w:proofErr w:type="spellStart"/>
      <w:r>
        <w:t>tienyyli</w:t>
      </w:r>
      <w:proofErr w:type="spellEnd"/>
      <w:r>
        <w:t>-, 4,5,6,7-tetrahydrobentso[b]</w:t>
      </w:r>
      <w:proofErr w:type="spellStart"/>
      <w:r>
        <w:t>tienyyli</w:t>
      </w:r>
      <w:proofErr w:type="spellEnd"/>
      <w:r>
        <w:t xml:space="preserve">-, </w:t>
      </w:r>
      <w:proofErr w:type="spellStart"/>
      <w:r>
        <w:t>furanyyli</w:t>
      </w:r>
      <w:proofErr w:type="spellEnd"/>
      <w:r>
        <w:t xml:space="preserve">- ja </w:t>
      </w:r>
      <w:proofErr w:type="spellStart"/>
      <w:r>
        <w:t>pyridyylirengas</w:t>
      </w:r>
      <w:proofErr w:type="spellEnd"/>
      <w:r>
        <w:t xml:space="preserve">; </w:t>
      </w:r>
      <w:proofErr w:type="spellStart"/>
      <w:r>
        <w:t>tienyyli</w:t>
      </w:r>
      <w:proofErr w:type="spellEnd"/>
      <w:r>
        <w:t xml:space="preserve">-, </w:t>
      </w:r>
      <w:proofErr w:type="spellStart"/>
      <w:r>
        <w:t>furanyyli</w:t>
      </w:r>
      <w:proofErr w:type="spellEnd"/>
      <w:r>
        <w:t xml:space="preserve">- ja </w:t>
      </w:r>
      <w:proofErr w:type="spellStart"/>
      <w:r>
        <w:t>pyridyylirenkaan</w:t>
      </w:r>
      <w:proofErr w:type="spellEnd"/>
      <w:r>
        <w:t xml:space="preserve"> heteroatomit voidaan sijoittaa mihin tahansa paikkaan ydinrakenteen seitsemän renkaan ulkopuolelle.</w:t>
      </w:r>
    </w:p>
    <w:p w14:paraId="5E50C26A" w14:textId="68D6F507" w:rsidR="00D04E33" w:rsidRPr="00CF2AD5" w:rsidRDefault="00D04E33" w:rsidP="00D04E33">
      <w:pPr>
        <w:tabs>
          <w:tab w:val="left" w:pos="426"/>
        </w:tabs>
        <w:spacing w:after="0"/>
        <w:ind w:left="426"/>
      </w:pPr>
      <w:r>
        <w:t>Radikaali R</w:t>
      </w:r>
      <w:r>
        <w:rPr>
          <w:vertAlign w:val="subscript"/>
        </w:rPr>
        <w:t>1</w:t>
      </w:r>
      <w:r>
        <w:t xml:space="preserve"> voidaan edelleen korvata myös yhdellä tai useammalla seuraavista atomeista tai atomiryhmistä sattumanvaraisissa yhdistelmissä ja sattumanvaraisissa paikoissa seitsenosaisen renkaan ulkopuolella: vety, fluori, kloori, bromi, jodi, metyyli-, etyyli-, nitro- ja </w:t>
      </w:r>
      <w:proofErr w:type="spellStart"/>
      <w:r>
        <w:t>aminoryhmät</w:t>
      </w:r>
      <w:proofErr w:type="spellEnd"/>
      <w:r>
        <w:t xml:space="preserve">.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Radikaalissa R</w:t>
      </w:r>
      <w:r>
        <w:rPr>
          <w:vertAlign w:val="subscript"/>
        </w:rPr>
        <w:t>2</w:t>
      </w:r>
      <w:r>
        <w:t xml:space="preserve"> on oltava yksi seuraavista rengasjärjestelmistä:</w:t>
      </w:r>
    </w:p>
    <w:p w14:paraId="2FF05FC9" w14:textId="77777777" w:rsidR="00D04E33" w:rsidRDefault="00D04E33" w:rsidP="00D04E33">
      <w:pPr>
        <w:tabs>
          <w:tab w:val="left" w:pos="426"/>
        </w:tabs>
        <w:spacing w:after="0"/>
        <w:ind w:left="426"/>
      </w:pPr>
      <w:proofErr w:type="spellStart"/>
      <w:r>
        <w:t>fenyyli</w:t>
      </w:r>
      <w:proofErr w:type="spellEnd"/>
      <w:r>
        <w:t xml:space="preserve">-, </w:t>
      </w:r>
      <w:proofErr w:type="spellStart"/>
      <w:r>
        <w:t>pyridyyli</w:t>
      </w:r>
      <w:proofErr w:type="spellEnd"/>
      <w:r>
        <w:t xml:space="preserve">- (typpiatomi sattumanvaraisessa paikassa </w:t>
      </w:r>
      <w:proofErr w:type="spellStart"/>
      <w:r>
        <w:t>pyridyylirenkaassa</w:t>
      </w:r>
      <w:proofErr w:type="spellEnd"/>
      <w:r>
        <w:t xml:space="preserve">) ja </w:t>
      </w:r>
      <w:proofErr w:type="spellStart"/>
      <w:r>
        <w:t>sykloheksenyylirengas</w:t>
      </w:r>
      <w:proofErr w:type="spellEnd"/>
      <w:r>
        <w:t xml:space="preserve"> (kaksoissidos sattumanvaraisessa paikassa </w:t>
      </w:r>
      <w:proofErr w:type="spellStart"/>
      <w:r>
        <w:t>sykloheksenyylirenkaassa</w:t>
      </w:r>
      <w:proofErr w:type="spellEnd"/>
      <w:r>
        <w:t>).</w:t>
      </w:r>
    </w:p>
    <w:p w14:paraId="339776FD" w14:textId="77777777" w:rsidR="00D04E33" w:rsidRPr="00CF2AD5" w:rsidRDefault="00D04E33" w:rsidP="00D04E33">
      <w:pPr>
        <w:tabs>
          <w:tab w:val="left" w:pos="426"/>
        </w:tabs>
        <w:spacing w:after="0"/>
        <w:ind w:left="426"/>
      </w:pPr>
      <w:proofErr w:type="spellStart"/>
      <w:r>
        <w:t>Fenyyli</w:t>
      </w:r>
      <w:proofErr w:type="spellEnd"/>
      <w:r>
        <w:t xml:space="preserve">- ja </w:t>
      </w:r>
      <w:proofErr w:type="spellStart"/>
      <w:r>
        <w:t>pyridyylirenkaassa</w:t>
      </w:r>
      <w:proofErr w:type="spellEnd"/>
      <w:r>
        <w:t xml:space="preserve"> voi olla yksi tai useampi seuraavista </w:t>
      </w:r>
      <w:proofErr w:type="spellStart"/>
      <w:r>
        <w:t>substituenteista</w:t>
      </w:r>
      <w:proofErr w:type="spellEnd"/>
      <w:r>
        <w:t xml:space="preserve"> sattumanvaraisessa yhdistelmässä ja sattumanvaraisessa paikassa: vety, fluori, kloori, bromi, jodi, metyyli-, etyyli-, nitro- ja </w:t>
      </w:r>
      <w:proofErr w:type="spellStart"/>
      <w:r>
        <w:t>aminoryhmät</w:t>
      </w:r>
      <w:proofErr w:type="spellEnd"/>
      <w:r>
        <w:t xml:space="preserve">.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Radikaali R</w:t>
      </w:r>
      <w:r>
        <w:rPr>
          <w:vertAlign w:val="subscript"/>
        </w:rPr>
        <w:t>3</w:t>
      </w:r>
      <w:r>
        <w:t xml:space="preserve"> voi koostua vedystä tai yhdestä seuraavista atomiryhmistä:</w:t>
      </w:r>
    </w:p>
    <w:p w14:paraId="40DA29B8" w14:textId="2B07CBDC" w:rsidR="00D04E33" w:rsidRPr="009F3695" w:rsidRDefault="00D04E33" w:rsidP="00D04E33">
      <w:pPr>
        <w:tabs>
          <w:tab w:val="left" w:pos="426"/>
        </w:tabs>
        <w:spacing w:after="0"/>
        <w:ind w:left="426"/>
      </w:pPr>
      <w:proofErr w:type="spellStart"/>
      <w:r>
        <w:t>hydroksi</w:t>
      </w:r>
      <w:proofErr w:type="spellEnd"/>
      <w:r>
        <w:t xml:space="preserve">-, </w:t>
      </w:r>
      <w:proofErr w:type="spellStart"/>
      <w:r>
        <w:t>karboksyyli</w:t>
      </w:r>
      <w:proofErr w:type="spellEnd"/>
      <w:r>
        <w:t xml:space="preserve">-, </w:t>
      </w:r>
      <w:proofErr w:type="spellStart"/>
      <w:r>
        <w:t>etoksikarbonyyli</w:t>
      </w:r>
      <w:proofErr w:type="spellEnd"/>
      <w:r>
        <w:t>-, (</w:t>
      </w:r>
      <w:proofErr w:type="gramStart"/>
      <w:r>
        <w:t>N,N</w:t>
      </w:r>
      <w:proofErr w:type="gramEnd"/>
      <w:r>
        <w:t>-</w:t>
      </w:r>
      <w:proofErr w:type="spellStart"/>
      <w:r>
        <w:t>dimetyyli</w:t>
      </w:r>
      <w:proofErr w:type="spellEnd"/>
      <w:r>
        <w:t>)</w:t>
      </w:r>
      <w:proofErr w:type="spellStart"/>
      <w:r>
        <w:t>karbamoyyli</w:t>
      </w:r>
      <w:proofErr w:type="spellEnd"/>
      <w:r>
        <w:t xml:space="preserve">-, </w:t>
      </w:r>
      <w:proofErr w:type="spellStart"/>
      <w:r>
        <w:t>sukkinyylioksi</w:t>
      </w:r>
      <w:proofErr w:type="spellEnd"/>
      <w:r>
        <w:t>- ja metyyliryhmä.</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Radikaali R</w:t>
      </w:r>
      <w:r>
        <w:rPr>
          <w:vertAlign w:val="subscript"/>
        </w:rPr>
        <w:t>4</w:t>
      </w:r>
      <w:r>
        <w:t xml:space="preserve"> voi koostua vedystä tai yhdestä seuraavista atomiryhmistä:</w:t>
      </w:r>
    </w:p>
    <w:p w14:paraId="334816B1" w14:textId="25E638DC" w:rsidR="00D04E33" w:rsidRPr="009F3695" w:rsidRDefault="00D04E33" w:rsidP="00D04E33">
      <w:pPr>
        <w:tabs>
          <w:tab w:val="left" w:pos="426"/>
        </w:tabs>
        <w:spacing w:after="0"/>
      </w:pPr>
      <w:r>
        <w:tab/>
        <w:t>metyyli- ja etyyliryhmä.</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Radikaalit R</w:t>
      </w:r>
      <w:r>
        <w:rPr>
          <w:vertAlign w:val="subscript"/>
        </w:rPr>
        <w:t>3</w:t>
      </w:r>
      <w:r>
        <w:t xml:space="preserve"> ja R</w:t>
      </w:r>
      <w:r>
        <w:rPr>
          <w:vertAlign w:val="subscript"/>
        </w:rPr>
        <w:t>4</w:t>
      </w:r>
      <w:r>
        <w:t xml:space="preserve"> voivat myös muodostaa yhdessä </w:t>
      </w:r>
      <w:proofErr w:type="spellStart"/>
      <w:r>
        <w:t>karbonyyliryhmän</w:t>
      </w:r>
      <w:proofErr w:type="spellEnd"/>
      <w:r>
        <w:t xml:space="preserve"> (C=O).</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Radikaali R</w:t>
      </w:r>
      <w:r>
        <w:rPr>
          <w:vertAlign w:val="subscript"/>
        </w:rPr>
        <w:t>5</w:t>
      </w:r>
      <w:r>
        <w:t xml:space="preserve"> voi koostua vedystä tai yhdestä seuraavista atomiryhmistä:</w:t>
      </w:r>
    </w:p>
    <w:p w14:paraId="4A163C4E" w14:textId="1F4E7C18" w:rsidR="00D04E33" w:rsidRPr="009F3695" w:rsidRDefault="00D04E33" w:rsidP="00D04E33">
      <w:pPr>
        <w:tabs>
          <w:tab w:val="left" w:pos="426"/>
        </w:tabs>
        <w:spacing w:after="0"/>
        <w:ind w:left="426"/>
      </w:pPr>
      <w:r>
        <w:t>metyyli-, etyyli-, (</w:t>
      </w:r>
      <w:proofErr w:type="gramStart"/>
      <w:r>
        <w:t>N,N</w:t>
      </w:r>
      <w:proofErr w:type="gramEnd"/>
      <w:r>
        <w:t>-</w:t>
      </w:r>
      <w:proofErr w:type="spellStart"/>
      <w:r>
        <w:t>dimetyyliamino</w:t>
      </w:r>
      <w:proofErr w:type="spellEnd"/>
      <w:r>
        <w:t>)metyyli-, (N,N-</w:t>
      </w:r>
      <w:proofErr w:type="spellStart"/>
      <w:r>
        <w:t>dietyyliamino</w:t>
      </w:r>
      <w:proofErr w:type="spellEnd"/>
      <w:r>
        <w:t>)metyyli-, (N,N-</w:t>
      </w:r>
      <w:proofErr w:type="spellStart"/>
      <w:r>
        <w:t>dimetyyliamino</w:t>
      </w:r>
      <w:proofErr w:type="spellEnd"/>
      <w:r>
        <w:t>)etyyli-, (N,N-</w:t>
      </w:r>
      <w:proofErr w:type="spellStart"/>
      <w:r>
        <w:t>dietyyliamino</w:t>
      </w:r>
      <w:proofErr w:type="spellEnd"/>
      <w:r>
        <w:t>)etyyli-, (</w:t>
      </w:r>
      <w:proofErr w:type="spellStart"/>
      <w:r>
        <w:t>syklopropyyli</w:t>
      </w:r>
      <w:proofErr w:type="spellEnd"/>
      <w:r>
        <w:t>)metyyli-, (</w:t>
      </w:r>
      <w:proofErr w:type="spellStart"/>
      <w:r>
        <w:t>trifluorimetyyli</w:t>
      </w:r>
      <w:proofErr w:type="spellEnd"/>
      <w:r>
        <w:t xml:space="preserve">)metyyli-, </w:t>
      </w:r>
      <w:proofErr w:type="spellStart"/>
      <w:r>
        <w:t>hydratsidometyyli</w:t>
      </w:r>
      <w:proofErr w:type="spellEnd"/>
      <w:r>
        <w:t>- ja prop-2-in-1-yyliryhmä.</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Radikaali R</w:t>
      </w:r>
      <w:r>
        <w:rPr>
          <w:vertAlign w:val="subscript"/>
        </w:rPr>
        <w:t>6</w:t>
      </w:r>
      <w:r>
        <w:t xml:space="preserve"> voi koostua vedystä tai yhdestä seuraavista atomiryhmistä:</w:t>
      </w:r>
    </w:p>
    <w:p w14:paraId="1CFB282C" w14:textId="7B958632" w:rsidR="00D04E33" w:rsidRPr="009F3695" w:rsidRDefault="00D04E33" w:rsidP="00D04E33">
      <w:pPr>
        <w:tabs>
          <w:tab w:val="left" w:pos="426"/>
        </w:tabs>
        <w:spacing w:after="0"/>
      </w:pPr>
      <w:r>
        <w:tab/>
      </w:r>
      <w:proofErr w:type="spellStart"/>
      <w:r>
        <w:t>hydroksi</w:t>
      </w:r>
      <w:proofErr w:type="spellEnd"/>
      <w:r>
        <w:t>- ja metyyliryhmä.</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Radikaali R</w:t>
      </w:r>
      <w:r>
        <w:rPr>
          <w:vertAlign w:val="subscript"/>
        </w:rPr>
        <w:t>7</w:t>
      </w:r>
      <w:r>
        <w:t xml:space="preserve"> voi koostua vedystä tai yhdestä seuraavista atomiryhmistä:</w:t>
      </w:r>
    </w:p>
    <w:p w14:paraId="69157605" w14:textId="3C5B5044" w:rsidR="00D04E33" w:rsidRPr="00CF2AD5" w:rsidRDefault="00D04E33" w:rsidP="00D04E33">
      <w:pPr>
        <w:tabs>
          <w:tab w:val="left" w:pos="426"/>
        </w:tabs>
        <w:spacing w:after="0"/>
      </w:pPr>
      <w:r>
        <w:tab/>
        <w:t>metyyli- ja etyyliryhmä.</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Radikaalit R</w:t>
      </w:r>
      <w:r>
        <w:rPr>
          <w:vertAlign w:val="subscript"/>
        </w:rPr>
        <w:t>6</w:t>
      </w:r>
      <w:r>
        <w:t xml:space="preserve"> ja R</w:t>
      </w:r>
      <w:r>
        <w:rPr>
          <w:vertAlign w:val="subscript"/>
        </w:rPr>
        <w:t>7</w:t>
      </w:r>
      <w:r>
        <w:t xml:space="preserve"> voivat myös muodostaa </w:t>
      </w:r>
      <w:proofErr w:type="spellStart"/>
      <w:r>
        <w:t>karbonyyliryhmän</w:t>
      </w:r>
      <w:proofErr w:type="spellEnd"/>
      <w:r>
        <w:t xml:space="preserve"> (C=O) 1,5-bentsodiatsepiineille.</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1,5-bentsodiatsepiineilla voi olla myös R</w:t>
      </w:r>
      <w:r>
        <w:rPr>
          <w:vertAlign w:val="subscript"/>
        </w:rPr>
        <w:t>6</w:t>
      </w:r>
      <w:r>
        <w:t>-substituoitu (R</w:t>
      </w:r>
      <w:r>
        <w:rPr>
          <w:vertAlign w:val="subscript"/>
        </w:rPr>
        <w:t>2</w:t>
      </w:r>
      <w:r>
        <w:t>:n ja R</w:t>
      </w:r>
      <w:r>
        <w:rPr>
          <w:vertAlign w:val="subscript"/>
        </w:rPr>
        <w:t>7</w:t>
      </w:r>
      <w:r>
        <w:t>:n sijasta) kaksoissidos 5-typpiatomiin.</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Radikaali X sisältää yhden seuraavista atomeista tai yhden seuraavista atomiryhmistä:</w:t>
      </w:r>
    </w:p>
    <w:p w14:paraId="6999C13A" w14:textId="58543F7B" w:rsidR="00D04E33" w:rsidRPr="00CF2AD5" w:rsidRDefault="00D04E33" w:rsidP="00D04E33">
      <w:pPr>
        <w:tabs>
          <w:tab w:val="left" w:pos="426"/>
        </w:tabs>
        <w:ind w:left="426"/>
      </w:pPr>
      <w:r>
        <w:t xml:space="preserve">happi, rikki, </w:t>
      </w:r>
      <w:proofErr w:type="spellStart"/>
      <w:r>
        <w:t>imino</w:t>
      </w:r>
      <w:proofErr w:type="spellEnd"/>
      <w:r>
        <w:t>- ja N-metyyli-</w:t>
      </w:r>
      <w:proofErr w:type="spellStart"/>
      <w:r>
        <w:t>iminoryhmä</w:t>
      </w:r>
      <w:proofErr w:type="spellEnd"/>
      <w:r>
        <w:t>. Jos R</w:t>
      </w:r>
      <w:r>
        <w:rPr>
          <w:vertAlign w:val="subscript"/>
        </w:rPr>
        <w:t>3</w:t>
      </w:r>
      <w:r>
        <w:t>, R</w:t>
      </w:r>
      <w:r>
        <w:rPr>
          <w:vertAlign w:val="subscript"/>
        </w:rPr>
        <w:t>4</w:t>
      </w:r>
      <w:r>
        <w:t xml:space="preserve"> tai R</w:t>
      </w:r>
      <w:r>
        <w:rPr>
          <w:vertAlign w:val="subscript"/>
        </w:rPr>
        <w:t>5</w:t>
      </w:r>
      <w:r>
        <w:t xml:space="preserve"> koostuvat vedystä, vastaavat </w:t>
      </w:r>
      <w:proofErr w:type="spellStart"/>
      <w:r>
        <w:t>enolit</w:t>
      </w:r>
      <w:proofErr w:type="spellEnd"/>
      <w:r>
        <w:t xml:space="preserve">, </w:t>
      </w:r>
      <w:proofErr w:type="spellStart"/>
      <w:r>
        <w:t>tioenolit</w:t>
      </w:r>
      <w:proofErr w:type="spellEnd"/>
      <w:r>
        <w:t xml:space="preserve"> tai </w:t>
      </w:r>
      <w:proofErr w:type="spellStart"/>
      <w:r>
        <w:t>enamiinit</w:t>
      </w:r>
      <w:proofErr w:type="spellEnd"/>
      <w:r>
        <w:t xml:space="preserve"> voivat olla myös </w:t>
      </w:r>
      <w:proofErr w:type="spellStart"/>
      <w:r>
        <w:t>tautomeerisessä</w:t>
      </w:r>
      <w:proofErr w:type="spellEnd"/>
      <w:r>
        <w:t xml:space="preserve"> muodossa.</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N-(2-</w:t>
      </w:r>
      <w:proofErr w:type="gramStart"/>
      <w:r>
        <w:rPr>
          <w:b/>
          <w:sz w:val="24"/>
        </w:rPr>
        <w:t>aminosykloheksyyli)amidista</w:t>
      </w:r>
      <w:proofErr w:type="gramEnd"/>
      <w:r>
        <w:rPr>
          <w:sz w:val="24"/>
        </w:rPr>
        <w:t xml:space="preserve"> </w:t>
      </w:r>
      <w:r>
        <w:rPr>
          <w:b/>
          <w:sz w:val="24"/>
        </w:rPr>
        <w:t xml:space="preserve">johdetut yhdisteet </w:t>
      </w:r>
    </w:p>
    <w:p w14:paraId="34060E1A" w14:textId="4CA75CDA" w:rsidR="00D04E33" w:rsidRPr="00F20C52" w:rsidRDefault="00D04E33" w:rsidP="00D04E33">
      <w:pPr>
        <w:keepNext/>
        <w:autoSpaceDE w:val="0"/>
        <w:autoSpaceDN w:val="0"/>
        <w:adjustRightInd w:val="0"/>
      </w:pPr>
      <w:r>
        <w:t>N-(2-</w:t>
      </w:r>
      <w:proofErr w:type="gramStart"/>
      <w:r>
        <w:t>aminosykloheksyyli)amidista</w:t>
      </w:r>
      <w:proofErr w:type="gramEnd"/>
      <w:r>
        <w:t xml:space="preserve"> johdettu yhdiste on mikä tahansa kemiallinen yhdiste, joka voidaan johtaa jäljempänä esitetystä perusrakenteesta ja jonka molekyylimassa on enintään 500 atomimassayksikköä ja jossa voi olla jäljempänä kuvatut </w:t>
      </w:r>
      <w:proofErr w:type="spellStart"/>
      <w:r>
        <w:t>substituentit</w:t>
      </w:r>
      <w:proofErr w:type="spellEnd"/>
      <w:r>
        <w:t xml:space="preserve">.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N-(2-</w:t>
      </w:r>
      <w:proofErr w:type="gramStart"/>
      <w:r>
        <w:t>aminosykloheksyyli)amidin</w:t>
      </w:r>
      <w:proofErr w:type="gramEnd"/>
      <w:r>
        <w:t xml:space="preserve"> perusrakenne voidaan korvata kuvassa esitetyissä paikoissa seuraavien atomien, haarautuneiden tai suoraketjuisten atomiryhmien tai rengasjärjestelmien (radikaalit R</w:t>
      </w:r>
      <w:r>
        <w:rPr>
          <w:vertAlign w:val="subscript"/>
        </w:rPr>
        <w:t>1</w:t>
      </w:r>
      <w:r>
        <w:t>–R</w:t>
      </w:r>
      <w:r>
        <w:rPr>
          <w:vertAlign w:val="subscript"/>
        </w:rPr>
        <w:t>6</w:t>
      </w:r>
      <w:r>
        <w:t xml:space="preserve">) sattumanvaraisella yhdistelmällä: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ja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vety ja alkyyliryhmä (enintään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 xml:space="preserve">Siihen kuuluvat myös aineet, joissa typpiatomi on osa syklistä järjestelmää (esimerkiksi </w:t>
      </w:r>
      <w:proofErr w:type="spellStart"/>
      <w:r>
        <w:t>pyrrolidinyyli</w:t>
      </w:r>
      <w:proofErr w:type="spellEnd"/>
      <w:r>
        <w:t>-).</w:t>
      </w:r>
    </w:p>
    <w:p w14:paraId="0F1C8C56" w14:textId="77777777" w:rsidR="00D04E33" w:rsidRPr="00D76365" w:rsidRDefault="00D04E33" w:rsidP="004E176B">
      <w:pPr>
        <w:autoSpaceDE w:val="0"/>
        <w:autoSpaceDN w:val="0"/>
        <w:adjustRightInd w:val="0"/>
        <w:spacing w:after="0"/>
        <w:ind w:left="426"/>
        <w:rPr>
          <w:szCs w:val="19"/>
        </w:rPr>
      </w:pPr>
      <w:r>
        <w:t>Radikaali R</w:t>
      </w:r>
      <w:r>
        <w:rPr>
          <w:vertAlign w:val="subscript"/>
        </w:rPr>
        <w:t>1</w:t>
      </w:r>
      <w:r>
        <w:t xml:space="preserve"> tai R</w:t>
      </w:r>
      <w:r>
        <w:rPr>
          <w:vertAlign w:val="subscript"/>
        </w:rPr>
        <w:t>2</w:t>
      </w:r>
      <w:r>
        <w:t xml:space="preserve"> voi myös liittyä NR</w:t>
      </w:r>
      <w:r>
        <w:rPr>
          <w:vertAlign w:val="subscript"/>
        </w:rPr>
        <w:t>1</w:t>
      </w:r>
      <w:r>
        <w:t>R</w:t>
      </w:r>
      <w:r>
        <w:rPr>
          <w:vertAlign w:val="subscript"/>
        </w:rPr>
        <w:t>2</w:t>
      </w:r>
      <w:r>
        <w:t xml:space="preserve">-ryhmän sidoskohtaan kuusiosaisessa renkaassa (muodostamalla niin kutsutun </w:t>
      </w:r>
      <w:proofErr w:type="spellStart"/>
      <w:r>
        <w:t>spiroyhdisteen</w:t>
      </w:r>
      <w:proofErr w:type="spellEnd"/>
      <w:r>
        <w:t>). Näiden typpeä sisältävien renkaiden koko voi olla 3–7 atomia (yksi typpiatomi ja 2–6 hiiliatomia).</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 xml:space="preserve">vety ja </w:t>
      </w:r>
      <w:proofErr w:type="spellStart"/>
      <w:r>
        <w:t>oksaspiroryhmä</w:t>
      </w:r>
      <w:proofErr w:type="spellEnd"/>
      <w:r>
        <w:t xml:space="preserve"> (rengaskoko kolmesta kahdeksaan atomia, happiatomi mukaan lukien).</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vety ja alkyyliryhmä (enintään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ja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proofErr w:type="spellStart"/>
      <w:r>
        <w:t>Fenyylirengas</w:t>
      </w:r>
      <w:proofErr w:type="spellEnd"/>
      <w:r>
        <w:t xml:space="preserve"> voi sisältää seuraavien </w:t>
      </w:r>
      <w:proofErr w:type="spellStart"/>
      <w:r>
        <w:t>substituenttien</w:t>
      </w:r>
      <w:proofErr w:type="spellEnd"/>
      <w:r>
        <w:t xml:space="preserve"> sattumanvaraisia yhdistelmiä paikoissa 2, 3, 4, 5 ja 6: vety, bromi, kloori, fluori, jodi ja </w:t>
      </w:r>
      <w:proofErr w:type="spellStart"/>
      <w:r>
        <w:t>trifluorimetyyliryhmä</w:t>
      </w:r>
      <w:proofErr w:type="spellEnd"/>
      <w:r>
        <w:t xml:space="preserve">. </w:t>
      </w:r>
    </w:p>
    <w:p w14:paraId="29CFC3A1" w14:textId="77777777" w:rsidR="00D04E33" w:rsidRPr="00BE23AB" w:rsidRDefault="00D04E33" w:rsidP="00D04E33">
      <w:pPr>
        <w:spacing w:after="0"/>
        <w:ind w:left="426"/>
        <w:rPr>
          <w:rFonts w:asciiTheme="minorHAnsi" w:eastAsia="Times New Roman" w:hAnsiTheme="minorHAnsi" w:cstheme="minorHAnsi"/>
        </w:rPr>
      </w:pPr>
      <w:r>
        <w:t>Siinä on myös aineita, joissa R</w:t>
      </w:r>
      <w:r>
        <w:rPr>
          <w:vertAlign w:val="subscript"/>
        </w:rPr>
        <w:t>5</w:t>
      </w:r>
      <w:r>
        <w:t xml:space="preserve"> ja R</w:t>
      </w:r>
      <w:r>
        <w:rPr>
          <w:vertAlign w:val="subscript"/>
        </w:rPr>
        <w:t>6</w:t>
      </w:r>
      <w:r>
        <w:t xml:space="preserve"> muodostavat yhdessä rengasjärjestelmän (enintään C</w:t>
      </w:r>
      <w:r>
        <w:rPr>
          <w:vertAlign w:val="subscript"/>
        </w:rPr>
        <w:t>6</w:t>
      </w:r>
      <w:r>
        <w:t xml:space="preserve">) vierekkäisissä C-atomeissa ja sisältävät heteroatomeja (happi, rikki, typpi). Jos rengasjärjestelmässä on typpeä, se voi sisältää </w:t>
      </w:r>
      <w:proofErr w:type="spellStart"/>
      <w:r>
        <w:t>substituentteja</w:t>
      </w:r>
      <w:proofErr w:type="spellEnd"/>
      <w:r>
        <w:t xml:space="preserve"> vety- ja metyyliryhmiä.</w:t>
      </w:r>
    </w:p>
    <w:p w14:paraId="2290CAD0" w14:textId="77777777" w:rsidR="00D04E33" w:rsidRPr="008B7CF1" w:rsidRDefault="00D04E33" w:rsidP="00D04E33">
      <w:pPr>
        <w:autoSpaceDE w:val="0"/>
        <w:autoSpaceDN w:val="0"/>
        <w:adjustRightInd w:val="0"/>
        <w:spacing w:after="0"/>
        <w:ind w:left="426"/>
        <w:rPr>
          <w:szCs w:val="19"/>
        </w:rPr>
      </w:pPr>
      <w:r>
        <w:t>Metyleeniryhmien (CH</w:t>
      </w:r>
      <w:proofErr w:type="gramStart"/>
      <w:r>
        <w:rPr>
          <w:vertAlign w:val="subscript"/>
        </w:rPr>
        <w:t>2</w:t>
      </w:r>
      <w:r>
        <w:t>)</w:t>
      </w:r>
      <w:r>
        <w:rPr>
          <w:vertAlign w:val="subscript"/>
        </w:rPr>
        <w:t>n</w:t>
      </w:r>
      <w:proofErr w:type="gramEnd"/>
      <w:r>
        <w:t xml:space="preserve"> lukumäärä </w:t>
      </w:r>
      <w:proofErr w:type="spellStart"/>
      <w:r>
        <w:t>fenyylirenkaan</w:t>
      </w:r>
      <w:proofErr w:type="spellEnd"/>
      <w:r>
        <w:t xml:space="preserve"> ja ydinrakenteen </w:t>
      </w:r>
      <w:proofErr w:type="spellStart"/>
      <w:r>
        <w:t>karbonyyliryhmän</w:t>
      </w:r>
      <w:proofErr w:type="spellEnd"/>
      <w:r>
        <w:t xml:space="preserve"> välillä voi olla nolla tai yksi.</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Tryptamiinista johdetut yhdisteet</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Indoli-3-alkyyliamiini</w:t>
      </w:r>
    </w:p>
    <w:p w14:paraId="109ECF2D" w14:textId="77777777" w:rsidR="00D04E33" w:rsidRPr="00755318" w:rsidRDefault="00D04E33" w:rsidP="00D04E33">
      <w:pPr>
        <w:keepNext/>
        <w:keepLines/>
        <w:autoSpaceDE w:val="0"/>
        <w:autoSpaceDN w:val="0"/>
        <w:adjustRightInd w:val="0"/>
        <w:spacing w:before="0"/>
      </w:pPr>
      <w:r>
        <w:t xml:space="preserve">Indoli-3-alkyyliamiinista johdettu yhdiste on mikä tahansa kemiallinen yhdiste, joka voidaan johtaa jäljempänä esitetystä perusrakenteesta ja jonka molekyylimassa on enintään 500 atomimassayksikköä ja jossa voi olla jäljempänä kuvatut </w:t>
      </w:r>
      <w:proofErr w:type="spellStart"/>
      <w:r>
        <w:t>substituentit</w:t>
      </w:r>
      <w:proofErr w:type="spellEnd"/>
      <w:r>
        <w:t xml:space="preserve">. Tryptamiinia lukuun ottamatta luonnossa esiintyvät välittäjäaineet serotoniini ja melatoniini sekä niiden aktiiviset </w:t>
      </w:r>
      <w:proofErr w:type="spellStart"/>
      <w:r>
        <w:t>metaboliitit</w:t>
      </w:r>
      <w:proofErr w:type="spellEnd"/>
      <w:r>
        <w:t xml:space="preserve"> (esimerkiksi 6-hydroksimelatoniini).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Indoli-3-alkyyliamiinin perusrakenne voidaan korvata kuvassa esitetyissä paikoissa seuraavilla atomeilla, haarautuvilla tai suoraketjuisilla atomiryhmillä tai rengasjärjestelmillä (radikaalit R</w:t>
      </w:r>
      <w:r>
        <w:rPr>
          <w:vertAlign w:val="subscript"/>
        </w:rPr>
        <w:t>1</w:t>
      </w:r>
      <w:r>
        <w:t>–R</w:t>
      </w:r>
      <w:r>
        <w:rPr>
          <w:vertAlign w:val="subscript"/>
        </w:rPr>
        <w:t>5</w:t>
      </w:r>
      <w:r>
        <w:t xml:space="preserve"> ja </w:t>
      </w:r>
      <w:proofErr w:type="spellStart"/>
      <w:r>
        <w:t>R</w:t>
      </w:r>
      <w:r>
        <w:rPr>
          <w:vertAlign w:val="subscript"/>
        </w:rPr>
        <w:t>n</w:t>
      </w:r>
      <w:proofErr w:type="spellEnd"/>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ja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vety, alkyyli- (enintään C</w:t>
      </w:r>
      <w:r>
        <w:rPr>
          <w:vertAlign w:val="subscript"/>
        </w:rPr>
        <w:t>6</w:t>
      </w:r>
      <w:r>
        <w:t xml:space="preserve">), </w:t>
      </w:r>
      <w:proofErr w:type="spellStart"/>
      <w:r>
        <w:t>sykloalkyyli</w:t>
      </w:r>
      <w:proofErr w:type="spellEnd"/>
      <w:r>
        <w:t>- (renkaan koko enintään C</w:t>
      </w:r>
      <w:r>
        <w:rPr>
          <w:vertAlign w:val="subscript"/>
        </w:rPr>
        <w:t>6</w:t>
      </w:r>
      <w:r>
        <w:t xml:space="preserve">), </w:t>
      </w:r>
      <w:proofErr w:type="spellStart"/>
      <w:r>
        <w:t>sykloalkyylimetyyli</w:t>
      </w:r>
      <w:proofErr w:type="spellEnd"/>
      <w:r>
        <w:t>- (renkaan koko enintään C</w:t>
      </w:r>
      <w:r>
        <w:rPr>
          <w:vertAlign w:val="subscript"/>
        </w:rPr>
        <w:t>6</w:t>
      </w:r>
      <w:r>
        <w:t xml:space="preserve">) ja </w:t>
      </w:r>
      <w:proofErr w:type="spellStart"/>
      <w:r>
        <w:t>allyyliryhmät</w:t>
      </w:r>
      <w:proofErr w:type="spellEnd"/>
      <w:r>
        <w:t>.</w:t>
      </w:r>
    </w:p>
    <w:p w14:paraId="0D07ED56" w14:textId="77777777" w:rsidR="00D04E33" w:rsidRPr="00ED34A0" w:rsidRDefault="00D04E33" w:rsidP="00D04E33">
      <w:pPr>
        <w:autoSpaceDE w:val="0"/>
        <w:autoSpaceDN w:val="0"/>
        <w:adjustRightInd w:val="0"/>
        <w:ind w:left="426"/>
        <w:rPr>
          <w:szCs w:val="19"/>
        </w:rPr>
      </w:pPr>
      <w:r>
        <w:t xml:space="preserve">Siihen sisältyvät lisäksi aineet, joissa typpiatomi on osa </w:t>
      </w:r>
      <w:proofErr w:type="spellStart"/>
      <w:r>
        <w:t>pyrrolidinyylirengasjärjestelmää</w:t>
      </w:r>
      <w:proofErr w:type="spellEnd"/>
      <w:r>
        <w:t>.</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vety ja alkyyliryhmä (enintään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vety ja alkyyliryhmä (enintään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vety, alkyyli- (enintään C</w:t>
      </w:r>
      <w:r>
        <w:rPr>
          <w:vertAlign w:val="subscript"/>
        </w:rPr>
        <w:t>3</w:t>
      </w:r>
      <w:r>
        <w:t xml:space="preserve">), </w:t>
      </w:r>
      <w:proofErr w:type="spellStart"/>
      <w:r>
        <w:t>alkyylikarbonyyli</w:t>
      </w:r>
      <w:proofErr w:type="spellEnd"/>
      <w:r>
        <w:t>- (enintään C</w:t>
      </w:r>
      <w:r>
        <w:rPr>
          <w:vertAlign w:val="subscript"/>
        </w:rPr>
        <w:t>10</w:t>
      </w:r>
      <w:r>
        <w:t xml:space="preserve">), </w:t>
      </w:r>
      <w:proofErr w:type="spellStart"/>
      <w:r>
        <w:t>sykloalkyylikarbonyyli</w:t>
      </w:r>
      <w:proofErr w:type="spellEnd"/>
      <w:r>
        <w:t>- (renkaan koko C</w:t>
      </w:r>
      <w:r>
        <w:rPr>
          <w:vertAlign w:val="subscript"/>
        </w:rPr>
        <w:t>3</w:t>
      </w:r>
      <w:r>
        <w:t>–C</w:t>
      </w:r>
      <w:r>
        <w:rPr>
          <w:vertAlign w:val="subscript"/>
        </w:rPr>
        <w:t>6</w:t>
      </w:r>
      <w:r>
        <w:t xml:space="preserve">), </w:t>
      </w:r>
      <w:proofErr w:type="spellStart"/>
      <w:r>
        <w:t>sykloalkyylimetyylikarbonyyli</w:t>
      </w:r>
      <w:proofErr w:type="spellEnd"/>
      <w:r>
        <w:t xml:space="preserve"> (renkaan koko C</w:t>
      </w:r>
      <w:r>
        <w:rPr>
          <w:vertAlign w:val="subscript"/>
        </w:rPr>
        <w:t>3</w:t>
      </w:r>
      <w:r>
        <w:t>–C</w:t>
      </w:r>
      <w:r>
        <w:rPr>
          <w:vertAlign w:val="subscript"/>
        </w:rPr>
        <w:t>6</w:t>
      </w:r>
      <w:r>
        <w:t xml:space="preserve">), </w:t>
      </w:r>
      <w:proofErr w:type="spellStart"/>
      <w:r>
        <w:t>sykloalkyylietyylikarbonyyli</w:t>
      </w:r>
      <w:proofErr w:type="spellEnd"/>
      <w:r>
        <w:t xml:space="preserve"> (renkaan koko C</w:t>
      </w:r>
      <w:r>
        <w:rPr>
          <w:vertAlign w:val="subscript"/>
        </w:rPr>
        <w:t>3</w:t>
      </w:r>
      <w:r>
        <w:t>–C</w:t>
      </w:r>
      <w:r>
        <w:rPr>
          <w:vertAlign w:val="subscript"/>
        </w:rPr>
        <w:t>6</w:t>
      </w:r>
      <w:r>
        <w:t xml:space="preserve">), </w:t>
      </w:r>
      <w:proofErr w:type="spellStart"/>
      <w:r>
        <w:t>sykloalkyylipropyylikarbonyyli</w:t>
      </w:r>
      <w:proofErr w:type="spellEnd"/>
      <w:r>
        <w:t>- (renkaan koko C</w:t>
      </w:r>
      <w:r>
        <w:rPr>
          <w:vertAlign w:val="subscript"/>
        </w:rPr>
        <w:t>3</w:t>
      </w:r>
      <w:r>
        <w:t>–C</w:t>
      </w:r>
      <w:r>
        <w:rPr>
          <w:vertAlign w:val="subscript"/>
        </w:rPr>
        <w:t>6</w:t>
      </w:r>
      <w:r>
        <w:t xml:space="preserve">) ja </w:t>
      </w:r>
      <w:proofErr w:type="spellStart"/>
      <w:r>
        <w:t>bentsyylikarbonyyliryhmä</w:t>
      </w:r>
      <w:proofErr w:type="spellEnd"/>
      <w:r>
        <w:t>.</w:t>
      </w:r>
    </w:p>
    <w:p w14:paraId="6029964F" w14:textId="77777777" w:rsidR="00D04E33" w:rsidRDefault="00D04E33" w:rsidP="00412A19">
      <w:pPr>
        <w:numPr>
          <w:ilvl w:val="0"/>
          <w:numId w:val="8"/>
        </w:numPr>
        <w:autoSpaceDE w:val="0"/>
        <w:autoSpaceDN w:val="0"/>
        <w:adjustRightInd w:val="0"/>
        <w:spacing w:after="0"/>
        <w:ind w:left="426" w:hanging="426"/>
        <w:rPr>
          <w:szCs w:val="19"/>
        </w:rPr>
      </w:pPr>
      <w:proofErr w:type="spellStart"/>
      <w:r>
        <w:t>R</w:t>
      </w:r>
      <w:r>
        <w:rPr>
          <w:vertAlign w:val="subscript"/>
        </w:rPr>
        <w:t>n</w:t>
      </w:r>
      <w:proofErr w:type="spellEnd"/>
      <w:r>
        <w:t>:</w:t>
      </w:r>
    </w:p>
    <w:p w14:paraId="36783775" w14:textId="77777777" w:rsidR="00D04E33" w:rsidRDefault="00D04E33" w:rsidP="00D04E33">
      <w:pPr>
        <w:autoSpaceDE w:val="0"/>
        <w:autoSpaceDN w:val="0"/>
        <w:adjustRightInd w:val="0"/>
        <w:spacing w:after="0"/>
        <w:ind w:left="426"/>
        <w:rPr>
          <w:rFonts w:eastAsia="Times New Roman"/>
        </w:rPr>
      </w:pPr>
      <w:proofErr w:type="spellStart"/>
      <w:r>
        <w:t>Indolirengasjärjestelmä</w:t>
      </w:r>
      <w:proofErr w:type="spellEnd"/>
      <w:r>
        <w:t xml:space="preserve"> voidaan korvata paikoissa 4, 5, 6 ja 7 seuraavilla atomeilla tai atomiryhmillä: vety, fluori, kloori, bromi, jodi, alkyyli- (enintään C</w:t>
      </w:r>
      <w:r>
        <w:rPr>
          <w:vertAlign w:val="subscript"/>
        </w:rPr>
        <w:t>4</w:t>
      </w:r>
      <w:r>
        <w:t>), alkyylioksi- (enintään C</w:t>
      </w:r>
      <w:r>
        <w:rPr>
          <w:vertAlign w:val="subscript"/>
        </w:rPr>
        <w:t>10</w:t>
      </w:r>
      <w:r>
        <w:t xml:space="preserve">), bentsyylioksi-, </w:t>
      </w:r>
      <w:proofErr w:type="spellStart"/>
      <w:r>
        <w:t>karboksamido</w:t>
      </w:r>
      <w:proofErr w:type="spellEnd"/>
      <w:r>
        <w:t xml:space="preserve">-, </w:t>
      </w:r>
      <w:proofErr w:type="spellStart"/>
      <w:r>
        <w:t>metoksi</w:t>
      </w:r>
      <w:proofErr w:type="spellEnd"/>
      <w:r>
        <w:t xml:space="preserve">-, </w:t>
      </w:r>
      <w:proofErr w:type="spellStart"/>
      <w:r>
        <w:t>asetoksi</w:t>
      </w:r>
      <w:proofErr w:type="spellEnd"/>
      <w:r>
        <w:t xml:space="preserve">-, </w:t>
      </w:r>
      <w:proofErr w:type="spellStart"/>
      <w:r>
        <w:t>hydroksi</w:t>
      </w:r>
      <w:proofErr w:type="spellEnd"/>
      <w:r>
        <w:t xml:space="preserve">- ja </w:t>
      </w:r>
      <w:proofErr w:type="spellStart"/>
      <w:r>
        <w:t>metyylitioryhmät</w:t>
      </w:r>
      <w:proofErr w:type="spellEnd"/>
      <w:r>
        <w:t xml:space="preserve"> paikassa 4 </w:t>
      </w:r>
      <w:proofErr w:type="spellStart"/>
      <w:r>
        <w:t>divetyfosfaatin</w:t>
      </w:r>
      <w:proofErr w:type="spellEnd"/>
      <w:r>
        <w:t xml:space="preserve"> kanssa.</w:t>
      </w:r>
    </w:p>
    <w:p w14:paraId="3CF4466A" w14:textId="77777777" w:rsidR="00D04E33" w:rsidRPr="00755318" w:rsidRDefault="00D04E33" w:rsidP="00D04E33">
      <w:pPr>
        <w:autoSpaceDE w:val="0"/>
        <w:autoSpaceDN w:val="0"/>
        <w:adjustRightInd w:val="0"/>
        <w:spacing w:after="0"/>
        <w:ind w:left="426"/>
        <w:rPr>
          <w:rFonts w:eastAsia="Times New Roman"/>
        </w:rPr>
      </w:pPr>
      <w:r>
        <w:t xml:space="preserve">Siihen sisältyvät lisäksi aineet, joissa </w:t>
      </w:r>
      <w:proofErr w:type="spellStart"/>
      <w:r>
        <w:t>R</w:t>
      </w:r>
      <w:r>
        <w:rPr>
          <w:vertAlign w:val="subscript"/>
        </w:rPr>
        <w:t>n</w:t>
      </w:r>
      <w:proofErr w:type="spellEnd"/>
      <w:r>
        <w:t xml:space="preserve"> yhdistää kaksi viereistä hiiliatomia paikoissa 4, 5, 6 ja 7 </w:t>
      </w:r>
      <w:proofErr w:type="spellStart"/>
      <w:r>
        <w:t>metyleenidioksiryhmän</w:t>
      </w:r>
      <w:proofErr w:type="spellEnd"/>
      <w:r>
        <w:t xml:space="preserve"> kanssa.</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-ergoleeni </w:t>
      </w:r>
    </w:p>
    <w:p w14:paraId="0E2FF047" w14:textId="77777777" w:rsidR="00D04E33" w:rsidRDefault="00D04E33" w:rsidP="00D04E33">
      <w:pPr>
        <w:autoSpaceDE w:val="0"/>
        <w:autoSpaceDN w:val="0"/>
        <w:adjustRightInd w:val="0"/>
        <w:spacing w:after="0"/>
      </w:pPr>
      <w:r>
        <w:rPr>
          <w:rFonts w:ascii="Symbol" w:hAnsi="Symbol"/>
        </w:rPr>
        <w:sym w:font="Symbol" w:char="F044"/>
      </w:r>
      <w:r>
        <w:rPr>
          <w:vertAlign w:val="superscript"/>
        </w:rPr>
        <w:t>9.10</w:t>
      </w:r>
      <w:r>
        <w:t xml:space="preserve">-ergoleenista johdettu yhdiste on mikä tahansa kemiallinen yhdiste, joka voidaan johtaa jäljempänä esitetystä perusrakenteesta ja jonka molekyylimassa on enintään 600 atomimassayksikköä ja jossa voi olla jäljempänä kuvatut </w:t>
      </w:r>
      <w:proofErr w:type="spellStart"/>
      <w:r>
        <w:t>substituentit</w:t>
      </w:r>
      <w:proofErr w:type="spellEnd"/>
      <w:r>
        <w:t>.</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rPr>
          <w:rFonts w:ascii="Symbol" w:hAnsi="Symbol"/>
        </w:rPr>
        <w:sym w:font="Symbol" w:char="F044"/>
      </w:r>
      <w:r>
        <w:rPr>
          <w:vertAlign w:val="superscript"/>
        </w:rPr>
        <w:t>9,10</w:t>
      </w:r>
      <w:r>
        <w:t>-ergoleenin perusrakenne voidaan korvata kuvassa esitetyissä paikoissa seuraavilla atomeilla, haarautuvilla tai suoraketjuisilla atomiryhmillä tai rengasjärjestelmillä (radikaalit R</w:t>
      </w:r>
      <w:r>
        <w:rPr>
          <w:vertAlign w:val="subscript"/>
        </w:rPr>
        <w:t>1</w:t>
      </w:r>
      <w:r>
        <w:t>–R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Radikaali R</w:t>
      </w:r>
      <w:r>
        <w:rPr>
          <w:vertAlign w:val="subscript"/>
        </w:rPr>
        <w:t>1</w:t>
      </w:r>
      <w:r>
        <w:t xml:space="preserve"> voi koostua mistä tahansa atomien hiili, vety, typpi, happi, rikki, fluori, kloori, bromi ja jodi yhdistelmästä, ellei niitä ole rajoitettu aa ja </w:t>
      </w:r>
      <w:proofErr w:type="spellStart"/>
      <w:r>
        <w:t>bb</w:t>
      </w:r>
      <w:proofErr w:type="spellEnd"/>
      <w:r>
        <w:t> alakohdan mukaisesti. Radikaalin R</w:t>
      </w:r>
      <w:r>
        <w:rPr>
          <w:vertAlign w:val="subscript"/>
        </w:rPr>
        <w:t>1</w:t>
      </w:r>
      <w:r>
        <w:t xml:space="preserve"> molekyylimassa saa olla enintään 300 atomimassayksikköä, ja se voi sisältää seuraavia rakenneosia: </w:t>
      </w:r>
    </w:p>
    <w:p w14:paraId="1EFE73BF" w14:textId="7F642820" w:rsidR="00D04E33" w:rsidRPr="00D76365" w:rsidRDefault="00D04E33" w:rsidP="00D04E33">
      <w:pPr>
        <w:autoSpaceDE w:val="0"/>
        <w:autoSpaceDN w:val="0"/>
        <w:adjustRightInd w:val="0"/>
        <w:ind w:left="719" w:hanging="435"/>
      </w:pPr>
      <w:r>
        <w:t>aa)</w:t>
      </w:r>
      <w:r>
        <w:tab/>
        <w:t xml:space="preserve">vety tai sattumanvaraisesti korvatut ketjurakenteet, joissa on vähintään yksi hiiliatomi ja joissa muiden hiiliatomien lisäksi ketjussa voi olla vain happi- ja rikkiatomeja. </w:t>
      </w:r>
    </w:p>
    <w:p w14:paraId="22AB23E8" w14:textId="77777777" w:rsidR="00D04E33" w:rsidRPr="001C2268" w:rsidRDefault="00D04E33" w:rsidP="00D04E33">
      <w:pPr>
        <w:autoSpaceDE w:val="0"/>
        <w:autoSpaceDN w:val="0"/>
        <w:adjustRightInd w:val="0"/>
        <w:ind w:left="719" w:hanging="435"/>
      </w:pPr>
      <w:proofErr w:type="spellStart"/>
      <w:r>
        <w:t>bb</w:t>
      </w:r>
      <w:proofErr w:type="spellEnd"/>
      <w:r>
        <w:t>)</w:t>
      </w:r>
      <w:r>
        <w:tab/>
        <w:t xml:space="preserve">suoraan tai hiilivetysillan (tyydyttynyt tai kertatyydyttymätön, haarautunut tai suoraketjuinen, yhteensä yhdestä viiteen hiiliatomia) tai </w:t>
      </w:r>
      <w:proofErr w:type="spellStart"/>
      <w:r>
        <w:t>karbonyyliryhmän</w:t>
      </w:r>
      <w:proofErr w:type="spellEnd"/>
      <w:r>
        <w:t xml:space="preserve"> tai </w:t>
      </w:r>
      <w:proofErr w:type="spellStart"/>
      <w:r>
        <w:t>alkyylikarbonyyliryhmän</w:t>
      </w:r>
      <w:proofErr w:type="spellEnd"/>
      <w:r>
        <w:t xml:space="preserve"> (alkyyliradikaali enintään C</w:t>
      </w:r>
      <w:r>
        <w:rPr>
          <w:vertAlign w:val="subscript"/>
        </w:rPr>
        <w:t>4</w:t>
      </w:r>
      <w:r>
        <w:t>,</w:t>
      </w:r>
      <w:r>
        <w:rPr>
          <w:vertAlign w:val="subscript"/>
        </w:rPr>
        <w:t xml:space="preserve"> </w:t>
      </w:r>
      <w:proofErr w:type="spellStart"/>
      <w:r>
        <w:t>karbonyyliryhmä</w:t>
      </w:r>
      <w:proofErr w:type="spellEnd"/>
      <w:r>
        <w:t xml:space="preserve"> sitoutuu </w:t>
      </w:r>
      <w:proofErr w:type="spellStart"/>
      <w:r>
        <w:t>ergoleenin</w:t>
      </w:r>
      <w:proofErr w:type="spellEnd"/>
      <w:r>
        <w:t xml:space="preserve"> typpeen) tai </w:t>
      </w:r>
      <w:proofErr w:type="spellStart"/>
      <w:r>
        <w:t>alkyylioksikarbonyyliryhmän</w:t>
      </w:r>
      <w:proofErr w:type="spellEnd"/>
      <w:r>
        <w:t xml:space="preserve"> (alkyyliradikaali enintään C</w:t>
      </w:r>
      <w:r>
        <w:rPr>
          <w:vertAlign w:val="subscript"/>
        </w:rPr>
        <w:t>4</w:t>
      </w:r>
      <w:r>
        <w:t>,</w:t>
      </w:r>
      <w:r>
        <w:rPr>
          <w:vertAlign w:val="subscript"/>
        </w:rPr>
        <w:t xml:space="preserve"> </w:t>
      </w:r>
      <w:proofErr w:type="spellStart"/>
      <w:r>
        <w:t>karbonyyliryhmä</w:t>
      </w:r>
      <w:proofErr w:type="spellEnd"/>
      <w:r>
        <w:t xml:space="preserve"> sitoutuu </w:t>
      </w:r>
      <w:proofErr w:type="spellStart"/>
      <w:r>
        <w:t>ergoleenin</w:t>
      </w:r>
      <w:proofErr w:type="spellEnd"/>
      <w:r>
        <w:t xml:space="preserve"> typpeen) tai </w:t>
      </w:r>
      <w:proofErr w:type="spellStart"/>
      <w:r>
        <w:t>sulfonyyliryhmän</w:t>
      </w:r>
      <w:proofErr w:type="spellEnd"/>
      <w:r>
        <w:t xml:space="preserve"> välityksellä liittyneet, mitkä tahansa korvatut tyydyttyneet, tyydyttymättömät tai aromaattiset rengasrakenteet, joissa on kolmesta seitsemään rengasatomia, mukaan lukien </w:t>
      </w:r>
      <w:proofErr w:type="spellStart"/>
      <w:r>
        <w:t>polysyklit</w:t>
      </w:r>
      <w:proofErr w:type="spellEnd"/>
      <w:r>
        <w:t xml:space="preserve"> ja heterosyklit. </w:t>
      </w:r>
      <w:proofErr w:type="spellStart"/>
      <w:r>
        <w:t>Polysykleissä</w:t>
      </w:r>
      <w:proofErr w:type="spellEnd"/>
      <w:r>
        <w:t xml:space="preserve"> jokaisessa renkaassa voi olla kolmesta seitsemään rengasatomia. Hiilen lisäksi heterosyklien renkaassa voi olla happea, typpeä ja rikkiä. Typpiatomin mahdollinen vapaa valenssi voi sisältää vetyatomin tai metyyli- tai etyyliradikaalin.</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vety, alkyyli- (enintään C</w:t>
      </w:r>
      <w:r>
        <w:rPr>
          <w:vertAlign w:val="subscript"/>
        </w:rPr>
        <w:t>4</w:t>
      </w:r>
      <w:r>
        <w:t xml:space="preserve">), </w:t>
      </w:r>
      <w:proofErr w:type="spellStart"/>
      <w:r>
        <w:t>allyyli</w:t>
      </w:r>
      <w:proofErr w:type="spellEnd"/>
      <w:r>
        <w:t>- ja prop-2-in-1-yyliryhmä.</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ja R</w:t>
      </w:r>
      <w:r>
        <w:rPr>
          <w:vertAlign w:val="subscript"/>
        </w:rPr>
        <w:t>4</w:t>
      </w:r>
      <w:r>
        <w:t>:</w:t>
      </w:r>
    </w:p>
    <w:p w14:paraId="0C39B387" w14:textId="77777777" w:rsidR="00D04E33" w:rsidRPr="00755318" w:rsidRDefault="00D04E33" w:rsidP="004E176B">
      <w:pPr>
        <w:spacing w:after="0"/>
        <w:ind w:left="284"/>
      </w:pPr>
      <w:r>
        <w:t>vety, alkyyli- (enintään C</w:t>
      </w:r>
      <w:r>
        <w:rPr>
          <w:vertAlign w:val="subscript"/>
        </w:rPr>
        <w:t>5</w:t>
      </w:r>
      <w:r>
        <w:t xml:space="preserve">), </w:t>
      </w:r>
      <w:proofErr w:type="spellStart"/>
      <w:r>
        <w:t>syklopropyyli</w:t>
      </w:r>
      <w:proofErr w:type="spellEnd"/>
      <w:r>
        <w:t>-, 1-hydroksialkyyli- (enintään C</w:t>
      </w:r>
      <w:r>
        <w:rPr>
          <w:vertAlign w:val="subscript"/>
        </w:rPr>
        <w:t>2</w:t>
      </w:r>
      <w:r>
        <w:t xml:space="preserve">) ja </w:t>
      </w:r>
      <w:proofErr w:type="spellStart"/>
      <w:r>
        <w:t>allyyliryhmät</w:t>
      </w:r>
      <w:proofErr w:type="spellEnd"/>
      <w:r>
        <w:t>.</w:t>
      </w:r>
      <w:r>
        <w:br/>
        <w:t xml:space="preserve">Siihen sisältyvät lisäksi aineet, joissa amidityppiatomi on osa </w:t>
      </w:r>
      <w:proofErr w:type="spellStart"/>
      <w:r>
        <w:t>morfolino</w:t>
      </w:r>
      <w:proofErr w:type="spellEnd"/>
      <w:r>
        <w:t xml:space="preserve">-, </w:t>
      </w:r>
      <w:proofErr w:type="spellStart"/>
      <w:r>
        <w:t>pyrrolidino</w:t>
      </w:r>
      <w:proofErr w:type="spellEnd"/>
      <w:r>
        <w:t xml:space="preserve">- tai </w:t>
      </w:r>
      <w:proofErr w:type="spellStart"/>
      <w:r>
        <w:t>dimetyyliatsetididirengasjärjestelmää</w:t>
      </w:r>
      <w:proofErr w:type="spellEnd"/>
      <w:r>
        <w:t>.</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 xml:space="preserve">6. </w:t>
      </w:r>
      <w:proofErr w:type="spellStart"/>
      <w:r>
        <w:rPr>
          <w:b/>
        </w:rPr>
        <w:t>Aryylisykloheksyyliamiinista</w:t>
      </w:r>
      <w:proofErr w:type="spellEnd"/>
      <w:r>
        <w:rPr>
          <w:b/>
        </w:rPr>
        <w:t xml:space="preserve"> johdetut yhdisteet</w:t>
      </w:r>
    </w:p>
    <w:p w14:paraId="2F51354B" w14:textId="77777777" w:rsidR="00D04E33" w:rsidRPr="00755318" w:rsidRDefault="00D04E33" w:rsidP="00D04E33">
      <w:pPr>
        <w:rPr>
          <w:rFonts w:eastAsia="Times New Roman"/>
        </w:rPr>
      </w:pPr>
      <w:proofErr w:type="spellStart"/>
      <w:r>
        <w:t>Aryylisykloheksyyliamiinista</w:t>
      </w:r>
      <w:proofErr w:type="spellEnd"/>
      <w:r>
        <w:t xml:space="preserve"> johdettu yhdiste on mikä tahansa kemiallinen yhdiste, joka voidaan johtaa jäljempänä esitetystä perusrakenteesta ja jonka molekyylimassa on enintään 500 atomimassayksikköä ja jossa voi olla jäljempänä kuvatut </w:t>
      </w:r>
      <w:proofErr w:type="spellStart"/>
      <w:r>
        <w:t>substituentit</w:t>
      </w:r>
      <w:proofErr w:type="spellEnd"/>
      <w:r>
        <w:t>.</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proofErr w:type="spellStart"/>
      <w:r>
        <w:t>Aryylisykloheksyyliamiinin</w:t>
      </w:r>
      <w:proofErr w:type="spellEnd"/>
      <w:r>
        <w:t xml:space="preserve"> perusrakenne voidaan korvata kuvassa esitetyissä paikoissa seuraavilla atomeilla, haarautuvilla tai suoraketjuisilla atomiryhmillä tai rengasjärjestelmillä (radikaalit R</w:t>
      </w:r>
      <w:r>
        <w:rPr>
          <w:vertAlign w:val="subscript"/>
        </w:rPr>
        <w:t>1</w:t>
      </w:r>
      <w:r>
        <w:t>–R</w:t>
      </w:r>
      <w:r>
        <w:rPr>
          <w:vertAlign w:val="subscript"/>
        </w:rPr>
        <w:t>3</w:t>
      </w:r>
      <w:r>
        <w:t xml:space="preserve"> ja </w:t>
      </w:r>
      <w:proofErr w:type="spellStart"/>
      <w:r>
        <w:t>R</w:t>
      </w:r>
      <w:r>
        <w:rPr>
          <w:vertAlign w:val="subscript"/>
        </w:rPr>
        <w:t>n</w:t>
      </w:r>
      <w:proofErr w:type="spellEnd"/>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vety, alkyyli- (enintään C</w:t>
      </w:r>
      <w:r>
        <w:rPr>
          <w:vertAlign w:val="subscript"/>
        </w:rPr>
        <w:t>6</w:t>
      </w:r>
      <w:r>
        <w:t xml:space="preserve">), </w:t>
      </w:r>
      <w:proofErr w:type="spellStart"/>
      <w:r>
        <w:t>sykloalkyyli</w:t>
      </w:r>
      <w:proofErr w:type="spellEnd"/>
      <w:r>
        <w:t>- (renkaan koko enintään C</w:t>
      </w:r>
      <w:r>
        <w:rPr>
          <w:vertAlign w:val="subscript"/>
        </w:rPr>
        <w:t>6</w:t>
      </w:r>
      <w:r>
        <w:t xml:space="preserve">), </w:t>
      </w:r>
      <w:proofErr w:type="spellStart"/>
      <w:r>
        <w:t>alkenyyli</w:t>
      </w:r>
      <w:proofErr w:type="spellEnd"/>
      <w:r>
        <w:t>- (enintään C</w:t>
      </w:r>
      <w:r>
        <w:rPr>
          <w:vertAlign w:val="subscript"/>
        </w:rPr>
        <w:t>6</w:t>
      </w:r>
      <w:r>
        <w:t xml:space="preserve">) ja </w:t>
      </w:r>
      <w:proofErr w:type="spellStart"/>
      <w:r>
        <w:t>alkinyyliryhmät</w:t>
      </w:r>
      <w:proofErr w:type="spellEnd"/>
      <w:r>
        <w:t xml:space="preserve"> (enintään C</w:t>
      </w:r>
      <w:r>
        <w:rPr>
          <w:vertAlign w:val="subscript"/>
        </w:rPr>
        <w:t>6</w:t>
      </w:r>
      <w:r>
        <w:t>).</w:t>
      </w:r>
    </w:p>
    <w:p w14:paraId="0F44F93F" w14:textId="77777777" w:rsidR="00D04E33" w:rsidRPr="00755318" w:rsidRDefault="00D04E33" w:rsidP="00D04E33">
      <w:pPr>
        <w:spacing w:before="100" w:beforeAutospacing="1" w:after="100" w:afterAutospacing="1"/>
        <w:ind w:left="426"/>
      </w:pPr>
      <w:r>
        <w:t xml:space="preserve">Luetellut atomiryhmät voidaan edelleen korvata alkuaineiden hiili, vety, typpi ja happi kemiallisesti mahdollisilla yhdistelmillä. Tuloksena olevien </w:t>
      </w:r>
      <w:proofErr w:type="spellStart"/>
      <w:r>
        <w:t>substituenttien</w:t>
      </w:r>
      <w:proofErr w:type="spellEnd"/>
      <w:r>
        <w:t xml:space="preserve"> R</w:t>
      </w:r>
      <w:r>
        <w:rPr>
          <w:vertAlign w:val="subscript"/>
        </w:rPr>
        <w:t>1</w:t>
      </w:r>
      <w:r>
        <w:t>/R</w:t>
      </w:r>
      <w:r>
        <w:rPr>
          <w:vertAlign w:val="subscript"/>
        </w:rPr>
        <w:t>2</w:t>
      </w:r>
      <w:r>
        <w:t xml:space="preserve"> yhtäjaksoisen ketjun pituus voi olla enintään yhdeksän atomia (vetyatomeja lukuun ottamatta). Rengasrakenteiden atomit eivät sisälly laskuun.</w:t>
      </w:r>
    </w:p>
    <w:p w14:paraId="641AAA12" w14:textId="77777777" w:rsidR="00D04E33" w:rsidRPr="00755318" w:rsidRDefault="00D04E33" w:rsidP="00D04E33">
      <w:pPr>
        <w:spacing w:before="100" w:beforeAutospacing="1" w:after="100" w:afterAutospacing="1"/>
        <w:ind w:left="426"/>
      </w:pPr>
      <w:r>
        <w:t xml:space="preserve">Näitä ovat myös aineet, joissa typpiatomi on osa syklistä järjestelmää (esimerkiksi </w:t>
      </w:r>
      <w:proofErr w:type="spellStart"/>
      <w:r>
        <w:t>pyrrolyyli</w:t>
      </w:r>
      <w:proofErr w:type="spellEnd"/>
      <w:r>
        <w:t xml:space="preserve">-, </w:t>
      </w:r>
      <w:proofErr w:type="spellStart"/>
      <w:r>
        <w:t>pyrrolidinyyli</w:t>
      </w:r>
      <w:proofErr w:type="spellEnd"/>
      <w:r>
        <w:t xml:space="preserve">-, </w:t>
      </w:r>
      <w:proofErr w:type="spellStart"/>
      <w:r>
        <w:t>piperidinyyli</w:t>
      </w:r>
      <w:proofErr w:type="spellEnd"/>
      <w:r>
        <w:t xml:space="preserve">-, </w:t>
      </w:r>
      <w:proofErr w:type="spellStart"/>
      <w:r>
        <w:t>morfolino</w:t>
      </w:r>
      <w:proofErr w:type="spellEnd"/>
      <w:r>
        <w:t xml:space="preserve">-). Nämä rengasjärjestelmät voivat sisältää renkaassa alkuaineita hiili, happi, rikki ja typpi, ja niiden renkaan koko voi olla enintään seitsemän atomia. Nämä rengasjärjestelmät voidaan korvata missä tahansa paikassa seuraavilla atomeilla tai atomiryhmillä: vety, fluori, kloori, bromi, jodi, </w:t>
      </w:r>
      <w:proofErr w:type="spellStart"/>
      <w:r>
        <w:t>hydroksi</w:t>
      </w:r>
      <w:proofErr w:type="spellEnd"/>
      <w:r>
        <w:t xml:space="preserve">-, alkyyli- (enintään C6) ja </w:t>
      </w:r>
      <w:proofErr w:type="spellStart"/>
      <w:r>
        <w:t>fenyyliryhmät</w:t>
      </w:r>
      <w:proofErr w:type="spellEnd"/>
      <w:r>
        <w:t xml:space="preserve">.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alkyyli- (enintään C</w:t>
      </w:r>
      <w:r>
        <w:rPr>
          <w:vertAlign w:val="subscript"/>
        </w:rPr>
        <w:t>6</w:t>
      </w:r>
      <w:r>
        <w:t>), alkyyliryhmä (enintään C</w:t>
      </w:r>
      <w:r>
        <w:rPr>
          <w:vertAlign w:val="subscript"/>
        </w:rPr>
        <w:t>6</w:t>
      </w:r>
      <w:r>
        <w:t xml:space="preserve">) tai yksi seuraavista rengasjärjestelmistä: </w:t>
      </w:r>
      <w:proofErr w:type="spellStart"/>
      <w:r>
        <w:t>fenyyli</w:t>
      </w:r>
      <w:proofErr w:type="spellEnd"/>
      <w:r>
        <w:t xml:space="preserve">-, </w:t>
      </w:r>
      <w:proofErr w:type="spellStart"/>
      <w:r>
        <w:t>pyrrolyyli</w:t>
      </w:r>
      <w:proofErr w:type="spellEnd"/>
      <w:r>
        <w:t xml:space="preserve">-, </w:t>
      </w:r>
      <w:proofErr w:type="spellStart"/>
      <w:r>
        <w:t>pyridyyli</w:t>
      </w:r>
      <w:proofErr w:type="spellEnd"/>
      <w:r>
        <w:t xml:space="preserve">-, </w:t>
      </w:r>
      <w:proofErr w:type="spellStart"/>
      <w:r>
        <w:t>tienyyli</w:t>
      </w:r>
      <w:proofErr w:type="spellEnd"/>
      <w:r>
        <w:t xml:space="preserve">-, </w:t>
      </w:r>
      <w:proofErr w:type="spellStart"/>
      <w:r>
        <w:t>furanyyli</w:t>
      </w:r>
      <w:proofErr w:type="spellEnd"/>
      <w:r>
        <w:t xml:space="preserve">-, </w:t>
      </w:r>
      <w:proofErr w:type="spellStart"/>
      <w:r>
        <w:t>metyleenidioksifenyyli</w:t>
      </w:r>
      <w:proofErr w:type="spellEnd"/>
      <w:r>
        <w:t xml:space="preserve">-, </w:t>
      </w:r>
      <w:proofErr w:type="spellStart"/>
      <w:r>
        <w:t>etyleenidioksifenyyli</w:t>
      </w:r>
      <w:proofErr w:type="spellEnd"/>
      <w:r>
        <w:t xml:space="preserve">-, </w:t>
      </w:r>
      <w:proofErr w:type="spellStart"/>
      <w:r>
        <w:t>dihydrobentsofuranyyli</w:t>
      </w:r>
      <w:proofErr w:type="spellEnd"/>
      <w:r>
        <w:t xml:space="preserve">- ja </w:t>
      </w:r>
      <w:proofErr w:type="spellStart"/>
      <w:r>
        <w:t>bentsotiofenyyliradikaalit</w:t>
      </w:r>
      <w:proofErr w:type="spellEnd"/>
      <w:r>
        <w:t>.</w:t>
      </w:r>
    </w:p>
    <w:p w14:paraId="35A3BFA2" w14:textId="77777777" w:rsidR="00D04E33" w:rsidRDefault="00D04E33" w:rsidP="00D04E33">
      <w:pPr>
        <w:spacing w:before="100" w:beforeAutospacing="1" w:after="100" w:afterAutospacing="1"/>
        <w:ind w:left="426"/>
      </w:pPr>
      <w:r>
        <w:t>Rengasjärjestelmät voidaan liittää ydinrakenteeseen missä tahansa kemiallisessa paikassa R</w:t>
      </w:r>
      <w:r>
        <w:rPr>
          <w:vertAlign w:val="subscript"/>
        </w:rPr>
        <w:t>3</w:t>
      </w:r>
      <w:r>
        <w:t xml:space="preserve">:na, ja ne voidaan korvata missä tahansa paikassa seuraavilla atomeilla tai atomiryhmillä: vety, fluori, kloori, bromi, jodi, </w:t>
      </w:r>
      <w:proofErr w:type="spellStart"/>
      <w:r>
        <w:t>hydroksi</w:t>
      </w:r>
      <w:proofErr w:type="spellEnd"/>
      <w:r>
        <w:t xml:space="preserve">-, </w:t>
      </w:r>
      <w:proofErr w:type="spellStart"/>
      <w:r>
        <w:t>tioli</w:t>
      </w:r>
      <w:proofErr w:type="spellEnd"/>
      <w:r>
        <w:t>-, alkyyli- (enintään C</w:t>
      </w:r>
      <w:r>
        <w:rPr>
          <w:vertAlign w:val="subscript"/>
        </w:rPr>
        <w:t>6</w:t>
      </w:r>
      <w:r>
        <w:t xml:space="preserve">), </w:t>
      </w:r>
      <w:proofErr w:type="spellStart"/>
      <w:r>
        <w:t>alkoksi</w:t>
      </w:r>
      <w:proofErr w:type="spellEnd"/>
      <w:r>
        <w:t>- (enintään C</w:t>
      </w:r>
      <w:r>
        <w:rPr>
          <w:vertAlign w:val="subscript"/>
        </w:rPr>
        <w:t>6</w:t>
      </w:r>
      <w:r>
        <w:t xml:space="preserve">), </w:t>
      </w:r>
      <w:proofErr w:type="spellStart"/>
      <w:r>
        <w:t>alkyylisulfanyyli</w:t>
      </w:r>
      <w:proofErr w:type="spellEnd"/>
      <w:r>
        <w:t>- (enintään C</w:t>
      </w:r>
      <w:r>
        <w:rPr>
          <w:vertAlign w:val="subscript"/>
        </w:rPr>
        <w:t>6</w:t>
      </w:r>
      <w:r>
        <w:t xml:space="preserve">) ja </w:t>
      </w:r>
      <w:proofErr w:type="spellStart"/>
      <w:r>
        <w:t>aminoryhmät</w:t>
      </w:r>
      <w:proofErr w:type="spellEnd"/>
      <w:r>
        <w:t xml:space="preserve">, mukaan lukien kemialliset yhdisteet, joissa korvaaminen tai suora liitos johtavat renkaan sulkeutumiseen </w:t>
      </w:r>
      <w:proofErr w:type="spellStart"/>
      <w:r>
        <w:t>sykloheksyylirenkaalla</w:t>
      </w:r>
      <w:proofErr w:type="spellEnd"/>
      <w:r>
        <w:t xml:space="preserve">. Näiden rengasjärjestelmien renkaan koko voi olla neljästä kuuteen atomia. </w:t>
      </w:r>
    </w:p>
    <w:p w14:paraId="0F6BF4C6" w14:textId="77777777" w:rsidR="00D04E33" w:rsidRDefault="00D04E33" w:rsidP="00A94D5C">
      <w:pPr>
        <w:keepNext/>
        <w:keepLines/>
        <w:spacing w:after="0"/>
        <w:ind w:left="425" w:hanging="425"/>
      </w:pPr>
      <w:r>
        <w:lastRenderedPageBreak/>
        <w:t>c)</w:t>
      </w:r>
      <w:r>
        <w:tab/>
      </w:r>
      <w:proofErr w:type="spellStart"/>
      <w:r>
        <w:t>R</w:t>
      </w:r>
      <w:r>
        <w:rPr>
          <w:vertAlign w:val="subscript"/>
        </w:rPr>
        <w:t>n</w:t>
      </w:r>
      <w:proofErr w:type="spellEnd"/>
      <w:r>
        <w:t>:</w:t>
      </w:r>
    </w:p>
    <w:p w14:paraId="3B9A16E3" w14:textId="3529B0D3" w:rsidR="00D04E33" w:rsidRDefault="00D04E33" w:rsidP="00A94D5C">
      <w:pPr>
        <w:keepNext/>
        <w:keepLines/>
        <w:spacing w:before="100" w:beforeAutospacing="1" w:after="100" w:afterAutospacing="1"/>
        <w:ind w:left="426"/>
      </w:pPr>
      <w:proofErr w:type="spellStart"/>
      <w:r>
        <w:t>Sykloheksyylirengasjärjestelmä</w:t>
      </w:r>
      <w:proofErr w:type="spellEnd"/>
      <w:r>
        <w:t xml:space="preserve"> voidaan korvata paikoissa 2–6 seuraavilla atomeilla tai atomiryhmillä: vety, alkyyli- (enintään C</w:t>
      </w:r>
      <w:r>
        <w:rPr>
          <w:vertAlign w:val="subscript"/>
        </w:rPr>
        <w:t>6</w:t>
      </w:r>
      <w:r>
        <w:t xml:space="preserve">), </w:t>
      </w:r>
      <w:proofErr w:type="spellStart"/>
      <w:r>
        <w:t>alkoksi</w:t>
      </w:r>
      <w:proofErr w:type="spellEnd"/>
      <w:r>
        <w:t>- (enintään C</w:t>
      </w:r>
      <w:r>
        <w:rPr>
          <w:vertAlign w:val="subscript"/>
        </w:rPr>
        <w:t>6</w:t>
      </w:r>
      <w:r>
        <w:t xml:space="preserve">), </w:t>
      </w:r>
      <w:proofErr w:type="spellStart"/>
      <w:r>
        <w:t>hydroksi</w:t>
      </w:r>
      <w:proofErr w:type="spellEnd"/>
      <w:r>
        <w:t xml:space="preserve">-, </w:t>
      </w:r>
      <w:proofErr w:type="spellStart"/>
      <w:r>
        <w:t>fenyylialkyyliryhmät</w:t>
      </w:r>
      <w:proofErr w:type="spellEnd"/>
      <w:r>
        <w:t xml:space="preserve"> (alkyyliketjussa C</w:t>
      </w:r>
      <w:r>
        <w:rPr>
          <w:vertAlign w:val="subscript"/>
        </w:rPr>
        <w:t>1</w:t>
      </w:r>
      <w:r>
        <w:t>–C</w:t>
      </w:r>
      <w:r>
        <w:rPr>
          <w:vertAlign w:val="subscript"/>
        </w:rPr>
        <w:t>4</w:t>
      </w:r>
      <w:r>
        <w:t xml:space="preserve">) ja </w:t>
      </w:r>
      <w:proofErr w:type="spellStart"/>
      <w:r>
        <w:t>oksoryhmät</w:t>
      </w:r>
      <w:proofErr w:type="spellEnd"/>
      <w:r>
        <w:t xml:space="preserve"> (=O, kaksoissidottu happiatomi renkaassa).</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 xml:space="preserve">7. </w:t>
      </w:r>
      <w:proofErr w:type="spellStart"/>
      <w:r>
        <w:rPr>
          <w:b/>
        </w:rPr>
        <w:t>Bentsimidatsolista</w:t>
      </w:r>
      <w:proofErr w:type="spellEnd"/>
      <w:r>
        <w:rPr>
          <w:b/>
        </w:rPr>
        <w:t xml:space="preserve"> johdetut yhdisteet</w:t>
      </w:r>
    </w:p>
    <w:p w14:paraId="5B120159" w14:textId="77777777" w:rsidR="00D04E33" w:rsidRPr="00755318" w:rsidRDefault="00D04E33" w:rsidP="00D04E33">
      <w:pPr>
        <w:spacing w:after="240"/>
        <w:rPr>
          <w:rFonts w:eastAsia="Times New Roman"/>
        </w:rPr>
      </w:pPr>
      <w:proofErr w:type="spellStart"/>
      <w:r>
        <w:t>Bentsimidatsolista</w:t>
      </w:r>
      <w:proofErr w:type="spellEnd"/>
      <w:r>
        <w:t xml:space="preserve"> johdettu yhdiste on mikä tahansa kemiallinen yhdiste, joka voidaan johtaa jäljempänä esitetystä perusrakenteesta ja jonka molekyylimassa on enintään 500 atomimassayksikköä ja jossa voi olla jäljempänä kuvatut </w:t>
      </w:r>
      <w:proofErr w:type="spellStart"/>
      <w:r>
        <w:t>substituentit</w:t>
      </w:r>
      <w:proofErr w:type="spellEnd"/>
      <w:r>
        <w:t>.</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Perusrakenne voidaan korvata kuvassa esitetyissä paikoissa seuraavilla atomeilla, haarautuvilla tai suoraketjuisilla atomiryhmillä tai rengasjärjestelmillä (radikaalit R</w:t>
      </w:r>
      <w:r>
        <w:rPr>
          <w:vertAlign w:val="subscript"/>
        </w:rPr>
        <w:t>1</w:t>
      </w:r>
      <w:r>
        <w:t>–R</w:t>
      </w:r>
      <w:r>
        <w:rPr>
          <w:vertAlign w:val="subscript"/>
        </w:rPr>
        <w:t>4</w:t>
      </w:r>
      <w:r>
        <w:t xml:space="preserve"> ja </w:t>
      </w:r>
      <w:proofErr w:type="spellStart"/>
      <w:r>
        <w:t>R</w:t>
      </w:r>
      <w:r>
        <w:rPr>
          <w:vertAlign w:val="subscript"/>
        </w:rPr>
        <w:t>n</w:t>
      </w:r>
      <w:proofErr w:type="spellEnd"/>
      <w:r>
        <w:t>):</w:t>
      </w:r>
    </w:p>
    <w:p w14:paraId="46BD0590" w14:textId="77777777" w:rsidR="00D04E33" w:rsidRDefault="00D04E33" w:rsidP="00D04E33">
      <w:pPr>
        <w:spacing w:after="0"/>
        <w:rPr>
          <w:rFonts w:eastAsia="Times New Roman"/>
        </w:rPr>
      </w:pPr>
      <w:r>
        <w:t>a) R</w:t>
      </w:r>
      <w:r>
        <w:rPr>
          <w:vertAlign w:val="subscript"/>
        </w:rPr>
        <w:t>1</w:t>
      </w:r>
      <w:r>
        <w:t xml:space="preserve"> ja R</w:t>
      </w:r>
      <w:r>
        <w:rPr>
          <w:vertAlign w:val="subscript"/>
        </w:rPr>
        <w:t>2</w:t>
      </w:r>
      <w:r>
        <w:t>:</w:t>
      </w:r>
    </w:p>
    <w:p w14:paraId="5C8B2CF1" w14:textId="77777777" w:rsidR="00D04E33" w:rsidRPr="00755318" w:rsidRDefault="00D04E33" w:rsidP="00D04E33">
      <w:pPr>
        <w:spacing w:after="0"/>
        <w:rPr>
          <w:rFonts w:eastAsia="Times New Roman"/>
        </w:rPr>
      </w:pPr>
      <w:r>
        <w:t>vety, alkyyliryhmät (enintään C</w:t>
      </w:r>
      <w:r>
        <w:rPr>
          <w:vertAlign w:val="subscript"/>
        </w:rPr>
        <w:t>3</w:t>
      </w:r>
      <w:r>
        <w:t>),</w:t>
      </w:r>
    </w:p>
    <w:p w14:paraId="62480C44" w14:textId="77777777" w:rsidR="00D04E33" w:rsidRPr="00755318" w:rsidRDefault="00D04E33" w:rsidP="00D04E33">
      <w:pPr>
        <w:spacing w:after="0"/>
        <w:rPr>
          <w:rFonts w:eastAsia="Times New Roman"/>
        </w:rPr>
      </w:pPr>
      <w:r>
        <w:t xml:space="preserve">Siihen sisältyvät lisäksi aineet, joissa amidityppiatomi on osa </w:t>
      </w:r>
      <w:proofErr w:type="spellStart"/>
      <w:r>
        <w:t>morfolino</w:t>
      </w:r>
      <w:proofErr w:type="spellEnd"/>
      <w:r>
        <w:t xml:space="preserve">-, </w:t>
      </w:r>
      <w:proofErr w:type="spellStart"/>
      <w:r>
        <w:t>pyrrolidino</w:t>
      </w:r>
      <w:proofErr w:type="spellEnd"/>
      <w:r>
        <w:t xml:space="preserve">- tai </w:t>
      </w:r>
      <w:proofErr w:type="spellStart"/>
      <w:r>
        <w:t>piperidinyylirengasjärjestelmää</w:t>
      </w:r>
      <w:proofErr w:type="spellEnd"/>
      <w:r>
        <w:t>.</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ja R</w:t>
      </w:r>
      <w:r>
        <w:rPr>
          <w:vertAlign w:val="subscript"/>
        </w:rPr>
        <w:t>4</w:t>
      </w:r>
      <w:r>
        <w:t>:</w:t>
      </w:r>
    </w:p>
    <w:p w14:paraId="0A1F1FE0" w14:textId="77777777" w:rsidR="00D04E33" w:rsidRPr="00755318" w:rsidRDefault="00D04E33" w:rsidP="00D04E33">
      <w:pPr>
        <w:rPr>
          <w:rFonts w:eastAsia="Times New Roman"/>
        </w:rPr>
      </w:pPr>
      <w:r>
        <w:t xml:space="preserve">vety, nitro-, </w:t>
      </w:r>
      <w:proofErr w:type="spellStart"/>
      <w:r>
        <w:t>trifluorimetyyli</w:t>
      </w:r>
      <w:proofErr w:type="spellEnd"/>
      <w:r>
        <w:t xml:space="preserve">-, </w:t>
      </w:r>
      <w:proofErr w:type="spellStart"/>
      <w:r>
        <w:t>metoksi</w:t>
      </w:r>
      <w:proofErr w:type="spellEnd"/>
      <w:r>
        <w:t xml:space="preserve">-, </w:t>
      </w:r>
      <w:proofErr w:type="spellStart"/>
      <w:r>
        <w:t>trifluorimetoksi</w:t>
      </w:r>
      <w:proofErr w:type="spellEnd"/>
      <w:r>
        <w:t xml:space="preserve">-, </w:t>
      </w:r>
      <w:proofErr w:type="spellStart"/>
      <w:r>
        <w:t>syanoryhmät</w:t>
      </w:r>
      <w:proofErr w:type="spellEnd"/>
      <w:r>
        <w:t>, fluori, kloori, bromi ja jodi.</w:t>
      </w:r>
    </w:p>
    <w:p w14:paraId="67169958" w14:textId="77777777" w:rsidR="00D04E33" w:rsidRPr="00755318" w:rsidRDefault="00D04E33" w:rsidP="00D04E33">
      <w:pPr>
        <w:spacing w:after="0"/>
        <w:rPr>
          <w:rFonts w:eastAsia="Times New Roman"/>
        </w:rPr>
      </w:pPr>
      <w:r>
        <w:t xml:space="preserve">c) </w:t>
      </w:r>
      <w:proofErr w:type="spellStart"/>
      <w:r>
        <w:t>R</w:t>
      </w:r>
      <w:r>
        <w:rPr>
          <w:vertAlign w:val="subscript"/>
        </w:rPr>
        <w:t>n</w:t>
      </w:r>
      <w:proofErr w:type="spellEnd"/>
      <w:r>
        <w:t>:</w:t>
      </w:r>
    </w:p>
    <w:p w14:paraId="6905B9AB" w14:textId="77777777" w:rsidR="00D04E33" w:rsidRPr="00755318" w:rsidRDefault="00D04E33" w:rsidP="00D04E33">
      <w:pPr>
        <w:spacing w:after="0"/>
      </w:pPr>
      <w:proofErr w:type="spellStart"/>
      <w:r>
        <w:t>Fenyylirengas</w:t>
      </w:r>
      <w:proofErr w:type="spellEnd"/>
      <w:r>
        <w:t xml:space="preserve"> voidaan korvata paikoissa 2–6 seuraavilla atomeilla tai atomiryhmillä: vety, alkyyli- (enintään C</w:t>
      </w:r>
      <w:r>
        <w:rPr>
          <w:vertAlign w:val="subscript"/>
        </w:rPr>
        <w:t>6</w:t>
      </w:r>
      <w:r>
        <w:t xml:space="preserve">), </w:t>
      </w:r>
      <w:proofErr w:type="spellStart"/>
      <w:r>
        <w:t>alkoksi</w:t>
      </w:r>
      <w:proofErr w:type="spellEnd"/>
      <w:r>
        <w:t>- (enintään C</w:t>
      </w:r>
      <w:r>
        <w:rPr>
          <w:vertAlign w:val="subscript"/>
        </w:rPr>
        <w:t xml:space="preserve"> 5</w:t>
      </w:r>
      <w:r>
        <w:t xml:space="preserve">), </w:t>
      </w:r>
      <w:proofErr w:type="spellStart"/>
      <w:r>
        <w:t>trifluorimetoksi</w:t>
      </w:r>
      <w:proofErr w:type="spellEnd"/>
      <w:r>
        <w:t xml:space="preserve">-, </w:t>
      </w:r>
      <w:proofErr w:type="spellStart"/>
      <w:r>
        <w:t>asetoksi</w:t>
      </w:r>
      <w:proofErr w:type="spellEnd"/>
      <w:r>
        <w:t xml:space="preserve">-, </w:t>
      </w:r>
      <w:proofErr w:type="spellStart"/>
      <w:r>
        <w:t>alkyylisulfanyyli</w:t>
      </w:r>
      <w:proofErr w:type="spellEnd"/>
      <w:r>
        <w:t>- (enintään C</w:t>
      </w:r>
      <w:r>
        <w:rPr>
          <w:vertAlign w:val="subscript"/>
        </w:rPr>
        <w:t>5</w:t>
      </w:r>
      <w:r>
        <w:t xml:space="preserve">), </w:t>
      </w:r>
      <w:proofErr w:type="spellStart"/>
      <w:r>
        <w:t>trifluorimetyyli</w:t>
      </w:r>
      <w:proofErr w:type="spellEnd"/>
      <w:r>
        <w:t xml:space="preserve">-, </w:t>
      </w:r>
      <w:proofErr w:type="spellStart"/>
      <w:r>
        <w:t>hydroksi</w:t>
      </w:r>
      <w:proofErr w:type="spellEnd"/>
      <w:r>
        <w:t xml:space="preserve">-, </w:t>
      </w:r>
      <w:proofErr w:type="spellStart"/>
      <w:r>
        <w:t>syanoryhmät</w:t>
      </w:r>
      <w:proofErr w:type="spellEnd"/>
      <w:r>
        <w:t>, fluori, kloori, bromi ja jodi.</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Perustelut</w:t>
      </w:r>
    </w:p>
    <w:p w14:paraId="50C7B060" w14:textId="77777777" w:rsidR="00BD418A" w:rsidRPr="002D5B8A" w:rsidRDefault="00BD418A">
      <w:pPr>
        <w:pStyle w:val="BegrndungAllgemeinerTeil"/>
      </w:pPr>
      <w:r>
        <w:t>A. Yleinen osa</w:t>
      </w:r>
    </w:p>
    <w:p w14:paraId="17C644EB" w14:textId="77777777" w:rsidR="00350EDA" w:rsidRPr="00F147F7" w:rsidRDefault="00350EDA" w:rsidP="00F408E5">
      <w:pPr>
        <w:pStyle w:val="berschriftrmischBegrndung"/>
      </w:pPr>
      <w:r>
        <w:t>Säännösten tavoite ja tarve</w:t>
      </w:r>
    </w:p>
    <w:p w14:paraId="2C4EB062" w14:textId="5915BD2F" w:rsidR="005961A8" w:rsidRDefault="005961A8" w:rsidP="005961A8">
      <w:pPr>
        <w:pStyle w:val="Text"/>
      </w:pPr>
      <w:r>
        <w:t xml:space="preserve">Uusien psykoaktiivisten aineiden yhä uusien kemiallisten muunnosten ilmaantuminen ja leviäminen huumausainemarkkinoilla vaarantaa suoraan tai välillisesti ihmisten ja väestön terveyden. </w:t>
      </w:r>
    </w:p>
    <w:p w14:paraId="61D15E3D" w14:textId="77777777" w:rsidR="00722ACF" w:rsidRPr="00F147F7" w:rsidRDefault="00722ACF" w:rsidP="00722ACF">
      <w:pPr>
        <w:pStyle w:val="Text"/>
      </w:pPr>
      <w:r>
        <w:t>Uusista psykoaktiivisista aineista annettu laki (</w:t>
      </w:r>
      <w:proofErr w:type="spellStart"/>
      <w:r>
        <w:t>Neue-psychoaktive-Stoffe-Gesetz</w:t>
      </w:r>
      <w:proofErr w:type="spellEnd"/>
      <w:r>
        <w:t xml:space="preserve">, </w:t>
      </w:r>
      <w:proofErr w:type="spellStart"/>
      <w:r>
        <w:t>NpSG</w:t>
      </w:r>
      <w:proofErr w:type="spellEnd"/>
      <w:r>
        <w:t>) sisältää huumausainelain (</w:t>
      </w:r>
      <w:proofErr w:type="spellStart"/>
      <w:r>
        <w:t>Betäubungsmittelgesetz</w:t>
      </w:r>
      <w:proofErr w:type="spellEnd"/>
      <w:r>
        <w:t xml:space="preserve">, </w:t>
      </w:r>
      <w:proofErr w:type="spellStart"/>
      <w:r>
        <w:t>BtMG</w:t>
      </w:r>
      <w:proofErr w:type="spellEnd"/>
      <w:r>
        <w:t xml:space="preserve">) yksittäisiä aineita korostavan lähestymistavan lisäksi aineryhmiä koskevia säännöksiä, joiden tarkoituksena on torjua tehokkaasti näiden aineiden ilmaantumista ja rajoittaa aineiden jakelua ja saatavuutta. </w:t>
      </w:r>
    </w:p>
    <w:p w14:paraId="381944AB" w14:textId="3F3B52DE" w:rsidR="00964DAB" w:rsidRDefault="008B3598" w:rsidP="00722ACF">
      <w:pPr>
        <w:pStyle w:val="Text"/>
      </w:pPr>
      <w:proofErr w:type="spellStart"/>
      <w:r>
        <w:t>NpSG</w:t>
      </w:r>
      <w:proofErr w:type="spellEnd"/>
      <w:r>
        <w:t>-laki tuli voimaan 26 päivänä marraskuuta 2016. Markkinoiden kehityskulkuja valvotaan jatkuvasti, ja aineryhmiä on lain voimaantulon jälkeen muutettu ja mukautettu markkinoilla havaitun kehityksen mukaan. Uusista psykoaktiivisista aineista annetun lain liitteen muuttamisesta 27 päivänä syyskuuta 2022 annetulla kolmannella asetuksella (Saksan liittovaltion virallinen lehti I, s. 1552) aineryhmät saatettiin ajan tasalle sisällyttämällä aineryhmiin uusia psykoaktiivisia aineita (mukaan lukien synteettisten kannabinoidien aineryhmä ja N-(2-</w:t>
      </w:r>
      <w:proofErr w:type="gramStart"/>
      <w:r>
        <w:t>aminosykloheksyyli)amidista</w:t>
      </w:r>
      <w:proofErr w:type="gramEnd"/>
      <w:r>
        <w:t xml:space="preserve"> johdettujen yhdisteiden aineryhmä). Uusista psykoaktiivisista aineista annetun lain liitteen muuttamisesta 14 päivänä maaliskuuta 2023 annetulla neljännellä asetuksella (Saksan liittovaltion virallinen lehti I, 2023, nro 69) korjattiin välimerkkeihin liittyvä toimituksellinen virhe </w:t>
      </w:r>
      <w:proofErr w:type="spellStart"/>
      <w:r>
        <w:t>NpSG</w:t>
      </w:r>
      <w:proofErr w:type="spellEnd"/>
      <w:r>
        <w:t xml:space="preserve">-lain liitteen 5.2 alakohdan a alakohdassa. </w:t>
      </w:r>
    </w:p>
    <w:p w14:paraId="3C6C2D49" w14:textId="77777777" w:rsidR="00722ACF" w:rsidRPr="005436C6" w:rsidRDefault="00757F68" w:rsidP="00722ACF">
      <w:pPr>
        <w:pStyle w:val="Text"/>
      </w:pPr>
      <w:r>
        <w:t xml:space="preserve">Tällä asetuksella selvennetään ja täydennetään aiemmin määritettyjä aineryhmiä, koska huumausainemarkkinoiden toimijat ovat jälleen kiertäneet aineryhmien määritelmiin perustuvia säännöksiä tekemällä aineisiin kohdennettuja muutoksia. </w:t>
      </w:r>
    </w:p>
    <w:p w14:paraId="1D122935" w14:textId="77777777" w:rsidR="00BD418A" w:rsidRPr="005436C6" w:rsidRDefault="00722ACF" w:rsidP="005A11F9">
      <w:pPr>
        <w:pStyle w:val="Text"/>
      </w:pPr>
      <w:proofErr w:type="spellStart"/>
      <w:r>
        <w:t>NpSG</w:t>
      </w:r>
      <w:proofErr w:type="spellEnd"/>
      <w:r>
        <w:t xml:space="preserve">-lain 7 §:n nojalla mukana olleita asiantuntijoita on kuultu. Koska asiantuntijat äänestivät muuttamisen puolesta, </w:t>
      </w:r>
      <w:proofErr w:type="spellStart"/>
      <w:r>
        <w:t>NpSG</w:t>
      </w:r>
      <w:proofErr w:type="spellEnd"/>
      <w:r>
        <w:t xml:space="preserve">-lain liitettä tarkistetaan tämän asetuksen 1 §:llä </w:t>
      </w:r>
      <w:proofErr w:type="spellStart"/>
      <w:r>
        <w:t>NpSG</w:t>
      </w:r>
      <w:proofErr w:type="spellEnd"/>
      <w:r>
        <w:t>-lain 7 §:n mukaisen valtuutuksen nojalla ja ottaen huomioon muutosten soveltamisala.</w:t>
      </w:r>
    </w:p>
    <w:p w14:paraId="5CC38801" w14:textId="77777777" w:rsidR="00722ACF" w:rsidRPr="00B45F62" w:rsidRDefault="00722ACF" w:rsidP="00722ACF">
      <w:pPr>
        <w:pStyle w:val="Text"/>
      </w:pPr>
      <w:r>
        <w:t xml:space="preserve">Uusia psykoaktiivisia aineita koskeva eurooppalainen varhaisvaroitusjärjestelmä on viime vuosina tallentanut ja välittänyt yhä enemmän tietoa psykoaktiivisista aineista, joita ei ole vielä esiintynyt Euroopassa ja jotka ovat siksi uusia. Euroopan huumausaineiden ja niiden väärinkäytön seurantakeskuksen (EMCDDA) ja Europolin ylläpitämä tietojärjestelmä kootaan kansallisista tiedoista. Saksassa tietoja uusista aineista keräävät erityisesti rikosoikeudelliset viranomaiset. </w:t>
      </w:r>
    </w:p>
    <w:p w14:paraId="54457F94" w14:textId="3207915C" w:rsidR="00B21537" w:rsidRPr="00B45F62" w:rsidRDefault="00722ACF" w:rsidP="00722ACF">
      <w:pPr>
        <w:pStyle w:val="Text"/>
      </w:pPr>
      <w:r>
        <w:t xml:space="preserve">Uusista psykoaktiivisista aineista on tehty tieteellisiä havaintoja. Havaintoja ovat muun muassa farmakologiset ja kliiniset tiedot vaikutustavasta ja myrkyllisyydestä sekä tiedot väärinkäytön laajuudesta ja siihen liittyvästä suorasta tai välillisestä vaarasta ihmisten terveydelle. Nämä uudet psykoaktiiviset aineet </w:t>
      </w:r>
      <w:proofErr w:type="gramStart"/>
      <w:r>
        <w:t>on</w:t>
      </w:r>
      <w:proofErr w:type="gramEnd"/>
      <w:r>
        <w:t xml:space="preserve"> tarpeen lisätä </w:t>
      </w:r>
      <w:proofErr w:type="spellStart"/>
      <w:r>
        <w:t>NpSG</w:t>
      </w:r>
      <w:proofErr w:type="spellEnd"/>
      <w:r>
        <w:t xml:space="preserve">-lain liitteessä oleviin seitsemään aineryhmään muiden uusien psykoaktiivisten aineiden vaikutustavan, väärinkäytön laajuuden ja niihin liittyvän terveysriskin vuoksi. </w:t>
      </w:r>
    </w:p>
    <w:p w14:paraId="093C3C37" w14:textId="77777777" w:rsidR="00722ACF" w:rsidRPr="00B45F62" w:rsidRDefault="00B21537" w:rsidP="00722ACF">
      <w:pPr>
        <w:pStyle w:val="Text"/>
      </w:pPr>
      <w:r>
        <w:t>Uudet aineet leviävät entistäkin laajemmin, koska verkossa ja sosiaalisessa mediassa tietoa on saatavilla nopeasti ja aktiiviset huumausainemarkkinoiden toimijat huolehtivat uusien aineiden tarjonnasta. Kansanterveyden suojelu edellyttääkin asiaankuuluvien asetusten antamisesta vastaavalta viranomaiselta nopeaa reagointia muuttuviin markkinaolosuhteisiin.</w:t>
      </w:r>
    </w:p>
    <w:p w14:paraId="66DECF96" w14:textId="77777777" w:rsidR="00BD418A" w:rsidRPr="00B45F62" w:rsidRDefault="00BD418A">
      <w:pPr>
        <w:pStyle w:val="berschriftrmischBegrndung"/>
      </w:pPr>
      <w:r>
        <w:lastRenderedPageBreak/>
        <w:t>Luonnoksen keskeinen sisältö</w:t>
      </w:r>
    </w:p>
    <w:p w14:paraId="0CCEA3E2" w14:textId="77777777" w:rsidR="00BD418A" w:rsidRPr="00B45F62" w:rsidRDefault="007C611F">
      <w:pPr>
        <w:pStyle w:val="Text"/>
      </w:pPr>
      <w:r>
        <w:t xml:space="preserve">Asetuksen 1 §:llä </w:t>
      </w:r>
      <w:proofErr w:type="spellStart"/>
      <w:r>
        <w:t>NpSG</w:t>
      </w:r>
      <w:proofErr w:type="spellEnd"/>
      <w:r>
        <w:t xml:space="preserve">-lain liite laaditaan uudelleen asetusten antamista koskevan, </w:t>
      </w:r>
      <w:proofErr w:type="spellStart"/>
      <w:r>
        <w:t>NpSG</w:t>
      </w:r>
      <w:proofErr w:type="spellEnd"/>
      <w:r>
        <w:t xml:space="preserve">-lain 7 §:ssä annetun valtuutuksen mukaisesti. Nykyiset seitsemän aineryhmää saatetaan ajan tasalle, jotta voidaan tehokkaasti hillitä uusien psykoaktiivisten aineiden vaarallista väärinkäyttöä. </w:t>
      </w:r>
    </w:p>
    <w:p w14:paraId="6E71C846" w14:textId="77777777" w:rsidR="00BD418A" w:rsidRPr="00B45F62" w:rsidRDefault="00BD418A">
      <w:pPr>
        <w:pStyle w:val="berschriftrmischBegrndung"/>
      </w:pPr>
      <w:r>
        <w:t>Vaihtoehdot</w:t>
      </w:r>
    </w:p>
    <w:p w14:paraId="1E1D27F5" w14:textId="77777777" w:rsidR="00BD418A" w:rsidRPr="00B45F62" w:rsidRDefault="00105A7B">
      <w:pPr>
        <w:pStyle w:val="Text"/>
      </w:pPr>
      <w:r>
        <w:t>Ei ole.</w:t>
      </w:r>
    </w:p>
    <w:p w14:paraId="5F92A5AA" w14:textId="77777777" w:rsidR="00BD418A" w:rsidRPr="00B45F62" w:rsidRDefault="00105A7B">
      <w:pPr>
        <w:pStyle w:val="berschriftrmischBegrndung"/>
      </w:pPr>
      <w:r>
        <w:t>Lainsäädäntövalta</w:t>
      </w:r>
    </w:p>
    <w:p w14:paraId="17EA456C" w14:textId="77777777" w:rsidR="00862476" w:rsidRPr="00B45F62" w:rsidRDefault="00305795">
      <w:pPr>
        <w:pStyle w:val="Text"/>
      </w:pPr>
      <w:r>
        <w:t xml:space="preserve">Liittovaltion terveysministeriön lainsäädäntövalta </w:t>
      </w:r>
      <w:proofErr w:type="spellStart"/>
      <w:r>
        <w:t>NpSG</w:t>
      </w:r>
      <w:proofErr w:type="spellEnd"/>
      <w:r>
        <w:t xml:space="preserve">-lain liitteen uudelleenlaatimiseksi perustuu </w:t>
      </w:r>
      <w:proofErr w:type="spellStart"/>
      <w:r>
        <w:t>NpSG</w:t>
      </w:r>
      <w:proofErr w:type="spellEnd"/>
      <w:r>
        <w:t>-lain 7 §:</w:t>
      </w:r>
      <w:proofErr w:type="spellStart"/>
      <w:r>
        <w:t>ään</w:t>
      </w:r>
      <w:proofErr w:type="spellEnd"/>
      <w:r>
        <w:t>.</w:t>
      </w:r>
    </w:p>
    <w:p w14:paraId="117611D6" w14:textId="77777777" w:rsidR="00BD418A" w:rsidRPr="00B45F62" w:rsidRDefault="00BD418A">
      <w:pPr>
        <w:pStyle w:val="berschriftrmischBegrndung"/>
      </w:pPr>
      <w:r>
        <w:t>Yhdenmukaisuus Euroopan unionin lainsäädännön ja kansainvälisten sopimusten kanssa</w:t>
      </w:r>
    </w:p>
    <w:p w14:paraId="7996EACC" w14:textId="77777777" w:rsidR="002C30A0" w:rsidRPr="00B45F62" w:rsidRDefault="00305795" w:rsidP="00254A8E">
      <w:pPr>
        <w:pStyle w:val="Text"/>
      </w:pPr>
      <w:r>
        <w:t>Asetus on yhdenmukainen Euroopan unionin lainsäädännön ja sellaisten kansainvälisten sopimusten kanssa, joissa Saksan liittotasavalta on osallisena. Muutoksista 1 §:ään on ilmoitettu teknisiä määräyksiä ja tietoyhteiskunnan palveluja koskevia määräyksiä koskevien tietojen toimittamisessa noudatettavasta menettelystä 9 päivänä syyskuuta 2015 annetun Euroopan parlamentin ja neuvoston direktiivin (EU) 2015/1535 (EUVL L 241, 17.9.2015, s. 1) mukaisesti.</w:t>
      </w:r>
    </w:p>
    <w:p w14:paraId="2DBA8CD2" w14:textId="77777777" w:rsidR="00BD418A" w:rsidRPr="00B45F62" w:rsidRDefault="006A0BE2">
      <w:pPr>
        <w:pStyle w:val="berschriftrmischBegrndung"/>
      </w:pPr>
      <w:r>
        <w:t>Asetuksen vaikutus</w:t>
      </w:r>
    </w:p>
    <w:p w14:paraId="68B91FBD" w14:textId="77777777" w:rsidR="00BD418A" w:rsidRPr="00B45F62" w:rsidRDefault="00722ACF">
      <w:pPr>
        <w:pStyle w:val="Text"/>
      </w:pPr>
      <w:proofErr w:type="spellStart"/>
      <w:r>
        <w:t>NpSG</w:t>
      </w:r>
      <w:proofErr w:type="spellEnd"/>
      <w:r>
        <w:t xml:space="preserve">-lain liitteeseen aiemmin sisällytettyjen aineryhmien ajan tasalle saattaminen tarkoittaa, että </w:t>
      </w:r>
      <w:proofErr w:type="spellStart"/>
      <w:r>
        <w:t>NpSG</w:t>
      </w:r>
      <w:proofErr w:type="spellEnd"/>
      <w:r>
        <w:t xml:space="preserve">-lain 3 §:n 1 momentissa säädettyä uusien psykoaktiivisten aineiden käsittelyä koskevaa hallinnollista kieltoa laajennetaan koskemaan kaikkia aineita, jotka kuuluvat liitteessä oleviin ajan tasalle saatettuihin aineryhmiin. Samaa sovelletaan </w:t>
      </w:r>
      <w:proofErr w:type="spellStart"/>
      <w:r>
        <w:t>NpSG</w:t>
      </w:r>
      <w:proofErr w:type="spellEnd"/>
      <w:r>
        <w:t xml:space="preserve">-lain 4 §:ssä säädettyihin rikoksiin. Kyseisessä pykälässä kielletään uusien psykoaktiivisten aineiden käsittely, markkinoille saattaminen, määrääminen, valmistus ja tuonti alueelle, johon tätä lakia sovelletaan, niiden markkinoille saattamista varten. Näin tulli- ja poliisiviranomaiset voivat puuttua laittomaan käsittelyyn ja etenkin niiden uusien psykoaktiivisten aineiden kauppaan, jotka sisältyvät tulevaisuudessa </w:t>
      </w:r>
      <w:proofErr w:type="spellStart"/>
      <w:r>
        <w:t>NpSG</w:t>
      </w:r>
      <w:proofErr w:type="spellEnd"/>
      <w:r>
        <w:t>-lain liitteeseen.</w:t>
      </w:r>
    </w:p>
    <w:p w14:paraId="2103927E" w14:textId="77777777" w:rsidR="00BD418A" w:rsidRPr="00B45F62" w:rsidRDefault="00BD418A">
      <w:pPr>
        <w:pStyle w:val="berschriftarabischBegrndung"/>
      </w:pPr>
      <w:r>
        <w:t>Lainsäädännön ja hallinnon yksinkertaistaminen</w:t>
      </w:r>
    </w:p>
    <w:p w14:paraId="2117B6C7" w14:textId="77777777" w:rsidR="009B7E10" w:rsidRPr="00B45F62" w:rsidRDefault="00305795">
      <w:pPr>
        <w:pStyle w:val="Text"/>
      </w:pPr>
      <w:r>
        <w:t xml:space="preserve">Asetuksella ei kumota säädöksiä tai yksinkertaisteta hallinnollisia menettelyjä. </w:t>
      </w:r>
    </w:p>
    <w:p w14:paraId="25CBC351" w14:textId="77777777" w:rsidR="00BD418A" w:rsidRPr="00B45F62" w:rsidRDefault="00BD418A">
      <w:pPr>
        <w:pStyle w:val="berschriftarabischBegrndung"/>
      </w:pPr>
      <w:r>
        <w:t>Kestävään kehitykseen liittyvät näkökohdat</w:t>
      </w:r>
    </w:p>
    <w:p w14:paraId="1510B7CC" w14:textId="77777777" w:rsidR="00722ACF" w:rsidRDefault="00722ACF" w:rsidP="00722ACF">
      <w:pPr>
        <w:pStyle w:val="Text"/>
      </w:pPr>
      <w:r>
        <w:t xml:space="preserve">Asetusluonnoksessa otetaan huomioon Saksan kestävän kehityksen strategian (Deutschen </w:t>
      </w:r>
      <w:proofErr w:type="spellStart"/>
      <w:r>
        <w:t>Nachhaltigkeitsstrategie</w:t>
      </w:r>
      <w:proofErr w:type="spellEnd"/>
      <w:r>
        <w:t xml:space="preserve">, DNS) tavoitteet ja periaatteet. Asetusluonnoksella edistetään etenkin kestävän kehityksen tavoitetta 3 ”Taataan terveellinen elämä kaikenikäisille ihmisille ja edistetään heidän hyvinvointiaan”, koska asetusluonnoksella rajoitetaan terveydelle vaarallisten synteettisten aineiden leviämistä ja väärinkäyttöä saattamalla </w:t>
      </w:r>
      <w:proofErr w:type="spellStart"/>
      <w:r>
        <w:t>NpSG</w:t>
      </w:r>
      <w:proofErr w:type="spellEnd"/>
      <w:r>
        <w:t>-lain liitteessä olevat aineryhmät ajan tasalle. Ehdotetuilla säännöksillä suojellaan ihmisten ja koko väestön terveyttä ja noudatetaan siten DNS-strategian ohjaavaa periaatetta 3b ”Ehkäistään ihmisten terveydelle aiheutuvia vaaroja ja kohtuuttomia riskejä”.</w:t>
      </w:r>
    </w:p>
    <w:p w14:paraId="3D67B785" w14:textId="77777777" w:rsidR="00BD418A" w:rsidRPr="00B45F62" w:rsidRDefault="00BD418A" w:rsidP="00C72F62">
      <w:pPr>
        <w:pStyle w:val="berschriftarabischBegrndung"/>
      </w:pPr>
      <w:r>
        <w:lastRenderedPageBreak/>
        <w:t>Budjettimenot säännösten noudattamisesta aiheutuvia kustannuksia lukuun ottamatta</w:t>
      </w:r>
    </w:p>
    <w:p w14:paraId="4EF83BD0" w14:textId="77777777" w:rsidR="00BD418A" w:rsidRPr="00B45F62" w:rsidRDefault="009B7E10">
      <w:pPr>
        <w:pStyle w:val="Text"/>
      </w:pPr>
      <w:r>
        <w:t>Liittovaltion, osavaltion ja kuntien viranomaisille ei aiheudu lisäkustannuksista.</w:t>
      </w:r>
    </w:p>
    <w:p w14:paraId="241B73E1" w14:textId="77777777" w:rsidR="00BD418A" w:rsidRPr="00B45F62" w:rsidRDefault="00BD418A">
      <w:pPr>
        <w:pStyle w:val="berschriftarabischBegrndung"/>
      </w:pPr>
      <w:r>
        <w:t>Säännösten noudattamisesta aiheutuvat kustannukset</w:t>
      </w:r>
    </w:p>
    <w:p w14:paraId="4C3945FF" w14:textId="77777777" w:rsidR="00305795" w:rsidRPr="00B45F62" w:rsidRDefault="00305795" w:rsidP="00305795">
      <w:pPr>
        <w:pStyle w:val="Text"/>
      </w:pPr>
      <w:r>
        <w:t>Kansalaisille ei aiheudu lisäkustannuksia säännösten noudattamisesta.</w:t>
      </w:r>
    </w:p>
    <w:p w14:paraId="4C3F1783" w14:textId="77777777" w:rsidR="00305795" w:rsidRPr="00B45F62" w:rsidRDefault="00305795" w:rsidP="00305795">
      <w:pPr>
        <w:pStyle w:val="Text"/>
      </w:pPr>
      <w:r>
        <w:t>Yrityksille ei aiheudu lisäkustannuksia säännösten noudattamisesta.</w:t>
      </w:r>
    </w:p>
    <w:p w14:paraId="2B75C832" w14:textId="55BF03DC" w:rsidR="00C42F84" w:rsidRPr="00B45F62" w:rsidRDefault="00C42F84" w:rsidP="00C42F84">
      <w:pPr>
        <w:pStyle w:val="Text"/>
      </w:pPr>
      <w:proofErr w:type="spellStart"/>
      <w:r>
        <w:t>NpSG</w:t>
      </w:r>
      <w:proofErr w:type="spellEnd"/>
      <w:r>
        <w:t xml:space="preserve">-lain liitteessä olevien aineryhmien määritelmien sisällyttämisen seurauksena lakiin lisättyjen uusien psykoaktiivisten aineiden seurannan laajentamisesta aiheutuu liittovaltion hallinnolle vain hieman lisätyötä tulliviranomaisten ja liittovaltion rikospoliisin toteuttaman syytteeseenpanon osalta. Tarkastusten määrä on sama. </w:t>
      </w:r>
    </w:p>
    <w:p w14:paraId="608DE434" w14:textId="77777777" w:rsidR="00C42F84" w:rsidRPr="00B45F62" w:rsidRDefault="00C42F84" w:rsidP="00C42F84">
      <w:pPr>
        <w:pStyle w:val="Text"/>
      </w:pPr>
      <w:r>
        <w:t>Edellä mainitun uusien psykoaktiivisten aineiden seurannan laajentamisen seurauksena alueellisten valvontaviranomaisten ja poliisiviranomaisten lainvalvontatoimet saattavat lisääntyä, mutta tarkka määrällinen arviointi ei ole vielä mahdollista. Myös tässä tapauksessa lisärasitteen oletetaan olevan yksittäistapauksissa hyvin pieni.</w:t>
      </w:r>
    </w:p>
    <w:p w14:paraId="3E788804" w14:textId="77777777" w:rsidR="00BD418A" w:rsidRPr="00B45F62" w:rsidRDefault="00BD418A">
      <w:pPr>
        <w:pStyle w:val="berschriftarabischBegrndung"/>
      </w:pPr>
      <w:r>
        <w:t>Muut kustannukset</w:t>
      </w:r>
    </w:p>
    <w:p w14:paraId="3106D539" w14:textId="77777777" w:rsidR="00BD418A" w:rsidRPr="00B167BB" w:rsidRDefault="009B7E10">
      <w:pPr>
        <w:pStyle w:val="Text"/>
      </w:pPr>
      <w:r>
        <w:t>Ei ole.</w:t>
      </w:r>
    </w:p>
    <w:p w14:paraId="6E2EC864" w14:textId="77777777" w:rsidR="00BD418A" w:rsidRPr="00B167BB" w:rsidRDefault="008F64D5">
      <w:pPr>
        <w:pStyle w:val="berschriftarabischBegrndung"/>
      </w:pPr>
      <w:r>
        <w:t>Asetuksen muut seuraukset</w:t>
      </w:r>
    </w:p>
    <w:p w14:paraId="13CA989F" w14:textId="77777777" w:rsidR="00072D7D" w:rsidRPr="00B167BB" w:rsidRDefault="00072D7D" w:rsidP="00072D7D">
      <w:pPr>
        <w:pStyle w:val="Text"/>
      </w:pPr>
      <w:r>
        <w:t>Tällä asetuksella ei ole väestörakenteellisia eikä tasa-arvopoliittisia vaikutuksia.</w:t>
      </w:r>
    </w:p>
    <w:p w14:paraId="5E4DBBA4" w14:textId="77777777" w:rsidR="00BD418A" w:rsidRPr="00B167BB" w:rsidRDefault="00BD418A">
      <w:pPr>
        <w:pStyle w:val="berschriftrmischBegrndung"/>
      </w:pPr>
      <w:r>
        <w:t xml:space="preserve">Määräajat ja arviointi </w:t>
      </w:r>
    </w:p>
    <w:p w14:paraId="67245F0A" w14:textId="77777777" w:rsidR="00BD418A" w:rsidRPr="00B167BB" w:rsidRDefault="00305795">
      <w:pPr>
        <w:pStyle w:val="Text"/>
        <w:rPr>
          <w:noProof/>
        </w:rPr>
      </w:pPr>
      <w:r>
        <w:t xml:space="preserve">Asetus ei ole määräaikainen. </w:t>
      </w:r>
      <w:proofErr w:type="spellStart"/>
      <w:r>
        <w:t>NpSG</w:t>
      </w:r>
      <w:proofErr w:type="spellEnd"/>
      <w:r>
        <w:t>-lain liitettä arvioidaan jatkuvasti sen täytäntöönpanosta saatujen kokemusten sekä uuden tieteellisen näytön perusteella.</w:t>
      </w:r>
    </w:p>
    <w:p w14:paraId="795EE203" w14:textId="77777777" w:rsidR="00074269" w:rsidRPr="00B167BB" w:rsidRDefault="00074269" w:rsidP="00074269">
      <w:pPr>
        <w:pStyle w:val="BegrndungBesondererTeil"/>
      </w:pPr>
      <w:r>
        <w:t>B. Erityisosa</w:t>
      </w:r>
    </w:p>
    <w:p w14:paraId="4811960F" w14:textId="77777777" w:rsidR="00074269" w:rsidRPr="00B167BB" w:rsidRDefault="00074269" w:rsidP="00074269">
      <w:pPr>
        <w:pStyle w:val="Text"/>
        <w:rPr>
          <w:b/>
        </w:rPr>
      </w:pPr>
      <w:r>
        <w:rPr>
          <w:b/>
        </w:rPr>
        <w:t xml:space="preserve">1 § </w:t>
      </w:r>
    </w:p>
    <w:p w14:paraId="65B698C9" w14:textId="1C03F414" w:rsidR="00722ACF" w:rsidRPr="005606E9" w:rsidRDefault="00722ACF" w:rsidP="00722ACF">
      <w:pPr>
        <w:pStyle w:val="Text"/>
      </w:pPr>
      <w:r>
        <w:t xml:space="preserve">Koska </w:t>
      </w:r>
      <w:proofErr w:type="spellStart"/>
      <w:r>
        <w:t>NpSG</w:t>
      </w:r>
      <w:proofErr w:type="spellEnd"/>
      <w:r>
        <w:t xml:space="preserve">-lain liitteeseen aiemmin sisältyneiden aineryhmien ajan tasalle saattaminen tällä asetuksella on laaja ja monimutkainen toimi, liite on tarpeen laatia uudelleen. Muutoksia ei tehdä liitteen yksittäisiä kohtia tai alakohtia koskevilla muutoksilla. Kun otetaan huomioon </w:t>
      </w:r>
      <w:proofErr w:type="spellStart"/>
      <w:r>
        <w:t>NpSG</w:t>
      </w:r>
      <w:proofErr w:type="spellEnd"/>
      <w:r>
        <w:t>-lain voimaantulon jälkeen täytäntöönpanosta saatu kokemus, aiempien aineryhmien ajan tasalle saattamisella pyritään sekä selventämään kunkin aineryhmän määritelmän tulkintaa että laajentamaan aineryhmiä koskemaan muita markkinoiden kannalta merkityksellisiä terveydelle vaarallisia psykoaktiivisia aineita.</w:t>
      </w:r>
    </w:p>
    <w:p w14:paraId="291040F8" w14:textId="77777777" w:rsidR="005E5D70" w:rsidRPr="009A6DD3" w:rsidRDefault="005E5D70" w:rsidP="005E5D70">
      <w:pPr>
        <w:pStyle w:val="Text"/>
        <w:rPr>
          <w:b/>
        </w:rPr>
      </w:pPr>
      <w:r>
        <w:rPr>
          <w:b/>
        </w:rPr>
        <w:t>Alustavat huomautukset</w:t>
      </w:r>
    </w:p>
    <w:p w14:paraId="6F993DC9" w14:textId="5EB75EFB" w:rsidR="005E7F3F" w:rsidRDefault="005E5D70" w:rsidP="003A7848">
      <w:pPr>
        <w:pStyle w:val="Text"/>
      </w:pPr>
      <w:r>
        <w:t xml:space="preserve">Alustavaa huomautusta laajennetaan lisäämällä ensimmäiseen kohtaan isotooppimodifioitujen yhdisteiden selitys. Isotoopeiksi katsottavilla yhdisteillä on samanlaiset farmakologiset ominaisuudet, mutta ne saattavat hajota hitaammin, minkä takia niiden vaikutusaika on pidempi. Muutoksella selvennetään, että isotooppimodifioidut yhdisteet kuuluvat aineryhmien määritelmien soveltamisalaan. Tällä selvennyksellä puututaan oikeudellisiin aukkokohtiin, jotka ovat mahdollisia käytännön tasolla.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lastRenderedPageBreak/>
        <w:t>1 kohta ”2-fenetyyliamiinista johdetut yhdisteet”</w:t>
      </w:r>
    </w:p>
    <w:p w14:paraId="24A4F190" w14:textId="638AB6ED" w:rsidR="006975B8" w:rsidRPr="00EB5BF3" w:rsidRDefault="006975B8" w:rsidP="00EB5BF3">
      <w:pPr>
        <w:pStyle w:val="Text"/>
        <w:rPr>
          <w:rFonts w:eastAsia="Times New Roman"/>
        </w:rPr>
      </w:pPr>
      <w:r>
        <w:t xml:space="preserve">Uudessa kohdassa otetaan huomioon se, että </w:t>
      </w:r>
      <w:proofErr w:type="spellStart"/>
      <w:r>
        <w:t>fenetyyliaminoryhmä</w:t>
      </w:r>
      <w:proofErr w:type="spellEnd"/>
      <w:r>
        <w:t xml:space="preserve"> on yleinen rakenneosa monissa farmakologisesti vaikuttavissa yhdisteissä ja että sitä voi esiintyä myös 2–7 kohdassa tarkoitetuissa aineryhmien määritelmissä.</w:t>
      </w:r>
      <w:r>
        <w:rPr>
          <w:color w:val="0070C0"/>
        </w:rPr>
        <w:t xml:space="preserve"> </w:t>
      </w:r>
      <w:r>
        <w:t xml:space="preserve">Tältä osin aiheryhmän määritelmän täydentävällä alustavalla huomautuksella selvennetään, että molekyylit, jotka saattavat kuulua 1 kohdassa esitetyn aineryhmän määritelmän piiriin, mutta joiden ydin- tai perusrakenne vastaa enemmänkin 2–7 kohdassa tarkoitettuja aineryhmiä, eivät kuulu </w:t>
      </w:r>
      <w:proofErr w:type="spellStart"/>
      <w:r>
        <w:t>NpSG</w:t>
      </w:r>
      <w:proofErr w:type="spellEnd"/>
      <w:r>
        <w:t xml:space="preserve">-lain liitteen soveltamisalaan, jos ne eivät ole liitteessä annettujen määritelmien mukaisia. </w:t>
      </w:r>
    </w:p>
    <w:p w14:paraId="6B824DEB" w14:textId="5B988587" w:rsidR="00722ACF" w:rsidRPr="00E202E6" w:rsidRDefault="00722ACF" w:rsidP="00567CC7">
      <w:pPr>
        <w:pStyle w:val="Text"/>
        <w:spacing w:after="0"/>
      </w:pPr>
      <w:r>
        <w:t xml:space="preserve">1.1 alakohta </w:t>
      </w:r>
    </w:p>
    <w:p w14:paraId="00F41D52" w14:textId="77777777" w:rsidR="00E202E6" w:rsidRPr="00E202E6" w:rsidRDefault="00E202E6" w:rsidP="00722ACF">
      <w:pPr>
        <w:pStyle w:val="Text"/>
      </w:pPr>
      <w:r>
        <w:t xml:space="preserve">Ensimmäisessä alakohdassa toiseksi viimeisen ja viimeisen radikaalin välissä olevassa rakenneosien luettelossa pilkku korvataan ilmaisulla ”ja” ja viimeiseen radikaaliin lisätään ilmaisu ”rengas”. Tarkoituksena on yhdenmukaistaa liitteessä käytettyjä ilmaisuja. </w:t>
      </w:r>
    </w:p>
    <w:p w14:paraId="30158A76" w14:textId="3401D71F" w:rsidR="00567CC7" w:rsidRPr="00E202E6" w:rsidRDefault="005E5D70" w:rsidP="00E202E6">
      <w:pPr>
        <w:pStyle w:val="Text"/>
      </w:pPr>
      <w:r>
        <w:t>Saman 1.1 alakohdan seuraavien alakohtien sisältöä ei muuteta.</w:t>
      </w:r>
    </w:p>
    <w:p w14:paraId="456DA922" w14:textId="77777777" w:rsidR="00722ACF" w:rsidRPr="00E202E6" w:rsidRDefault="00722ACF" w:rsidP="00567CC7">
      <w:pPr>
        <w:pStyle w:val="Text"/>
        <w:spacing w:after="0"/>
      </w:pPr>
      <w:r>
        <w:t xml:space="preserve">1.2 alakohta </w:t>
      </w:r>
    </w:p>
    <w:p w14:paraId="1AFE61A5" w14:textId="77777777" w:rsidR="00E202E6" w:rsidRPr="00E202E6" w:rsidRDefault="00722ACF" w:rsidP="00E202E6">
      <w:pPr>
        <w:pStyle w:val="Text"/>
      </w:pPr>
      <w:r>
        <w:t xml:space="preserve">Liitteessä olevan 1.2 alakohdan a alakohdan 1 alakohdan ensimmäisessä virkkeessä täydennetään ja selvennetään seuraavia määritelmiä: </w:t>
      </w:r>
      <w:proofErr w:type="spellStart"/>
      <w:r>
        <w:t>alkyylioksikarbonyyli</w:t>
      </w:r>
      <w:proofErr w:type="spellEnd"/>
      <w:r>
        <w:t>- (alkyyliradikaali enintään C</w:t>
      </w:r>
      <w:r>
        <w:rPr>
          <w:vertAlign w:val="subscript"/>
        </w:rPr>
        <w:t>6</w:t>
      </w:r>
      <w:r>
        <w:t xml:space="preserve">), </w:t>
      </w:r>
      <w:proofErr w:type="spellStart"/>
      <w:r>
        <w:t>alkyylitiokarbonyyli</w:t>
      </w:r>
      <w:proofErr w:type="spellEnd"/>
      <w:r>
        <w:t>- (alkyyliradikaali enintään C</w:t>
      </w:r>
      <w:r>
        <w:rPr>
          <w:vertAlign w:val="subscript"/>
        </w:rPr>
        <w:t>6</w:t>
      </w:r>
      <w:r>
        <w:t xml:space="preserve">), </w:t>
      </w:r>
      <w:proofErr w:type="spellStart"/>
      <w:r>
        <w:t>alkyylikarbamoyyli</w:t>
      </w:r>
      <w:proofErr w:type="spellEnd"/>
      <w:r>
        <w:t>- (alkyyliradikaali enintään C</w:t>
      </w:r>
      <w:r>
        <w:rPr>
          <w:vertAlign w:val="subscript"/>
        </w:rPr>
        <w:t>6</w:t>
      </w:r>
      <w:r>
        <w:t xml:space="preserve">) ja </w:t>
      </w:r>
      <w:proofErr w:type="spellStart"/>
      <w:r>
        <w:t>aryylikarbonyyliryhmät</w:t>
      </w:r>
      <w:proofErr w:type="spellEnd"/>
      <w:r>
        <w:t xml:space="preserve"> (</w:t>
      </w:r>
      <w:proofErr w:type="spellStart"/>
      <w:r>
        <w:t>aryyliradikaali</w:t>
      </w:r>
      <w:proofErr w:type="spellEnd"/>
      <w:r>
        <w:t xml:space="preserve"> enintään C</w:t>
      </w:r>
      <w:r>
        <w:rPr>
          <w:vertAlign w:val="subscript"/>
        </w:rPr>
        <w:t>10</w:t>
      </w:r>
      <w:r>
        <w:t xml:space="preserve">). </w:t>
      </w:r>
      <w:proofErr w:type="spellStart"/>
      <w:r>
        <w:t>Substituenttien</w:t>
      </w:r>
      <w:proofErr w:type="spellEnd"/>
      <w:r>
        <w:t xml:space="preserve"> sisällyttämisellä soveltamisalaa laajennetaan koskemaan myös niin kutsuttuja suojaryhmiä, jotka ovat tärkeitä. Suojaryhmä voidaan liittää helposti </w:t>
      </w:r>
      <w:proofErr w:type="spellStart"/>
      <w:r>
        <w:t>aminoryhmiin</w:t>
      </w:r>
      <w:proofErr w:type="spellEnd"/>
      <w:r>
        <w:t xml:space="preserve"> ja poistaa yhtä helposti. Liitteen muutoksen ansiosta myös muunnetut molekyylit kuuluvat määritelmän soveltamisalaan. Soveltamisalan laajentamisella säännöksiin kirjataan etenkin äskettäin yleistynyt suojaryhmä eli tertiääri-</w:t>
      </w:r>
      <w:proofErr w:type="spellStart"/>
      <w:r>
        <w:t>butyylikarboksiryhmä</w:t>
      </w:r>
      <w:proofErr w:type="spellEnd"/>
      <w:r>
        <w:t xml:space="preserve">, jota käytetään esimerkiksi </w:t>
      </w:r>
      <w:proofErr w:type="spellStart"/>
      <w:r>
        <w:t>MDMA:ssa</w:t>
      </w:r>
      <w:proofErr w:type="spellEnd"/>
      <w:r>
        <w:t xml:space="preserve"> ja metamfetamiinissa, ja sen myynti kielletään. Edellä mainitun lisäksi 1 alakohdan toisessa virkkeessä olevaan viimeiseen radikaaliin lisätään ilmaisu ”renkaat”. Tarkoituksena on yhdenmukaistaa liitteessä käytettyjä ilmaisuja. </w:t>
      </w:r>
    </w:p>
    <w:p w14:paraId="2BF4C278" w14:textId="3D465E67" w:rsidR="00E202E6" w:rsidRPr="004D1304" w:rsidRDefault="00E202E6" w:rsidP="00E202E6">
      <w:r>
        <w:t xml:space="preserve">Liitteessä olevan 1.2 alakohdan a ja b alakohdan 1 alakohdan ensimmäisessä virkkeessä sulkeissa olevaan </w:t>
      </w:r>
      <w:proofErr w:type="spellStart"/>
      <w:r>
        <w:t>sykloalkyyliradikaalia</w:t>
      </w:r>
      <w:proofErr w:type="spellEnd"/>
      <w:r>
        <w:t xml:space="preserve"> koskevaan selvennykseen lisätään ilmaisu ”renkaan koko”. </w:t>
      </w:r>
      <w:proofErr w:type="spellStart"/>
      <w:r>
        <w:t>Alkyylisulfanyyliradikaalin</w:t>
      </w:r>
      <w:proofErr w:type="spellEnd"/>
      <w:r>
        <w:t xml:space="preserve"> jälkeen tuleva pilkku korvataan ilmaisulla ”ja”. </w:t>
      </w:r>
      <w:proofErr w:type="spellStart"/>
      <w:r>
        <w:t>Alkyylioksikarbonyyliryhmän</w:t>
      </w:r>
      <w:proofErr w:type="spellEnd"/>
      <w:r>
        <w:t xml:space="preserve"> </w:t>
      </w:r>
      <w:proofErr w:type="spellStart"/>
      <w:r>
        <w:t>substituentin</w:t>
      </w:r>
      <w:proofErr w:type="spellEnd"/>
      <w:r>
        <w:t xml:space="preserve"> kohdalla sulkeisiin lisätään ilmaisu ”alkyyliradikaali”. Ensimmäisessä alakohdassa tehtävillä kolmella tarkistuksella selvennetään voimassa olevia säännöksiä. </w:t>
      </w:r>
    </w:p>
    <w:p w14:paraId="67D55307" w14:textId="77777777" w:rsidR="00D76B94" w:rsidRPr="004D1304" w:rsidRDefault="00D76B94" w:rsidP="00722ACF">
      <w:pPr>
        <w:pStyle w:val="Text"/>
      </w:pPr>
      <w:r>
        <w:t>Muuten säännösten sisältö vastaa aiempia säännöksiä.</w:t>
      </w:r>
    </w:p>
    <w:p w14:paraId="7DDF20C9" w14:textId="77777777" w:rsidR="00722ACF" w:rsidRPr="004D1304" w:rsidRDefault="00722ACF" w:rsidP="00722ACF">
      <w:pPr>
        <w:pStyle w:val="Text"/>
        <w:spacing w:before="240"/>
        <w:rPr>
          <w:b/>
        </w:rPr>
      </w:pPr>
      <w:r>
        <w:rPr>
          <w:b/>
        </w:rPr>
        <w:t>2 kohta ”</w:t>
      </w:r>
      <w:proofErr w:type="spellStart"/>
      <w:r>
        <w:rPr>
          <w:b/>
        </w:rPr>
        <w:t>Kannabimimeetit</w:t>
      </w:r>
      <w:proofErr w:type="spellEnd"/>
      <w:r>
        <w:rPr>
          <w:b/>
        </w:rPr>
        <w:t xml:space="preserve"> / synteettiset kannabinoidit”</w:t>
      </w:r>
    </w:p>
    <w:p w14:paraId="73F9B8C6" w14:textId="77777777" w:rsidR="005E5D70" w:rsidRPr="004D1304" w:rsidRDefault="005E5D70" w:rsidP="005E5D70">
      <w:pPr>
        <w:pStyle w:val="Text"/>
      </w:pPr>
      <w:r>
        <w:t>2.1 alakohta</w:t>
      </w:r>
    </w:p>
    <w:p w14:paraId="4E328A93" w14:textId="04BBA287" w:rsidR="00401CB8" w:rsidRDefault="00474A8B" w:rsidP="006E30B8">
      <w:r>
        <w:t xml:space="preserve">Liitteessä olevan 2.1.1 alakohdan toisessa alakohdassa suluissa oleva ilmaisu ”g alakohta” muutetaan ilmaisuksi ”h alakohta”, jotta viittaus olisi oikea ja kielellisesti selkeä. </w:t>
      </w:r>
    </w:p>
    <w:p w14:paraId="03FB12FB" w14:textId="77777777" w:rsidR="000D57F4" w:rsidRDefault="000D57F4" w:rsidP="006E30B8">
      <w:r>
        <w:t>Liitteessä olevan 2.1.2 alakohdan a alakohtaa selvennetään kielellisesti.</w:t>
      </w:r>
    </w:p>
    <w:p w14:paraId="5213D809" w14:textId="77777777" w:rsidR="006E30B8" w:rsidRPr="004D1304" w:rsidRDefault="00241BA1" w:rsidP="006E30B8">
      <w:r>
        <w:t xml:space="preserve">Liitteessä olevassa 2.1.2 alakohdassa täydennetään sekä b että c alakohdassa </w:t>
      </w:r>
      <w:proofErr w:type="spellStart"/>
      <w:r>
        <w:t>metyleenikarbonyylisubstituenttia</w:t>
      </w:r>
      <w:proofErr w:type="spellEnd"/>
      <w:r>
        <w:t xml:space="preserve">, jolle määritetään farmakologinen vaikutus. </w:t>
      </w:r>
    </w:p>
    <w:p w14:paraId="5E53BB97" w14:textId="73FE7781" w:rsidR="006E30B8" w:rsidRPr="006E30B8" w:rsidRDefault="00E411B3" w:rsidP="00A20B99">
      <w:pPr>
        <w:spacing w:after="0"/>
      </w:pPr>
      <w:r>
        <w:t xml:space="preserve">Siltaradikaalia kuvaavan 2.1.3 alakohdan a alakohdan </w:t>
      </w:r>
      <w:proofErr w:type="spellStart"/>
      <w:r>
        <w:t>bb</w:t>
      </w:r>
      <w:proofErr w:type="spellEnd"/>
      <w:r>
        <w:t xml:space="preserve"> alakohdassa määriteltyä siltaradikaalia rajoitetaan niin, että ketjurakenteessa on oltava vähintään yksi hiiliatomi. Soveltamisalasta suljetaan pois muut kuin hiiltä sisältävät </w:t>
      </w:r>
      <w:proofErr w:type="spellStart"/>
      <w:r>
        <w:t>substituentit</w:t>
      </w:r>
      <w:proofErr w:type="spellEnd"/>
      <w:r>
        <w:t xml:space="preserve">. </w:t>
      </w:r>
    </w:p>
    <w:p w14:paraId="4D508664" w14:textId="77777777" w:rsidR="00152B55" w:rsidRPr="00152B55" w:rsidRDefault="00C33156" w:rsidP="00722ACF">
      <w:pPr>
        <w:spacing w:after="0"/>
      </w:pPr>
      <w:r>
        <w:lastRenderedPageBreak/>
        <w:t xml:space="preserve">Liitteessä olevan 2.1.4 alakohdan ensimmäisessä alakohdassa olevaan mahdollisten atomien luetteloon sisällytetään piiatomi. Lisäyksellä otetaan huomioon kahden uuden piitä sisältävän johdannaisen ilmaantuminen markkinoille. </w:t>
      </w:r>
    </w:p>
    <w:p w14:paraId="254091CE" w14:textId="77777777" w:rsidR="004474DE" w:rsidRDefault="00847CCE" w:rsidP="00567CC7">
      <w:pPr>
        <w:spacing w:after="0"/>
      </w:pPr>
      <w:r>
        <w:t xml:space="preserve">Liitteessä olevan 2.1.4 alakohdan a alakohdassa määriteltyä ketjurakennetta rajoitetaan niin, että ketjurakenteessa on oltava vähintään yksi hiiliatomi. Soveltamisalasta suljetaan selvästi pois muut kuin hiiltä sisältävät </w:t>
      </w:r>
      <w:proofErr w:type="spellStart"/>
      <w:r>
        <w:t>substituentit</w:t>
      </w:r>
      <w:proofErr w:type="spellEnd"/>
      <w:r>
        <w:t xml:space="preserve">. Muutoksella selvennetään mahdollisia molekyylirakenteita. Myös atomien enimmäismäärää korotetaan seitsemästä kymmeneen. Muutoksella sisällytetään soveltamisalaan jo markkinoille tullut johdannainen ADMB-D-5Br-INACA. </w:t>
      </w:r>
    </w:p>
    <w:p w14:paraId="39265FC2" w14:textId="77777777" w:rsidR="00722ACF" w:rsidRPr="00BA1EB1" w:rsidRDefault="00722ACF" w:rsidP="00567CC7">
      <w:pPr>
        <w:spacing w:after="0"/>
      </w:pPr>
      <w:r>
        <w:t>2.2 alakohta</w:t>
      </w:r>
    </w:p>
    <w:p w14:paraId="103459BD" w14:textId="4C1332FD" w:rsidR="00401CB8" w:rsidRDefault="00401CB8" w:rsidP="00193F59">
      <w:r>
        <w:t xml:space="preserve">Liitteessä olevaa 2.2.2 alakohtaa tarkistetaan toimituksellisesti ja selvennetään kielellisesti. </w:t>
      </w:r>
    </w:p>
    <w:p w14:paraId="741375C8" w14:textId="77777777" w:rsidR="00847CCE" w:rsidRDefault="00847CCE" w:rsidP="00193F59">
      <w:r>
        <w:t>2.3 alakohta</w:t>
      </w:r>
    </w:p>
    <w:p w14:paraId="299A7C8F" w14:textId="77777777" w:rsidR="00F22C40" w:rsidRDefault="00710DDF" w:rsidP="00193F59">
      <w:r>
        <w:t xml:space="preserve">Lisätään uusi 2.3 alakohta. Uutena lisättävän </w:t>
      </w:r>
      <w:proofErr w:type="spellStart"/>
      <w:r>
        <w:t>kannabimimeettien</w:t>
      </w:r>
      <w:proofErr w:type="spellEnd"/>
      <w:r>
        <w:t xml:space="preserve"> alaryhmän otsikkona on ”6</w:t>
      </w:r>
      <w:r>
        <w:rPr>
          <w:i/>
        </w:rPr>
        <w:t>H</w:t>
      </w:r>
      <w:r>
        <w:t>-bentso(c)kromen-1-olista (6</w:t>
      </w:r>
      <w:r>
        <w:rPr>
          <w:i/>
        </w:rPr>
        <w:t>H</w:t>
      </w:r>
      <w:r>
        <w:t>-dibentso(</w:t>
      </w:r>
      <w:proofErr w:type="spellStart"/>
      <w:proofErr w:type="gramStart"/>
      <w:r>
        <w:t>b,d</w:t>
      </w:r>
      <w:proofErr w:type="spellEnd"/>
      <w:proofErr w:type="gramEnd"/>
      <w:r>
        <w:t xml:space="preserve">)pyran-1-olista) johdetut yhdisteet”. Tähän alaryhmään kuuluvat myös äskettäin markkinoille tulleet </w:t>
      </w:r>
      <w:proofErr w:type="spellStart"/>
      <w:r>
        <w:t>semisynteettiset</w:t>
      </w:r>
      <w:proofErr w:type="spellEnd"/>
      <w:r>
        <w:t xml:space="preserve"> </w:t>
      </w:r>
      <w:proofErr w:type="spellStart"/>
      <w:r>
        <w:t>tetrahydrokannabinolista</w:t>
      </w:r>
      <w:proofErr w:type="spellEnd"/>
      <w:r>
        <w:t xml:space="preserve"> johdetut muuntohuumeet. Nämä muuntohuumeet ovat haitallisia ja vaarantavat terveyden. Niitä ovat muun muassa </w:t>
      </w:r>
      <w:proofErr w:type="spellStart"/>
      <w:r>
        <w:t>heksahydrokannabinoli</w:t>
      </w:r>
      <w:proofErr w:type="spellEnd"/>
      <w:r>
        <w:t xml:space="preserve"> (HHC) ja sen johdannaiset (HHC-AC, HHC-H ja HHC-P). Uudessa kohdassa on kaksi alakohtaa: 2.3.1 ”Ydinrakenne” ja 2.3.2 ”Radikaalit R</w:t>
      </w:r>
      <w:r>
        <w:rPr>
          <w:vertAlign w:val="subscript"/>
        </w:rPr>
        <w:t>1</w:t>
      </w:r>
      <w:r>
        <w:t>, R</w:t>
      </w:r>
      <w:r>
        <w:rPr>
          <w:vertAlign w:val="subscript"/>
        </w:rPr>
        <w:t>2</w:t>
      </w:r>
      <w:r>
        <w:t>, R</w:t>
      </w:r>
      <w:r>
        <w:rPr>
          <w:vertAlign w:val="subscript"/>
        </w:rPr>
        <w:t>3</w:t>
      </w:r>
      <w:r>
        <w:t>, R</w:t>
      </w:r>
      <w:r>
        <w:rPr>
          <w:vertAlign w:val="subscript"/>
        </w:rPr>
        <w:t>4</w:t>
      </w:r>
      <w:r>
        <w:t xml:space="preserve"> ja R</w:t>
      </w:r>
      <w:r>
        <w:rPr>
          <w:vertAlign w:val="subscript"/>
        </w:rPr>
        <w:t>5</w:t>
      </w:r>
      <w:r>
        <w:t xml:space="preserve">”. </w:t>
      </w:r>
      <w:proofErr w:type="spellStart"/>
      <w:r>
        <w:t>Substituenttien</w:t>
      </w:r>
      <w:proofErr w:type="spellEnd"/>
      <w:r>
        <w:t xml:space="preserve"> kuvaus kattaa markkinoilla jo havaitut asetaatit, niiden laajennetut muunnokset sekä syklisesti kyllästetyt ja aromaattiset muunnokset. Liitteeseen sisällyttämisen tarkoituksena on estää sellaisten psykoaktiivisten aineiden kauppa, joita nykyisellään saatetaan markkinoille ilman, että niiden koostumuksesta on varmuutta, ja ilman laadunvalvontaa, kuitenkin kriminalisoimatta aineiden käyttäjiä. </w:t>
      </w:r>
    </w:p>
    <w:p w14:paraId="26A93A04" w14:textId="452E858A" w:rsidR="008C0E9E" w:rsidRPr="00BA1EB1" w:rsidRDefault="008C0E9E" w:rsidP="008C0E9E">
      <w:pPr>
        <w:spacing w:before="0" w:after="0"/>
      </w:pPr>
      <w:r>
        <w:t xml:space="preserve">Muuten 2 kohdan säännöksiä ei muuteta.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3 kohta ”</w:t>
      </w:r>
      <w:proofErr w:type="spellStart"/>
      <w:r>
        <w:rPr>
          <w:b/>
        </w:rPr>
        <w:t>Bentsodiatsepiinit</w:t>
      </w:r>
      <w:proofErr w:type="spellEnd"/>
      <w:r>
        <w:rPr>
          <w:b/>
        </w:rPr>
        <w:t>”</w:t>
      </w:r>
    </w:p>
    <w:p w14:paraId="7588F745" w14:textId="43EC5E17" w:rsidR="00BB6534" w:rsidRDefault="00722ACF" w:rsidP="00896294">
      <w:pPr>
        <w:spacing w:after="0"/>
      </w:pPr>
      <w:r>
        <w:t xml:space="preserve">Liitteessä olevan 3.2 alakohdan a, b, c, d, f, g, h ja k alakohtaa selvennetään kielellisesti.  </w:t>
      </w:r>
    </w:p>
    <w:p w14:paraId="228301B6" w14:textId="723B3789" w:rsidR="00896294" w:rsidRDefault="00BB6534" w:rsidP="00896294">
      <w:pPr>
        <w:spacing w:after="0"/>
      </w:pPr>
      <w:r>
        <w:t>Lisäksi 3.2 alakohdan f alakohdassa radikaalin R</w:t>
      </w:r>
      <w:r>
        <w:rPr>
          <w:vertAlign w:val="subscript"/>
        </w:rPr>
        <w:t>5</w:t>
      </w:r>
      <w:r>
        <w:t xml:space="preserve"> atomien tai atomiryhmien luetteloon sisällytetään radikaali ”</w:t>
      </w:r>
      <w:proofErr w:type="spellStart"/>
      <w:r>
        <w:t>hydratsidometyyli</w:t>
      </w:r>
      <w:proofErr w:type="spellEnd"/>
      <w:r>
        <w:t xml:space="preserve">-”. EMCDDA on seurannut lokakuusta 2022 lähtien 35:tä </w:t>
      </w:r>
      <w:proofErr w:type="spellStart"/>
      <w:r>
        <w:t>bentsodiatsepiinia</w:t>
      </w:r>
      <w:proofErr w:type="spellEnd"/>
      <w:r>
        <w:t xml:space="preserve">. Useimmat seurattavista, uusiksi psykoaktiivisiksi aineiksi katsottavista </w:t>
      </w:r>
      <w:proofErr w:type="spellStart"/>
      <w:r>
        <w:t>bentsodiatsepiineista</w:t>
      </w:r>
      <w:proofErr w:type="spellEnd"/>
      <w:r>
        <w:t xml:space="preserve"> ovat harvinaislääkkeitä, jotka lääkkeiden valmistajat ovat kyllä patentoineet, mutta joista on sittemmin luovuttu ilman, että lääkkeitä on koskaan tuotu markkinoille. </w:t>
      </w:r>
      <w:proofErr w:type="spellStart"/>
      <w:r>
        <w:t>Hydratsidometyyliryhmän</w:t>
      </w:r>
      <w:proofErr w:type="spellEnd"/>
      <w:r>
        <w:t xml:space="preserve"> aineita otettaessa psykoaktiivisesti vaikuttavana </w:t>
      </w:r>
      <w:proofErr w:type="spellStart"/>
      <w:r>
        <w:t>bentsodiatsepiinina</w:t>
      </w:r>
      <w:proofErr w:type="spellEnd"/>
      <w:r>
        <w:t xml:space="preserve"> on </w:t>
      </w:r>
      <w:proofErr w:type="spellStart"/>
      <w:r>
        <w:t>gidatsepaami</w:t>
      </w:r>
      <w:proofErr w:type="spellEnd"/>
      <w:r>
        <w:t xml:space="preserve">, jolla suurempina annoksina on merkittäviä ja vakavia haittavaikutuksia. Raportoituja haittavaikutuksia ovat uneliaisuus, heikotus, riippuvuus, </w:t>
      </w:r>
      <w:proofErr w:type="spellStart"/>
      <w:r>
        <w:t>dysmenorrea</w:t>
      </w:r>
      <w:proofErr w:type="spellEnd"/>
      <w:r>
        <w:t xml:space="preserve"> ja allergiset reaktiot. Myös </w:t>
      </w:r>
      <w:proofErr w:type="spellStart"/>
      <w:r>
        <w:t>myasthenia</w:t>
      </w:r>
      <w:proofErr w:type="spellEnd"/>
      <w:r>
        <w:t xml:space="preserve"> gravis -autoimmuunisairauden puhkeamisesta on saatu ilmoituksia. </w:t>
      </w:r>
      <w:proofErr w:type="spellStart"/>
      <w:r>
        <w:t>Gidatsepaamin</w:t>
      </w:r>
      <w:proofErr w:type="spellEnd"/>
      <w:r>
        <w:t xml:space="preserve"> viihdekäytössä haittavaikutusten riski on huomattavasti tavallista suurempi, varsinkin jos ainetta käytetään yhdessä muiden aineiden kanssa. Suuret </w:t>
      </w:r>
      <w:proofErr w:type="spellStart"/>
      <w:r>
        <w:t>gidatsepaamiannokset</w:t>
      </w:r>
      <w:proofErr w:type="spellEnd"/>
      <w:r>
        <w:t xml:space="preserve"> voivat laukaista koordinaatiohäiriöitä, ataksiaa ja vaikeaa lihasheikkoutta erityisesti vanhuksilla. Yhteisvaikutuksiin muiden aineiden kanssa kuuluu myös alkoholin, hypnoottisten lääkkeiden, neuroleptien, psykoosilääkkeiden ja kipulääkkeiden vaikutuksen vahvistuminen. </w:t>
      </w:r>
      <w:proofErr w:type="spellStart"/>
      <w:r>
        <w:t>Gidatsepaami</w:t>
      </w:r>
      <w:proofErr w:type="spellEnd"/>
      <w:r>
        <w:t xml:space="preserve"> on kauppanimellä </w:t>
      </w:r>
      <w:proofErr w:type="spellStart"/>
      <w:r>
        <w:t>Gidazepam</w:t>
      </w:r>
      <w:proofErr w:type="spellEnd"/>
      <w:r>
        <w:t xml:space="preserve"> IC</w:t>
      </w:r>
      <w:r>
        <w:rPr>
          <w:vertAlign w:val="superscript"/>
        </w:rPr>
        <w:t>®</w:t>
      </w:r>
      <w:r>
        <w:t xml:space="preserve"> myytävä reseptilääke, joka saatettiin markkinoille ensimmäisen kerran vuonna 1997. Lääkettä on saatavilla Ukrainassa ja Venäjällä. Psykoaktiiviselle </w:t>
      </w:r>
      <w:proofErr w:type="spellStart"/>
      <w:r>
        <w:t>bentsodiatsepiinille</w:t>
      </w:r>
      <w:proofErr w:type="spellEnd"/>
      <w:r>
        <w:t xml:space="preserve"> ei ole myönnetty myyntilupaa Saksassa eikä Euroopan unionin alueella. Lisäksi f alakohtaa muutetaan toimituksellisesti.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Muuten 3 kohdan säännöksiä ei muuteta.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lastRenderedPageBreak/>
        <w:t>4 kohta ”N-(2-</w:t>
      </w:r>
      <w:proofErr w:type="gramStart"/>
      <w:r>
        <w:rPr>
          <w:b/>
        </w:rPr>
        <w:t>aminosykloheksyyli)amidista</w:t>
      </w:r>
      <w:proofErr w:type="gramEnd"/>
      <w:r>
        <w:rPr>
          <w:b/>
        </w:rPr>
        <w:t xml:space="preserve"> johdetut yhdisteet”</w:t>
      </w:r>
    </w:p>
    <w:p w14:paraId="4179EE8D" w14:textId="385D25DB" w:rsidR="00722ACF" w:rsidRPr="00327185" w:rsidRDefault="00722ACF">
      <w:pPr>
        <w:autoSpaceDE w:val="0"/>
        <w:autoSpaceDN w:val="0"/>
        <w:adjustRightInd w:val="0"/>
      </w:pPr>
      <w:r>
        <w:t xml:space="preserve">Liitteessä olevan 4 kohdan a, b, c ja d alakohtaa tarkistetaan toimituksellisesti.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5 kohta ”Tryptamiinista johdetut yhdisteet”</w:t>
      </w:r>
    </w:p>
    <w:p w14:paraId="294C4A27" w14:textId="7C608B76" w:rsidR="006C5E5B" w:rsidRPr="004A765C" w:rsidRDefault="000B0A06" w:rsidP="00CF6C2A">
      <w:pPr>
        <w:autoSpaceDE w:val="0"/>
        <w:autoSpaceDN w:val="0"/>
        <w:adjustRightInd w:val="0"/>
      </w:pPr>
      <w:r>
        <w:t xml:space="preserve">Liitteessä olevan 5.1 alakohdan b, c ja d alakohtaa selvennetään kielellisesti. </w:t>
      </w:r>
    </w:p>
    <w:p w14:paraId="6EC579B4" w14:textId="77777777" w:rsidR="00DF640C" w:rsidRDefault="00EE33AC" w:rsidP="00EE33AC">
      <w:pPr>
        <w:autoSpaceDE w:val="0"/>
        <w:autoSpaceDN w:val="0"/>
        <w:adjustRightInd w:val="0"/>
        <w:spacing w:after="0"/>
      </w:pPr>
      <w:r>
        <w:t>Liitteessä olevan 5.2 alakohdan ensimmäisessä alakohdassa säädettyä suurinta molekyylimassaa korotetaan niin, että 5.2 alakohdan a alakohdassa radikaalin R</w:t>
      </w:r>
      <w:r>
        <w:rPr>
          <w:vertAlign w:val="subscript"/>
        </w:rPr>
        <w:t>1</w:t>
      </w:r>
      <w:r>
        <w:t xml:space="preserve"> molekyylimassaa korotetaan 500 atomimassayksiköstä 600 atomimassayksikköön.</w:t>
      </w:r>
    </w:p>
    <w:p w14:paraId="28DAEFCB" w14:textId="5AD8D937" w:rsidR="00891612" w:rsidRDefault="00EE33AC" w:rsidP="00A35BF9">
      <w:pPr>
        <w:autoSpaceDE w:val="0"/>
        <w:autoSpaceDN w:val="0"/>
        <w:adjustRightInd w:val="0"/>
        <w:spacing w:after="0"/>
      </w:pPr>
      <w:r>
        <w:t>Koko 5.2 alakohdan a alakohta laaditaan uudelleen. Radikaaliin R</w:t>
      </w:r>
      <w:r>
        <w:rPr>
          <w:vertAlign w:val="subscript"/>
        </w:rPr>
        <w:t>1</w:t>
      </w:r>
      <w:r>
        <w:t xml:space="preserve"> liittyviä säännöksiä muutetaan siten, että säännöksiin sisällytetään äskettäin markkinoilla havaittu 1-(2-</w:t>
      </w:r>
      <w:proofErr w:type="gramStart"/>
      <w:r>
        <w:t>tienoyyli)-</w:t>
      </w:r>
      <w:proofErr w:type="gramEnd"/>
      <w:r>
        <w:t xml:space="preserve">LSD ja muut LSD:n lähtöaineet, jotka elimistöön imeydyttyään muuttuvat LSD:ksi hydrolyyttisellä hajoamisella. Alakohta laaditaan uudelleen </w:t>
      </w:r>
      <w:proofErr w:type="spellStart"/>
      <w:r>
        <w:t>kannabimimeettien</w:t>
      </w:r>
      <w:proofErr w:type="spellEnd"/>
      <w:r>
        <w:t xml:space="preserve"> aineryhmän takia. Uudet LSD-johdannaiset ovat psykedeelisiä aineita, jotka muuttuvat kehossa LSD:ksi ja joita on jo tarjolla huumausaineiden markkinoilla väärinkäyttötarkoituksessa. Uusien johdannaisten aiheuttamista myrkytyksistä on jo saatu ilmoituksia.</w:t>
      </w:r>
    </w:p>
    <w:p w14:paraId="722E0CE5" w14:textId="77777777" w:rsidR="009F3695" w:rsidRPr="00EE33AC" w:rsidRDefault="009F3695" w:rsidP="00A35BF9">
      <w:pPr>
        <w:autoSpaceDE w:val="0"/>
        <w:autoSpaceDN w:val="0"/>
        <w:adjustRightInd w:val="0"/>
        <w:spacing w:after="0"/>
      </w:pPr>
      <w:r>
        <w:t>Liitteessä olevan 5.2 alakohdan b alakohtaa selvennetään kielellisesti.</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Muuten 5 kohdan säännöksiä ei muuteta. </w:t>
      </w:r>
    </w:p>
    <w:p w14:paraId="24273140" w14:textId="77777777" w:rsidR="00722ACF" w:rsidRPr="003C293B" w:rsidRDefault="00722ACF" w:rsidP="00722ACF">
      <w:pPr>
        <w:pStyle w:val="Text"/>
        <w:rPr>
          <w:b/>
        </w:rPr>
      </w:pPr>
      <w:r>
        <w:rPr>
          <w:b/>
        </w:rPr>
        <w:t>6 kohta ”</w:t>
      </w:r>
      <w:proofErr w:type="spellStart"/>
      <w:r>
        <w:rPr>
          <w:b/>
        </w:rPr>
        <w:t>Aryylisykloheksyyliamiinista</w:t>
      </w:r>
      <w:proofErr w:type="spellEnd"/>
      <w:r>
        <w:rPr>
          <w:b/>
        </w:rPr>
        <w:t xml:space="preserve"> johdetut yhdisteet”</w:t>
      </w:r>
    </w:p>
    <w:p w14:paraId="1C2E78E4" w14:textId="526C2389" w:rsidR="006932B7" w:rsidRDefault="006932B7" w:rsidP="00CF6C2A">
      <w:pPr>
        <w:autoSpaceDE w:val="0"/>
        <w:autoSpaceDN w:val="0"/>
        <w:adjustRightInd w:val="0"/>
        <w:spacing w:after="0"/>
      </w:pPr>
      <w:r>
        <w:t xml:space="preserve">Liitteessä olevan 6 kohdan a, b ja c alakohtaa selvennetään kielellisesti. </w:t>
      </w:r>
    </w:p>
    <w:p w14:paraId="696EE5C1" w14:textId="26CD6FFC" w:rsidR="00875DBE" w:rsidRPr="00A4642B" w:rsidRDefault="00875DBE" w:rsidP="00875DBE">
      <w:pPr>
        <w:spacing w:before="0" w:after="0"/>
        <w:rPr>
          <w:highlight w:val="yellow"/>
        </w:rPr>
      </w:pPr>
      <w:r>
        <w:t xml:space="preserve">Edellä mainittuja kielellisiä selvennyksiä lukuun ottamatta 6 kohdan säännöksiä ei muuteta.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7 kohta ”</w:t>
      </w:r>
      <w:proofErr w:type="spellStart"/>
      <w:r>
        <w:rPr>
          <w:b/>
        </w:rPr>
        <w:t>Bentsimidatsolista</w:t>
      </w:r>
      <w:proofErr w:type="spellEnd"/>
      <w:r>
        <w:rPr>
          <w:b/>
        </w:rPr>
        <w:t xml:space="preserve"> johdetut yhdisteet”</w:t>
      </w:r>
    </w:p>
    <w:p w14:paraId="76790E48" w14:textId="77777777" w:rsidR="00284DD6" w:rsidRPr="006932B7" w:rsidRDefault="00284DD6" w:rsidP="00A35BF9">
      <w:pPr>
        <w:pStyle w:val="Text"/>
      </w:pPr>
      <w:r>
        <w:t xml:space="preserve">Liitteessä oleva 7 kohta vastaa aiempaa 7 kohtaa.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2 §</w:t>
      </w:r>
    </w:p>
    <w:p w14:paraId="5C4CF310" w14:textId="77777777" w:rsidR="00722ACF" w:rsidRPr="00110859" w:rsidRDefault="00722ACF" w:rsidP="00722ACF">
      <w:pPr>
        <w:pStyle w:val="Text"/>
      </w:pPr>
      <w:r>
        <w:t>Asetuksen 2 §:ssä säädetään asetuksen voimaantulosta.</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47F0" w14:textId="77777777" w:rsidR="0047629E" w:rsidRDefault="0047629E" w:rsidP="00FE1646">
      <w:pPr>
        <w:spacing w:before="0" w:after="0"/>
      </w:pPr>
      <w:r>
        <w:separator/>
      </w:r>
    </w:p>
  </w:endnote>
  <w:endnote w:type="continuationSeparator" w:id="0">
    <w:p w14:paraId="2303E8CC" w14:textId="77777777" w:rsidR="0047629E" w:rsidRDefault="0047629E"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C7D6A" w14:textId="77777777" w:rsidR="0047629E" w:rsidRDefault="0047629E" w:rsidP="00FE1646">
      <w:pPr>
        <w:spacing w:before="0" w:after="0"/>
      </w:pPr>
      <w:r>
        <w:separator/>
      </w:r>
    </w:p>
  </w:footnote>
  <w:footnote w:type="continuationSeparator" w:id="0">
    <w:p w14:paraId="3F0DFA50" w14:textId="77777777" w:rsidR="0047629E" w:rsidRDefault="0047629E"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Tästä säädöksestä on ilmoitettu teknisiä määräyksiä ja tietoyhteiskunnan palveluja koskevia määräyksiä koskevien tietojen toimittamisessa noudatettavasta menettelystä 9 päivänä syyskuuta 2015 annetun Euroopan parlamentin ja neuvoston direktiivin (EU) 2015/1535 (EUVL L 241, 17.9.2015, s. 1) mukaisesti.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 xml:space="preserve">Käsittelyn tila: </w:t>
    </w:r>
    <w:proofErr w:type="gramStart"/>
    <w:r>
      <w:rPr>
        <w:sz w:val="18"/>
      </w:rPr>
      <w:t>12.3.2024  18.48</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Käsittelyn tila: </w:t>
    </w:r>
    <w:proofErr w:type="gramStart"/>
    <w:r>
      <w:rPr>
        <w:sz w:val="18"/>
      </w:rPr>
      <w:t>12.3.2024  18.48</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i-FI"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6B27"/>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629E"/>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fi-FI"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455CF-9E92-4B97-9FB2-6E1865730C14}">
  <ds:schemaRefs>
    <ds:schemaRef ds:uri="http://schemas.fabasoft.com/folio/2007/fields"/>
  </ds:schemaRefs>
</ds:datastoreItem>
</file>

<file path=customXml/itemProps2.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27</Pages>
  <Words>5466</Words>
  <Characters>44991</Characters>
  <Application>Microsoft Office Word</Application>
  <DocSecurity>0</DocSecurity>
  <Lines>937</Lines>
  <Paragraphs>345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50112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2024-08-13T07:59:00Z</dcterms:created>
  <dcterms:modified xsi:type="dcterms:W3CDTF">2024-08-13T07:59:00Z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