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Е P U B L I K   B U L G А R I E N</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MINISTERRAT</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ENTWURF!</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M I N I S T E R R A T S V E R O R D N U N G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vom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Änderung und Ergänzung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(NRE), angenommen durch Verordnung Nr. 50 des Ministerrates von 2021 (SG Nr. 14 von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D E R  M I N I S T E R R A T</w:t>
      </w:r>
      <w:r>
        <w:rPr>
          <w:b/>
        </w:rPr>
        <w:br/>
      </w:r>
      <w:r>
        <w:rPr>
          <w:b/>
        </w:rPr>
        <w:t xml:space="preserve">B E S C H L I E S S T  H I E R M I T:</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 1.</w:t>
      </w:r>
      <w:r>
        <w:rPr>
          <w:b/>
        </w:rPr>
        <w:t xml:space="preserve"> </w:t>
      </w:r>
      <w:r>
        <w:t xml:space="preserve">Artikel 8 wird wie folgt geändert und ergänzt:</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Folgender neuer Unterabsatz 3 wird eingefügt:</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Daten, die vom ZSS (zentralisiertes Steuerungssystem) eines Online-Wettveranstalters für jede Einzahlung auf das Spielkonto des Teilnehmers gemäß Anhang 2a an einen NRE-Server übermittelt werden;“.</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Die frühere Nummer 3 wird zu Nummer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Es wird eine neue Nummer 4 eingefügt:</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Daten, die vom ZSS eines Online-Wettveranstalters für jeden Bonus, der dem Spielkonto des Teilnehmers gemäß Anhang 2b gewährt wird, an einen NRE-Server übermittelt werden:</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Eine neue </w:t>
      </w:r>
      <w:r>
        <w:rPr>
          <w:i/>
        </w:rPr>
        <w:t xml:space="preserve">Nummer 5</w:t>
      </w:r>
      <w:r>
        <w:t xml:space="preserve"> wird eingefügt:</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Daten, die das ZSS eines Online-Wettveranstalters an einen NRE-Server für ungenutzte Bonusgelder übermittelt, weil sie vom Teilnehmer abgelehnt, teilweise gespielt, in Bezug auf ihre Nutzung abgelaufen oder nicht genommen wurden (d. h. weil die Bedingungen nicht eingehalten wurden), </w:t>
      </w:r>
      <w:r>
        <w:rPr>
          <w:shd w:val="clear" w:color="auto" w:fill="FEFEFE"/>
        </w:rPr>
        <w:t xml:space="preserve">gemäß Anhang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Eine neue </w:t>
      </w:r>
      <w:r>
        <w:rPr>
          <w:i/>
        </w:rPr>
        <w:t xml:space="preserve">Nummer 6</w:t>
      </w:r>
      <w:r>
        <w:t xml:space="preserve"> wird eingefügt:</w:t>
      </w:r>
    </w:p>
    <w:p w14:paraId="3B5B359E" w14:textId="54EFABBA" w:rsidR="00D063A7" w:rsidRPr="00D063A7" w:rsidRDefault="00D063A7" w:rsidP="00D063A7">
      <w:pPr>
        <w:ind w:firstLine="531"/>
      </w:pPr>
      <w:r>
        <w:t xml:space="preserve">„6.</w:t>
      </w:r>
      <w:r>
        <w:t xml:space="preserve"> </w:t>
      </w:r>
      <w:r>
        <w:t xml:space="preserve">Daten, die vom ZSS eines Online-Wettveranstalters an einen NRE-Server für Bargeld übermittelt werden, das aufgrund der Verwendung von Bonusgeldern auf das Spielkonto eines Teilnehmers eingezahlt wurde (vorbehaltlich der erfolgreichen Erfüllung der Bedingungen), Anhang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Es wird eine neue Nummer 8 eingefügt:</w:t>
      </w:r>
    </w:p>
    <w:p w14:paraId="1E9B8682" w14:textId="535D6F88" w:rsidR="0012125B" w:rsidRDefault="0012125B" w:rsidP="000011F7">
      <w:pPr>
        <w:spacing w:after="0" w:line="240" w:lineRule="auto"/>
        <w:ind w:left="0" w:right="213" w:firstLine="709"/>
      </w:pPr>
      <w:r>
        <w:t xml:space="preserve">„8.</w:t>
      </w:r>
      <w:r>
        <w:t xml:space="preserve"> </w:t>
      </w:r>
      <w:r>
        <w:t xml:space="preserve">Daten zu abgesagten Ereignissen — am Ende des Berichtszeitraums gemäß Anhang 3a vorzulegen;“.</w:t>
      </w:r>
      <w:r>
        <w:t xml:space="preserve"> </w:t>
      </w:r>
    </w:p>
    <w:p w14:paraId="07A3606E" w14:textId="2C902E7F" w:rsidR="00841F88" w:rsidRDefault="0091460B" w:rsidP="00E40CB4">
      <w:pPr>
        <w:spacing w:after="0" w:line="240" w:lineRule="auto"/>
        <w:ind w:left="0" w:right="213" w:firstLine="851"/>
      </w:pPr>
      <w:r>
        <w:t xml:space="preserve">4.</w:t>
      </w:r>
      <w:r>
        <w:t xml:space="preserve"> </w:t>
      </w:r>
      <w:r>
        <w:rPr>
          <w:i/>
        </w:rPr>
        <w:t xml:space="preserve">Nummer 9</w:t>
      </w:r>
      <w:r>
        <w:t xml:space="preserve"> wird eingefügt:</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Vom ZSS eines Online-Wettveranstalters an einen Server der NRE zu übermittelnde Daten für jede Abhebung vom Spielkonto des Teilnehmers </w:t>
      </w:r>
      <w:r>
        <w:rPr>
          <w:shd w:val="clear" w:color="auto" w:fill="FEFEFE"/>
        </w:rPr>
        <w:t xml:space="preserve">gemäß Anhang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Die frühere Nummer 4 wird zu Nummer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Die frühere Nummer 5 wird zu Nummer 11 und wird wie folgt geändert:</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Auf Anfrage – Daten zu unvollendeten Ereignissen (aktive Spiele);</w:t>
      </w:r>
      <w:r>
        <w:t xml:space="preserve"> </w:t>
      </w:r>
      <w:r>
        <w:t xml:space="preserve">die Daten werden auf Antrag der NRE und der Staatlichen Agentur für Nationale Sicherheit (SANS) an das ZSS des Glücksspielveranstalters gemäß Anhang 5 an einen Server der NRE übermittelt.“</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 2.</w:t>
      </w:r>
      <w:r>
        <w:rPr>
          <w:b/>
        </w:rPr>
        <w:t xml:space="preserve"> </w:t>
      </w:r>
      <w:r>
        <w:t xml:space="preserve">Artikel 9 wird wie folgt geändert und ergänzt:</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Es wird eine neue Nummer 3 eingefügt:</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Daten zu abgesagten Ereignissen — am Ende des Berichtszeitraums gemäß Anhang 7a vorzulegen;“.</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Die derzeitigen Unterabsätze 3 und 4 </w:t>
      </w:r>
      <w:r>
        <w:rPr>
          <w:i/>
        </w:rPr>
        <w:t xml:space="preserve">werden</w:t>
      </w:r>
      <w:r>
        <w:t xml:space="preserve"> zu den Unterabsätzen 4 und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Die frühere Nummer 5 wird zu Nummer 6 und wird wie folgt geändert:</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Auf Anfrage – Daten zu unvollendeten Ereignissen (aktive Spiele);</w:t>
      </w:r>
      <w:r>
        <w:t xml:space="preserve"> </w:t>
      </w:r>
      <w:r>
        <w:t xml:space="preserve">die Daten werden auf Antrag der NRE und der Staatlichen Agentur für Nationale Sicherheit (SANS) an das ZSS des Glücksspielveranstalters gemäß Anhang 5 an einen Server der NRE übermittelt.“</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 3.</w:t>
      </w:r>
      <w:r>
        <w:t xml:space="preserve"> </w:t>
      </w:r>
      <w:r>
        <w:t xml:space="preserve">Artikel 11 wird wie folgt geändert und ergänzt:</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In Unterabsatz 1 werden nach den Wörtern „Anhänge 1, 2“ die Wörter „2a“, „2b“, „2c“, „2d“ eingefügt, nach dem Wort „3“ die Wörter „3a, 3b“ eingefügt und nach den Wörtern „5, 6, 7“ das Wort „7a“ eingefügt.</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Es wird ein neuer Unterabsatz 2 eingefügt:</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Die in Artikel 8 und 9 genannten Daten werden an einen NRE-Server in EET/EEST (d. h. bulgarische Zeit) übermittelt.“</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Der frühere Unterabsatz 2 wird zu Unterabsatz 3 mit der Hinzufügung von „2a“, „2b“, „2c“, „2d“ nach den Wörtern „Anhänge 1, 2“, „3a, 3b“ nach dem Wort „3“ und „7a“ nach den Wörtern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Die bisherigen Unterabsätze 3 und 4 werden zu den Unterabsätzen 4 und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 4.</w:t>
      </w:r>
      <w:r>
        <w:rPr>
          <w:b/>
        </w:rPr>
        <w:t xml:space="preserve"> </w:t>
      </w:r>
      <w:r>
        <w:t xml:space="preserve">Artikel 14 wird wie folgt geändert und ergänzt:</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Der derzeitige Wortlaut wird zu Unterabsatz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Es wird folgender neuer Unterabsatz 2 eingefügt:</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Die gesendeten und empfangenen Nachrichten – Bestätigungen des NRE-Servers – werden innerhalb desselben Zeitraums auf einer Spiegelkopie und auf dem lokalen Kontrollserver des Glücksspielveranstalters gespeichert.“</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 5.</w:t>
      </w:r>
      <w:r>
        <w:rPr>
          <w:b/>
        </w:rPr>
        <w:t xml:space="preserve"> </w:t>
      </w:r>
      <w:r>
        <w:t xml:space="preserve">Artikel 15 wird wie folgt geändert und ergänzt:</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Es wird ein neuer Unterabsatz 4 eingefügt:</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Der Zugang zum lokalen Kontrollserver (LKS), der Inhalt der Berichte und die Auswahlkriterien für ihre Erstellung werden von einer einzigen IP-Adresse bereitgestellt, die von der NRE zugewiesen wird, von der aus die im Auftrag des Exekutivdirektors der NRE benannten Beschäftigten auf den LCS des Organisators zugreifen.“</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Es wird folgender neuer Unterabsatz 5 eingefügt:</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Der Zugang nach Unterabsatz 3 wird den Finanzbehörden im Rahmen von Kontrollverfahren gewährt, die durchgeführt werden, um die Einhaltung der Bestimmungen des Glücksspielgesetzes und dieser Verordnung zu gewährleisten.“</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Der derzeitige Unterabsatz 4 wird zu Unterabsatz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 6.</w:t>
      </w:r>
      <w:r>
        <w:rPr>
          <w:b/>
        </w:rPr>
        <w:t xml:space="preserve"> </w:t>
      </w:r>
      <w:r>
        <w:t xml:space="preserve">Artikel 15a wird eingefügt:</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„Artikel 15a.</w:t>
      </w:r>
      <w:r>
        <w:rPr>
          <w:color w:val="auto"/>
        </w:rPr>
        <w:t xml:space="preserve"> </w:t>
      </w:r>
      <w:r>
        <w:rPr>
          <w:color w:val="auto"/>
        </w:rPr>
        <w:t xml:space="preserve">Wird eine Kontrollwette von einer NRE-Behörde oder unter deren Aufsicht platziert, gibt der Veranstalter nach Legitimierung der NRE-Behörde und Angabe der spezifischen Spielsitzungen, die einer Kontrollwette unterliegen, den eingezahlten Betrag auf das Konto der NRE zurück und storniert die während der Kontrollwette durchgeführten Spielsitzungen.</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 7.</w:t>
      </w:r>
      <w:r>
        <w:rPr>
          <w:b/>
          <w:color w:val="auto"/>
        </w:rPr>
        <w:t xml:space="preserve"> </w:t>
      </w:r>
      <w:r>
        <w:t xml:space="preserve">Der Titel von Kapitel Fünf wird wie folgt geändert:</w:t>
      </w:r>
      <w:r>
        <w:t xml:space="preserve"> </w:t>
      </w:r>
      <w:r>
        <w:t xml:space="preserve">„Bedingungen und Verfahren für die Zulassung von Systemen von Glücksspielveranstaltern für die automatisierte Übermittlung von Informationen über Glücksspiele an einen NRE-Server“.</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 8.</w:t>
      </w:r>
      <w:r>
        <w:rPr>
          <w:b/>
        </w:rPr>
        <w:t xml:space="preserve"> </w:t>
      </w:r>
      <w:r>
        <w:t xml:space="preserve">Artikel 20 wird wie folgt geändert und ergänzt:</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In Unterabsatz 1 werden nach den Wörtern „Übermittlung von Informationen“ die Wörter „für Glücksspiele“ angefügt und das Wort „Veranstalter“ durch das Wort „Personen“ ersetzt.</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Es wird ein neuer Unterabsatz 3 eingefügt:</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Dem Antrag nach Unterabsatz 1 ist ein Prüfbericht beizufügen, in dem die Einhaltung der Anforderungen der in Artikel 17 Absatz 3 Nummer 2 und/oder 4 und/oder 6 des Glücksspielgesetzes genannten Vorschriften des spezifizierten ZSS durch ein akkreditiertes Labor bestätigt wird, das gemäß Artikel 20 Absatz 1 Nummer 4 des Glücksspielgesetzes im Register aufgeführt ist, sowie eine Beschreibung des Systems, in der die Funktionalität seiner Hauptkomponenten angegeben ist.“</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Die bisherigen Unterabsätze 3 und 4 werden zu den Unterabsätzen 4 und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 9.</w:t>
      </w:r>
      <w:r>
        <w:rPr>
          <w:b/>
        </w:rPr>
        <w:t xml:space="preserve"> </w:t>
      </w:r>
      <w:r>
        <w:t xml:space="preserve">Artikel 21 wird wie folgt geändert und ergänzt:</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In Unterabsatz 4 werden nach den Wörtern „die Verordnung oder das Glücksspielgesetz“ die Wörter „sowie im Falle von Abweichungen, die bei der Prüfung der Systeme von Glücksspielveranstaltern festgestellt werden“ angefügt.</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In Unterabsatz 7 werden die Wörter „Nichteinhaltung der </w:t>
      </w:r>
      <w:r>
        <w:t xml:space="preserve">Verpflichtung gemäß Absatz 4 durch den Antragsteller“ durch „Nichtbehebung der Unstimmigkeiten durch den Antragsteller nach dem Verfahren und innerhalb der in Unterabsatz 4 festgelegten Frist“ ersetzt.</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 10.</w:t>
      </w:r>
      <w:r>
        <w:rPr>
          <w:color w:val="auto"/>
          <w:b/>
        </w:rPr>
        <w:t xml:space="preserve"> </w:t>
      </w:r>
      <w:r>
        <w:rPr>
          <w:color w:val="auto"/>
        </w:rPr>
        <w:t xml:space="preserve">Artikel 22 wird wie folgt geändert und ergänzt:</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Der frühere Text wird zu Unterabsatz 1, und in ihm werden nach den Wörtern „Artikel 20“ die Wörter „Unterabsatz 1 für die Genehmigung von Änderungen der Funktionalität“ eingefügt und die Wörter „wobei dem Antrag die aktualisierte Dokumentation des Systems beigefügt und die Gründe für die Änderung angegeben werden“ gestrichen.</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Folgende Unterabsätze 2 und 3 werden eingefügt:</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Dem Antrag sind Unterlagen beizufügen, einschließlich eines Prüfberichts, aus dem hervorgeht, dass die Anforderungen der in Artikel 17 Absatz 3 Nummer 2 und/oder 4 und/oder 6 des Glücksspielgesetzes genannten Vorschriften des genannten ZSS von einem akkreditierten Labor, das gemäß Artikel 20 Absatz 1 Nummer 4 des Glücksspielgesetzes in das Register eingetragen ist, erfüllt werden, sowie eine Beschreibung des Systems, in der die Funktionalität seiner geänderten Komponenten angegeben ist.</w:t>
      </w:r>
      <w:r>
        <w:rPr>
          <w:color w:val="auto"/>
        </w:rPr>
        <w:t xml:space="preserve"> </w:t>
      </w:r>
      <w:r>
        <w:rPr>
          <w:color w:val="auto"/>
        </w:rPr>
        <w:t xml:space="preserve">Der Antrag wird nach dem Verfahren und innerhalb der in Artikel 21 genannten Fristen geprüft.</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Die Weigerung, die Änderung der Funktionalität der Systeme für die automatisierte Übermittlung von Informationen an einen NRE-Server zu genehmigen, kann nach der Verwaltungsverfahrensordnung angefochten werden.“</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 11.</w:t>
      </w:r>
      <w:r>
        <w:t xml:space="preserve"> </w:t>
      </w:r>
      <w:r>
        <w:t xml:space="preserve">In Kapitel Fünf wird Artikel 23 eingefügt:</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“Artikel 23.</w:t>
      </w:r>
      <w:r>
        <w:rPr>
          <w:color w:val="auto"/>
        </w:rPr>
        <w:t xml:space="preserve"> </w:t>
      </w:r>
      <w:r>
        <w:rPr>
          <w:color w:val="auto"/>
        </w:rPr>
        <w:t xml:space="preserve">(1)</w:t>
      </w:r>
      <w:r>
        <w:rPr>
          <w:color w:val="auto"/>
        </w:rPr>
        <w:t xml:space="preserve"> </w:t>
      </w:r>
      <w:r>
        <w:rPr>
          <w:color w:val="auto"/>
        </w:rPr>
        <w:t xml:space="preserve">Für die Zwecke der automatisierten Datenübermittlung an den NRE-Server sind die Veranstalter verpflichtet, dem Exekutivdirektor der NRE im Falle einer Änderung im Zusammenhang mit einer Erweiterung oder einem Austausch von Glücksspielsoftware ein Antragsformular vorzulegen.</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Der Antrag ist in den Fällen zu stellen, in denen die erweiterte/ersetzte Glücksspielsoftware von einem neuen Hersteller stammt, von dem bis zur Änderung des Lizenzzertifikats des Veranstalters keine Glücksspielsoftware registriert wurde.</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Der in Unterabsatz 1 genannte Antrag ist innerhalb von 14 Tagen nach Eingang des neuen Zertifikats bei den Veranstaltern mit einer registrierten Änderung im Zusammenhang mit einer Erweiterung oder Ersetzung der Glücksspielsoftware auf der Grundlage der endgültigen Entscheidung über die Genehmigung der Änderung gemäß Artikel 38 des Glücksspielgesetzes einzureichen.</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Innerhalb von zehn Tagen nach Einreichung des Antrags wird überprüft, ob das ZSS/LKS automatisch Daten der aktualisierten/ersetzten Glücksspielsoftware an den NRE-Server übermittelt, für die ein Bericht erstellt und an den Veranstalter übermittelt wird.</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In Fällen, in denen eine Diskrepanz bei der automatisierten Übermittlung von Daten aus dem ZSS/LKS an den NRE-Server in Bezug auf die aktualisierte/ersetzte Software festgestellt wird, kann der Exekutivdirektor der NRE die Aussetzung der Nutzung der aktualisierten/ersetzten Software anordnen, bis die Diskrepanz behoben ist.“</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 12.</w:t>
      </w:r>
      <w:r>
        <w:rPr>
          <w:b/>
        </w:rPr>
        <w:t xml:space="preserve"> </w:t>
      </w:r>
      <w:r>
        <w:t xml:space="preserve">In § 1 der Zusatzbestimmung wird eine neue Nummer 3 eingefügt:</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„Änderung der Funktionalität der Systeme für die automatisierte Übermittlung von Informationen an einen Server der NRE“ bedeutet jede Änderung der Version und/oder Änderung des ZSS/LKS, die zu einer Änderung der automatisierten Übermittlung von Daten an einen Server der NRE führt.</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 13.</w:t>
      </w:r>
      <w:r>
        <w:t xml:space="preserve"> </w:t>
      </w:r>
      <w:r>
        <w:t xml:space="preserve">Anhang 1 wird wie folgt geändert:</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In der Tabelle unter Nummer 1 „Daten, die von dem ZSS jedes Online-Wettveranstalters an einen NRE-Server übermittelt wurden“, in der Zeile „Datum der Erstellung des Berichts“, in der Spalte „Kontrolle der Position“ werden nach den Wörtern „Format 2010-02-16T16:47:31“ die Wörter „EET/EES-Zeitzone“ eingefügt.</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In der Tabelle unter Nummer 2 „Benachrichtigungs-Bestätigungsnachricht eines NRE-Servers für Daten, die bei der Registrierung, Änderung von Daten oder Abmeldung eines Online-Wettveranstalters eingegangen sind“:</w:t>
      </w:r>
    </w:p>
    <w:p w14:paraId="257BA22D" w14:textId="77777777" w:rsidR="00B539E2" w:rsidRPr="00A368B0" w:rsidRDefault="00B539E2" w:rsidP="00A76C0A">
      <w:pPr>
        <w:spacing w:after="0" w:line="240" w:lineRule="auto"/>
        <w:ind w:left="0" w:right="213" w:firstLine="851"/>
      </w:pPr>
      <w:r>
        <w:t xml:space="preserve">a) In der Zeile „Art der Bestätigung“ in der Spalte „Erläuterung“ wird am Ende „8 — Löschung von Spieldaten“ angefügt.</w:t>
      </w:r>
    </w:p>
    <w:p w14:paraId="57DB2085" w14:textId="527F0B6E" w:rsidR="00142455" w:rsidRDefault="00B539E2" w:rsidP="00A76C0A">
      <w:pPr>
        <w:spacing w:after="0" w:line="240" w:lineRule="auto"/>
        <w:ind w:left="0" w:right="213" w:firstLine="851"/>
      </w:pPr>
      <w:r>
        <w:t xml:space="preserve">b) in der Zeile „Betriebsstatus“:</w:t>
      </w:r>
    </w:p>
    <w:p w14:paraId="130968D3" w14:textId="22C7CEFC" w:rsidR="00C32B4B" w:rsidRPr="00A368B0" w:rsidRDefault="00142455" w:rsidP="00A76C0A">
      <w:pPr>
        <w:spacing w:after="0" w:line="240" w:lineRule="auto"/>
        <w:ind w:left="0" w:right="213" w:firstLine="851"/>
      </w:pPr>
      <w:r>
        <w:t xml:space="preserve">bb) In der Spalte „Klarstellung“ wird Folgendes angefügt:</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Der Veranstalter wurde nicht gefunden</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Das Feld darf nicht geändert werden</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Der Veranstalter wurde abgemeldet</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Die Lizenz wurde nicht gefunden“;</w:t>
      </w:r>
    </w:p>
    <w:p w14:paraId="5FA74023" w14:textId="2B555B8C" w:rsidR="00C20716" w:rsidRPr="00A368B0" w:rsidRDefault="00142455" w:rsidP="00A76C0A">
      <w:pPr>
        <w:spacing w:after="0" w:line="240" w:lineRule="auto"/>
        <w:ind w:left="0" w:right="213" w:firstLine="851"/>
      </w:pPr>
      <w:r>
        <w:t xml:space="preserve">bb) In der Spalte „Kontrolle“ wird Folgendes angefügt:</w:t>
      </w:r>
      <w:r>
        <w:t xml:space="preserve"> </w:t>
      </w:r>
      <w:r>
        <w:t xml:space="preserve">„Eine vollständige Liste der Rückgabestatus eines Vorhabens ist in dem auf der Website der NRE veröffentlichten XSD-Datenaustauschschema gemäß den Anforderungen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enthalten.“</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 14.</w:t>
      </w:r>
      <w:r>
        <w:t xml:space="preserve"> </w:t>
      </w:r>
      <w:r>
        <w:t xml:space="preserve">Anhang 2 wird wie folgt geändert:</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In der Tabelle unter Nummer 1 „Daten, die das ZSS eines Online-Wettveranstalters bei der erstmaligen Registrierung oder bei Änderung der Registrierungsdaten jedes Teilnehmers an Online-Wetten im Online-Modus an einen NRE-Server übermittelt“, werden in der Zeile „Datum der Erstellung des Berichts“, in der Spalte „Kontrolle“ nach den Wörtern „Format 2010-02-16T16:47:31“ die Wörter „EET/EEST-Zeitzone“ eingefügt.</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In der Tabelle unter Nummer 2 „Benachrichtigungs-Bestätigungsnachricht, die von einem NRE-Server für empfangene Daten über die Registrierung oder Änderung der Registrierungsdaten eines Teilnehmers an einem Glücksspiel gesendet wird“:</w:t>
      </w:r>
    </w:p>
    <w:p w14:paraId="1B59FA93" w14:textId="77777777" w:rsidR="00101A23" w:rsidRPr="00A368B0" w:rsidRDefault="00101A23" w:rsidP="00A76C0A">
      <w:pPr>
        <w:spacing w:after="0" w:line="240" w:lineRule="auto"/>
        <w:ind w:left="0" w:right="213" w:firstLine="851"/>
      </w:pPr>
      <w:r>
        <w:t xml:space="preserve">a) In der Zeile „Art der Bestätigung“ in der Spalte „Erläuterung“ wird am Ende „8 — Löschung von Spieldaten“ angefügt.</w:t>
      </w:r>
    </w:p>
    <w:p w14:paraId="15D69E79" w14:textId="04A5D94A" w:rsidR="002F2219" w:rsidRDefault="00101A23" w:rsidP="00A76C0A">
      <w:pPr>
        <w:spacing w:after="0" w:line="240" w:lineRule="auto"/>
        <w:ind w:left="0" w:right="213" w:firstLine="851"/>
      </w:pPr>
      <w:r>
        <w:t xml:space="preserve">b) in der Zeile „Betriebsstatus“:</w:t>
      </w:r>
    </w:p>
    <w:p w14:paraId="65EEA348" w14:textId="6D6DAC54" w:rsidR="00101A23" w:rsidRPr="00A368B0" w:rsidRDefault="002F2219" w:rsidP="00A76C0A">
      <w:pPr>
        <w:spacing w:after="0" w:line="240" w:lineRule="auto"/>
        <w:ind w:left="0" w:right="213" w:firstLine="851"/>
      </w:pPr>
      <w:r>
        <w:t xml:space="preserve">bb) In der Spalte „Klarstellung“ wird Folgendes angefügt:</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Der Veranstalter wurde nicht gefunden</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Das Feld darf nicht geändert werden</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Der Veranstalter wurde abgemeldet</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Der Teilnehmer wurde bereits registriert</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Der Teilnehmer wurde nicht gefunden</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Der Teilnehmer wurde abgemeldet“;</w:t>
      </w:r>
    </w:p>
    <w:p w14:paraId="78CA22DE" w14:textId="654DC198" w:rsidR="0057062E" w:rsidRPr="00A368B0" w:rsidRDefault="002F2219" w:rsidP="00A76C0A">
      <w:pPr>
        <w:spacing w:after="0" w:line="240" w:lineRule="auto"/>
        <w:ind w:left="0" w:right="213" w:firstLine="851"/>
      </w:pPr>
      <w:r>
        <w:t xml:space="preserve">bb) In der Spalte „Kontrolle“ wird Folgendes angefügt:</w:t>
      </w:r>
      <w:r>
        <w:t xml:space="preserve"> </w:t>
      </w:r>
      <w:r>
        <w:t xml:space="preserve">„Eine vollständige Liste der Rückgabestatus eines Vorhabens ist in dem auf der Website der NRE veröffentlichten XSD-Datenaustauschschema gemäß den Anforderungen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enthalten.“</w:t>
      </w:r>
    </w:p>
    <w:p w14:paraId="7DA89B7A" w14:textId="77777777" w:rsidR="00E85001" w:rsidRPr="00A368B0" w:rsidRDefault="00896BFE" w:rsidP="00E85001">
      <w:pPr>
        <w:spacing w:after="0" w:line="240" w:lineRule="auto"/>
        <w:ind w:left="0" w:right="213" w:firstLine="851"/>
      </w:pPr>
      <w:r>
        <w:rPr>
          <w:b/>
        </w:rPr>
        <w:t xml:space="preserve">§ 15.</w:t>
      </w:r>
      <w:r>
        <w:t xml:space="preserve"> </w:t>
      </w:r>
      <w:r>
        <w:t xml:space="preserve">In Artikel 8 Absatz 3 wird folgender Anhang 2a eingefügt:</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„Anhang 2a zu Artikel 8 Absatz 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Von dem ZSS eines Online-Wettveranstalters an einen NRE-Server übermittelte Daten für jede Einzahlung auf das Spielkonto des Teilnehmers:</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Feld</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Kontrolle</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Zahlungsmethode, die für die Einzahlung verwendet wurde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NEIN</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Nach dem XSD-Schema</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 eines von dem ZSS des Veranstalters generierten Einzahlungsvorgangs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Eindeutiger Identifikator der Einzahlung</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 und Uhrzeit der Transaktion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 </w:t>
            </w:r>
            <w:r>
              <w:rPr>
                <w:shd w:val="clear" w:color="auto" w:fill="FEFEFE"/>
                <w:rFonts w:ascii="Arial" w:hAnsi="Arial"/>
              </w:rPr>
              <w:t xml:space="preserve">JJJJ-MM-TT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Betrag der Sicherheit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Der Betrag wird in dem Antrag gemäß Artikel 20 Absatz 1 der Verordnung in der angegebenen Währung angegeben.</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Die bei der Erstregistrierung generierte Teilnehmer-ID ist einzureichen.</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 </w:t>
            </w:r>
            <w:r>
              <w:rPr>
                <w:shd w:val="clear" w:color="auto" w:fill="FEFEFE"/>
                <w:rFonts w:ascii="Arial" w:hAnsi="Arial"/>
              </w:rPr>
              <w:t xml:space="preserve">JJJJ-MM-TT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Benachrichtigungs-Bestätigungsnachricht, die vom NRE-Server für empfangene Daten gesendet wird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Art</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Erläuterung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Obligatorisches Datenelement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Kontrolle</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Art der Bestätigung</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Zählbar</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Registrierung des Veranstalters</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Hinzufügen einer Lizenz</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Registrierung eines Teilnehmers</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Spieldaten</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Antwort auf eine Anfrage</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Daten für Teilnahmezertifikate</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Daten zu laufenden Spielen</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Löschung von Spieldaten</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Einzahlung von Geldern</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Abhebung von Mitteln</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Nach dem XSD-Schema</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Status des Vorgangs</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Zählbar</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Erfolgreich</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Fehler beim Validieren einer Nachricht</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des Veranstalters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Einzahlungs-ID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Hinweis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Ausgedrückt in Zeichen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Erforderlichenfalls weitere Angaben und/oder Erläuterung der Fehlerart bei fehlgeschlagenem Vorgang</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In Artikel 8 Absatz 4 wird folgender Anhang 2b eingefügt:</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Daten, die von dem ZSS eines Online-Wettveranstalters an einen NRE-Server für jeden Bonus übermittelt werden, der dem Spielkonto des Teilnehmers gutgeschrieben wird:</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Art des Bonus — bedingt/bedingungslos/befristet/besonderer Anlass/erstmalig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NEIN</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einer Bonustransaktion, die von dem ZSS des Veranstalters generiert wurde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Eindeutige Bonuskennung</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und Uhrzeit der Transaktion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JJJJ-MM-TT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Höhe der bereitgestellten Bonusmittel</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Der Betrag wird in dem Antrag gemäß Artikel 20 Absatz 1 der Verordnung in der angegebenen Währung angegeben.</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Die bei der Erstregistrierung generierte Teilnehmer-ID ist einzureichen.</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 </w:t>
            </w:r>
            <w:r>
              <w:rPr>
                <w:shd w:val="clear" w:color="auto" w:fill="FEFEFE"/>
                <w:rFonts w:ascii="Arial" w:hAnsi="Arial"/>
              </w:rPr>
              <w:t xml:space="preserve">JJJJ-MM-TT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Benachrichtigungs-Bestätigungsnachricht, die vom NRE-Server für empfangene Daten gesendet wird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 der Bestätigung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Registrierung des Veranstalters</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Hinzufügen einer Lizenz</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Registrierung eines Teilnehmers</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Spieldaten</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Antwort auf eine Anfrage</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Daten für Teilnahmezertifikate</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Daten zu laufenden Spielen</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Löschung von Spieldaten</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Einzahlung von Geldern</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Abhebung von Mitteln</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Gewährung von Bonusmitteln</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Annullierung eines Bonus</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Inanspruchnahme eines Bonus nach Erfüllung der Bedingungen für seine Gewährung</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Nach dem XSD-Schema</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des Vorgangs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Erfolgreich</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Fehler beim Validieren einer Nachricht</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und Uhrzeit des Eingangs auf einem NRE-Server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 JJJJ-MM-TT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 16.</w:t>
      </w:r>
      <w:r>
        <w:t xml:space="preserve"> </w:t>
      </w:r>
      <w:r>
        <w:t xml:space="preserve">In Artikel 8 Absatz 5 wird folgender Anhang 2c eingefügt:</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Daten, die der ZSS eines Online-Wettveranstalters an einen NRE-Server für ungenutzte Bonusgelder übermittelt, weil sie abgelehnt, teilweise gespielt, in Bezug auf ihre Nutzung abgelaufen oder vom Teilnehmer nicht genommen wurden (d. h. weil die Bedingungen nicht eingehalten wurden):</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Art des Bonus — bedingt/bedingungslos/befristet/besonderer Anlass/erstmalig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NEIN</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einer Bonustransaktion, die von dem ZSS des Veranstalters generiert wurde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Eindeutige Bonuskennung</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und Uhrzeit der Transaktion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Betrag der gewährten Bonusgelder, der vom Spielkonto des Spielers abgezogen wird und nicht für die Teilnahme an den Spielen verwendet werden kann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Der Bonusbetrag wird in der angegebenen Währung in dem Antrag gemäß Artikel 20 Absatz 1 der Verordnung angegeben.</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Die bei der Erstregistrierung generierte Teilnehmer-ID ist einzureichen.</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Zeitzone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Benachrichtigungs-Bestätigungsnachricht, die vom NRE-Server für empfangene Daten gesendet wird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 der Bestätigung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Registrierung des Veranstalters</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Hinzufügen einer Lizenz</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Registrierung eines Teilnehmers</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Spieldaten</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Antwort auf eine Anfrage</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Daten für Teilnahmezertifikate</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Daten zu laufenden Spielen</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Löschung von Spieldaten</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Einzahlung von Geldern</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Abhebung von Mitteln</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Gewährung von Bonusmitteln</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Annullierung des Bonus</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Inanspruchnahme eines Bonus nach Erfüllung der Bedingungen für seine Gewährung</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Nach dem XSD-Schema</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des Vorgangs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Erfolgreich</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Fehler beim Validieren einer Nachricht</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und Uhrzeit des Eingangs auf einem NRE-Server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JJJJ-MM-TT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Hinweis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Ausgedrückt in Zeichen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Erforderlichenfalls weitere Angaben und/oder Erläuterung der Fehlerart bei fehlgeschlagenem Vorgang</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 17.</w:t>
      </w:r>
      <w:r>
        <w:t xml:space="preserve"> </w:t>
      </w:r>
      <w:r>
        <w:t xml:space="preserve">In Artikel 8 Absatz 6 wird folgender Anhang 2d eingefügt:</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Daten, die von dem ZSS eines Online-Wettveranstalters an einen NRE-Server für Bareinzahlungen auf das Spielkonto eines Teilnehmers übermittelt werden</w:t>
      </w:r>
      <w:r>
        <w:rPr>
          <w:color w:val="auto"/>
          <w:sz w:val="22"/>
          <w:rFonts w:asciiTheme="minorHAnsi" w:hAnsiTheme="minorHAnsi"/>
        </w:rPr>
        <w:t xml:space="preserve"> </w:t>
      </w:r>
      <w:r>
        <w:rPr>
          <w:color w:val="auto"/>
          <w:shd w:val="clear" w:color="auto" w:fill="FEFEFE"/>
        </w:rPr>
        <w:t xml:space="preserve">aufgrund seiner/ihrer Verwendung von Bonusgeldern</w:t>
      </w:r>
      <w:r>
        <w:rPr>
          <w:color w:val="auto"/>
          <w:highlight w:val="white"/>
        </w:rPr>
        <w:t xml:space="preserve">, (vorbehaltlich der erfolgreichen Erfüllung der Bedingungen):</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Art des Bonus — bedingt/bedingungslos/befristet/besonderer Anlass/erstmalig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NEIN</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einer Bonustransaktion, die von dem ZSS des Veranstalters generiert wurde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Eindeutige Bonuskennung</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und Uhrzeit der Transaktion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Höhe der ausbezahlten Gewinne, die durch die Verwendung von Bonusgeldern erzielt wurden</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Der Betrag wird in dem Antrag gemäß Artikel 20 Absatz 1 der Verordnung in der angegebenen Währung angegeben.</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Die bei der Erstregistrierung generierte Teilnehmer-ID ist einzureichen.</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Zeitzone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Benachrichtigungs-Bestätigungsnachricht, die vom NRE-Server für empfangene Daten gesendet wird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 der Bestätigung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Registrierung des Veranstalters</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Hinzufügen einer Lizenz</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Registrierung eines Teilnehmers</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Spieldaten</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Antwort auf eine Anfrage</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Daten für Teilnahmezertifikate</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Daten zu laufenden Spielen</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Löschung von Spieldaten</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Einzahlung von Geldern</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Abhebung von Mitteln</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Gewährung von Bonusmitteln</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Annullierung des Bonus</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Inanspruchnahme eines Bonus nach Erfüllung der Bedingungen für seine Gewährung</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Nach dem XSD-Schema</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des Vorgangs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Erfolgreich</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Fehler beim Validieren einer Nachricht</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und Uhrzeit des Eingangs auf einem NRE-Server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JJJJ-MM-TT T HH:MM:SS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Hinweis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Ausgedrückt in Zeichen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Erforderlichenfalls weitere Angaben und/oder Erläuterung der Fehlerart bei fehlgeschlagenem Vorgang</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 18.</w:t>
      </w:r>
      <w:r>
        <w:t xml:space="preserve"> </w:t>
      </w:r>
      <w:r>
        <w:t xml:space="preserve">Anhang 3 wird wie folgt geändert:</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Anhang 3</w:t>
      </w:r>
      <w:r>
        <w:rPr>
          <w:color w:val="auto"/>
          <w:highlight w:val="white"/>
          <w:shd w:val="clear" w:color="auto" w:fill="FEFEFE"/>
        </w:rPr>
        <w:t xml:space="preserve"> zu </w:t>
      </w:r>
      <w:r>
        <w:rPr>
          <w:color w:val="auto"/>
          <w:highlight w:val="white"/>
          <w:shd w:val="clear" w:color="auto" w:fill="FEFEFE"/>
          <w:i/>
        </w:rPr>
        <w:t xml:space="preserve">Artikel 8 Absatz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(Inkrafttreten am 18.6.2021)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Daten, die das ZSS des Online-Wettveranstalters für jedes abgeschlossene Ereignis unmittelbar nach deren Ende an den NRE-Server sendet:</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 des Glücksspiels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 der Nomenklatur in Anhang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Ereignisses, generiert vom Veranstalter-ZSS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Eindeutige Seriennummer jedes Spiels (beginnt mit „1“), die das Online-Glücksspielveranstalter-ZSS generieren muss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Seriennummer des eingereichten Teils der Akte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Bei großen Nachrichten können sie in Teile unterteilt werden, die fortlaufend nummeriert sind.</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NEIN</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Sie sind der NRE in fortlaufender Reihenfolge, beginnend mit Nummer 1, vorzulegen</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Fehlen sie, wird die Zahl 1 angenommen.</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Beginn der Ereignisses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JJJJ-MM-TT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Ende des Ereignisses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JJJJ-MM-TT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Zahl der Teilnehmer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Summe der Wetten mit Echtgeld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Die Summe der Wetten muss der Summe der Wetten der einzelnen Teilnehmer entsprechen</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Der Betrag wird in dem Antrag gemäß Artikel 20 Absatz 1 der Verordnung in der angegebenen Währung angegeben.</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Summe der mit den bereitgestellten Bonusgeldern getätigten Wetten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Die Summe der Wetten muss der Summe der Wetten der einzelnen Teilnehmer entsprechen</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Der Betrag wird in dem Antrag gemäß Artikel 20 Absatz 1 der Verordnung in der angegebenen Währung angegeben.</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Höhe der für die Teilnahme erhobenen Gebühren und Provisionen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Obligatorisch für Spiele, für die der Glücksspielveranstalter eine Gebühr/Provision von den Teilnehmern einzieht</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Der Betrag wird in dem Antrag gemäß Artikel 20 Absatz 1 der Verordnung in der angegebenen Währung angegeben.</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Summe der mit Echtgeld erzielten Gewinne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Die Summe der Gewinne muss der Summe der Gewinne der einzelnen Teilnehmer entsprechen.</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Der Betrag wird in dem Antrag gemäß Artikel 20 Absatz 1 der Verordnung in der angegebenen Währung angegeben.</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Summe der mit den bereitgestellten Bonusgeldern erzielten Gewinne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Die Summe der Gewinne muss der Summe der Gewinne der einzelnen Teilnehmer entsprechen.</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Der Betrag wird in dem Antrag gemäß Artikel 20 Absatz 1 der Verordnung in der angegebenen Währung angegeben.</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Registrierungs-ID des Teilnehmers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Die bei der Erstregistrierung generierte Teilnehmer-ID ist einzureichen.</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des Teilnehmers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mit der der Teilnehmer spielt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oder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Wette des Teilnehmers 1 mit Echtgeld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Das Feld ist obligatorisch, wenn die Wette mit echtem Geld platziert wurde</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Wette von Teilnehmer 1 mit Bonusgeldern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Das Feld ist obligatorisch, wenn die Wette mit Bonusgeldern platziert wurde</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der Wette von Teilnehmer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JJJJ-MM-TT T HH:MM:SS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Von Teilnehmer Nr. 1 gezahlte Gebühr/Kommission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Das Feld ist obligatorisch, wenn dem Teilnehmer eine Gebühr/Provision vorenthalten wurde.</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Gewinn von Teilnehmer 1 mit Echtgeld erzielt</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Das Feld ist obligatorisch, wenn der Gewinn mit Echtgeld generiert wurde</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Gewinn von Teilnehmer 1 mit Bonusgeldern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Das Feld ist obligatorisch, wenn der Gewinn mit Bonusgeldern generiert wurde</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Registrierungs-ID des Teilnehmers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des Teilnehmers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mit der der Teilnehmer spielt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oder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Wette von Teilnehmer 2 mit Echtgeld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Das Feld ist obligatorisch, wenn die Wette mit echtem Geld platziert wurde</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Wette von Teilnehmer 2 mit Bonusgeldern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Das Feld ist obligatorisch, wenn die Wette mit Bonusgeldern platziert wurde</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der Wette des Teilnehmers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JJJJ-MM-TT T HH:MM:SS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Von Teilnehmer Nr. 2 gezahlte Gebühr/Kommission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JA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Das Feld ist obligatorisch, wenn dem Teilnehmer eine Gebühr/Provision vorenthalten wurde.</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Gewinn von Teilnehmer 2 mit Echtgeld erzielt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Das Feld ist obligatorisch, wenn der Gewinn mit Echtgeld generiert wurde</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Gewinn von Teilnehmer 2 mit Bonusgeldern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Das Feld ist obligatorisch, wenn der Gewinn mit Bonusgeldern generiert wurde</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Registrierungs-ID des Teilnehmers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des Teilnehmers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mit der der Teilnehmer spielt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oder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Wette des Teilnehmers N mit Echtgeld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Das Feld ist obligatorisch, wenn die Wette mit echtem Geld platziert wurde</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Wette des Teilnehmers N mit Bonusgeldern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Das Feld ist obligatorisch, wenn die Wette mit Bonusgeldern platziert wurde</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der Wette des Teilnehmers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JJJJ-MM-TT T HH:MM:SS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Vom Teilnehmer N gezahlte Gebühr/Provision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Gewinn, den Teilnehmer N abheben könnte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Das Feld ist obligatorisch, wenn der Gewinn mit Echtgeld generiert wurde</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Gewinn des Teilnehmers N mit Bonusgeldern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Das Feld ist obligatorisch, wenn der Gewinn mit Bonusgeldern generiert wurde</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JJJJ-MM-TT T HH:MM:SS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Benachrichtigungs-Bestätigungsnachricht, die vom NRE-Server für empfangene Daten zu jedem Ereignis gesendet wird</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 der Bestätigung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Registrierung des Veranstalters</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Hinzufügen einer Lizenz</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Registrierung eines Teilnehmers</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Spieldaten</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Antwort auf eine Anfrage</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Daten für Teilnahmezertifikate</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Daten zu laufenden Spielen</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Löschung von Spieldaten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Nach dem XSD-Schema</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des Vorgangs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Erfolgreich</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Fehler beim Validieren einer Nachricht</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Spiel-ID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Seriennummer des eingereichten Teils der Akte</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und Uhrzeit des Empfangs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JJJJ-MM-TT T HH:MM:SS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Hinweis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Ausgedrückt in Zeichen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Erforderlichenfalls weitere Angaben und/oder Erläuterung der Fehlerart bei fehlgeschlagenem Vorgang</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 19.</w:t>
      </w:r>
      <w:r>
        <w:rPr>
          <w:b/>
        </w:rPr>
        <w:t xml:space="preserve"> </w:t>
      </w:r>
      <w:r>
        <w:t xml:space="preserve">In Artikel 8 Absatz 8 wird folgender Anhang 3a eingefügt:</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„Anhang 3a zu Artikel 8 Absatz 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Löschung der für ein abgeschlossenes Ereignis erhaltenen Daten:</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Kontrolle</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IID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Art des Glücksspiels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Zählbar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Aus der Nomenklatur in Anhang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ID-Nummer des vom Veranstalter-ZSS generierten Ereignisses, das abgesagt wird</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Numerisch</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Eindeutige Seriennummer jedes Spiels (beginnt mit „1“), die das Online-Glücksspielveranstalter-ZSS generieren muss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Grund für die Löschung der Daten</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Numerisch</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Listen Sie die Arten von Gründen auf, die für die Löschung aufgezählt werden könnten:</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Absage eines Spiels aufgrund höherer Gewalt;</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Beendigung des Spiels vor dem Ende mit Annullierung der Wetten;</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Abgesagtes Spiel aufgrund von Regulierungsentscheidungen (FIFA, UEFA usw.);</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Annullierte Wette (abgesagtes Spiel) aufgrund festgestellter Verstöße des Teilnehmers gegen die Regeln;</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Annullierte Wette (abgesagtes Spiel) nach einer Entscheidung über einen Einspruch;</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Sonstige;</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Nach dem XSD-Schema</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Ergänzende Erläuterungen</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Ausgedrückt in Zeichen</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Dieses Feld muss ausgefüllt werden, wenn der Grund für die Löschung der Daten „Sonstige“ ist.</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NEIN</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 2010-02-16 T 16:47:31 Zeitzone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Benachrichtigungs-Bestätigungsnachricht, die von einem NRE-Server für empfangene Daten über die Stornierung von Ereignisdaten gesendet wird</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Art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Obligatorisches Datenelement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Kontrolle</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Art der Bestätigung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Registrierung des Veranstalters</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Hinzufügen einer Lizenz</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Registrierung eines Teilnehmers</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Spieldaten</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Antwort auf eine Anfrage</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Daten für Teilnahmezertifikate</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Daten zu laufenden Spielen</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Löschung von Spieldaten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Status des Vorgangs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Zählbar</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Erfolgreich</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Fehler bei Validierung</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Der Veranstalter wurde nicht gefunden</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Der Veranstalter wurde abgemeldet</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Das Ereignis wurde nicht gefunden</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Das Ereignis wurde bereits abgesagt</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Nach dem XSD-Schema</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ID des Veranstalters, generiert vom NAP-Server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Numerisch</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Art des Glücksspiels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Aus der Nomenklatur in Anhang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ID-Nummer des vom Veranstalter-ZSS generierten Ereignisses, das abgesagt wird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Datum und Uhrzeit des Empfangs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Hinweis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Ausgedrückt in Zeichen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Erforderlichenfalls weitere Angaben und/oder Erläuterung der Fehlerart bei fehlgeschlagenem Vorgang</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 20.</w:t>
      </w:r>
      <w:r>
        <w:rPr>
          <w:b/>
        </w:rPr>
        <w:t xml:space="preserve"> </w:t>
      </w:r>
      <w:r>
        <w:t xml:space="preserve">In Artikel 8 Absatz 9 wird folgender Anhang 3b eingefügt:</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„Anhang 3b zu Artikel 8 Absatz 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Von dem ZSS eines Online-Wettveranstalters an einen Server der NRE zu übermittelnde Daten für jede Abhebung vom Spielkonto des Teilnehmers</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Feld</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Kontrolle</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Abhebungsmethode, Zahlungsmethode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NEIN</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einer von dem ZSS des Veranstalters generierten Abhebungstransaktion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Ausgedrückt in Zeichen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Eindeutige Abhebungskennung</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 und Uhrzeit der Transaktion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 JJJJ-MM-TT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Ausgezahlter Betrag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Der Betrag wird in dem Antrag gemäß Artikel 20 Absatz 1 der Verordnung in der angegebenen Währung angegeben.</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Die bei der Erstregistrierung generierte Teilnehmer-ID ist einzureichen.</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 </w:t>
            </w:r>
            <w:r>
              <w:rPr>
                <w:shd w:val="clear" w:color="auto" w:fill="FEFEFE"/>
                <w:rFonts w:ascii="Arial" w:hAnsi="Arial"/>
              </w:rPr>
              <w:t xml:space="preserve">JJJJ-MM-TT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Benachrichtigungs-Bestätigungsnachricht, die vom NRE-Server für empfangene Daten gesendet wird</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Obligatorisches Datenelement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Kontrolle</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Art der Bestätigung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Registrierung des Veranstalters</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Hinzufügen einer Lizenz</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Registrierung eines Teilnehmers</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Spieldaten</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Antwort auf eine Anfrage</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Daten für Teilnahmezertifikate</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Daten zu laufenden Spielen</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Löschung von Spieldaten</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Einzahlung von Geldern</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Abhebung von Mitteln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Nach dem XSD-Schema</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des Vorgangs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Zählbar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Erfolgreich</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Fehler beim Validieren einer Nachricht</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des Veranstalters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Abhebungs-ID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Teilnehmerregistrierungs-ID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Numerisch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und Uhrzeit des Eingangs auf einem NRE-Server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JJJJ-MM-TT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Hinweis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Ausgedrückt in Zeichen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Erforderlichenfalls weitere Angaben und/oder Erläuterung der Fehlerart bei fehlgeschlagenem Vorgang</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 22.</w:t>
      </w:r>
      <w:r>
        <w:rPr>
          <w:b/>
        </w:rPr>
        <w:t xml:space="preserve"> </w:t>
      </w:r>
      <w:r>
        <w:t xml:space="preserve">Anhang 4 wird wie folgt geändert und ergänzt:</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Die Wörter „zu Artikel 8 Absatz 4 und Artikel 9 Absatz 4“ werden durch die Wörter „zu Artikel 8 Absatz 10 und Artikel 9 Absatz 5“ ersetzt.</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In der Tabelle unter Nummer 1 „Daten, die von Glücksspielbetreibern für Ereignisse (aktive Spiele) übermittelt wurden, die am Ende des Berichtszeitraums gemäß Artikel 30 Absatz 8 des Glücksspielgesetzes noch nicht beendet wurden“, werden in der Zeile „Datum und Uhrzeit der Generierung der Meldung“ in der Spalte „Kontrolle“ nach den Wörtern „Format 2010-02-16 T 16:47:31“ die Wörter „EET/EEST-Zeitzone“ eingefügt.</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In der Tabelle unter Nummer 2 „Benachrichtigungs-Bestätigungsnachricht, die von einem NRE-Server für empfangene Daten über nicht abgeschlossene Ereignisse gesendet wird“:</w:t>
      </w:r>
    </w:p>
    <w:p w14:paraId="555505D3" w14:textId="77777777" w:rsidR="00C83780" w:rsidRPr="00A368B0" w:rsidRDefault="00C83780" w:rsidP="00A76C0A">
      <w:pPr>
        <w:spacing w:after="0" w:line="240" w:lineRule="auto"/>
        <w:ind w:left="0" w:right="213" w:firstLine="851"/>
      </w:pPr>
      <w:r>
        <w:t xml:space="preserve">a) In der Zeile „Art der Bestätigung“ in der Spalte „Erläuterung“ wird am Ende „8 — Löschung von Spieldaten“ angefügt.</w:t>
      </w:r>
    </w:p>
    <w:p w14:paraId="62929C7E" w14:textId="0D12DB68" w:rsidR="00E666C0" w:rsidRDefault="00C83780" w:rsidP="00A76C0A">
      <w:pPr>
        <w:spacing w:after="0" w:line="240" w:lineRule="auto"/>
        <w:ind w:left="0" w:right="213" w:firstLine="851"/>
      </w:pPr>
      <w:r>
        <w:t xml:space="preserve">b) in der Zeile „Betriebsstatus“:</w:t>
      </w:r>
    </w:p>
    <w:p w14:paraId="39CD4D3D" w14:textId="729E02F9" w:rsidR="00C83780" w:rsidRPr="00A368B0" w:rsidRDefault="00E666C0" w:rsidP="00A76C0A">
      <w:pPr>
        <w:spacing w:after="0" w:line="240" w:lineRule="auto"/>
        <w:ind w:left="0" w:right="213" w:firstLine="851"/>
      </w:pPr>
      <w:r>
        <w:t xml:space="preserve">bb) In der Spalte „Klarstellung“ wird Folgendes angefügt:</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Der Veranstalter wurde nicht gefunden</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Der Veranstalter wurde abgemeldet“;</w:t>
      </w:r>
    </w:p>
    <w:p w14:paraId="785BC532" w14:textId="76D38EF0" w:rsidR="00C83780" w:rsidRPr="00A368B0" w:rsidRDefault="00E666C0" w:rsidP="00A76C0A">
      <w:pPr>
        <w:spacing w:after="0" w:line="240" w:lineRule="auto"/>
        <w:ind w:left="0" w:right="213" w:firstLine="851"/>
      </w:pPr>
      <w:r>
        <w:t xml:space="preserve">bb) In der Spalte „Kontrolle“ wird Folgendes angefügt:</w:t>
      </w:r>
      <w:r>
        <w:t xml:space="preserve"> </w:t>
      </w:r>
      <w:r>
        <w:t xml:space="preserve">„Eine vollständige Liste der Rückgabestatus eines Vorhabens ist in dem auf der Website der NRE veröffentlichten XSD-Datenaustauschschema gemäß den Anforderungen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enthalten.“</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 23.</w:t>
      </w:r>
      <w:r>
        <w:rPr>
          <w:b/>
        </w:rPr>
        <w:t xml:space="preserve"> </w:t>
      </w:r>
      <w:r>
        <w:t xml:space="preserve">Anhang 5 wird wie folgt geändert und ergänzt:</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Die Wörter „zu Artikel 8 Absatz 5 und Artikel 9 Absatz 5“ werden durch die Wörter „zu Artikel 8 Absatz 11 und Artikel 9 Absatz 6“ ersetzt.</w:t>
      </w:r>
    </w:p>
    <w:p w14:paraId="3D7BA10B" w14:textId="63866469" w:rsidR="004704B5" w:rsidRPr="00A368B0" w:rsidRDefault="00592B2B" w:rsidP="00A76C0A">
      <w:pPr>
        <w:spacing w:after="0" w:line="240" w:lineRule="auto"/>
        <w:ind w:left="0" w:right="213" w:firstLine="851"/>
      </w:pPr>
      <w:r>
        <w:t xml:space="preserve">a) In der Zeile „Datum und Uhrzeit der Generierung der Meldung“ werden in der Spalte „Kontrolle“ nach den Wörtern „Format 2010-02-16 T 16:47:31“ die Wörter „EET/EEST-Zeitzone“ angefügt.</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In der Tabelle unter Nummer 2 „Benachrichtigungs-Bestätigungsnachricht der NRE und des SANS für den Eingang der angeforderten Informationen“:</w:t>
      </w:r>
    </w:p>
    <w:p w14:paraId="41F726E1" w14:textId="77777777" w:rsidR="00B75349" w:rsidRPr="00A368B0" w:rsidRDefault="00B75349" w:rsidP="00A76C0A">
      <w:pPr>
        <w:spacing w:after="0" w:line="240" w:lineRule="auto"/>
        <w:ind w:left="0" w:right="213" w:firstLine="851"/>
      </w:pPr>
      <w:r>
        <w:t xml:space="preserve">a) In der Zeile „Art der Bestätigung“ in der Spalte „Erläuterung“ wird am Ende „8 — Löschung von Spieldaten“ angefügt.</w:t>
      </w:r>
    </w:p>
    <w:p w14:paraId="419B5BAE" w14:textId="2D1F73FE" w:rsidR="00656DF3" w:rsidRPr="00A368B0" w:rsidRDefault="00656DF3" w:rsidP="00A76C0A">
      <w:pPr>
        <w:spacing w:after="0" w:line="240" w:lineRule="auto"/>
        <w:ind w:left="0" w:right="213" w:firstLine="851"/>
      </w:pPr>
      <w:r>
        <w:t xml:space="preserve">b) In der Zeile „Betriebsstatus“ wird in der Spalte „Kontrolle“ Folgendes hinzugefügt:</w:t>
      </w:r>
      <w:r>
        <w:t xml:space="preserve"> </w:t>
      </w:r>
      <w:r>
        <w:t xml:space="preserve">„Eine vollständige Liste der Rückgabestatus eines Vorhabens ist in dem auf der Website der NRE veröffentlichten XSD-Datenaustauschschema gemäß den Anforderungen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enthalten“;</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 24.</w:t>
      </w:r>
      <w:r>
        <w:t xml:space="preserve"> </w:t>
      </w:r>
      <w:r>
        <w:t xml:space="preserve">Anhang 6 wird wie folgt geändert:</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In der Tabelle unter Nummer 1 „Daten, die von dem ZSS eines Glücksspielveranstalters gemäß den Artikeln 55, 57, 59, 60 und 62 des Glücksspielgesetzes an einen NRE-Server übermittelt wurden“ werden in der Zeile „Datum und Uhrzeit der Erstellung des Berichts“ in der Spalte „Kontrolle“ nach den Wörtern „Format 2010-02-16 T 16:47:31“ die Wörter „EET/EEST-Zeitzone“ eingefügt.</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In der Tabelle unter Nummer 2 „Benachrichtigungs-Bestätigungsnachricht, die von einem NRE-Server für Daten gesendet wird, die bei der Registrierung, Änderung von Daten oder Abmeldung eines Organisators eingegangen sind“:</w:t>
      </w:r>
    </w:p>
    <w:p w14:paraId="418452FB" w14:textId="77777777" w:rsidR="0069408A" w:rsidRPr="00A368B0" w:rsidRDefault="0069408A" w:rsidP="00A76C0A">
      <w:pPr>
        <w:spacing w:after="0" w:line="240" w:lineRule="auto"/>
        <w:ind w:left="0" w:right="213" w:firstLine="851"/>
      </w:pPr>
      <w:r>
        <w:t xml:space="preserve">a) In der Zeile „Art der Bestätigung“ in der Spalte „Erläuterung“ wird am Ende „8 — Löschung von Spieldaten“ angefügt.</w:t>
      </w:r>
    </w:p>
    <w:p w14:paraId="37CA9E3A" w14:textId="77777777" w:rsidR="00BE173D" w:rsidRDefault="0069408A" w:rsidP="00A76C0A">
      <w:pPr>
        <w:spacing w:after="0" w:line="240" w:lineRule="auto"/>
        <w:ind w:left="0" w:right="213" w:firstLine="851"/>
      </w:pPr>
      <w:r>
        <w:t xml:space="preserve">b) in der Zeile „Betriebsstatus“:</w:t>
      </w:r>
    </w:p>
    <w:p w14:paraId="0C703B2F" w14:textId="2117F58E" w:rsidR="00B60790" w:rsidRPr="00A368B0" w:rsidRDefault="00BE173D" w:rsidP="00A76C0A">
      <w:pPr>
        <w:spacing w:after="0" w:line="240" w:lineRule="auto"/>
        <w:ind w:left="0" w:right="213" w:firstLine="851"/>
      </w:pPr>
      <w:r>
        <w:t xml:space="preserve">bb) In der Spalte „Erläuterung“ wird Folgendes angefügt:</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Die Lizenz ist bereits registriert</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Der Veranstalter wurde nicht gefunden</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Der Veranstalter wurde abgemeldet</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Die Lizenz wurde nicht gefunden“;</w:t>
      </w:r>
    </w:p>
    <w:p w14:paraId="79F443DB" w14:textId="795B2B74" w:rsidR="0069408A" w:rsidRPr="00A368B0" w:rsidRDefault="00BE173D" w:rsidP="0069408A">
      <w:pPr>
        <w:spacing w:after="0" w:line="240" w:lineRule="auto"/>
        <w:ind w:left="0" w:right="213" w:firstLine="851"/>
      </w:pPr>
      <w:r>
        <w:t xml:space="preserve">bb) In der Spalte „Kontrolle“ wird Folgendes angefügt:</w:t>
      </w:r>
      <w:r>
        <w:t xml:space="preserve"> </w:t>
      </w:r>
      <w:r>
        <w:t xml:space="preserve">„Eine vollständige Liste der Rückgabestatus eines Vorhabens ist in dem auf der Website der NRE veröffentlichten XSD-Datenaustauschschema gemäß den Anforderungen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enthalten.“</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 25.</w:t>
      </w:r>
      <w:r>
        <w:t xml:space="preserve"> </w:t>
      </w:r>
      <w:r>
        <w:t xml:space="preserve">Anhang 7 wird wie folgt ergänzt:</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In der Tabelle unter Nummer 1 „Daten, die von dem ZSS eines Glücksspielveranstalters gemäß den Artikeln 55, 57, 59, 60 und 62 des Glücksspielgesetzes für jedes abgeschlossene Ereignis an einen NRE-Server übermittelt wurden“, werden in der Zeile „Datum und Uhrzeit der Erstellung des Berichts“ in der Spalte „Kontrolle“ nach den Wörtern „Format 2010-02-16 T 16:47:31“ die Wörter „EET/EEST-Zeitzone“ eingefügt.</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In der Tabelle unter Nummer 2 „Benachrichtigungs-Bestätigungsnachricht, die von einem NRE-Server für empfangene Daten zu jedem abgeschlossenen Ereignis gesendet wird“:</w:t>
      </w:r>
    </w:p>
    <w:p w14:paraId="71DF67B0" w14:textId="77777777" w:rsidR="005C3EF9" w:rsidRPr="00A368B0" w:rsidRDefault="005C3EF9" w:rsidP="00A76C0A">
      <w:pPr>
        <w:spacing w:after="0" w:line="240" w:lineRule="auto"/>
        <w:ind w:left="0" w:right="213" w:firstLine="851"/>
      </w:pPr>
      <w:r>
        <w:t xml:space="preserve">a) In der Zeile „Art der Bestätigung“ in der Spalte „Erläuterung“ wird am Ende „8 — Löschung von Spieldaten“ angefügt.</w:t>
      </w:r>
    </w:p>
    <w:p w14:paraId="2D24E215" w14:textId="461C2793" w:rsidR="00FB2DFF" w:rsidRDefault="004238F5" w:rsidP="004238F5">
      <w:pPr>
        <w:spacing w:after="0" w:line="240" w:lineRule="auto"/>
        <w:ind w:left="0" w:right="213" w:firstLine="851"/>
      </w:pPr>
      <w:r>
        <w:t xml:space="preserve">b) in der Zeile „Betriebsstatus“:</w:t>
      </w:r>
      <w:r>
        <w:t xml:space="preserve"> </w:t>
      </w:r>
    </w:p>
    <w:p w14:paraId="2299BABC" w14:textId="524D880C" w:rsidR="004238F5" w:rsidRPr="00A368B0" w:rsidRDefault="00FB2DFF" w:rsidP="004238F5">
      <w:pPr>
        <w:spacing w:after="0" w:line="240" w:lineRule="auto"/>
        <w:ind w:left="0" w:right="213" w:firstLine="851"/>
      </w:pPr>
      <w:r>
        <w:t xml:space="preserve">bb) In der Spalte „Erläuterung“ wird Folgendes angefügt:</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Der Veranstalter wurde nicht gefunden</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Der Veranstalter wurde abgemeldet“;</w:t>
      </w:r>
    </w:p>
    <w:p w14:paraId="7645B70B" w14:textId="207CC753" w:rsidR="007A3C45" w:rsidRDefault="00FB2DFF" w:rsidP="007A3C45">
      <w:pPr>
        <w:spacing w:after="0" w:line="240" w:lineRule="auto"/>
        <w:ind w:left="0" w:right="213" w:firstLine="851"/>
      </w:pPr>
      <w:r>
        <w:t xml:space="preserve">bb) In der Spalte „Kontrolle“ wird Folgendes angefügt:</w:t>
      </w:r>
      <w:r>
        <w:t xml:space="preserve"> </w:t>
      </w:r>
      <w:r>
        <w:t xml:space="preserve">„Eine vollständige Liste der Rückgabestatus eines Vorhabens ist in dem auf der Website der NRE veröffentlichten XSD-Datenaustauschschema gemäß den Anforderungen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enthalten“;</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 26.</w:t>
      </w:r>
      <w:r>
        <w:t xml:space="preserve"> </w:t>
      </w:r>
      <w:r>
        <w:t xml:space="preserve">In Artikel 9 Absatz 3 wird folgender Anhang 7a eingefügt:</w:t>
      </w:r>
    </w:p>
    <w:p w14:paraId="5702C87F" w14:textId="77777777" w:rsidR="0035697F" w:rsidRPr="00A368B0" w:rsidRDefault="001A17C0" w:rsidP="001A17C0">
      <w:pPr>
        <w:spacing w:after="0" w:line="240" w:lineRule="auto"/>
        <w:ind w:left="0" w:right="213" w:firstLine="851"/>
      </w:pPr>
      <w:r>
        <w:t xml:space="preserve">„Anhang 7a</w:t>
      </w:r>
      <w:r>
        <w:t xml:space="preserve"> </w:t>
      </w:r>
    </w:p>
    <w:p w14:paraId="20D2A793" w14:textId="77777777" w:rsidR="001A17C0" w:rsidRPr="00A368B0" w:rsidRDefault="001A17C0" w:rsidP="001A17C0">
      <w:pPr>
        <w:spacing w:after="0" w:line="240" w:lineRule="auto"/>
        <w:ind w:left="0" w:right="213" w:firstLine="851"/>
      </w:pPr>
      <w:r>
        <w:t xml:space="preserve">zu Artikel 9 Absatz 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Löschung der für ein abgeschlossenes Ereignis erhaltenen Daten:</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Art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Erläuterung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Obligatorisches Datenelement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Kontrolle</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ID des Veranstalters, generiert vom NAP-Server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Art des Glücksspiels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Zählbar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Aus der Nomenklatur in Anhang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ID-Nummer des vom Veranstalter-ZSS generierten Ereignisses, das abgesagt wird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Numerisch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Eindeutige Seriennummer jedes Spiels (beginnt mit „1“), die das Online-Glücksspielveranstalter-ZSS generieren muss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Grund für die Löschung der Daten</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Numerisch</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Listen Sie die Arten von Gründen auf, die für die Löschung aufgezählt werden könnten:</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Absage eines Spiels aufgrund höherer Gewalt;</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Beendigung des Spiels vor dem Ende mit Annullierung der Wetten;</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Abgesagtes Spiel aufgrund von Regulierungsentscheidungen (FIFA, UEFA usw.);</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Annullierte Wette (abgesagtes Spiel) aufgrund festgestellter Verstöße des Teilnehmers gegen die Regeln;</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Annullierte Wette (abgesagtes Spiel) nach einer Entscheidung über einen Einspruch;</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Sonstige;</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Ergänzende Erläuterungen</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Ausgedrückt in Zeichen</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Dieses Feld muss ausgefüllt werden, wenn der Grund für die Löschung der Daten „Sonstige“ ist.</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NEIN</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Datum und Uhrzeit der Generierung der Meldung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JJJJ-MM-TT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Benachrichtigungs-Bestätigungsnachricht, die von einem NRE-Server für empfangene Daten über die Stornierung von Ereignisdaten gesendet wird</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Art</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Erläuterung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Obligatorisches Datenelement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Kontrolle</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Art der Bestätigung</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Zählbar</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Registrierung des Veranstalters</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Hinzufügen einer Lizenz</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Registrierung eines Teilnehmers</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Spieldaten</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Antwort auf eine Anfrage</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Daten für Teilnahmezertifikate</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Daten zu laufenden Spielen</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Löschung von Daten zu einem Spiel</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Status des Vorgangs</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Zählbar</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Erfolgreich</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Fehler bei Validierung</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Der Veranstalter wurde nicht gefunden</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Der Veranstalter wurde abgemeldet</w:t>
            </w:r>
          </w:p>
          <w:p w14:paraId="4415B3EE" w14:textId="1A987761" w:rsidR="001A17C0" w:rsidRPr="00A368B0" w:rsidRDefault="001A17C0" w:rsidP="001A17C0">
            <w:pPr>
              <w:spacing w:after="0" w:line="240" w:lineRule="auto"/>
              <w:ind w:left="0" w:right="213" w:firstLine="851"/>
            </w:pPr>
            <w:r>
              <w:t xml:space="preserve">12 ––Das Ereignis wurde nicht gefunden</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Das Ereignis wurde bereits abgesagt</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Nach dem XSD-Schema</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ID des Veranstalters, generiert vom NAP-Server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Numerisch</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Art des Glücksspiels</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Zählbar</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Aus der Nomenklatur in Anhang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JA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ID-Nummer des vom Veranstalter-ZSS generierten Ereignisses, das abgesagt wird</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Numerisch</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Datum und Uhrzeit des Empfangs</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Datum</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JJJJ-MM-TT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Hinweis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Ausgedrückt in Zeichen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NEIN</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Erforderlichenfalls weitere Angaben und/oder Erläuterung der Fehlerart bei fehlgeschlagenem Vorgang</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 27.</w:t>
      </w:r>
      <w:r>
        <w:t xml:space="preserve"> </w:t>
      </w:r>
      <w:r>
        <w:t xml:space="preserve">Anhang 8 wird wie folgt geändert und ergänzt:</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Die Wörter „zu Artikel 9 Absatz 3“ werden durch die Wörter „zu Artikel 9 Absatz 4“ ersetzt.</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In der Tabelle unter Nummer 1 „Von den Glücksspielveranstaltern zu übermittelnde Daten für die gekauften/importierten Teilnahmezertifikate (Nrn. xxx bis xxx).</w:t>
      </w:r>
      <w:r>
        <w:t xml:space="preserve"> </w:t>
      </w:r>
      <w:r>
        <w:t xml:space="preserve">Die Übermittlung erfolgt durch den Veranstalter am Tag des Erwerbs/der Einfuhr von Teilnahmezertifikaten“, in der Zeile „Datum und Uhrzeit der Erstellung des Berichts“ in der Spalte „Kontrolle“, nach den Wörtern „Format 2010-02-16 T 16:47:31“ werden die Wörter „EET/EEST-Zeitzone“ hinzugefügt.</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In der Tabelle unter Nummer 2 „Benachrichtigungs-Bestätigungsnachricht, die von einem NRE-Server für empfangene Daten über die erworbenen/importierten Teilnahmezertifikate gesendet wird“:</w:t>
      </w:r>
    </w:p>
    <w:p w14:paraId="46B358EE" w14:textId="77777777" w:rsidR="003854AB" w:rsidRPr="00A368B0" w:rsidRDefault="003854AB" w:rsidP="003854AB">
      <w:pPr>
        <w:spacing w:after="0" w:line="240" w:lineRule="auto"/>
        <w:ind w:left="0" w:right="213" w:firstLine="851"/>
      </w:pPr>
      <w:r>
        <w:t xml:space="preserve">a) In der Zeile „Art der Bestätigung“ in der Spalte „Erläuterung“ wird am Ende „8 — Löschung von Spieldaten“ angefügt.</w:t>
      </w:r>
    </w:p>
    <w:p w14:paraId="46EA0852" w14:textId="78A9AD59" w:rsidR="00F65AC6" w:rsidRDefault="003854AB" w:rsidP="003854AB">
      <w:pPr>
        <w:spacing w:after="0" w:line="240" w:lineRule="auto"/>
        <w:ind w:left="0" w:right="213" w:firstLine="851"/>
      </w:pPr>
      <w:r>
        <w:t xml:space="preserve">b) in der Zeile „Betriebsstatus“:</w:t>
      </w:r>
    </w:p>
    <w:p w14:paraId="69676C30" w14:textId="15B5DFFB" w:rsidR="003854AB" w:rsidRPr="00A368B0" w:rsidRDefault="00F65AC6" w:rsidP="003854AB">
      <w:pPr>
        <w:spacing w:after="0" w:line="240" w:lineRule="auto"/>
        <w:ind w:left="0" w:right="213" w:firstLine="851"/>
      </w:pPr>
      <w:r>
        <w:t xml:space="preserve">bb) In der Spalte „Erläuterung“ wird Folgendes angefügt:</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Der Veranstalter wurde nicht gefunden</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Der Veranstalter wurde abgemeldet</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Vervielfältigung eines Feldes mit einer Seriennummer“;</w:t>
      </w:r>
    </w:p>
    <w:p w14:paraId="27DEE43B" w14:textId="4D890C8A" w:rsidR="003854AB" w:rsidRPr="00A368B0" w:rsidRDefault="00F65AC6" w:rsidP="00A76C0A">
      <w:pPr>
        <w:spacing w:after="0" w:line="240" w:lineRule="auto"/>
        <w:ind w:left="0" w:right="213" w:firstLine="851"/>
      </w:pPr>
      <w:r>
        <w:t xml:space="preserve">bb) In der Spalte „Kontrolle“ wird Folgendes angefügt:</w:t>
      </w:r>
      <w:r>
        <w:t xml:space="preserve"> </w:t>
      </w:r>
      <w:r>
        <w:t xml:space="preserve">„Eine vollständige Liste der Rückgabestatus eines Vorhabens ist in dem auf der Website der NRE veröffentlichten XSD-Datenaustauschschema gemäß den Anforderungen der Verordnung über die Bedingungen und das Verfahren für die Registrierung und Identifizierung von Teilnehmern, die Speicherung von Daten über organisierte Online-Wetten im Hoheitsgebiet der Republik Bulgarien und die Übermittlung von Informationen über Glücksspiele an den Server der Nationalen Agentur für Einnahmen enthalten.“</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 25.</w:t>
      </w:r>
      <w:r>
        <w:t xml:space="preserve"> </w:t>
      </w:r>
      <w:r>
        <w:t xml:space="preserve">Anhang 9, in der Tabelle, in der Spalte „Online-Wetten“, wird wie folgt geändert und ergänzt:</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In der Zeile „Spiele mit Automaten“ wird nach den Wörtern „Spiele mit“ das Wort „virtuellen“ eingefügt.</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In der Zeile „Spiele in einem Kasino“ werden die Wörter „in einem Kasino“ durch die Wörter „in einem virtuellen Kasino“ ersetzt.</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In der Zeile „• Spiele auf Tischen“ werden die Wörter „auf Tischen“ durch „auf virtuellen Tischen“ ersetzt.</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In der Zeile „• Spiele mit automatischen Automaten in einem Kasino“ werden die Wörter „automatische Automaten in einem Kasino“ durch die Wörter „physische automatische Automaten, die in einem virtuellen Kasino aufgestellt sind“ ersetzt.</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Übergangsbestimmung</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 26.</w:t>
      </w:r>
      <w:r>
        <w:rPr>
          <w:b/>
        </w:rPr>
        <w:t xml:space="preserve"> </w:t>
      </w:r>
      <w:r>
        <w:t xml:space="preserve">(1)</w:t>
      </w:r>
      <w:r>
        <w:t xml:space="preserve"> </w:t>
      </w:r>
      <w:r>
        <w:t xml:space="preserve">Innerhalb von neun Monaten nach Inkrafttreten der Verordnung müssen die Glücksspielveranstalter die Funktionalitäten ihrer Systeme mit den Anforderungen dieser Verordnung in Einklang bringen und einen Antrag gemäß Artikel 22 Absatz 1 der Verordnung stellen.</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Die Übereinstimmungsprüfungen werden auf Antrag gemäß Absatz 1 durchgeführt, auf dessen Grundlage der Exekutivdirektor der Nationalen Agentur für Einnahmen einen Beschluss erlässt, mit dem die Systeme für die automatisierte Übermittlung von Informationen an den Server der Nationalen Agentur für Einnahmen genehmigt oder abgelehnt werden.</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Bis zum Erlass eines Genehmigungsbeschlusses nach Absatz 2 übermitteln die Veranstalter die Informationen gemäß dem vorherigen Verfahren an den Server der Nationalen Agentur für Einnahmen.</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Das anhängige Verfahren nach Artikel 20 Absatz 1 der Verordnung zum Zeitpunkt des Inkrafttretens dieser Verordnung wird ausgesetzt, bis die Funktionalitäten des Systems des Veranstalters mit den Anforderungen der Verordnung in Einklang gebracht wurden.</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Der Premierminister</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(DIMITAR GLAWTSCHEW)</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Chefsekretärin des</w:t>
      </w:r>
      <w:r>
        <w:rPr>
          <w:b/>
          <w:caps/>
          <w:color w:val="auto"/>
        </w:rPr>
        <w:br/>
      </w:r>
      <w:r>
        <w:rPr>
          <w:b/>
          <w:caps/>
          <w:color w:val="auto"/>
        </w:rPr>
        <w:t xml:space="preserve">Ministerrates:</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(GABRIELA KOZAREVA)</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GENERALSEKRETÄRIN DES </w:t>
      </w:r>
      <w:r>
        <w:rPr>
          <w:b/>
          <w:color w:val="auto"/>
        </w:rPr>
        <w:br/>
      </w:r>
      <w:r>
        <w:rPr>
          <w:b/>
          <w:color w:val="auto"/>
        </w:rPr>
        <w:t xml:space="preserve">FINANZMINISTERIUMS</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(TANJA GEORGIEVA)</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DIREKTORIN DER RECHTSDIREKTION DES FINANZMINISTERIUMS:</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(DIANA DRAGNEVA)</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de-DE"/>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