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szCs w:val="72"/>
              </w:rPr>
              <w:t>ОФИЦИАЛЕН ВЕСТНИК ЗА ЗАКОНИТЕ</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НА РЕПУБЛИКА ПОЛША</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НА РЕПУБЛИКА ПОЛША</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szCs w:val="20"/>
        </w:rPr>
        <w:t xml:space="preserve">1. ------IND- 2018 0186 PL- BG-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Варшава, 29 ноември 2018 г.</w:t>
      </w:r>
      <w:r>
        <w:rPr>
          <w:rFonts w:asciiTheme="majorBidi" w:hAnsiTheme="majorBidi"/>
          <w:color w:val="000000"/>
          <w:sz w:val="28"/>
        </w:rPr>
        <w:br/>
        <w:t>Поз.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ЗАКОН</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от 4 октомври 2018 г.</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rPr>
        <w:t>относно козметичните продукти</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Глава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Общи разпоредби</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w:t>
      </w:r>
      <w:r>
        <w:rPr>
          <w:rFonts w:asciiTheme="majorBidi" w:hAnsiTheme="majorBidi"/>
          <w:color w:val="000000"/>
          <w:sz w:val="20"/>
          <w:szCs w:val="20"/>
        </w:rPr>
        <w:t xml:space="preserve"> Със закона се определят задълженията на операторите и компетенциите на органите по отношение на задълженията и административните задачи в съответствие с Регламент (ЕО) № 1223/2009 на Европейския парламент и на Съвета от 30 ноември 2009 г. относно козметичните продукти (преработен) (ОВ L 342, 22.12.2009 г., стр. 59, изменен</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наричан по-нататък „Регламент №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Член 2.</w:t>
      </w:r>
      <w:r>
        <w:rPr>
          <w:rFonts w:asciiTheme="majorBidi" w:hAnsiTheme="majorBidi"/>
          <w:color w:val="000000"/>
          <w:sz w:val="20"/>
          <w:szCs w:val="20"/>
        </w:rPr>
        <w:t xml:space="preserve"> За целите на настоящия закон:</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„сериозен нежелан ефект“ — сериозен нежелан ефект, както се посочва в член 2, параграф 1, буква п)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„добра производствена практика“ — добра производствена практика, както се посочва в член 8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„дистрибутор“ — дистрибутор, както се посочва в член 2, параграф 1, буква д)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„нежелан ефект“ — нежелан ефект, както се посочва в член 2, параграф 1, буква о)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„пакетиране“ — процеси, включително пълнене и етикиране, които трябва да бъдат извършвани, за да се превърне масата на продукта в краен продукт;</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„маса на продукта“ — козметичен продукт, който е преминал през всички производствени етапи до крайния етап на пакетиране, с изключение на съответния етап;</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„отговорно лице“ — отговорно лице, както се посочва в член 4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„краен продукт“ — козметичен продукт, който е преминал през всички производствени етапи, включително пакетиране за изпращане;</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„козметичен продукт“ — козметичен продукт, както се посочва в член 2, параграф 1, буква а)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„предоставяне на пазара“ — предоставяне на пазара, както се посочва в член 2, параграф 1, буква ж)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„краен ползвател“ — краен ползвател, както се посочва в член 2, параграф 1, буква е)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„пускане на пазара“ — пускане на пазара, както се посочва в член 2, параграф 1, буква з) от Регламент №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„производство на козметичен продукт“ — процесът, който води до получаването на краен продукт, включително пакетиране, дори да не се извършва в същите помещения като производството на масата на продукта;</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„производител“ — физическо лице, юридическо лице и всяко сдружение от лица, които не са юридически лица, които произвеждат козметичен продукт.</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Глава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Предоставяне на пазара на козметични продукти и тяхното производство</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w:t>
      </w:r>
      <w:r>
        <w:rPr>
          <w:rFonts w:asciiTheme="majorBidi" w:hAnsiTheme="majorBidi"/>
          <w:color w:val="000000"/>
          <w:sz w:val="20"/>
          <w:szCs w:val="20"/>
        </w:rPr>
        <w:t xml:space="preserve"> 1. Досието с информация за продукта, посочено в член 11, параграф 1 от Регламент № 1223/2009, и предоставено в съответствие с член 11, параграф 3 от този регламент, се изготвя на полски или на английски език.</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Част Б от доклада за безопасността на козметичния продукт, посочен в член 10, параграф 1 от Регламент № 1223/2009, и предоставен в съответствие с член 11, параграф 3 от този регламент, се изготвя на полски език.</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w:t>
      </w:r>
      <w:r>
        <w:rPr>
          <w:rFonts w:asciiTheme="majorBidi" w:hAnsiTheme="majorBidi"/>
          <w:color w:val="000000"/>
          <w:sz w:val="20"/>
          <w:szCs w:val="20"/>
        </w:rPr>
        <w:t xml:space="preserve"> 1. Козметични продукти, предоставени на територията на Република Полша, се маркират на полски език.</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Ако козметичният продукт не е предварително опакован, ако се опакова в търговския по искане на купувача или ако е предварително опакован за непосредствена продажба, информацията, посочена в член 19, параграф 1 от Регламент № 1223/2009, се поставя на контейнера или на опаковката, в която козметичният продукт е бил изложен за продажба.</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w:t>
      </w:r>
      <w:r>
        <w:rPr>
          <w:rFonts w:asciiTheme="majorBidi" w:hAnsiTheme="majorBidi"/>
          <w:color w:val="000000"/>
          <w:sz w:val="20"/>
          <w:szCs w:val="20"/>
        </w:rPr>
        <w:t xml:space="preserve"> Козметични продукти ще бъдат пуснати на пазара и предоставени на пазара до деня на датата на тяхната минимална трайност.</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6.</w:t>
      </w:r>
      <w:r>
        <w:rPr>
          <w:rFonts w:asciiTheme="majorBidi" w:hAnsiTheme="majorBidi"/>
          <w:color w:val="000000"/>
          <w:sz w:val="20"/>
          <w:szCs w:val="20"/>
        </w:rPr>
        <w:t xml:space="preserve"> 1. Списъкът на предприятията за производство на козметични продукти, наричан по-нататък „списък на предприятия“ се води на ниво окръг от Държавния санитарен инспекторат, в зависимост от това къде се намира седалището на предприятието за производство на козметични продукти.</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Производителят издава на органа, посочен в параграф 1, искане за включване на предприятието за производство на козметични продукти в списъка на предприятия.</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3.</w:t>
      </w:r>
      <w:r>
        <w:rPr>
          <w:rFonts w:asciiTheme="majorBidi" w:hAnsiTheme="majorBidi"/>
          <w:color w:val="000000"/>
          <w:sz w:val="20"/>
          <w:szCs w:val="20"/>
        </w:rPr>
        <w:tab/>
        <w:t>Списъкът на предприятията служи за осъществяване на контрол в съответствие с принципите на добрите производствени практики, съгласно член 22 от Регламент № 1223/2009, и не се предоставя съгласно Закона от 6 септември 2001 г. относно достъпа до публична информация (Официален вестник за законите от 2018 г., поз. 1330 и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В рамките на 30 дни след началото на дейността на предприятие за производство на козметични продукти производителят подава заявление на хартиен носител или в електронен формат за включване в списъка на предприятията.</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Заявлението за включване в списъка на предприятията съдържа:</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собствено и фамилно име или наименование на дружеството на производителя и неговият адрес;</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наименование и адрес на предприятието за производство на козметични продукти;</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вид и обхват на дейността, извършваща се в предприятието за производство на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На производителя се издава удостоверение за вписване, което съдържа датата на включване в списъка и наименованието и адреса на предприятието за производство на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В случай на промени в данните, посочени в параграф 5, производителят изисква тези промени да бъдат отразени в списъка на предприятията, като подава заявление на хартиен носител или в електронен формат в рамките на 30 дни след възникване на промяната. Заявлението съдържа данните, посочени в параграф 5, които са били променени.</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Отписването от списъка на предприятията се извършва на основание на: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заявление на хартиен носител или в електронен формат, подадено от производителя, който заявява отписване на предприятието от списъка, като това заявление съдържа данните, посочени в параграф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решение на съответния държавен санитарен инспектор на окръжно ниво, ако производителят е преустановил дейността си, вписана в списъка, и не е подал заявлението, посочено в точка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7.</w:t>
      </w:r>
      <w:r>
        <w:rPr>
          <w:rFonts w:asciiTheme="majorBidi" w:hAnsiTheme="majorBidi"/>
          <w:color w:val="000000"/>
          <w:sz w:val="20"/>
          <w:szCs w:val="20"/>
        </w:rPr>
        <w:t xml:space="preserve"> 1. Списъкът на предприятията съдържа данните, посочени в член 6, параграф 5, 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дата на вписване в списъка на предприятията;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информация относно официалните проверки, извършени в предприятието за производство на козметични продукти от съответния държавен санитарен инспектор на окръжно ниво;</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информация относно измененията на данните, посочени в член 6, параграф 5, или отписването на предприятието за производство на козметични продукти от списъка на предприятията.</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Министърът, който отговаря за здравеопазването, установява чрез наредба образците на: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формуляра на заявлението за вписване в списъка на предприятията;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формуляра на заявлението за изменение в списъка на предприятията;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формуляра на заявлението за отписване от списъка на предприятията,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удостоверението за вписване в списъка на предприятията,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като взема под внимание обхвата на данните, които се съдържат в списъка на предприятията и необходимостта да гарантира последователност на издадените удостоверения.</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Глава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Съобщаване за сериозни нежелани ефекти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8.</w:t>
      </w:r>
      <w:r>
        <w:rPr>
          <w:rFonts w:asciiTheme="majorBidi" w:hAnsiTheme="majorBidi"/>
          <w:color w:val="000000"/>
          <w:sz w:val="20"/>
          <w:szCs w:val="20"/>
        </w:rPr>
        <w:t xml:space="preserve"> 1. Създава се система за съобщаване на сериозни нежелани ефекти при употребата на козметични продукти, наричана по-нататък „системата“.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Системата служи за обработката на данни относно сериозни нежелани ефекти, докладвани в съответствие с член 23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Главният санитарен инспектор е администраторът на личните данни и на системата.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За да се гарантира сигурността на данните при функциониране на системата, главният санитарен инспектор възлага обработката на данните, съдържащи се в системата, на административен център, определен в разпоредбите съгласно член 13, наричан по-нататък „административен център“.</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Административният център следва да отговаря на следните изисквания:</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да има поне 5 години опит в областта на въпросите, свързани с процеса на оценяване и класифициране на сериозни нежелани ефекти;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да има опит в областта на въпросите, свързани с токсичните ефекти на химичните вещества и смеси;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да има опит в областта на въпросите, свързани с експозицията на козметични продукти и химични вещества и смеси;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да наема лица, квалифицирани за оценяването и класифицирането на сериозни нежелани ефекти;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да създава организационни и технически условия за гарантиране на защитата на обработените данни срещу неупълномощен достъп, незаконно разкриване или придобиване, както и тяхната промяна, подправяне, унищожаване или загуба.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Главният санитарен инспектор може да осъществява контрол върху административния център по отношение на изпълнението на условията, посочени в параграф 5, точка 5, и върху начина, по който се постигат целите във връзка с възложената обработка на данните в системата.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Административният център не трябва да възлага на друг субект обработката на данните, съдържащи се в системата.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Задачите на административния център се финансират от частта на държавния бюджет, която се ръководи от министъра, отговарящ за здравеопазването.</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Член 9.</w:t>
      </w:r>
      <w:r>
        <w:rPr>
          <w:rFonts w:asciiTheme="majorBidi" w:hAnsiTheme="majorBidi"/>
          <w:color w:val="000000"/>
          <w:sz w:val="20"/>
          <w:szCs w:val="20"/>
        </w:rPr>
        <w:t xml:space="preserve"> 1. Сериозни нежелани ефекти се докладват на административния център.</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Когато краен ползвател подава доклад относно сериозни нежелани ефекти до административния център, този доклад следва да съдържа: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името на козметичния продукт, чиято употреба може да е причинила сериозен нежелан ефект, и неговия номер на партидата;</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лични данни на ползвателя:</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а)</w:t>
      </w:r>
      <w:r>
        <w:rPr>
          <w:rFonts w:asciiTheme="majorBidi" w:hAnsiTheme="majorBidi"/>
          <w:color w:val="000000"/>
          <w:sz w:val="20"/>
          <w:szCs w:val="20"/>
        </w:rPr>
        <w:tab/>
        <w:t>собствено и фамилно име;</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б)</w:t>
      </w:r>
      <w:r>
        <w:rPr>
          <w:rFonts w:asciiTheme="majorBidi" w:hAnsiTheme="majorBidi"/>
          <w:color w:val="000000"/>
          <w:sz w:val="20"/>
          <w:szCs w:val="20"/>
        </w:rPr>
        <w:tab/>
        <w:t>възраст;</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в)</w:t>
      </w:r>
      <w:r>
        <w:rPr>
          <w:rFonts w:asciiTheme="majorBidi" w:hAnsiTheme="majorBidi"/>
          <w:color w:val="000000"/>
          <w:sz w:val="20"/>
          <w:szCs w:val="20"/>
        </w:rPr>
        <w:tab/>
        <w:t>неговата професия, ако е свързана с употребата на козметичния продукт;</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w:t>
      </w:r>
      <w:r>
        <w:rPr>
          <w:rFonts w:asciiTheme="majorBidi" w:hAnsiTheme="majorBidi"/>
          <w:color w:val="000000"/>
          <w:sz w:val="20"/>
          <w:szCs w:val="20"/>
        </w:rPr>
        <w:tab/>
        <w:t>място на пребиваване или пощенски адрес;</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д)</w:t>
      </w:r>
      <w:r>
        <w:rPr>
          <w:rFonts w:asciiTheme="majorBidi" w:hAnsiTheme="majorBidi"/>
          <w:color w:val="000000"/>
          <w:sz w:val="20"/>
          <w:szCs w:val="20"/>
        </w:rPr>
        <w:tab/>
        <w:t>адрес на електронна поща, телефонен номер, ако има такъв;</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други данни, предоставени от крайния ползвател във връзка с доклада;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описание на сериозния нежелан ефект и, в случай че е обосновано, друга информация относно здравето относно крайния ползвател.</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Административният център проверява данните, посочени в параграф 2, точки 1, 3 и 4, за да определи дали докладът се отнася до сериозен нежелан ефект, както е посочено в член 2, параграф 1, буква п) от Регламент №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Когато докладът относно сериозен нежелан ефект, подаден до административния център, е изготвен от субект, който извършва терапевтична дейност или професионална медицинска процедура, той следва да съдържа: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името на козметичния продукт, чиято употреба може да е причинила сериозния нежелан ефект, и неговия номер на партидата;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описание на сериозния нежелан ефект;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възраст и професия на крайния ползвател, ако е свързано с употребата на козметичния продукт — ако има такава.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10.</w:t>
      </w:r>
      <w:r>
        <w:rPr>
          <w:rFonts w:asciiTheme="majorBidi" w:hAnsiTheme="majorBidi"/>
          <w:color w:val="000000"/>
          <w:sz w:val="20"/>
          <w:szCs w:val="20"/>
        </w:rPr>
        <w:t xml:space="preserve"> 1. Личните данни се обработват от административния център с оглед на изпълнението на задълженията съгласно член 23, параграфи 2—4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Личните данни се съхраняват от отговорното лице или дистрибутора при условия, които не позволяват на лица, различни от упълномощените, да получат достъп до тях.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Личните данни се съхраняват в административния център за не повече от 1 година след извършването на проверката на доклада относно нежелан ефект.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След преустановяване на обработката на данните административният център предоставя въпросните данни на главния санитарен инспектор.</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Административният център и лицата, упълномощени да обработват данните в системата, запазват поверителността на цялата информация, свързана с данните, съдържащи се в системата.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Член 11.</w:t>
      </w:r>
      <w:r>
        <w:rPr>
          <w:rFonts w:asciiTheme="majorBidi" w:hAnsiTheme="majorBidi"/>
          <w:color w:val="000000"/>
          <w:sz w:val="20"/>
          <w:szCs w:val="20"/>
        </w:rPr>
        <w:t xml:space="preserve"> 1. Когато краен ползвател докладва на отговорно лице или на дистрибутор за нежелан ефект, това лице или дистрибутор обработва личните данни, посочени в член 9, параграф 2, точки 2)—4), и се счита за техния администратор.</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Личните данни следва да се обработват от отговорното лице или дистрибутора, за да се изпълнят задълженията съгласно член 10, параграф 1, член 11, параграф 2, буква б), член 21 и член 23, параграф 1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Личните данни се съхраняват от отговорното лице или дистрибутора при условия, които не позволяват на лица, различни от упълномощените, да получат достъп до тях.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Личните данни се съхраняват от отговорното лице или дистрибутора за не повече от 1 година след приключване на проверката на доклада относно нежелан ефект.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Отговорното лице или дистрибуторът създават организационни и технически условия за гарантиране на защитата на обработените данни срещу неупълномощен достъп, незаконно разкриване или придобиване, както и тяхната промяна, подправяне, унищожаване или загуба.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Отговорното лице или дистрибуторът и лицата, упълномощени да обработват данни в този субект, запазват поверителността на цялата информация, свързана с данните.</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12.</w:t>
      </w:r>
      <w:r>
        <w:rPr>
          <w:rFonts w:asciiTheme="majorBidi" w:hAnsiTheme="majorBidi"/>
          <w:color w:val="000000"/>
          <w:sz w:val="20"/>
          <w:szCs w:val="20"/>
        </w:rPr>
        <w:t xml:space="preserve"> 1. Административният център уведомява главния санитарен инспектор за всеки доклад относно сериозен нежелан ефект. Тази информация включва данните, определени в член 9, параграф 4, а когато се докладва сериозен нежелан ефект от отговорно лице или дистрибутор — данните, посочени в член 23, параграф 1, буква в)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Компетентният орган по въпросите, посочени в член 23, параграфи 2—4 от Регламент № 1223/2009, е главният санитарен инспектор.</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13.</w:t>
      </w:r>
      <w:r>
        <w:rPr>
          <w:rFonts w:asciiTheme="majorBidi" w:hAnsiTheme="majorBidi"/>
          <w:color w:val="000000"/>
          <w:sz w:val="20"/>
          <w:szCs w:val="20"/>
        </w:rPr>
        <w:t xml:space="preserve"> Министърът, който отговаря за здравеопазването, определя чрез наредба административния център сред научноизследователските субекти,, посочени в член 7, параграф 1 от Закона от 20 юли 2018 г. — Законът относно висшето образование и науката (Официален вестник за законите поз. 1668 и 2024), като взема под внимание гарантирането на изпълнението на задачите съгласно член 23 от Регламент №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Глава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Надзор на козметичните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14.</w:t>
      </w:r>
      <w:r>
        <w:rPr>
          <w:rFonts w:asciiTheme="majorBidi" w:hAnsiTheme="majorBidi"/>
          <w:color w:val="000000"/>
          <w:sz w:val="20"/>
          <w:szCs w:val="20"/>
        </w:rPr>
        <w:t xml:space="preserve"> Надзорът на спазването на разпоредбите на закона и на Регламент № 1223/2009 се осъществява от органите на Държавния санитарен инспекторат и инспектората по търговия, в обхвата на техните компетенции.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15.</w:t>
      </w:r>
      <w:r>
        <w:rPr>
          <w:rFonts w:asciiTheme="majorBidi" w:hAnsiTheme="majorBidi"/>
          <w:color w:val="000000"/>
          <w:sz w:val="20"/>
          <w:szCs w:val="20"/>
        </w:rPr>
        <w:t xml:space="preserve"> 1. Компетентните органи по въпросите, посочени в членове 5—7 от Регламент № 1223/2009, са органите на Държавния санитарен инспекторат.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Компетентните органи по въпросите, посочени в членове 6 и 7 от Регламент № 1223/2009, са органите на инспектората по търговия, в обхвата на техните компетенции.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16.</w:t>
      </w:r>
      <w:r>
        <w:rPr>
          <w:rFonts w:asciiTheme="majorBidi" w:hAnsiTheme="majorBidi"/>
          <w:color w:val="000000"/>
          <w:sz w:val="20"/>
          <w:szCs w:val="20"/>
        </w:rPr>
        <w:t xml:space="preserve"> 1. Компетентните органи за достъпа до информацията и данните, посочени в член 11, параграф 2 от Регламент № 1223/2009, са органите на Държавния санитарен инспекторат.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Компетентните органи за достъпа до информация и данни, посочени в член 11, параграф 2, буква г) от Регламент № 1223/2009, са органите на инспектората по търговия, в обхвата на техните компетенции.</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17.</w:t>
      </w:r>
      <w:r>
        <w:rPr>
          <w:rFonts w:asciiTheme="majorBidi" w:hAnsiTheme="majorBidi"/>
          <w:color w:val="000000"/>
          <w:sz w:val="20"/>
          <w:szCs w:val="20"/>
        </w:rPr>
        <w:t xml:space="preserve"> Компетентните органи, посочени в член 13, параграф 5 от Регламент № 1223/2009, са;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главният санитарен инспектор;</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председателят на Службата за защита на конкуренцията и потребителите;</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службата на Националния санитарен инспекторат във воеводството</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граничната служба на Националния санитарен инспекторат.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18.</w:t>
      </w:r>
      <w:r>
        <w:rPr>
          <w:rFonts w:asciiTheme="majorBidi" w:hAnsiTheme="majorBidi"/>
          <w:color w:val="000000"/>
          <w:sz w:val="20"/>
          <w:szCs w:val="20"/>
        </w:rPr>
        <w:t xml:space="preserve"> 1. Центърът, упълномощен за достъп до информацията относно даден козметичен продукт, посочена в член 13, параграфи 1—3 от Регламент № 1223/2009, и предоставена от Европейската комисия във връзка с член 13, параграф 6 от същия регламент, предоставя достъп до тази информация на лекари и зъболекари за целите на осигуряването на лечение.</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Центърът следва да отговаря на следните изисквания:</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да предоставя токсикологична консултация на медицинските работници;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да анализира причините за отравяния;</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да има достъп до научноизследователски бази данни, свързани с токсикологичните свойства на веществата;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да разполага с телефон и електронни средства за комуникация при спешни случаи.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Задачата, посочена в параграф 1, се финансира от частта на държавния бюджет, която се ръководи от министъра, отговарящ за здравеопазването.</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Министърът, който отговаря за здравеопазването, определя чрез наредба центъра сред научноизследователските субекти, посочени в член 7, параграф 1 от Закона от 20 юли 2018 г. — Законът относно висшето образование и науката, или сред другите субекти, като взема под внимание изпълнението на задачите, посочени в член 13, параграф 6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19.</w:t>
      </w:r>
      <w:r>
        <w:rPr>
          <w:rFonts w:asciiTheme="majorBidi" w:hAnsiTheme="majorBidi"/>
          <w:color w:val="000000"/>
          <w:sz w:val="20"/>
          <w:szCs w:val="20"/>
        </w:rPr>
        <w:t xml:space="preserve"> Компетентният орган, който има право да иска от Европейската комисия дерогация, посочена в член 18, параграф 2 от Регламент № 1223/2009, е главният санитарен инспектор.</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20.</w:t>
      </w:r>
      <w:r>
        <w:rPr>
          <w:rFonts w:asciiTheme="majorBidi" w:hAnsiTheme="majorBidi"/>
          <w:color w:val="000000"/>
          <w:sz w:val="20"/>
          <w:szCs w:val="20"/>
        </w:rPr>
        <w:t xml:space="preserve"> 1. Главният санитарен инспектор, в сътрудничество с председателя на Службата за защита на конкуренцията и потребителите, изготвя доклад, включващ резултатите от периодичните проверки и оценки на дейностите по надзор, посочени в член 22 от Регламент № 1223/2009, и го предоставя на Европейската комисия и на държавите — членки на Европейския съюз, или държавите от Европейската асоциация за свободна търговия (ЕАСТ), които са страни по Споразумението за Европейското икономическо пространство.</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Докладът, посочен в параграф 1, се публикува от главния санитарен инспектор в обществения информационен бюлетин на неговия уебсайт.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21.</w:t>
      </w:r>
      <w:r>
        <w:rPr>
          <w:rFonts w:asciiTheme="majorBidi" w:hAnsiTheme="majorBidi"/>
          <w:color w:val="000000"/>
          <w:sz w:val="20"/>
          <w:szCs w:val="20"/>
        </w:rPr>
        <w:t xml:space="preserve"> 1. Компетентният орган, посочен в членове 24, 27 и 30 от Регламент № 1223/2009, е главният санитарен инспектор.</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Главният санитарен инспектор може да изиска от санитарния инспектор на воеводството, окръга или граничния пункт да проведе разследване в обхвата, посочен в членове 24, 27 и 30 от Регламент № 1223/2009, свързано със сътрудничеството между компетентните органи на държавите — членки на Европейския съюз, или държавите на ЕАСТ, които са страни по Споразумението за Европейското икономическо пространство (ЕИП).</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22.</w:t>
      </w:r>
      <w:r>
        <w:rPr>
          <w:rFonts w:asciiTheme="majorBidi" w:hAnsiTheme="majorBidi"/>
          <w:color w:val="000000"/>
          <w:sz w:val="20"/>
          <w:szCs w:val="20"/>
        </w:rPr>
        <w:t xml:space="preserve"> С цел да се изпълнят разпоредбите на член 25, параграф 2 и параграфи 4—6 от Регламент № 1223/2009, държавният санитарен инспектор на окръжно ниво уведомява главния санитарен инспектор относно въведените мерки, който след това уведомява Европейската комисия и държавите — членки на Европейския съюз, или държавите на ЕАСТ, които са страни по Споразумението на ЕИП.</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23.</w:t>
      </w:r>
      <w:r>
        <w:rPr>
          <w:rFonts w:asciiTheme="majorBidi" w:hAnsiTheme="majorBidi"/>
          <w:color w:val="000000"/>
          <w:sz w:val="20"/>
          <w:szCs w:val="20"/>
        </w:rPr>
        <w:t xml:space="preserve"> Компетентният орган, който има право да отправя възражение срещу хармонизирания стандарт, посочен в член 36, параграф 1 от Регламент № 1223/2009, е главният санитарен инспектор.</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24.</w:t>
      </w:r>
      <w:r>
        <w:rPr>
          <w:rFonts w:asciiTheme="majorBidi" w:hAnsiTheme="majorBidi"/>
          <w:color w:val="000000"/>
          <w:sz w:val="20"/>
          <w:szCs w:val="20"/>
        </w:rPr>
        <w:t xml:space="preserve"> 1. Органите на Държавния санитарен инспекторат са компетентни за изпълнението на задачите, посочени в членове 25 и 26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Органите на инспектората по търговия са компетентни в обхвата на техните компетенции за изпълнението на задачите, посочени в член 26 от Регламент №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25.</w:t>
      </w:r>
      <w:r>
        <w:rPr>
          <w:rFonts w:asciiTheme="majorBidi" w:hAnsiTheme="majorBidi"/>
          <w:color w:val="000000"/>
          <w:sz w:val="20"/>
          <w:szCs w:val="20"/>
        </w:rPr>
        <w:t xml:space="preserve"> 1. Надзорът, посочен в член 14, включва изпълнение на дейностите и прилагане на мерките, определени в закона и в Регламент № 1223/2009, и по-конкретно упражняване на контрол, вземане на проби от козметичните продукти и извършване на лабораторни проверки.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Проби от козметичните продукти за изследване се вземат безплатно.</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Министърът, който отговаря за здравеопазването, определя чрез наредба методите за етикетиране на проби от козметични продукти, които са необходими за проверките за безопасност на козметичните продукти, като взема под внимание необходимостта да се гарантират здравето и безопасността на потребителите, както и научните и техническите познания.</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Глава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Финансови санкции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26.</w:t>
      </w:r>
      <w:r>
        <w:rPr>
          <w:rFonts w:asciiTheme="majorBidi" w:hAnsiTheme="majorBidi"/>
          <w:color w:val="000000"/>
          <w:sz w:val="20"/>
          <w:szCs w:val="20"/>
        </w:rPr>
        <w:t xml:space="preserve"> 1. Всеки, който произвежда козметичен продукт, без да съблюдава принципите на добрите производствени практики, се наказва с финансова санкция до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Отговорно лице, което не гарантира, че козметичният продукт е произведен в съответствие с принципите на добрите производствени практики, се наказва със същата санкция.</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27.</w:t>
      </w:r>
      <w:r>
        <w:rPr>
          <w:rFonts w:asciiTheme="majorBidi" w:hAnsiTheme="majorBidi"/>
          <w:color w:val="000000"/>
          <w:sz w:val="20"/>
          <w:szCs w:val="20"/>
        </w:rPr>
        <w:t xml:space="preserve"> Всеки, който пуска на пазара козметичен продукт, който не отговаря на изискванията за оценка на безопасността, посочени в член 10 от Регламент № 1223/2009, се наказва с финансова санкция до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28.</w:t>
      </w:r>
      <w:r>
        <w:rPr>
          <w:rFonts w:asciiTheme="majorBidi" w:hAnsiTheme="majorBidi"/>
          <w:color w:val="000000"/>
          <w:sz w:val="20"/>
          <w:szCs w:val="20"/>
        </w:rPr>
        <w:t xml:space="preserve"> Всеки, който не изпълнява задълженията, посочени в член 5, параграфи 2 и 3, и член 6, параграфи 3—5 от Регламент № 1223/2009, се наказва с финансова санкция до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29.</w:t>
      </w:r>
      <w:r>
        <w:rPr>
          <w:rFonts w:asciiTheme="majorBidi" w:hAnsiTheme="majorBidi"/>
          <w:color w:val="000000"/>
          <w:sz w:val="20"/>
          <w:szCs w:val="20"/>
        </w:rPr>
        <w:t xml:space="preserve"> Всеки, който не спазва задължението, свързано със сроковете, определени за съхранение на досието с информация за даден продукт, посочени в член 11, параграф 1 от Регламент № 1223/2009, се наказва с финансова санкция до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Член 30.</w:t>
      </w:r>
      <w:r>
        <w:rPr>
          <w:rFonts w:asciiTheme="majorBidi" w:hAnsiTheme="majorBidi"/>
          <w:color w:val="000000"/>
          <w:sz w:val="20"/>
          <w:szCs w:val="20"/>
        </w:rPr>
        <w:t xml:space="preserve"> Всеки, който пуска на пазара козметичен продукт, който не отговаря на изискванията от досието с информация за продукта, посочени в член 11, параграфи 2—4 от Регламент № 1223/2009, се наказва с финансова санкция до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31.</w:t>
      </w:r>
      <w:r>
        <w:rPr>
          <w:rFonts w:asciiTheme="majorBidi" w:hAnsiTheme="majorBidi"/>
          <w:color w:val="000000"/>
          <w:sz w:val="20"/>
          <w:szCs w:val="20"/>
        </w:rPr>
        <w:t xml:space="preserve"> Всеки, който произвежда козметичен продукт, без да взема проби и да извършва анализи по прецизен и възпроизводим начин, както е посочено в член 12 от Регламент № 1223/2009, се наказва с финансова санкция до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32.</w:t>
      </w:r>
      <w:r>
        <w:rPr>
          <w:rFonts w:asciiTheme="majorBidi" w:hAnsiTheme="majorBidi"/>
          <w:color w:val="000000"/>
          <w:sz w:val="20"/>
          <w:szCs w:val="20"/>
        </w:rPr>
        <w:t xml:space="preserve"> 1. Всеки, който пуска на пазара козметичен продукт, който не отговаря на изискванията за нотифициране, посочени в член 13, параграфи 1—4 и 7 и член 16, параграф 3 от Регламент № 1223/2009, се наказва с финансова санкция до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Даден дистрибутор, който предоставя козметичен продукт, който не отговаря на изискванията за нотификация, посочени в член 13, параграфи 3 и 4 от Регламент № 1223/2009, следва да подлежи на същата санкция.</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33.</w:t>
      </w:r>
      <w:r>
        <w:rPr>
          <w:rFonts w:asciiTheme="majorBidi" w:hAnsiTheme="majorBidi"/>
          <w:color w:val="000000"/>
          <w:sz w:val="20"/>
          <w:szCs w:val="20"/>
        </w:rPr>
        <w:t xml:space="preserve"> Всеки, който пуска на пазара козметичен продукт в нарушение на ограниченията на веществата, посочени в член 14, член 15, параграфи 1 и 2 и член 17 от Регламент № 1223/2009, се наказва с финансова санкция до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34.</w:t>
      </w:r>
      <w:r>
        <w:rPr>
          <w:rFonts w:asciiTheme="majorBidi" w:hAnsiTheme="majorBidi"/>
          <w:color w:val="000000"/>
          <w:sz w:val="20"/>
          <w:szCs w:val="20"/>
        </w:rPr>
        <w:t xml:space="preserve"> Всеки, който пуска на пазара козметичен продукт в нарушение на забраната относно изпитването върху животни, посочена в член 18, параграф 1 от Регламент № 1223/2009, се наказва с финансова санкция до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35.</w:t>
      </w:r>
      <w:r>
        <w:rPr>
          <w:rFonts w:asciiTheme="majorBidi" w:hAnsiTheme="majorBidi"/>
          <w:color w:val="000000"/>
          <w:sz w:val="20"/>
          <w:szCs w:val="20"/>
        </w:rPr>
        <w:t xml:space="preserve"> Всеки, който в противоречие със забраните съгласно член 18, параграф 1 от Регламент № 1223/2009, извършва изпитвания върху животни, се наказва с финансова санкция до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36.</w:t>
      </w:r>
      <w:r>
        <w:rPr>
          <w:rFonts w:asciiTheme="majorBidi" w:hAnsiTheme="majorBidi"/>
          <w:color w:val="000000"/>
          <w:sz w:val="20"/>
          <w:szCs w:val="20"/>
        </w:rPr>
        <w:t xml:space="preserve"> 1. Всеки, който пуска или предоставя на пазара козметичен продукт, който не отговаря на изискванията за етикетиране, посочени в член 19, параграфи 1—3, 5 и 6 от Регламент № 1223/2009, се наказва с финансова санкция до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Всеки, който пуска или предоставя на пазара козметичен продукт, който не отговаря на изискванията, посочени в член 4, се наказва със същата санкция.</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37.</w:t>
      </w:r>
      <w:r>
        <w:rPr>
          <w:rFonts w:asciiTheme="majorBidi" w:hAnsiTheme="majorBidi"/>
          <w:color w:val="000000"/>
          <w:sz w:val="20"/>
          <w:szCs w:val="20"/>
        </w:rPr>
        <w:t xml:space="preserve"> Всеки, който предоставя на пазара козметичен продукт, който не отговаря на изискванията относно претенциите на продуктите, посочени в член 20, параграф 1 или 3 от Регламент № 1223/2009, се наказва с финансова санкция до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38.</w:t>
      </w:r>
      <w:r>
        <w:rPr>
          <w:rFonts w:asciiTheme="majorBidi" w:hAnsiTheme="majorBidi"/>
          <w:color w:val="000000"/>
          <w:sz w:val="20"/>
          <w:szCs w:val="20"/>
        </w:rPr>
        <w:t xml:space="preserve"> Отговорно лице, което не осигурява достъп до информация за обществеността, както е посочено в член 21 от Регламент № 1223/2009, се наказва с финансова санкция до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39.</w:t>
      </w:r>
      <w:r>
        <w:rPr>
          <w:rFonts w:asciiTheme="majorBidi" w:hAnsiTheme="majorBidi"/>
          <w:color w:val="000000"/>
          <w:sz w:val="20"/>
          <w:szCs w:val="20"/>
        </w:rPr>
        <w:t xml:space="preserve"> Отговорно лице или дистрибутор, които не изпълнят задължението за съобщаване на сериозни нежелани ефекти, както е посочено в член 23, параграфи 1—3 от Регламент № 1223/2009, се наказва с финансова санкция до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40.</w:t>
      </w:r>
      <w:r>
        <w:rPr>
          <w:rFonts w:asciiTheme="majorBidi" w:hAnsiTheme="majorBidi"/>
          <w:color w:val="000000"/>
          <w:sz w:val="20"/>
          <w:szCs w:val="20"/>
        </w:rPr>
        <w:t xml:space="preserve"> Отговорно лице, което не предостави поисканата информация съгласно член 24 от Регламент № 1223/2009, се наказва с финансова санкция до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41.</w:t>
      </w:r>
      <w:r>
        <w:rPr>
          <w:rFonts w:asciiTheme="majorBidi" w:hAnsiTheme="majorBidi"/>
          <w:color w:val="000000"/>
          <w:sz w:val="20"/>
          <w:szCs w:val="20"/>
        </w:rPr>
        <w:t xml:space="preserve"> Всеки, който пуска или предоставя на пазара козметичен продукт след датата на минималния срок на трайност, се наказва с финансова санкция до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42.</w:t>
      </w:r>
      <w:r>
        <w:rPr>
          <w:rFonts w:asciiTheme="majorBidi" w:hAnsiTheme="majorBidi"/>
          <w:color w:val="000000"/>
          <w:sz w:val="20"/>
          <w:szCs w:val="20"/>
        </w:rPr>
        <w:t xml:space="preserve"> Отговорно лице, което не изпълнява задълженията, посочени в член 25, параграф 3 от Регламент № 1223/2009, се наказва с финансова санкция до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43.</w:t>
      </w:r>
      <w:r>
        <w:rPr>
          <w:rFonts w:asciiTheme="majorBidi" w:hAnsiTheme="majorBidi"/>
          <w:color w:val="000000"/>
          <w:sz w:val="20"/>
          <w:szCs w:val="20"/>
        </w:rPr>
        <w:t xml:space="preserve"> 1. Всеки, който произвежда козметичен продукт, без да подава заявлението, посочено в член 6, параграф 2, или когато е изтекъл срокът, посочен в член 6, параграф 4, се наказва с финансова санкция до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Всеки, който нарушава задължението, посочено в член 6, параграф 7, се наказва със същата санкция.</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44.</w:t>
      </w:r>
      <w:r>
        <w:rPr>
          <w:rFonts w:asciiTheme="majorBidi" w:hAnsiTheme="majorBidi"/>
          <w:color w:val="000000"/>
          <w:sz w:val="20"/>
          <w:szCs w:val="20"/>
        </w:rPr>
        <w:t xml:space="preserve"> Който не изпълнява задължението съгласно член 7 от Регламент № 1223/2009, се наказва с финансова санкция до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45.</w:t>
      </w:r>
      <w:r>
        <w:rPr>
          <w:rFonts w:asciiTheme="majorBidi" w:hAnsiTheme="majorBidi"/>
          <w:color w:val="000000"/>
          <w:sz w:val="20"/>
          <w:szCs w:val="20"/>
        </w:rPr>
        <w:t xml:space="preserve"> Отговорно лице, което не изпълнява задължението, посочено в член 3, се наказва с финансова санкция до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46. </w:t>
      </w:r>
      <w:r>
        <w:rPr>
          <w:rFonts w:asciiTheme="majorBidi" w:hAnsiTheme="majorBidi"/>
          <w:color w:val="000000"/>
          <w:sz w:val="20"/>
          <w:szCs w:val="20"/>
        </w:rPr>
        <w:t>1. Финансовите санкции, посочени в:</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Членове 26, 27, 29—35, 38—40, 42, 43 и 45 се налагат чрез решение от компетентния санитарен инспектор на окръжно ниво;</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Членове 28, 36, 37, 41 и 44 се налагат чрез решение от компетентния санитарен инспектор на окръжно ниво или съответно от инспектор по воеводство на Търговската инспекция.</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Постъпленията, свързани с глобите, посочени в членове 26—45, представляват приходи за държавния бюджет.</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Глава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Изменения на разпоредби</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47. </w:t>
      </w:r>
      <w:r>
        <w:rPr>
          <w:rFonts w:asciiTheme="majorBidi" w:hAnsiTheme="majorBidi"/>
          <w:color w:val="000000"/>
          <w:sz w:val="20"/>
          <w:szCs w:val="20"/>
        </w:rPr>
        <w:t>Законът от 14 март 1985 г. на Държавния санитарен инспекторат (Официален вестник за законите от 2017 г., поз. 1261 и 2111; от 2018 г., поз. 138, 650 и 1490) се изменя, както следва: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член 1, точка 6 „потребителски продукти“ се заменя с „козметични продукти“;</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в член 4, параграф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а)</w:t>
      </w:r>
      <w:r>
        <w:rPr>
          <w:rFonts w:asciiTheme="majorBidi" w:hAnsiTheme="majorBidi"/>
          <w:color w:val="000000"/>
          <w:sz w:val="20"/>
          <w:szCs w:val="20"/>
        </w:rPr>
        <w:tab/>
        <w:t>точка 4 се заменя със следното:</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здравните условия за производството на материали и пускането на пазара на материали и продукти, предназначени за контакт с храни, на козметични продукти и други продукти, които могат да имат въздействие върху човешкото здраве;“;</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б)</w:t>
      </w:r>
      <w:r>
        <w:rPr>
          <w:rFonts w:asciiTheme="majorBidi" w:hAnsiTheme="majorBidi"/>
          <w:color w:val="000000"/>
          <w:sz w:val="20"/>
          <w:szCs w:val="20"/>
        </w:rPr>
        <w:tab/>
        <w:t>след точка 4 се добавя следната точка 4а:</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„4a)</w:t>
      </w:r>
      <w:r>
        <w:rPr>
          <w:rFonts w:asciiTheme="majorBidi" w:hAnsiTheme="majorBidi"/>
          <w:color w:val="000000"/>
          <w:sz w:val="20"/>
          <w:szCs w:val="20"/>
        </w:rPr>
        <w:tab/>
        <w:t>надзорът на съответствието с разпоредбите на Закона от 4 октомври 2018 г. относно козметичните продукти (Официален вестник за законите, поз. 2227) и Регламент (ЕО) № 1223/2009 на Европейския парламент и на Съвета от 30 ноември 2009 г. относно козметичните продукти (преработен) (ОВ L 342, 22.12.2009 г, стр. 59, изменен</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във връзка със спазването на задължението за правилно етикетиране, посочено в член 19 от същия регламент;“;</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член 27, параграф 2 се заменя със следното:</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Ако нарушението на изискванията, посочени в параграф 1, са предизвикали пряк риск за човешкия живот или здравето, държавният санитарен инспектор разпорежда спиране на съоръжението или на част от него (работна станция, машина или друго устройство), затваряне на общественото съоръжение, извеждане от експлоатация на транспортни средства, изтегляне от пазара на дадена храна, материал или продукт, предназначен за контакт с храни, на козметичен продукт или друг продукт, който би могъл да окаже въздействие върху човешкото здраве, или извършване, или преустановяване на други дейности; решенията във връзка с това са с незабавно действие.“;</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член 29 се заменя със следното:</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„Член 29. В случаите, посочени в членове 27—28, държавните санитарни инспектори имат правото да обезопасят помещения, транспортни средства, машини или други устройства, храни, материали и продукти, предназначени за контакт с храни, козметични продукти, детергенти, химични вещества и смеси, и продукти по смисъла на Закона от 25 февруари 2011 г. относно химичните вещества и техните смеси, както и други продукти, които могат да оказват въздействие върху човешкото здраве. За предпазната процедура се прилагат разпоредбите на Закона от 17 юни 1966 г. относно изпълнителното производство в администрацията (Официален вестник за законите от 2018 г., поз. 1314, 1356, 1499, 1629, 2192 и 2193), освен ако не е посочено друго в конкретните разпоредби.“;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в член 36, параграф 3 „козметика“ се заменя с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48.</w:t>
      </w:r>
      <w:r>
        <w:rPr>
          <w:rFonts w:asciiTheme="majorBidi" w:hAnsiTheme="majorBidi"/>
          <w:color w:val="000000"/>
          <w:sz w:val="20"/>
          <w:szCs w:val="20"/>
        </w:rPr>
        <w:t xml:space="preserve"> В член 8, параграф 4, точка 4 от Закона от 9 ноември 1995 г. относно защитата на здравето от последиците от употребата на тютюн и тютюневи изделия (Официален вестник за законите от 2018 г., поз. 1466) „козметичен“ се заменя с „козметичен продукт“.</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49.</w:t>
      </w:r>
      <w:r>
        <w:rPr>
          <w:rFonts w:asciiTheme="majorBidi" w:hAnsiTheme="majorBidi"/>
          <w:color w:val="000000"/>
          <w:sz w:val="20"/>
          <w:szCs w:val="20"/>
        </w:rPr>
        <w:t xml:space="preserve"> В член 33, параграф 1, точка 2 от Закона от 4 септември 1997 г. относно подразделенията на държавната администрация (Официален вестник за законите от 2018 г., поз. 762, изменен</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„козметика“ се заменя с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50.</w:t>
      </w:r>
      <w:r>
        <w:rPr>
          <w:rFonts w:asciiTheme="majorBidi" w:hAnsiTheme="majorBidi"/>
          <w:color w:val="000000"/>
          <w:sz w:val="20"/>
          <w:szCs w:val="20"/>
        </w:rPr>
        <w:t xml:space="preserve"> В член 31, параграф 5 от Закона от 10 септември 1999 г. — Фискален наказателен кодекс (Официален вестник за законите от 2018 г., поз. 1958, 2192 и 2193) „козметика“ се заменя с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 xml:space="preserve">Член 51. </w:t>
      </w:r>
      <w:r>
        <w:rPr>
          <w:rFonts w:asciiTheme="majorBidi" w:hAnsiTheme="majorBidi"/>
          <w:color w:val="000000"/>
          <w:sz w:val="20"/>
          <w:szCs w:val="20"/>
        </w:rPr>
        <w:t>В член 4, параграф 2 от Закона от 29 ноември 2000 г. — Закон за ядрената енергия (Официален вестник за законите от 2018 г., поз. 792 и 1669) „козметика“ се заменя с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52.</w:t>
      </w:r>
      <w:r>
        <w:rPr>
          <w:rFonts w:asciiTheme="majorBidi" w:hAnsiTheme="majorBidi"/>
          <w:color w:val="000000"/>
          <w:sz w:val="20"/>
          <w:szCs w:val="20"/>
        </w:rPr>
        <w:t xml:space="preserve"> След член 3, параграф 1, точка 2з от Закона от 15 декември 2000 г. относно инспектората по търговия (Официален вестник за законите от 2018 г., поз. 1930) се добавя следната точка 2и:</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„2и)</w:t>
      </w:r>
      <w:r>
        <w:rPr>
          <w:rFonts w:asciiTheme="majorBidi" w:hAnsiTheme="majorBidi"/>
          <w:color w:val="000000"/>
          <w:sz w:val="20"/>
          <w:szCs w:val="20"/>
        </w:rPr>
        <w:tab/>
        <w:t>мониторинг на съответствието на дистрибуторите с разпоредбите относно козметичните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53.</w:t>
      </w:r>
      <w:r>
        <w:rPr>
          <w:rFonts w:asciiTheme="majorBidi" w:hAnsiTheme="majorBidi"/>
          <w:color w:val="000000"/>
          <w:sz w:val="20"/>
          <w:szCs w:val="20"/>
        </w:rPr>
        <w:t xml:space="preserve"> В член 15т, параграф 4, буква з) от Закона от 22 юни 2001 г. относно микроорганизмите и генетично модифицираните организми (Официален вестник за законите от 2017 г., поз. 2134 и от 2018 г., поз. 810 и 1669) „козметика“ се заменя с „козметични продукти“.</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54.</w:t>
      </w:r>
      <w:r>
        <w:rPr>
          <w:rFonts w:asciiTheme="majorBidi" w:hAnsiTheme="majorBidi"/>
          <w:color w:val="000000"/>
          <w:sz w:val="20"/>
          <w:szCs w:val="20"/>
        </w:rPr>
        <w:t xml:space="preserve"> Законът от 6 септември 2001 г. — Закон относно лекарствените продукти (Официален вестник за законите от 2017 г., поз. 2211, изменен</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се изменя, както следва: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в член 3a „козметичен“ се заменя с „козметичен продукт“;</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в член 55, параграф 2, точка 1, буква г) „козметичен“ се заменя с „козметични продукти“;</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член 72, параграф 5, точка 3 се заменя със следното:</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козметични продукти по смисъла на член 2, параграф 1, буква а) от Регламент (ЕО) № 1233/2009 на Европейския парламент и на Съвета от 30 ноември 2009 г. относно козметичните продукти (преработен) (ОВ L 342, 22.12.2009 г., стр. 59, изменен</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с изключение на козметичните продукти, предназначени за парфюмиране и разкрасяване,“.</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55.</w:t>
      </w:r>
      <w:r>
        <w:rPr>
          <w:rFonts w:asciiTheme="majorBidi" w:hAnsiTheme="majorBidi"/>
          <w:color w:val="000000"/>
          <w:sz w:val="20"/>
          <w:szCs w:val="20"/>
        </w:rPr>
        <w:t xml:space="preserve"> В член 31, параграф 5 от Закона от 19 март 2004 г. — Закон за митниците (Официален вестник за законите от 2018 г., поз. 167, 1544, 1669 и 1697) „козметика“ се заменя с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56.</w:t>
      </w:r>
      <w:r>
        <w:rPr>
          <w:rFonts w:asciiTheme="majorBidi" w:hAnsiTheme="majorBidi"/>
          <w:color w:val="000000"/>
          <w:sz w:val="20"/>
          <w:szCs w:val="20"/>
        </w:rPr>
        <w:t xml:space="preserve"> В член 30, параграф 1, точка 2 от Закона от 25 август 2006 г. относно безопасността на храните и храненето (Официален вестник за законите от 2018 г., поз. 1541, 1669 и 2136) „козметичен по смисъла на разпоредбите относно козметиката“ се заменя с „козметичен продукт по смисъла на разпоредбите относно козметичните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Член 57.</w:t>
      </w:r>
      <w:r>
        <w:rPr>
          <w:rFonts w:asciiTheme="majorBidi" w:hAnsiTheme="majorBidi"/>
          <w:color w:val="000000"/>
          <w:sz w:val="20"/>
          <w:szCs w:val="20"/>
        </w:rPr>
        <w:t xml:space="preserve"> В член 7в, параграф 2, точка 1 от Закона от 6 декември 2008 г. — Закон за акциза (Официален вестник за законите от 2018 г.. поз. 1114, 1039, 1356, 1629 и 1697) „козметика“ се заменя с „козметични продукти“.</w:t>
      </w:r>
    </w:p>
    <w:p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58. </w:t>
      </w:r>
      <w:r>
        <w:rPr>
          <w:rFonts w:asciiTheme="majorBidi" w:hAnsiTheme="majorBidi"/>
          <w:color w:val="000000"/>
          <w:sz w:val="20"/>
          <w:szCs w:val="20"/>
        </w:rPr>
        <w:t>Законът от 25 февруари 2011 г. относно химичните вещества и техните смеси (Официален вестник за законите, 2018 г., поз. 143 и 1637) се изменя, както следва:</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в член 1, параграф 4, точка 3, буква д) „козметика по смисъла на разпоредбите относно козметиката“ се заменя с „козметични продукти по смисъла на разпоредбите относно козметичните продукти“;</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в член 22, параграф 1, точка 5, буква б) „козметика“ се заменя с „козметични продукти“.</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Глава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Коригиращи, преходни и заключителни разпоредби</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59. </w:t>
      </w:r>
      <w:r>
        <w:rPr>
          <w:rFonts w:asciiTheme="majorBidi" w:hAnsiTheme="majorBidi"/>
          <w:color w:val="000000"/>
          <w:sz w:val="20"/>
          <w:szCs w:val="20"/>
        </w:rPr>
        <w:t>Отговорното лице коригира досието с информация за козметичния продукт, посочен в член 11, параграф 2 от Регламент № 1223/2009, спрямо изискванията, определени в член 3, в рамките на 9 месеца след влизането в сила на настоящия закон.</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60. </w:t>
      </w:r>
      <w:r>
        <w:rPr>
          <w:rFonts w:asciiTheme="majorBidi" w:hAnsiTheme="majorBidi"/>
          <w:color w:val="000000"/>
          <w:sz w:val="20"/>
          <w:szCs w:val="20"/>
        </w:rPr>
        <w:t>Главният санитарен инспекторат, в сътрудничество с председателя на Службата за защита на конкуренцията и потребителите, изготвя първия доклад, посочен в член 20, параграф 1, и го предоставя на Европейската комисия и държавите —членки на Европейския съюз, или държавите от ЕАСТ, които са страни по Споразумението за ЕИП, и го публикува в обществения информационен бюлетин на уебсайта на Главния санитарен инспекторат в рамките на 2 години от датата на влизане в сила на настоящия закон.</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61. </w:t>
      </w:r>
      <w:r>
        <w:rPr>
          <w:rFonts w:asciiTheme="majorBidi" w:hAnsiTheme="majorBidi"/>
          <w:color w:val="000000"/>
          <w:sz w:val="20"/>
          <w:szCs w:val="20"/>
        </w:rPr>
        <w:t xml:space="preserve">Производителите, които осъществяват дейности, свързани с производството на козметични продукти, в деня на влизане в сила на настоящия закон молят, в рамките на 9 месеца от датата на влизане в сила на </w:t>
      </w:r>
      <w:r>
        <w:rPr>
          <w:rFonts w:asciiTheme="majorBidi" w:hAnsiTheme="majorBidi"/>
          <w:color w:val="000000"/>
          <w:sz w:val="20"/>
          <w:szCs w:val="20"/>
        </w:rPr>
        <w:lastRenderedPageBreak/>
        <w:t>настоящия закон, за вписване на тяхното предприятие в списъка на предприятията, произвеждащи козметични продукти.</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62. </w:t>
      </w:r>
      <w:r>
        <w:rPr>
          <w:rFonts w:asciiTheme="majorBidi" w:hAnsiTheme="majorBidi"/>
          <w:color w:val="000000"/>
          <w:sz w:val="20"/>
          <w:szCs w:val="20"/>
        </w:rPr>
        <w:t>1. Националната система за информация за козметиката, пусната на пазара, поддържана съгласно член 8 от закона, отменен в член 64, се разпуска.</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Данните, събрани в националната система за информация за козметиката, пусната на пазара, поддържана съгласно член 8 от закона, отменен в член 64, които са били събрани преди влизането в сила на настоящия закон, се съхраняват до 11 юли 2020 г.; в системата не се събират нови данни.</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63. </w:t>
      </w:r>
      <w:r>
        <w:rPr>
          <w:rFonts w:asciiTheme="majorBidi" w:hAnsiTheme="majorBidi"/>
          <w:color w:val="000000"/>
          <w:sz w:val="20"/>
          <w:szCs w:val="20"/>
        </w:rPr>
        <w:t>Действащите до този момент правила за изпълнение съгласно член 13, параграф 3 от закона, отменен с член 64, остават в сила до деня на влизане в сила на правилата за изпълнение съгласно член 25, параграф 3, но за не по-повече от 12 месеца от датата на влизане в сила на настоящия закон.</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Член 64. </w:t>
      </w:r>
      <w:r>
        <w:rPr>
          <w:rFonts w:asciiTheme="majorBidi" w:hAnsiTheme="majorBidi"/>
          <w:color w:val="000000"/>
          <w:sz w:val="20"/>
          <w:szCs w:val="20"/>
        </w:rPr>
        <w:t>Законът от 30 март 2001 г. относно козметиката (Официален вестник за законите от 2013 г., поз. 475; от 2018 г., поз. 650 и 1669) се отменя.</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Член 65. </w:t>
      </w:r>
      <w:r>
        <w:rPr>
          <w:rFonts w:asciiTheme="majorBidi" w:hAnsiTheme="majorBidi"/>
          <w:color w:val="000000"/>
          <w:sz w:val="20"/>
          <w:szCs w:val="20"/>
        </w:rPr>
        <w:t>Настоящият закон влиза в сила на 1 януари 2019 г., с изключение на член 62, параграф 1, който влиза в сила на 12 юли 2020 г.</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Президентът на Република Полша: </w:t>
      </w:r>
      <w:r>
        <w:rPr>
          <w:rFonts w:asciiTheme="majorBidi" w:hAnsiTheme="majorBidi"/>
          <w:i/>
          <w:color w:val="000000"/>
          <w:sz w:val="20"/>
          <w:szCs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DF" w:rsidRDefault="00F15CDF" w:rsidP="008578F9">
      <w:r>
        <w:separator/>
      </w:r>
    </w:p>
  </w:endnote>
  <w:endnote w:type="continuationSeparator" w:id="0">
    <w:p w:rsidR="00F15CDF" w:rsidRDefault="00F15CDF"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DF" w:rsidRDefault="00F15CDF" w:rsidP="008578F9">
      <w:r>
        <w:separator/>
      </w:r>
    </w:p>
  </w:footnote>
  <w:footnote w:type="continuationSeparator" w:id="0">
    <w:p w:rsidR="00F15CDF" w:rsidRDefault="00F15CDF" w:rsidP="008578F9">
      <w:r>
        <w:continuationSeparator/>
      </w:r>
    </w:p>
  </w:footnote>
  <w:footnote w:id="1">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rPr>
        <w:t>)</w:t>
      </w:r>
      <w:r>
        <w:rPr>
          <w:sz w:val="16"/>
          <w:szCs w:val="16"/>
        </w:rPr>
        <w:tab/>
      </w:r>
      <w:r>
        <w:rPr>
          <w:rFonts w:asciiTheme="majorBidi" w:hAnsiTheme="majorBidi"/>
          <w:color w:val="000000"/>
        </w:rPr>
        <w:t>Настоящият закон е нотифициран на Европейската комисия на 30 април 2018 г. под № 2018/0186/PL съгласно член 4 от Наредбата на министерския съвет от 23 декември 2002 г. относно начина на функциониране на националната система за нотифициране на стандарти и законодателни актове (Официален вестник за законите, поз.</w:t>
      </w:r>
      <w:r>
        <w:t xml:space="preserve"> 2039 и от 2004 г., поз. 597), с която се прилагат разпоредбите 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(кодифициран текст) (OВ L 241, 17.9.2015 г., стр. 1).</w:t>
      </w:r>
    </w:p>
  </w:footnote>
  <w:footnote w:id="2">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rPr>
        <w:t>Целта на настоящия закон е да се приложи Регламент (ЕО) № 1223/2009 на Европейския парламент и на Съвета от 30 ноември 2009 г. относно козметичните продукти (преработен) (ОВ L 342, 22.12.2009 г., стр. 59, ОВ L 114, 25.4.2013 г., стр. 1, ОВ L 139, 25.5.2013 г., стр. 8, ОВ L 190, 11.7.2013 г., стр. 38, ОВ L 315, 26.11.2013 г., стр. 34, ОВ L 107, 10.4.2014 г., стр. 5, ОВ L 238, 9.8.2014 г., стр. 3, ОВ L 254, 28.8.2014 г., стр. 39, ОВ L 282, 26.9.2014 г., стр. 1, ОВ L 282, 26.9.2014 г., стр. 5, ОВ L 193, 21.7.2015 г., стр. 115, ОВ L 199, 29.7.2015 г., стр. 22, ОВ L 60, 5.3.2016 г., стр. 59, ОВ L 106, 22.4.2016 г., стр. 4, ОВ L 106, 22.4.2016 г., стр. 7, ОВ L 187, 12.7.2016 г., стр. 1, ОВ L 187, 12.7.2016 г., стр. 4, ОВ L 189, 14.7.2016 г., стр. 40, ОВ L 198, 23.7.2016 г., стр. 10, ОВ L 17, 21.1.2017 г., стр. 52, ОВ L 36, 11.2.2017 г., стр. 12, ОВ L 36, 11.2.2017 г., стр. 37, ОВ L 117, 5.5.2017 г., стр. 1, ОВ L 174, 7.7.2017 г., стр. 16, ОВ L 202, 3.8.2017 г., стр. 1, ОВ L 203, 4.8.2017 г., стр. 1, ОВ L 319, 5.12.2017 г., стр. 2, ОВ L 326, 9.12.2017 г., стр. 55, ОВ L 158, 21.6.2018 г, стр. 1, ОВ L 158, 21.6.2018 г., стр. 1 и ОВ L 176, 12.7.2018 г., стр. 3).</w:t>
      </w:r>
    </w:p>
  </w:footnote>
  <w:footnote w:id="3">
    <w:p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r>
      <w:r>
        <w:t>С настоящия закон:</w:t>
      </w:r>
    </w:p>
    <w:p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се изменят следните закони: Закон от 14 март 1985 г. относно Държавния здравен инспекторат; Закон от 9 ноември 1995 г. относно защитата на здравето от последиците от употребата на тютюн и тютюневи изделия; Закон от 4 септември 1997 г. относно подразделенията на държавната администрация; Закон от 10 септември 1999 г. — Фискален наказателен кодекс; Закон от 29 ноември 2000 г. — Закон за ядрената енергия; Закон от 15 декември 2000 г. относно инспектората по търговия; Закон от 22 юни 2001 г. относно микроорганизмите и генетично модифицираните организми; Закон от 6 септември 2001 г. — Закон за лекарствените продукти; Закон от 19 март 2004 г. — Закон за митниците; Закон от 25 август 2006 г. относно безопасността на храните и храненето; Закон от 6 декември 2008 г. относно акциза и Закон от 25 февруари 2011 г. относно химичните вещества и техните смеси;</w:t>
      </w:r>
    </w:p>
    <w:p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се изменя Законът от 30 март 2001 г. относно козметичните продукти.</w:t>
      </w:r>
    </w:p>
  </w:footnote>
  <w:footnote w:id="4">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Измененията към регламента са нотифицирани в ОВ L 114, 25.4.2013 г., стр. 1, ОВ L 139, 25.5.2013 г., стр. 8, ОВ L 190, 11.7.2013 г., стр. 38, ОВ L 315, 26.11.2013 г., стр. 34, ОВ L 107, 10.4.2014 г., стр. 5, ОВ L 238, 9.8.2014 г., стр. 3, ОВ L 254, 28.8.2014 г., стр. 39, ОВ L 282, 26.9.2014 г., стр. 1, ОВ L 282, 26.9.2014 г., стр. 5, ОВ L 193, 21.7.2015 г., стр. 115, ОВ L 199, 29.7.2015 г., стр. 22, ОВ L 60, 5.3.2016 г., стр. 59, ОВ L 106, 22.4.2016 г., стр. 4, ОВ L 106, 22.4.2016 г., стр. 7, ОВ L 187. 12.7.2016 г., стр. 1, ОВ L 187, 12.7.2016 г., стр. 4, ОВ L 189, 14.7.2016 г., стр. 40, ОВ L 198, 23.7.2016 г., стр. 10, ОВ L 17, 21.1.2017 г., стр. 52, ОВ L 36, 11.2.2017 г., стр. 12, ОВ L 36, 11.2.2017 г., стр. 37, ОВ L 117, 5.5.2017 г., стр. 1, ОВ L 174, 7.7.2017 г., стр. 16, ОВ L 202, 3.8.2017 г., стр. 1, ОВ L 203, 4.8.2017 г., стр. 1, ОВ L 319, 5.12.2017 г., ОВ L 326, 9.12.2017 г., стр. 55, ОВ L 158, 21.6.2018 г., стр. 1 и ОВ L 176, 12.7.2018 г., стр. 3.</w:t>
      </w:r>
    </w:p>
  </w:footnote>
  <w:footnote w:id="5">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Измененията към регламента са нотифицирани в ОВ L 114, 25.4.2013 г., стр. 1, ОВ L 139, 25.5.2013 г., стр. 8, ОВ L 190, 11.7.2013 г., стр. 38, ОВ L 315, 26.11.2013 г., стр. 34, ОВ L 107, 10.4.2014 г., стр. 5, ОВ L 238, 9.8.2014 г., стр. 3, ОВ L 254, 28.8.2014 г., стр. 39, ОВ L 282, 26.9.2014 г., стр. 1, ОВ L 282, 26.9.2014 г., стр. 5, ОВ L 193, 21.7.2015 г., стр. 115, ОВ L 199, 29.7.2015 г., стр. 22, ОВ L 60, 5.3.2016 г., стр. 59, ОВ L 106, 22.4.2016 г., стр. 4, ОВ L 106, 22.4.2016 г., стр. 7, ОВ L 187. 12.7.2016 г., стр. 1, ОВ L 187, 12.7.2016 г., стр. 4, ОВ L 189, 14.7.2016 г., стр. 40, ОВ L 198, 23.7.2016 г., стр. 10, ОВ L 17, 21.1.2017 г., стр. 52, ОВ L 36, 11.2.2017 г., стр. 12, ОВ L 36, 11.2.2017 г., стр. 37, ОВ L 117, 5.5.2017 г., стр. 1, ОВ L 174, 7.7.2017 г., стр. 16, ОВ L 202, 3.8.2017 г., стр. 1, ОВ L 203, 4.8.2017 г., стр. 1, ОВ L 319, 5.12.2017 г.,ОВ L 326, 9.12.2017 г., стр. 55, ОВ L 158, 21.6.2018 г., стр. 1 и ОВ L 176, 12.7.2018 г., стр. 3.</w:t>
      </w:r>
    </w:p>
  </w:footnote>
  <w:footnote w:id="6">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t>Измененията към консолидирания текст на закона са нотифицирани в Официален вестник за законите от 2018 г., поз. 810, 1090, 1467, 1544, 1560, 1669 и 1693.</w:t>
      </w:r>
    </w:p>
  </w:footnote>
  <w:footnote w:id="7">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t>Измененията на консолидирания текст на закона са нотифицирани в Официален вестник за законите от 2018 г., поз. 650, 697, 1039, 1375, 1515, 1544, 1629, 1637 и 1669.</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szCs w:val="16"/>
          <w:vertAlign w:val="superscript"/>
        </w:rPr>
        <w:t>)</w:t>
      </w:r>
      <w:r>
        <w:rPr>
          <w:rFonts w:asciiTheme="majorBidi" w:hAnsiTheme="majorBidi"/>
          <w:color w:val="000000"/>
          <w:sz w:val="16"/>
          <w:szCs w:val="16"/>
        </w:rPr>
        <w:tab/>
        <w:t>Измененията към регламента са нотифицирани в ОВ L 114, 25.4.2013 г., стр. 1, ОВ L 139, 25.5.2013 г., стр. 8, ОВ L 190, 11.7.2013 г., стр. 38, ОВ L 315, 26.11.2013 г., стр. 34, ОВ L 107, 10.4.2014 г., стр. 5, ОВ L 238, 9.8.2014 г., стр. 3, ОВ L 254, 28.8.2014 г., стр. 39, ОВ L 282, 26.9.2014 г., стр. 1, ОВ L 282, 26.9.2014 г., стр. 5, ОВ L 193, 21.7.2015 г., стр. 115, ОВ L 199, 29.7.2015 г., стр. 22, ОВ L 60, 5.3.2016 г., стр. 59, ОВ L 106, 22.4.2016 г., стр. 4, ОВ L 106, 22.4.2016 г., стр. 7, ОВ L 187. 12.7.2016 г., стр. 1, ОВ L 187, 12.7.2016 г., стр. 4, ОВ L 189, 14.7.2016 г., стр. 40, ОВ L 198, 23.7.2016 г., стр. 10, ОВ L 17, 21.1.2017 г., стр. 52, ОВ L 36, 11.2.2017 г., стр. 12, ОВ L 36, 11.2.2017 г., стр. 37, ОВ L 117, 5.5.2017 г., стр. 1, ОВ L 174, 7.7.2017 г., стр. 16, ОВ L 202, 3.8.2017 г., стр. 1, ОВ L 203, 4.8.2017 г., стр. 1, ОВ L 319, 5.12.2017 г., ОВ L 326, 9.12.2017 г., стр. 55, ОВ L 158, 21.6.2018 г., стр. 1 и ОВ L 176, 12.7.2018 г., стр.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Официален вестник за законите</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4D4A3E">
            <w:rPr>
              <w:rFonts w:eastAsiaTheme="minorEastAsia"/>
              <w:noProof/>
              <w:color w:val="000000"/>
              <w:sz w:val="20"/>
            </w:rPr>
            <w:t>3</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Поз.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17"/>
      <w:gridCol w:w="1383"/>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Документ</w:t>
          </w:r>
        </w:p>
        <w:p w:rsidR="008578F9" w:rsidRPr="0073741E" w:rsidRDefault="008578F9" w:rsidP="00A120FC">
          <w:pPr>
            <w:pStyle w:val="Header"/>
            <w:rPr>
              <w:rFonts w:eastAsiaTheme="minorEastAsia"/>
              <w:sz w:val="16"/>
              <w:szCs w:val="16"/>
            </w:rPr>
          </w:pPr>
          <w:r>
            <w:rPr>
              <w:sz w:val="16"/>
              <w:szCs w:val="16"/>
            </w:rPr>
            <w:t>подписан от</w:t>
          </w:r>
        </w:p>
        <w:p w:rsidR="008578F9" w:rsidRPr="0073741E" w:rsidRDefault="008578F9" w:rsidP="00A120FC">
          <w:pPr>
            <w:pStyle w:val="Header"/>
            <w:rPr>
              <w:rFonts w:eastAsiaTheme="minorEastAsia"/>
              <w:sz w:val="16"/>
              <w:szCs w:val="16"/>
            </w:rPr>
          </w:pPr>
          <w:r>
            <w:rPr>
              <w:sz w:val="16"/>
              <w:szCs w:val="16"/>
            </w:rPr>
            <w:t>Marek Głuch</w:t>
          </w:r>
        </w:p>
        <w:p w:rsidR="008578F9" w:rsidRPr="0073741E" w:rsidRDefault="008578F9" w:rsidP="00937A61">
          <w:pPr>
            <w:pStyle w:val="Header"/>
            <w:rPr>
              <w:rFonts w:eastAsiaTheme="minorEastAsia"/>
              <w:sz w:val="16"/>
              <w:szCs w:val="16"/>
            </w:rPr>
          </w:pPr>
          <w:r>
            <w:rPr>
              <w:sz w:val="16"/>
              <w:szCs w:val="16"/>
            </w:rPr>
            <w:t>Дата: 29.11.2018 г.</w:t>
          </w:r>
        </w:p>
        <w:p w:rsidR="008578F9" w:rsidRPr="0073741E" w:rsidRDefault="00937A61" w:rsidP="00A120FC">
          <w:pPr>
            <w:pStyle w:val="Header"/>
            <w:rPr>
              <w:rFonts w:eastAsiaTheme="minorEastAsia"/>
              <w:sz w:val="16"/>
              <w:szCs w:val="16"/>
            </w:rPr>
          </w:pPr>
          <w:r>
            <w:rPr>
              <w:sz w:val="16"/>
              <w:szCs w:val="16"/>
            </w:rPr>
            <w:t>15:24:59 CEST (Централноевропейско лятно време)</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819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F6BB0"/>
    <w:rsid w:val="0013072C"/>
    <w:rsid w:val="00247C0C"/>
    <w:rsid w:val="00346C9E"/>
    <w:rsid w:val="00457CA7"/>
    <w:rsid w:val="0049567D"/>
    <w:rsid w:val="004977DC"/>
    <w:rsid w:val="004D4A3E"/>
    <w:rsid w:val="006B7437"/>
    <w:rsid w:val="00832480"/>
    <w:rsid w:val="0083361C"/>
    <w:rsid w:val="008578F9"/>
    <w:rsid w:val="008D7B8C"/>
    <w:rsid w:val="00911BBF"/>
    <w:rsid w:val="00937A61"/>
    <w:rsid w:val="009A576E"/>
    <w:rsid w:val="00A84446"/>
    <w:rsid w:val="00AA66E7"/>
    <w:rsid w:val="00AC5F6A"/>
    <w:rsid w:val="00C42B42"/>
    <w:rsid w:val="00CC159E"/>
    <w:rsid w:val="00D01294"/>
    <w:rsid w:val="00D91DA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bg-BG"/>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8F24051D-25AF-41F0-982B-682E9FDA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BONITO, Joana</cp:lastModifiedBy>
  <cp:revision>3</cp:revision>
  <dcterms:created xsi:type="dcterms:W3CDTF">2020-09-17T17:22:00Z</dcterms:created>
  <dcterms:modified xsi:type="dcterms:W3CDTF">2020-09-23T10:47:00Z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