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CB60B" w14:textId="77777777" w:rsidR="000A62E1" w:rsidRPr="00C42B42" w:rsidRDefault="000A62E1">
      <w:pPr>
        <w:spacing w:before="160" w:line="20" w:lineRule="exact"/>
        <w:rPr>
          <w:rFonts w:asciiTheme="majorBidi" w:hAnsiTheme="majorBidi" w:cstheme="majorBidi"/>
        </w:rPr>
      </w:pPr>
    </w:p>
    <w:tbl>
      <w:tblPr>
        <w:tblW w:w="0" w:type="auto"/>
        <w:tblLayout w:type="fixed"/>
        <w:tblCellMar>
          <w:left w:w="0" w:type="dxa"/>
          <w:right w:w="0" w:type="dxa"/>
        </w:tblCellMar>
        <w:tblLook w:val="0000" w:firstRow="0" w:lastRow="0" w:firstColumn="0" w:lastColumn="0" w:noHBand="0" w:noVBand="0"/>
      </w:tblPr>
      <w:tblGrid>
        <w:gridCol w:w="1795"/>
        <w:gridCol w:w="8141"/>
      </w:tblGrid>
      <w:tr w:rsidR="000A62E1" w:rsidRPr="00C42B42" w14:paraId="1C0316C6" w14:textId="77777777" w:rsidTr="007400A2">
        <w:tc>
          <w:tcPr>
            <w:tcW w:w="1795" w:type="dxa"/>
            <w:tcBorders>
              <w:top w:val="none" w:sz="0" w:space="0" w:color="000000"/>
              <w:left w:val="none" w:sz="0" w:space="0" w:color="000000"/>
              <w:bottom w:val="none" w:sz="0" w:space="0" w:color="000000"/>
              <w:right w:val="none" w:sz="0" w:space="0" w:color="000000"/>
            </w:tcBorders>
          </w:tcPr>
          <w:p w14:paraId="5670C386" w14:textId="77777777" w:rsidR="000A62E1" w:rsidRPr="00C42B42" w:rsidRDefault="00AC5F6A">
            <w:pPr>
              <w:spacing w:before="11"/>
              <w:ind w:left="76" w:right="245"/>
              <w:textAlignment w:val="baseline"/>
              <w:rPr>
                <w:rFonts w:asciiTheme="majorBidi" w:hAnsiTheme="majorBidi" w:cstheme="majorBidi"/>
              </w:rPr>
            </w:pPr>
            <w:r>
              <w:rPr>
                <w:rFonts w:asciiTheme="majorBidi" w:hAnsiTheme="majorBidi"/>
                <w:noProof/>
                <w:lang w:val="en-US"/>
              </w:rPr>
              <w:drawing>
                <wp:inline distT="0" distB="0" distL="0" distR="0" wp14:anchorId="7D372FFB" wp14:editId="4938B615">
                  <wp:extent cx="926465" cy="103632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1"/>
                          <a:stretch>
                            <a:fillRect/>
                          </a:stretch>
                        </pic:blipFill>
                        <pic:spPr>
                          <a:xfrm>
                            <a:off x="0" y="0"/>
                            <a:ext cx="926465" cy="1036320"/>
                          </a:xfrm>
                          <a:prstGeom prst="rect">
                            <a:avLst/>
                          </a:prstGeom>
                        </pic:spPr>
                      </pic:pic>
                    </a:graphicData>
                  </a:graphic>
                </wp:inline>
              </w:drawing>
            </w:r>
          </w:p>
        </w:tc>
        <w:tc>
          <w:tcPr>
            <w:tcW w:w="8141" w:type="dxa"/>
            <w:tcBorders>
              <w:top w:val="none" w:sz="0" w:space="0" w:color="000000"/>
              <w:left w:val="none" w:sz="0" w:space="0" w:color="000000"/>
              <w:bottom w:val="single" w:sz="9" w:space="0" w:color="000000"/>
              <w:right w:val="none" w:sz="0" w:space="0" w:color="000000"/>
            </w:tcBorders>
          </w:tcPr>
          <w:p w14:paraId="3F09CB5D" w14:textId="77777777" w:rsidR="000A62E1" w:rsidRPr="007400A2" w:rsidRDefault="00AC5F6A">
            <w:pPr>
              <w:spacing w:line="900" w:lineRule="exact"/>
              <w:jc w:val="center"/>
              <w:textAlignment w:val="baseline"/>
              <w:rPr>
                <w:rFonts w:asciiTheme="majorBidi" w:eastAsia="Times New Roman" w:hAnsiTheme="majorBidi" w:cstheme="majorBidi"/>
                <w:color w:val="000000"/>
                <w:sz w:val="72"/>
              </w:rPr>
            </w:pPr>
            <w:r w:rsidRPr="007400A2">
              <w:rPr>
                <w:rFonts w:asciiTheme="majorBidi" w:hAnsiTheme="majorBidi"/>
                <w:color w:val="000000"/>
                <w:sz w:val="72"/>
              </w:rPr>
              <w:t>JOURNAL OFFICIEL</w:t>
            </w:r>
          </w:p>
          <w:p w14:paraId="75CB86E6" w14:textId="77777777" w:rsidR="000A62E1" w:rsidRPr="00C42B42" w:rsidRDefault="00AC5F6A">
            <w:pPr>
              <w:spacing w:before="121" w:after="96" w:line="607" w:lineRule="exact"/>
              <w:jc w:val="center"/>
              <w:textAlignment w:val="baseline"/>
              <w:rPr>
                <w:rFonts w:asciiTheme="majorBidi" w:eastAsia="Times New Roman" w:hAnsiTheme="majorBidi" w:cstheme="majorBidi"/>
                <w:color w:val="000000"/>
                <w:sz w:val="53"/>
              </w:rPr>
            </w:pPr>
            <w:r w:rsidRPr="007400A2">
              <w:rPr>
                <w:rFonts w:asciiTheme="majorBidi" w:hAnsiTheme="majorBidi"/>
                <w:color w:val="000000"/>
                <w:sz w:val="48"/>
              </w:rPr>
              <w:t>DE LA RÉPUBLIQUE DE POLOGNE</w:t>
            </w:r>
          </w:p>
        </w:tc>
      </w:tr>
      <w:tr w:rsidR="000A62E1" w:rsidRPr="00C42B42" w14:paraId="694A49B9" w14:textId="77777777" w:rsidTr="007400A2">
        <w:tc>
          <w:tcPr>
            <w:tcW w:w="1795" w:type="dxa"/>
            <w:tcBorders>
              <w:top w:val="none" w:sz="0" w:space="0" w:color="000000"/>
              <w:left w:val="none" w:sz="0" w:space="0" w:color="000000"/>
              <w:bottom w:val="none" w:sz="0" w:space="0" w:color="000000"/>
              <w:right w:val="none" w:sz="0" w:space="0" w:color="000000"/>
            </w:tcBorders>
          </w:tcPr>
          <w:p w14:paraId="3D8D6F17" w14:textId="77777777" w:rsidR="000A62E1" w:rsidRPr="00C42B42" w:rsidRDefault="000A62E1">
            <w:pPr>
              <w:rPr>
                <w:rFonts w:asciiTheme="majorBidi" w:hAnsiTheme="majorBidi" w:cstheme="majorBidi"/>
              </w:rPr>
            </w:pPr>
          </w:p>
        </w:tc>
        <w:tc>
          <w:tcPr>
            <w:tcW w:w="8141" w:type="dxa"/>
            <w:tcBorders>
              <w:top w:val="single" w:sz="9" w:space="0" w:color="000000"/>
              <w:left w:val="none" w:sz="0" w:space="0" w:color="000000"/>
              <w:bottom w:val="none" w:sz="0" w:space="0" w:color="000000"/>
              <w:right w:val="none" w:sz="0" w:space="0" w:color="000000"/>
            </w:tcBorders>
          </w:tcPr>
          <w:p w14:paraId="75EB91EE" w14:textId="77777777" w:rsidR="000A62E1" w:rsidRPr="00C42B42" w:rsidRDefault="000A62E1">
            <w:pPr>
              <w:rPr>
                <w:rFonts w:asciiTheme="majorBidi" w:hAnsiTheme="majorBidi" w:cstheme="majorBidi"/>
              </w:rPr>
            </w:pPr>
          </w:p>
        </w:tc>
      </w:tr>
    </w:tbl>
    <w:p w14:paraId="61FB3E8F" w14:textId="77777777" w:rsidR="000A62E1" w:rsidRPr="00C42B42" w:rsidRDefault="000A62E1">
      <w:pPr>
        <w:spacing w:after="448" w:line="20" w:lineRule="exact"/>
        <w:rPr>
          <w:rFonts w:asciiTheme="majorBidi" w:hAnsiTheme="majorBidi" w:cstheme="majorBidi"/>
        </w:rPr>
      </w:pPr>
    </w:p>
    <w:p w14:paraId="7E9BD38E" w14:textId="77777777" w:rsidR="00911BBF" w:rsidRPr="008F61B0" w:rsidRDefault="00911BBF" w:rsidP="00911BBF">
      <w:pPr>
        <w:pStyle w:val="PlainText"/>
        <w:rPr>
          <w:rFonts w:ascii="Courier New" w:hAnsi="Courier New" w:cs="Courier New"/>
          <w:sz w:val="20"/>
          <w:szCs w:val="20"/>
        </w:rPr>
      </w:pPr>
      <w:r>
        <w:rPr>
          <w:rFonts w:ascii="Courier New" w:hAnsi="Courier New"/>
          <w:sz w:val="20"/>
        </w:rPr>
        <w:t xml:space="preserve">1. ------IND- 2018 0186 PL- FR- ------ 20200930 --- --- FINAL </w:t>
      </w:r>
    </w:p>
    <w:p w14:paraId="3B0FE619" w14:textId="5FAFF5BD" w:rsidR="000A62E1" w:rsidRPr="00C42B42" w:rsidRDefault="00AC5F6A">
      <w:pPr>
        <w:spacing w:line="441" w:lineRule="exact"/>
        <w:jc w:val="center"/>
        <w:textAlignment w:val="baseline"/>
        <w:rPr>
          <w:rFonts w:asciiTheme="majorBidi" w:eastAsia="Times New Roman" w:hAnsiTheme="majorBidi" w:cstheme="majorBidi"/>
          <w:color w:val="000000"/>
          <w:sz w:val="28"/>
        </w:rPr>
      </w:pPr>
      <w:r>
        <w:rPr>
          <w:rFonts w:asciiTheme="majorBidi" w:hAnsiTheme="majorBidi"/>
          <w:color w:val="000000"/>
          <w:sz w:val="28"/>
        </w:rPr>
        <w:t>Varsovie, le 29 novembre 2018</w:t>
      </w:r>
      <w:r>
        <w:rPr>
          <w:rFonts w:asciiTheme="majorBidi" w:hAnsiTheme="majorBidi"/>
          <w:color w:val="000000"/>
          <w:sz w:val="28"/>
        </w:rPr>
        <w:br/>
        <w:t>Texte</w:t>
      </w:r>
      <w:r w:rsidR="00A00B9F">
        <w:rPr>
          <w:rFonts w:asciiTheme="majorBidi" w:hAnsiTheme="majorBidi"/>
          <w:color w:val="000000"/>
          <w:sz w:val="28"/>
        </w:rPr>
        <w:t> </w:t>
      </w:r>
      <w:r>
        <w:rPr>
          <w:rFonts w:asciiTheme="majorBidi" w:hAnsiTheme="majorBidi"/>
          <w:color w:val="000000"/>
          <w:sz w:val="28"/>
        </w:rPr>
        <w:t>2227</w:t>
      </w:r>
    </w:p>
    <w:p w14:paraId="6BFB1C21" w14:textId="77777777" w:rsidR="000A62E1" w:rsidRPr="00C42B42" w:rsidRDefault="00AC5F6A" w:rsidP="00FC2AA6">
      <w:pPr>
        <w:keepNext/>
        <w:spacing w:before="64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LOI</w:t>
      </w:r>
    </w:p>
    <w:p w14:paraId="1B731008" w14:textId="77777777" w:rsidR="000A62E1" w:rsidRPr="00C42B42" w:rsidRDefault="00AC5F6A" w:rsidP="00FC2AA6">
      <w:pPr>
        <w:keepNext/>
        <w:spacing w:before="85"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du 4 octobre 2018</w:t>
      </w:r>
    </w:p>
    <w:p w14:paraId="283AC811" w14:textId="280C4B94" w:rsidR="000A62E1" w:rsidRPr="00F863E5" w:rsidRDefault="008578F9" w:rsidP="00FC2AA6">
      <w:pPr>
        <w:keepNext/>
        <w:spacing w:before="134" w:line="221" w:lineRule="exact"/>
        <w:jc w:val="center"/>
        <w:textAlignment w:val="baseline"/>
        <w:rPr>
          <w:rFonts w:asciiTheme="majorBidi" w:eastAsia="Times New Roman" w:hAnsiTheme="majorBidi" w:cstheme="majorBidi"/>
          <w:color w:val="000000"/>
          <w:sz w:val="19"/>
          <w:szCs w:val="19"/>
        </w:rPr>
      </w:pPr>
      <w:r w:rsidRPr="00F863E5">
        <w:rPr>
          <w:rFonts w:asciiTheme="majorBidi" w:hAnsiTheme="majorBidi"/>
          <w:color w:val="000000"/>
          <w:sz w:val="19"/>
          <w:szCs w:val="19"/>
        </w:rPr>
        <w:t>sur les produits cosmétiques1</w:t>
      </w:r>
      <w:r w:rsidR="00247C0C" w:rsidRPr="00F863E5">
        <w:rPr>
          <w:rStyle w:val="FootnoteReference"/>
          <w:rFonts w:asciiTheme="majorBidi" w:eastAsia="Times New Roman" w:hAnsiTheme="majorBidi" w:cstheme="majorBidi"/>
          <w:color w:val="000000"/>
          <w:sz w:val="19"/>
          <w:szCs w:val="19"/>
          <w:lang w:val="pl-PL"/>
        </w:rPr>
        <w:footnoteReference w:id="1"/>
      </w:r>
      <w:r w:rsidRPr="00F863E5">
        <w:rPr>
          <w:rFonts w:asciiTheme="majorBidi" w:hAnsiTheme="majorBidi"/>
          <w:color w:val="000000"/>
          <w:sz w:val="19"/>
          <w:szCs w:val="19"/>
          <w:vertAlign w:val="superscript"/>
        </w:rPr>
        <w:t>)</w:t>
      </w:r>
      <w:r w:rsidRPr="00F863E5">
        <w:rPr>
          <w:rFonts w:asciiTheme="majorBidi" w:hAnsiTheme="majorBidi"/>
          <w:color w:val="000000"/>
          <w:sz w:val="19"/>
          <w:szCs w:val="19"/>
        </w:rPr>
        <w:t>,</w:t>
      </w:r>
      <w:r w:rsidR="00247C0C" w:rsidRPr="00F863E5">
        <w:rPr>
          <w:rStyle w:val="FootnoteReference"/>
          <w:rFonts w:asciiTheme="majorBidi" w:eastAsia="Times New Roman" w:hAnsiTheme="majorBidi" w:cstheme="majorBidi"/>
          <w:color w:val="000000"/>
          <w:sz w:val="19"/>
          <w:szCs w:val="19"/>
          <w:lang w:val="pl-PL"/>
        </w:rPr>
        <w:footnoteReference w:id="2"/>
      </w:r>
      <w:r w:rsidRPr="00F863E5">
        <w:rPr>
          <w:rFonts w:asciiTheme="majorBidi" w:hAnsiTheme="majorBidi"/>
          <w:color w:val="000000"/>
          <w:sz w:val="19"/>
          <w:szCs w:val="19"/>
          <w:vertAlign w:val="superscript"/>
        </w:rPr>
        <w:t>)</w:t>
      </w:r>
      <w:r w:rsidRPr="00F863E5">
        <w:rPr>
          <w:rFonts w:asciiTheme="majorBidi" w:hAnsiTheme="majorBidi"/>
          <w:color w:val="000000"/>
          <w:sz w:val="19"/>
          <w:szCs w:val="19"/>
        </w:rPr>
        <w:t>,</w:t>
      </w:r>
      <w:r w:rsidR="00247C0C" w:rsidRPr="00F863E5">
        <w:rPr>
          <w:rStyle w:val="FootnoteReference"/>
          <w:rFonts w:asciiTheme="majorBidi" w:eastAsia="Times New Roman" w:hAnsiTheme="majorBidi" w:cstheme="majorBidi"/>
          <w:color w:val="000000"/>
          <w:sz w:val="19"/>
          <w:szCs w:val="19"/>
          <w:lang w:val="pl-PL"/>
        </w:rPr>
        <w:footnoteReference w:id="3"/>
      </w:r>
      <w:r w:rsidRPr="00F863E5">
        <w:rPr>
          <w:rFonts w:asciiTheme="majorBidi" w:hAnsiTheme="majorBidi"/>
          <w:color w:val="000000"/>
          <w:sz w:val="19"/>
          <w:szCs w:val="19"/>
          <w:vertAlign w:val="superscript"/>
        </w:rPr>
        <w:t>)</w:t>
      </w:r>
    </w:p>
    <w:p w14:paraId="721A00C0" w14:textId="77777777" w:rsidR="000A62E1" w:rsidRPr="00C42B42" w:rsidRDefault="00AC5F6A" w:rsidP="00FC2AA6">
      <w:pPr>
        <w:keepNext/>
        <w:spacing w:before="170" w:line="221" w:lineRule="exact"/>
        <w:jc w:val="center"/>
        <w:textAlignment w:val="baseline"/>
        <w:rPr>
          <w:rFonts w:asciiTheme="majorBidi" w:eastAsia="Times New Roman" w:hAnsiTheme="majorBidi" w:cstheme="majorBidi"/>
          <w:color w:val="000000"/>
          <w:sz w:val="19"/>
        </w:rPr>
      </w:pPr>
      <w:r>
        <w:rPr>
          <w:rFonts w:asciiTheme="majorBidi" w:hAnsiTheme="majorBidi"/>
          <w:color w:val="000000"/>
          <w:sz w:val="19"/>
        </w:rPr>
        <w:t>Chapitre 1</w:t>
      </w:r>
    </w:p>
    <w:p w14:paraId="6A9BB803" w14:textId="77777777" w:rsidR="000A62E1" w:rsidRPr="00C42B42" w:rsidRDefault="00AC5F6A" w:rsidP="00FC2AA6">
      <w:pPr>
        <w:keepNext/>
        <w:spacing w:before="68" w:line="216" w:lineRule="exact"/>
        <w:jc w:val="center"/>
        <w:textAlignment w:val="baseline"/>
        <w:rPr>
          <w:rFonts w:asciiTheme="majorBidi" w:eastAsia="Times New Roman" w:hAnsiTheme="majorBidi" w:cstheme="majorBidi"/>
          <w:b/>
          <w:color w:val="000000"/>
          <w:sz w:val="20"/>
        </w:rPr>
      </w:pPr>
      <w:r>
        <w:rPr>
          <w:rFonts w:asciiTheme="majorBidi" w:hAnsiTheme="majorBidi"/>
          <w:b/>
          <w:color w:val="000000"/>
          <w:sz w:val="20"/>
        </w:rPr>
        <w:t>Dispositions générales</w:t>
      </w:r>
    </w:p>
    <w:p w14:paraId="72EF4B70" w14:textId="5C905F20"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premier</w:t>
      </w:r>
      <w:r>
        <w:rPr>
          <w:rFonts w:asciiTheme="majorBidi" w:hAnsiTheme="majorBidi"/>
          <w:color w:val="000000"/>
          <w:sz w:val="20"/>
        </w:rPr>
        <w:t xml:space="preserve"> La loi définit les obligations des opérateurs et la compétence des autorités dans le domaine des obligations et des missions administratives résultant du règlement (CE) nº 1223/2009 du Parlement européen et du Conseil du 30 novembre 2009 relatif aux produits cosmétiques (refonte) (Journal officiel de l’UE L 342 du 22.12.2009, page 59, tel que modifié</w:t>
      </w:r>
      <w:r w:rsidR="00247C0C" w:rsidRPr="00C42B42">
        <w:rPr>
          <w:rStyle w:val="FootnoteReference"/>
          <w:rFonts w:asciiTheme="majorBidi" w:eastAsia="Times New Roman" w:hAnsiTheme="majorBidi" w:cstheme="majorBidi"/>
          <w:color w:val="000000"/>
          <w:sz w:val="20"/>
          <w:szCs w:val="20"/>
          <w:lang w:val="pl-PL"/>
        </w:rPr>
        <w:footnoteReference w:id="4"/>
      </w:r>
      <w:r>
        <w:rPr>
          <w:rFonts w:asciiTheme="majorBidi" w:hAnsiTheme="majorBidi"/>
          <w:color w:val="000000"/>
          <w:sz w:val="20"/>
          <w:vertAlign w:val="superscript"/>
        </w:rPr>
        <w:t>)</w:t>
      </w:r>
      <w:r>
        <w:rPr>
          <w:rFonts w:asciiTheme="majorBidi" w:hAnsiTheme="majorBidi"/>
          <w:color w:val="000000"/>
          <w:sz w:val="20"/>
        </w:rPr>
        <w:t>), ci-après dénommé le «règlement nº 1223/2009».</w:t>
      </w:r>
    </w:p>
    <w:p w14:paraId="612E0DA8"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Article 2</w:t>
      </w:r>
      <w:r>
        <w:rPr>
          <w:rFonts w:asciiTheme="majorBidi" w:hAnsiTheme="majorBidi"/>
          <w:color w:val="000000"/>
          <w:sz w:val="20"/>
        </w:rPr>
        <w:t xml:space="preserve"> Aux fins de la présente loi, toute référence à:</w:t>
      </w:r>
    </w:p>
    <w:p w14:paraId="3ECEDD8B"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un effet indésirable grave, désigne l’effet indésirable grave, visé à l’article 2, paragraphe 1, point p, du règlement nº 1223/2009;</w:t>
      </w:r>
    </w:p>
    <w:p w14:paraId="2115EC79"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de bonnes pratiques de fabrication, désigne la bonne pratique de fabrication, visée à l’article 8 du règlement nº 1223/2009;</w:t>
      </w:r>
    </w:p>
    <w:p w14:paraId="611DA2AA"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des distributeurs, désigne le distributeur, visé à l’article 2, paragraphe 1, point e, du règlement nº 1223/2009;</w:t>
      </w:r>
    </w:p>
    <w:p w14:paraId="48F64340"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un effet indésirable, désigne l’effet indésirable, visé à l’article 2, paragraphe 1, point o, du règlement nº 1223/2009;</w:t>
      </w:r>
    </w:p>
    <w:p w14:paraId="2A7ED2E1"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un conditionnement, désigne les activités, y compris les remplissage et l’étiquetage, qu’il convient d’effectuer afin de convertir les poids du produit en produit fini;</w:t>
      </w:r>
    </w:p>
    <w:p w14:paraId="5E6CD967"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un poids du produit, désigne un produit cosmétique qui a passé les étapes de fabrication pour atteindre l’étape finale du conditionnement, en excluant cette étape;</w:t>
      </w:r>
    </w:p>
    <w:p w14:paraId="10DD3231"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une personne responsable, désigne la personne responsable, visée à l’article 4 du règlement nº 1223/2009;</w:t>
      </w:r>
    </w:p>
    <w:p w14:paraId="10DB3940" w14:textId="090BC5E9"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un produit fini, désigne un produit cosmétique, qui a subi toutes les étapes de fabrication, y compris le conditionnement aux fins d</w:t>
      </w:r>
      <w:r w:rsidR="00A00B9F">
        <w:rPr>
          <w:rFonts w:asciiTheme="majorBidi" w:hAnsiTheme="majorBidi"/>
          <w:color w:val="000000"/>
          <w:sz w:val="20"/>
        </w:rPr>
        <w:t>’</w:t>
      </w:r>
      <w:r>
        <w:rPr>
          <w:rFonts w:asciiTheme="majorBidi" w:hAnsiTheme="majorBidi"/>
          <w:color w:val="000000"/>
          <w:sz w:val="20"/>
        </w:rPr>
        <w:t>expédition;</w:t>
      </w:r>
    </w:p>
    <w:p w14:paraId="45300F9C" w14:textId="684C922B"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9)</w:t>
      </w:r>
      <w:r>
        <w:rPr>
          <w:rFonts w:asciiTheme="majorBidi" w:hAnsiTheme="majorBidi"/>
          <w:color w:val="000000"/>
          <w:sz w:val="20"/>
        </w:rPr>
        <w:tab/>
        <w:t>la production de cosmétiques, désigne un le produit cosmétique, visé à l</w:t>
      </w:r>
      <w:r w:rsidR="00A00B9F">
        <w:rPr>
          <w:rFonts w:asciiTheme="majorBidi" w:hAnsiTheme="majorBidi"/>
          <w:color w:val="000000"/>
          <w:sz w:val="20"/>
        </w:rPr>
        <w:t>’</w:t>
      </w:r>
      <w:r>
        <w:rPr>
          <w:rFonts w:asciiTheme="majorBidi" w:hAnsiTheme="majorBidi"/>
          <w:color w:val="000000"/>
          <w:sz w:val="20"/>
        </w:rPr>
        <w:t>article 2, paragraphe 1, point</w:t>
      </w:r>
      <w:r w:rsidR="00A00B9F">
        <w:rPr>
          <w:rFonts w:asciiTheme="majorBidi" w:hAnsiTheme="majorBidi"/>
          <w:color w:val="000000"/>
          <w:sz w:val="20"/>
        </w:rPr>
        <w:t xml:space="preserve"> </w:t>
      </w:r>
      <w:r>
        <w:rPr>
          <w:rFonts w:asciiTheme="majorBidi" w:hAnsiTheme="majorBidi"/>
          <w:color w:val="000000"/>
          <w:sz w:val="20"/>
        </w:rPr>
        <w:t>a), du règlement nº 1223/2009;</w:t>
      </w:r>
    </w:p>
    <w:p w14:paraId="5FD3B8D3"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10)</w:t>
      </w:r>
      <w:r>
        <w:rPr>
          <w:rFonts w:asciiTheme="majorBidi" w:hAnsiTheme="majorBidi"/>
          <w:color w:val="000000"/>
          <w:sz w:val="20"/>
        </w:rPr>
        <w:tab/>
        <w:t>la mise à disposition sur le marché, désigne la mise à disposition sur le marché, visée à l’article 2, paragraphe 1, point g, du règlement nº 1223/2009;</w:t>
      </w:r>
    </w:p>
    <w:p w14:paraId="586658BB"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11)</w:t>
      </w:r>
      <w:r>
        <w:rPr>
          <w:rFonts w:asciiTheme="majorBidi" w:hAnsiTheme="majorBidi"/>
          <w:color w:val="000000"/>
          <w:sz w:val="20"/>
        </w:rPr>
        <w:tab/>
        <w:t>l’utilisateur final, désigne l’utilisateur final, visé à l’article 2, paragraphe 1, point f, du règlement nº 1223/2009;</w:t>
      </w:r>
    </w:p>
    <w:p w14:paraId="6966F538"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12)</w:t>
      </w:r>
      <w:r>
        <w:rPr>
          <w:rFonts w:asciiTheme="majorBidi" w:hAnsiTheme="majorBidi"/>
          <w:color w:val="000000"/>
          <w:sz w:val="20"/>
        </w:rPr>
        <w:tab/>
        <w:t>la mise sur le marché, désigne la mise sur le marché, visée à l’article 2, paragraphe 1, point h, du règlement nº 1223/2009;</w:t>
      </w:r>
    </w:p>
    <w:p w14:paraId="2DDA45C7"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13)</w:t>
      </w:r>
      <w:r>
        <w:rPr>
          <w:rFonts w:asciiTheme="majorBidi" w:hAnsiTheme="majorBidi"/>
          <w:color w:val="000000"/>
          <w:sz w:val="20"/>
        </w:rPr>
        <w:tab/>
        <w:t>la fabrication du produit cosmétique, désigne les actions menant à l’obtention du produit fini, y compris le conditionnement, même lorsqu’il n’a pas lieu au même endroit que la fabrication du poids du produit;</w:t>
      </w:r>
    </w:p>
    <w:p w14:paraId="29B3B45E"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14)</w:t>
      </w:r>
      <w:r>
        <w:rPr>
          <w:rFonts w:asciiTheme="majorBidi" w:hAnsiTheme="majorBidi"/>
          <w:color w:val="000000"/>
          <w:sz w:val="20"/>
        </w:rPr>
        <w:tab/>
        <w:t>le fabricant, désigne la personne physique, la personne morale ou l’établissement qui ne dispose pas de la personnalité juridique et qui fabrique le produit cosmétique.</w:t>
      </w:r>
    </w:p>
    <w:p w14:paraId="6E1B4227"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Chapitre 2</w:t>
      </w:r>
    </w:p>
    <w:p w14:paraId="26C5C15D"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Mise à disposition sur le marché et fabrication des produits cosmétiques</w:t>
      </w:r>
    </w:p>
    <w:p w14:paraId="0B97D58B"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3</w:t>
      </w:r>
      <w:r>
        <w:rPr>
          <w:rFonts w:asciiTheme="majorBidi" w:hAnsiTheme="majorBidi"/>
          <w:color w:val="000000"/>
          <w:sz w:val="20"/>
        </w:rPr>
        <w:t xml:space="preserve"> 1. Le dossier d’information sur le produit, visé à l’article 11, paragraphe 1, du règlement nº 1223/2009, mis à disposition conformément à l’article 11, paragraphe 3, de ce règlement, doit être rédigé en polonais ou en anglais.</w:t>
      </w:r>
    </w:p>
    <w:p w14:paraId="5AE7F748"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La partie B du rapport sur la sécurité du produit cosmétique, visé à l’article 10, paragraphe 1, du règlement nº 1223/2009, mise à disposition conformément à l’article 11, paragraphe 3, de ce règlement, doit être rédigée en polonais.</w:t>
      </w:r>
    </w:p>
    <w:p w14:paraId="1006716E"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4</w:t>
      </w:r>
      <w:r>
        <w:rPr>
          <w:rFonts w:asciiTheme="majorBidi" w:hAnsiTheme="majorBidi"/>
          <w:color w:val="000000"/>
          <w:sz w:val="20"/>
        </w:rPr>
        <w:t xml:space="preserve"> 1. Le marquage apposé sur les produits cosmétiques mis a disposition en République de Pologne doivent être en polonais.</w:t>
      </w:r>
    </w:p>
    <w:p w14:paraId="623A4E7E"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Si le produit cosmétique n’est pas emballé ou emballé sur le lieu de vente à la demande de l’acheteur ou préemballé en vue d’une vente immédiate, les informations citées à l’article 19, paragraphe 1, du règlement nº 1223/2009 doivent être indiquées sur le récipient ou l’emballage dans lequel le produit cosmétique a été mis en vente.</w:t>
      </w:r>
    </w:p>
    <w:p w14:paraId="71E22730"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5</w:t>
      </w:r>
      <w:r>
        <w:rPr>
          <w:rFonts w:asciiTheme="majorBidi" w:hAnsiTheme="majorBidi"/>
          <w:color w:val="000000"/>
          <w:sz w:val="20"/>
        </w:rPr>
        <w:t xml:space="preserve"> Les produits cosmétiques sont commercialisés et mis à disposition sur le marché jusqu’à leur date de durabilité minimale.</w:t>
      </w:r>
    </w:p>
    <w:p w14:paraId="0C066077"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6</w:t>
      </w:r>
      <w:r>
        <w:rPr>
          <w:rFonts w:asciiTheme="majorBidi" w:hAnsiTheme="majorBidi"/>
          <w:color w:val="000000"/>
          <w:sz w:val="20"/>
        </w:rPr>
        <w:t xml:space="preserve"> 1. La liste des établissements fabriquant des produits cosmétiques, ci-après dénommée la «liste des établissements», est établie par l’inspecteur de district des services sanitaires nationaux compétent pour le lieu du siège de l’établissement fabriquant les produits cosmétiques.</w:t>
      </w:r>
    </w:p>
    <w:p w14:paraId="6BAF6ACD"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 fabricant dépose à l’autorité visée au paragraphe 1 une demande d’inscription de l’établissement fabriquant des produits cosmétiques sur la liste des établissements.</w:t>
      </w:r>
    </w:p>
    <w:p w14:paraId="43A135CE"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La liste des établissements est utilisée pour le contrôle des principes de bonne pratique de la production conformément à l’article 22 du règlement nº 1223/2009 et n’est pas mise à disposition en application de la loi du 6 septembre 2001 sur à l’accès à l’information publique (Journal officiel de 2018, textes 1330 et 1669).</w:t>
      </w:r>
    </w:p>
    <w:p w14:paraId="1A99F914" w14:textId="77777777" w:rsidR="000A62E1" w:rsidRPr="00C42B42" w:rsidRDefault="00AC5F6A" w:rsidP="00247C0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4.</w:t>
      </w:r>
      <w:r>
        <w:rPr>
          <w:rFonts w:asciiTheme="majorBidi" w:hAnsiTheme="majorBidi"/>
          <w:color w:val="000000"/>
          <w:sz w:val="20"/>
        </w:rPr>
        <w:tab/>
        <w:t>Le producteur dépose une demande d’inscription sur la liste des établissements soit sur papier, soit par voie électronique dans un délai de 30 jours à compter de la date du début d’activité de l’établissement fabriquant des produits cosmétiques.</w:t>
      </w:r>
    </w:p>
    <w:p w14:paraId="1FF5348E"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La demande d’inscription sur la liste des établissements comprend notamment:</w:t>
      </w:r>
    </w:p>
    <w:p w14:paraId="1CEDFF95"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le prénom et le nom ou la raison sociale et l’adresse du fabricant;</w:t>
      </w:r>
    </w:p>
    <w:p w14:paraId="7172C25B"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 nom et l’adresse de l’établissement fabriquant les produits cosmétiques;</w:t>
      </w:r>
    </w:p>
    <w:p w14:paraId="5A9704FC" w14:textId="77777777" w:rsidR="000A62E1" w:rsidRPr="00C42B42" w:rsidRDefault="00AC5F6A" w:rsidP="00247C0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la définition du type et du domaine de l’activité réalisée dans l’établissement fabriquant les produits cosmétiques.</w:t>
      </w:r>
    </w:p>
    <w:p w14:paraId="6EA70EF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Le fabricant reçoit une attestation d’inscription sur la liste des établissements qui comprend la date d’inscription sur la liste ainsi que le nom et l’adresse de l’établissement fabriquant les produits cosmétiques.</w:t>
      </w:r>
    </w:p>
    <w:p w14:paraId="19F6D8C7"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En cas de modification des données visées au paragraphe 5, le fabricant dépose une demande d’inscription des modifications dans la liste des établissements, soit sur papier, soit par voie électronique, dans un délai de 30 jours à compter de la date de la modification. La demande comprend les données visées au paragraphe 5, qui ont été modifiées.</w:t>
      </w:r>
    </w:p>
    <w:p w14:paraId="2DE70E41"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La radiation de la liste des établissements s’effectue sur la base:</w:t>
      </w:r>
    </w:p>
    <w:p w14:paraId="141AA3CA" w14:textId="0264D645"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du dépôt par le fabricant, soit sur papier soit par voie électronique, d</w:t>
      </w:r>
      <w:r w:rsidR="00A00B9F">
        <w:rPr>
          <w:rFonts w:asciiTheme="majorBidi" w:hAnsiTheme="majorBidi"/>
          <w:color w:val="000000"/>
          <w:sz w:val="20"/>
        </w:rPr>
        <w:t>’</w:t>
      </w:r>
      <w:r>
        <w:rPr>
          <w:rFonts w:asciiTheme="majorBidi" w:hAnsiTheme="majorBidi"/>
          <w:color w:val="000000"/>
          <w:sz w:val="20"/>
        </w:rPr>
        <w:t>une demande de radiation de la liste des établissements, qui comprend les données visées au paragraphe 5;</w:t>
      </w:r>
    </w:p>
    <w:p w14:paraId="5D0A3D7E" w14:textId="1791AE9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de la décision des l</w:t>
      </w:r>
      <w:r w:rsidR="00A00B9F">
        <w:rPr>
          <w:rFonts w:asciiTheme="majorBidi" w:hAnsiTheme="majorBidi"/>
          <w:color w:val="000000"/>
          <w:sz w:val="20"/>
        </w:rPr>
        <w:t>’</w:t>
      </w:r>
      <w:r>
        <w:rPr>
          <w:rFonts w:asciiTheme="majorBidi" w:hAnsiTheme="majorBidi"/>
          <w:color w:val="000000"/>
          <w:sz w:val="20"/>
        </w:rPr>
        <w:t>inspecteur régional des services sanitaires nationaux compétent, si le fabricant a cessé l</w:t>
      </w:r>
      <w:r w:rsidR="00A00B9F">
        <w:rPr>
          <w:rFonts w:asciiTheme="majorBidi" w:hAnsiTheme="majorBidi"/>
          <w:color w:val="000000"/>
          <w:sz w:val="20"/>
        </w:rPr>
        <w:t>’</w:t>
      </w:r>
      <w:r>
        <w:rPr>
          <w:rFonts w:asciiTheme="majorBidi" w:hAnsiTheme="majorBidi"/>
          <w:color w:val="000000"/>
          <w:sz w:val="20"/>
        </w:rPr>
        <w:t>activité figurant dans la liste et n</w:t>
      </w:r>
      <w:r w:rsidR="00A00B9F">
        <w:rPr>
          <w:rFonts w:asciiTheme="majorBidi" w:hAnsiTheme="majorBidi"/>
          <w:color w:val="000000"/>
          <w:sz w:val="20"/>
        </w:rPr>
        <w:t>’</w:t>
      </w:r>
      <w:r>
        <w:rPr>
          <w:rFonts w:asciiTheme="majorBidi" w:hAnsiTheme="majorBidi"/>
          <w:color w:val="000000"/>
          <w:sz w:val="20"/>
        </w:rPr>
        <w:t>a pas déposé de demande visée au point 1.</w:t>
      </w:r>
    </w:p>
    <w:p w14:paraId="6CE6050E"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7</w:t>
      </w:r>
      <w:r>
        <w:rPr>
          <w:rFonts w:asciiTheme="majorBidi" w:hAnsiTheme="majorBidi"/>
          <w:color w:val="000000"/>
          <w:sz w:val="20"/>
        </w:rPr>
        <w:t xml:space="preserve"> 1. La liste des établissements contient les données visées à l’article 6, paragraphe 5, ainsi que:</w:t>
      </w:r>
    </w:p>
    <w:p w14:paraId="4F5CD4B5"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la date d’inscription sur la liste des établissements;</w:t>
      </w:r>
    </w:p>
    <w:p w14:paraId="37590FE0" w14:textId="35A80166"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les informations relatives aux contrôles de l</w:t>
      </w:r>
      <w:r w:rsidR="00A00B9F">
        <w:rPr>
          <w:rFonts w:asciiTheme="majorBidi" w:hAnsiTheme="majorBidi"/>
          <w:color w:val="000000"/>
          <w:sz w:val="20"/>
        </w:rPr>
        <w:t>’</w:t>
      </w:r>
      <w:r>
        <w:rPr>
          <w:rFonts w:asciiTheme="majorBidi" w:hAnsiTheme="majorBidi"/>
          <w:color w:val="000000"/>
          <w:sz w:val="20"/>
        </w:rPr>
        <w:t>établissement fabriquant les produits cosmétiques conduits par l</w:t>
      </w:r>
      <w:r w:rsidR="00A00B9F">
        <w:rPr>
          <w:rFonts w:asciiTheme="majorBidi" w:hAnsiTheme="majorBidi"/>
          <w:color w:val="000000"/>
          <w:sz w:val="20"/>
        </w:rPr>
        <w:t>’</w:t>
      </w:r>
      <w:r>
        <w:rPr>
          <w:rFonts w:asciiTheme="majorBidi" w:hAnsiTheme="majorBidi"/>
          <w:color w:val="000000"/>
          <w:sz w:val="20"/>
        </w:rPr>
        <w:t>inspecteur régional des services sanitaires nationaux compétent;</w:t>
      </w:r>
    </w:p>
    <w:p w14:paraId="6EC2E255" w14:textId="26DA8789"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les informations relatives à la modification des données, visées à l</w:t>
      </w:r>
      <w:r w:rsidR="00A00B9F">
        <w:rPr>
          <w:rFonts w:asciiTheme="majorBidi" w:hAnsiTheme="majorBidi"/>
          <w:color w:val="000000"/>
          <w:sz w:val="20"/>
        </w:rPr>
        <w:t>’</w:t>
      </w:r>
      <w:r>
        <w:rPr>
          <w:rFonts w:asciiTheme="majorBidi" w:hAnsiTheme="majorBidi"/>
          <w:color w:val="000000"/>
          <w:sz w:val="20"/>
        </w:rPr>
        <w:t>article 6, paragraphe 5, ou à la radiation de l</w:t>
      </w:r>
      <w:r w:rsidR="00A00B9F">
        <w:rPr>
          <w:rFonts w:asciiTheme="majorBidi" w:hAnsiTheme="majorBidi"/>
          <w:color w:val="000000"/>
          <w:sz w:val="20"/>
        </w:rPr>
        <w:t>’</w:t>
      </w:r>
      <w:r>
        <w:rPr>
          <w:rFonts w:asciiTheme="majorBidi" w:hAnsiTheme="majorBidi"/>
          <w:color w:val="000000"/>
          <w:sz w:val="20"/>
        </w:rPr>
        <w:t>établissement fabriquant des produits cosmétiques de la liste des établissements.</w:t>
      </w:r>
    </w:p>
    <w:p w14:paraId="4571CE8A"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 ministre de la santé détermine, par voie de décret, les modèles:</w:t>
      </w:r>
    </w:p>
    <w:p w14:paraId="3A0D611F"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de demande d’inscription sur la liste des établissements,</w:t>
      </w:r>
    </w:p>
    <w:p w14:paraId="2E53A5B3"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de demande de modification de la liste des établissements,</w:t>
      </w:r>
    </w:p>
    <w:p w14:paraId="5A0889C9"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de demande de radiation de la liste des établissements,</w:t>
      </w:r>
    </w:p>
    <w:p w14:paraId="149AC1FC"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d’attestation d’inscription sur la liste des établissements,</w:t>
      </w:r>
    </w:p>
    <w:p w14:paraId="10108B7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en prenant en compte l’ensemble des données incluses dans la liste des établissements et la nécessité de garantir l’uniformité des attestations délivrées.</w:t>
      </w:r>
    </w:p>
    <w:p w14:paraId="65C3CA98" w14:textId="77777777"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Chapitre 3</w:t>
      </w:r>
    </w:p>
    <w:p w14:paraId="23400C0D" w14:textId="77777777" w:rsidR="000A62E1" w:rsidRPr="00C42B42" w:rsidRDefault="00AC5F6A" w:rsidP="00FC2AA6">
      <w:pPr>
        <w:keepNext/>
        <w:spacing w:before="120"/>
        <w:ind w:left="72"/>
        <w:jc w:val="center"/>
        <w:textAlignment w:val="baseline"/>
        <w:rPr>
          <w:rFonts w:asciiTheme="majorBidi" w:eastAsiaTheme="minorEastAsia" w:hAnsiTheme="majorBidi" w:cstheme="majorBidi"/>
          <w:b/>
          <w:color w:val="000000"/>
          <w:sz w:val="20"/>
          <w:szCs w:val="20"/>
        </w:rPr>
      </w:pPr>
      <w:r>
        <w:rPr>
          <w:rFonts w:asciiTheme="majorBidi" w:hAnsiTheme="majorBidi"/>
          <w:b/>
          <w:color w:val="000000"/>
          <w:sz w:val="20"/>
        </w:rPr>
        <w:t>Informations relatives aux effets indésirables graves</w:t>
      </w:r>
    </w:p>
    <w:p w14:paraId="6B1B189A"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8</w:t>
      </w:r>
      <w:r>
        <w:rPr>
          <w:rFonts w:asciiTheme="majorBidi" w:hAnsiTheme="majorBidi"/>
          <w:color w:val="000000"/>
          <w:sz w:val="20"/>
        </w:rPr>
        <w:t xml:space="preserve"> 1. Un système d’informations sur les effets indésirables graves provoqués par l’utilisation des produits cosmétiques, dénommé ci-après «système», est créé.</w:t>
      </w:r>
    </w:p>
    <w:p w14:paraId="098BA98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Les données relatives aux effets indésirables graves conformément à l’article 23 du règlement nº 1223/2009 sont traitées dans ce système.</w:t>
      </w:r>
    </w:p>
    <w:p w14:paraId="4DF39B4D"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L’inspecteur principal des services sanitaires est l’administrateur des données personnelles et du système.</w:t>
      </w:r>
    </w:p>
    <w:p w14:paraId="1599AB1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Afin de garantir la sécurité des données lors de l’exploitation du système, l’inspecteur principal des services sanitaires confie le traitement des données contenues dans le système au centre d’administration défini dans les dispositions adoptées en vertu de l’article 13, ci-après dénommé le «centre d’administration».</w:t>
      </w:r>
    </w:p>
    <w:p w14:paraId="4345948E"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Le centre d’administration remplit les conditions suivantes:</w:t>
      </w:r>
    </w:p>
    <w:p w14:paraId="5F60E772" w14:textId="0EC413EE"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il possède une expérience d</w:t>
      </w:r>
      <w:r w:rsidR="00A00B9F">
        <w:rPr>
          <w:rFonts w:asciiTheme="majorBidi" w:hAnsiTheme="majorBidi"/>
          <w:color w:val="000000"/>
          <w:sz w:val="20"/>
        </w:rPr>
        <w:t>’</w:t>
      </w:r>
      <w:r>
        <w:rPr>
          <w:rFonts w:asciiTheme="majorBidi" w:hAnsiTheme="majorBidi"/>
          <w:color w:val="000000"/>
          <w:sz w:val="20"/>
        </w:rPr>
        <w:t>au moins cinq ans en ce qui concerne les questions relatives à la réalisation d</w:t>
      </w:r>
      <w:r w:rsidR="00A00B9F">
        <w:rPr>
          <w:rFonts w:asciiTheme="majorBidi" w:hAnsiTheme="majorBidi"/>
          <w:color w:val="000000"/>
          <w:sz w:val="20"/>
        </w:rPr>
        <w:t>’</w:t>
      </w:r>
      <w:r>
        <w:rPr>
          <w:rFonts w:asciiTheme="majorBidi" w:hAnsiTheme="majorBidi"/>
          <w:color w:val="000000"/>
          <w:sz w:val="20"/>
        </w:rPr>
        <w:t>évaluations ainsi qu</w:t>
      </w:r>
      <w:r w:rsidR="00A00B9F">
        <w:rPr>
          <w:rFonts w:asciiTheme="majorBidi" w:hAnsiTheme="majorBidi"/>
          <w:color w:val="000000"/>
          <w:sz w:val="20"/>
        </w:rPr>
        <w:t>’</w:t>
      </w:r>
      <w:r>
        <w:rPr>
          <w:rFonts w:asciiTheme="majorBidi" w:hAnsiTheme="majorBidi"/>
          <w:color w:val="000000"/>
          <w:sz w:val="20"/>
        </w:rPr>
        <w:t>une qualification relative aux effets indésirables graves;</w:t>
      </w:r>
    </w:p>
    <w:p w14:paraId="239BF4C8" w14:textId="33E5F631"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il possède une expérience dans le domaine de l</w:t>
      </w:r>
      <w:r w:rsidR="00A00B9F">
        <w:rPr>
          <w:rFonts w:asciiTheme="majorBidi" w:hAnsiTheme="majorBidi"/>
          <w:color w:val="000000"/>
          <w:sz w:val="20"/>
        </w:rPr>
        <w:t>’</w:t>
      </w:r>
      <w:r>
        <w:rPr>
          <w:rFonts w:asciiTheme="majorBidi" w:hAnsiTheme="majorBidi"/>
          <w:color w:val="000000"/>
          <w:sz w:val="20"/>
        </w:rPr>
        <w:t>action toxique des substances et des mélanges chimiques;</w:t>
      </w:r>
    </w:p>
    <w:p w14:paraId="310A5381" w14:textId="002CC0EB"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il possède une expérience dans le domaine de l’exposition au produit cosmétique ainsi qu</w:t>
      </w:r>
      <w:r w:rsidR="00A00B9F">
        <w:rPr>
          <w:rFonts w:asciiTheme="majorBidi" w:hAnsiTheme="majorBidi"/>
          <w:color w:val="000000"/>
          <w:sz w:val="20"/>
        </w:rPr>
        <w:t>’</w:t>
      </w:r>
      <w:r>
        <w:rPr>
          <w:rFonts w:asciiTheme="majorBidi" w:hAnsiTheme="majorBidi"/>
          <w:color w:val="000000"/>
          <w:sz w:val="20"/>
        </w:rPr>
        <w:t>aux substances et mélanges chimiques;</w:t>
      </w:r>
    </w:p>
    <w:p w14:paraId="74325433"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4)</w:t>
      </w:r>
      <w:r>
        <w:rPr>
          <w:rFonts w:asciiTheme="majorBidi" w:hAnsiTheme="majorBidi"/>
          <w:color w:val="000000"/>
          <w:sz w:val="20"/>
        </w:rPr>
        <w:tab/>
        <w:t>il emploie des personnes possédant des qualifications pour effectuer des évaluations et en matière d’effets indésirables graves;</w:t>
      </w:r>
    </w:p>
    <w:p w14:paraId="49D52EA6"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il crée des conditions organisationnelles et techniques qui assurent la protection des données traitées contre les intrusions non autorisées, contre les divulgations ou les obtentions illégales, ainsi que leurs modification, détérioration, destruction ou perte.</w:t>
      </w:r>
    </w:p>
    <w:p w14:paraId="126B758B"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L’inspecteur principal des services sanitaires peut contrôler le centre d’administration en ce qui concerne la satisfaction aux exigences visées au paragraphe 5, point 5, ainsi qu’à la manière d’atteindre des objectifs liés à la transmission des données traitées par le système.</w:t>
      </w:r>
    </w:p>
    <w:p w14:paraId="3F8903CD"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7.</w:t>
      </w:r>
      <w:r>
        <w:rPr>
          <w:rFonts w:asciiTheme="majorBidi" w:hAnsiTheme="majorBidi"/>
          <w:color w:val="000000"/>
          <w:sz w:val="20"/>
        </w:rPr>
        <w:tab/>
        <w:t>Le centre d’administration ne peut confier le traitement des données contenues dans le système à d’autres entités.</w:t>
      </w:r>
    </w:p>
    <w:p w14:paraId="0663B30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8.</w:t>
      </w:r>
      <w:r>
        <w:rPr>
          <w:rFonts w:asciiTheme="majorBidi" w:hAnsiTheme="majorBidi"/>
          <w:color w:val="000000"/>
          <w:sz w:val="20"/>
        </w:rPr>
        <w:tab/>
        <w:t>Les missions du centre d’administration sont financées par le budget de l’État, dans la mesure où le détenteur est le ministre compétent en matière de santé.</w:t>
      </w:r>
    </w:p>
    <w:p w14:paraId="39D8E2EC"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Article 9</w:t>
      </w:r>
      <w:r>
        <w:rPr>
          <w:rFonts w:asciiTheme="majorBidi" w:hAnsiTheme="majorBidi"/>
          <w:color w:val="000000"/>
          <w:sz w:val="20"/>
        </w:rPr>
        <w:t xml:space="preserve"> 1. Les effets indésirables graves doivent être déclarés au centre d’administration.</w:t>
      </w:r>
    </w:p>
    <w:p w14:paraId="50865279"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Dans le cas où c’est l’utilisateur final qui déclare les effets indésirables graves au centre d’administration, la déclaration doit comprendre:</w:t>
      </w:r>
    </w:p>
    <w:p w14:paraId="4C16C486"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le nom du produit cosmétique, dont l’utilisation pouvait produire un effet indésirable ainsi que le numéro du lot de ce produit;</w:t>
      </w:r>
    </w:p>
    <w:p w14:paraId="207E16FB"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les données personnelles de cet utilisateur:</w:t>
      </w:r>
    </w:p>
    <w:p w14:paraId="20446DE8" w14:textId="77777777"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le nom et le prénom,</w:t>
      </w:r>
    </w:p>
    <w:p w14:paraId="7C392522" w14:textId="06452C39"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b)</w:t>
      </w:r>
      <w:r>
        <w:rPr>
          <w:rFonts w:asciiTheme="majorBidi" w:hAnsiTheme="majorBidi"/>
          <w:color w:val="000000"/>
          <w:sz w:val="20"/>
        </w:rPr>
        <w:tab/>
        <w:t>l</w:t>
      </w:r>
      <w:r w:rsidR="00A00B9F">
        <w:rPr>
          <w:rFonts w:asciiTheme="majorBidi" w:hAnsiTheme="majorBidi"/>
          <w:color w:val="000000"/>
          <w:sz w:val="20"/>
        </w:rPr>
        <w:t>’</w:t>
      </w:r>
      <w:r>
        <w:rPr>
          <w:rFonts w:asciiTheme="majorBidi" w:hAnsiTheme="majorBidi"/>
          <w:color w:val="000000"/>
          <w:sz w:val="20"/>
        </w:rPr>
        <w:t>âge,</w:t>
      </w:r>
    </w:p>
    <w:p w14:paraId="375290F9" w14:textId="77777777"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c)</w:t>
      </w:r>
      <w:r>
        <w:rPr>
          <w:rFonts w:asciiTheme="majorBidi" w:hAnsiTheme="majorBidi"/>
          <w:color w:val="000000"/>
          <w:sz w:val="20"/>
        </w:rPr>
        <w:tab/>
        <w:t>sa profession, si elle est liée à l’utilisation de ce produit cosmétique,</w:t>
      </w:r>
    </w:p>
    <w:p w14:paraId="7590719A" w14:textId="77777777"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d)</w:t>
      </w:r>
      <w:r>
        <w:rPr>
          <w:rFonts w:asciiTheme="majorBidi" w:hAnsiTheme="majorBidi"/>
          <w:color w:val="000000"/>
          <w:sz w:val="20"/>
        </w:rPr>
        <w:tab/>
        <w:t>l’adresse de résidence ou l’adresse de correspondance,</w:t>
      </w:r>
    </w:p>
    <w:p w14:paraId="41631649" w14:textId="6BB3C445" w:rsidR="000A62E1" w:rsidRPr="00C42B42" w:rsidRDefault="00AC5F6A" w:rsidP="004977DC">
      <w:pPr>
        <w:tabs>
          <w:tab w:val="left" w:pos="360"/>
          <w:tab w:val="left" w:pos="864"/>
        </w:tabs>
        <w:spacing w:before="120"/>
        <w:ind w:left="900" w:right="72" w:hanging="396"/>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e)</w:t>
      </w:r>
      <w:r>
        <w:rPr>
          <w:rFonts w:asciiTheme="majorBidi" w:hAnsiTheme="majorBidi"/>
          <w:color w:val="000000"/>
          <w:sz w:val="20"/>
        </w:rPr>
        <w:tab/>
        <w:t>l</w:t>
      </w:r>
      <w:r w:rsidR="00A00B9F">
        <w:rPr>
          <w:rFonts w:asciiTheme="majorBidi" w:hAnsiTheme="majorBidi"/>
          <w:color w:val="000000"/>
          <w:sz w:val="20"/>
        </w:rPr>
        <w:t>’</w:t>
      </w:r>
      <w:r>
        <w:rPr>
          <w:rFonts w:asciiTheme="majorBidi" w:hAnsiTheme="majorBidi"/>
          <w:color w:val="000000"/>
          <w:sz w:val="20"/>
        </w:rPr>
        <w:t>adresse électronique, le numéro de téléphone, le cas échéant;</w:t>
      </w:r>
    </w:p>
    <w:p w14:paraId="115AB362" w14:textId="693B771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les autres données communiquées par l</w:t>
      </w:r>
      <w:r w:rsidR="00A00B9F">
        <w:rPr>
          <w:rFonts w:asciiTheme="majorBidi" w:hAnsiTheme="majorBidi"/>
          <w:color w:val="000000"/>
          <w:sz w:val="20"/>
        </w:rPr>
        <w:t>’</w:t>
      </w:r>
      <w:r>
        <w:rPr>
          <w:rFonts w:asciiTheme="majorBidi" w:hAnsiTheme="majorBidi"/>
          <w:color w:val="000000"/>
          <w:sz w:val="20"/>
        </w:rPr>
        <w:t>utilisateur final en rapport avec la déclaration;</w:t>
      </w:r>
    </w:p>
    <w:p w14:paraId="5FA0674E"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la description de l’effet indésirable et, si cela est justifié, d’autres informations concernant l’état de santé de l’utilisateur final.</w:t>
      </w:r>
    </w:p>
    <w:p w14:paraId="27A7F7B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Le centre d’administration procède à la vérification des données visées au paragraphe 2, points 1, 3 et 4 afin de déterminer si la déclaration concerne un effet indésirable grave visé à l’article 2, paragraphe 1, point p, du règlement nº 1223/2009.</w:t>
      </w:r>
    </w:p>
    <w:p w14:paraId="71D74C9F"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Dans le cas où la déclaration d’un effet indésirable grave au centre d’administration est effectuée par l’entité effectuant une activité médicale ou par une personne exerçant une profession médicale, la déclaration comprend:</w:t>
      </w:r>
    </w:p>
    <w:p w14:paraId="6BA3567C"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le nom du produit cosmétique, dont l’utilisation pouvait produire un effet indésirable ainsi que le numéro du lot de ce produit;</w:t>
      </w:r>
    </w:p>
    <w:p w14:paraId="7439D472"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la description de l’effet indésirable grave;</w:t>
      </w:r>
    </w:p>
    <w:p w14:paraId="69980DED"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l’âge et la profession de l’utilisateur final, si elle est liée à l’utilisation de ce produit cosmétique – dans le cas où ils ont été déclarés.</w:t>
      </w:r>
    </w:p>
    <w:p w14:paraId="095B285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10</w:t>
      </w:r>
      <w:r>
        <w:rPr>
          <w:rFonts w:asciiTheme="majorBidi" w:hAnsiTheme="majorBidi"/>
          <w:color w:val="000000"/>
          <w:sz w:val="20"/>
        </w:rPr>
        <w:t xml:space="preserve"> 1. Les données à caractère personnel sont traitées par le centre d’administration afin de remplir les obligations résultant de l’article 23, paragraphes 2 à 4, du règlement nº 1223/2009.</w:t>
      </w:r>
    </w:p>
    <w:p w14:paraId="0926A8D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Les données à caractère personnel sont conservées par le centre d’administration dans des conditions rendent l’accès à des personnes non autorisées impossible.</w:t>
      </w:r>
    </w:p>
    <w:p w14:paraId="2B28B5F2"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Les données à caractère personnel ne sont pas conservées par le centre d’administration au-delà de 12 mois à compter de la fin de la vérification de la déclaration de l’effet indésirable.</w:t>
      </w:r>
    </w:p>
    <w:p w14:paraId="53D8DD54"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Après l’arrêt du traitement des données, le centre d’administration doit les transmettre à l’inspecteur principal des services sanitaires.</w:t>
      </w:r>
    </w:p>
    <w:p w14:paraId="41AFC63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Le centre d’administration ainsi que les personnes autorisées à traiter les données dans le système ne peuvent pas révéler les informations relatives aux données contenues dans le système.</w:t>
      </w:r>
    </w:p>
    <w:p w14:paraId="0F55137D" w14:textId="6E0666BB"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11</w:t>
      </w:r>
      <w:r>
        <w:rPr>
          <w:rFonts w:asciiTheme="majorBidi" w:hAnsiTheme="majorBidi"/>
          <w:color w:val="000000"/>
          <w:sz w:val="20"/>
        </w:rPr>
        <w:t xml:space="preserve"> 1. Dans le cas de la déclaration d’un effet indésirable par un utilisateur final auprès d’une personne compétente ou du distributeur, la personne responsable ou le distributeur traite les données à caractère personnel, visées à l’article 9, paragraphe</w:t>
      </w:r>
      <w:r w:rsidR="00A00B9F">
        <w:rPr>
          <w:rFonts w:asciiTheme="majorBidi" w:hAnsiTheme="majorBidi"/>
          <w:color w:val="000000"/>
          <w:sz w:val="20"/>
        </w:rPr>
        <w:t> </w:t>
      </w:r>
      <w:r>
        <w:rPr>
          <w:rFonts w:asciiTheme="majorBidi" w:hAnsiTheme="majorBidi"/>
          <w:color w:val="000000"/>
          <w:sz w:val="20"/>
        </w:rPr>
        <w:t>2, points 2 à 4, et en est l’administrateur.</w:t>
      </w:r>
    </w:p>
    <w:p w14:paraId="4DD96984"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2.</w:t>
      </w:r>
      <w:r>
        <w:rPr>
          <w:rFonts w:asciiTheme="majorBidi" w:hAnsiTheme="majorBidi"/>
          <w:color w:val="000000"/>
          <w:sz w:val="20"/>
        </w:rPr>
        <w:tab/>
        <w:t>Les données à caractère personnel sont traitées par la personne responsable ou le distributeur afin d’atteindre les objectifs résultant de l’article 10, paragraphe 1, de l’article 11, paragraphe 2, point b, de l’article 21 et de l’article 23, paragraphe 1, du règlement nº 1223/2009.</w:t>
      </w:r>
    </w:p>
    <w:p w14:paraId="28B1D54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Les données à caractère personnel sont conservées par la personne responsable ou par le distributeur dans des conditions rendent l’accès à des personnes non autorisées impossible.</w:t>
      </w:r>
    </w:p>
    <w:p w14:paraId="494EF27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Les données à caractère personnel sont conservées par la personne responsable ou par le distributeur dans un délai ne dépassant pas un an à compter de la date de la fin de la vérification de la déclaration de l’effet indésirable.</w:t>
      </w:r>
    </w:p>
    <w:p w14:paraId="74B85628"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La personne responsable ou le distributeur est tenu de créer des conditions organisationnelles et techniques assurant la protection des données traitées contre les intrusions non autorisées, contre les divulgations ou obtentions illégales, ainsi que contre leurs modification, détérioration, destruction ou perte.</w:t>
      </w:r>
    </w:p>
    <w:p w14:paraId="5ECE2CB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6.</w:t>
      </w:r>
      <w:r>
        <w:rPr>
          <w:rFonts w:asciiTheme="majorBidi" w:hAnsiTheme="majorBidi"/>
          <w:color w:val="000000"/>
          <w:sz w:val="20"/>
        </w:rPr>
        <w:tab/>
        <w:t>La personne responsable ou le distributeur ainsi que les personnes autorisées par ces entités pour traiter les données ne peuvent révéler aucune information liée à ces données.</w:t>
      </w:r>
    </w:p>
    <w:p w14:paraId="2695A5B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12</w:t>
      </w:r>
      <w:r>
        <w:rPr>
          <w:rFonts w:asciiTheme="majorBidi" w:hAnsiTheme="majorBidi"/>
          <w:color w:val="000000"/>
          <w:sz w:val="20"/>
        </w:rPr>
        <w:t xml:space="preserve"> 1. Le centre d’administration informe l’inspecteur principal des services sanitaires de la déclaration d’un effet indésirable grave. Cette information comprend les données définies à l’article 9, paragraphe 4, ainsi que, dans le cas d’une déclaration d’un effet indésirable grave par une personne responsable ou par le distributeur, les données visées à l’article 23, paragraphe 1, point c, du règlement nº 1223/2009.</w:t>
      </w:r>
    </w:p>
    <w:p w14:paraId="560363C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L’organisme compétent pour les questions visées à l’article 23, paragraphes 2 à 4, du règlement nº 1223/2009 est l’inspecteur principal des services sanitaires.</w:t>
      </w:r>
    </w:p>
    <w:p w14:paraId="5B16A9C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13</w:t>
      </w:r>
      <w:r>
        <w:rPr>
          <w:rFonts w:asciiTheme="majorBidi" w:hAnsiTheme="majorBidi"/>
          <w:color w:val="000000"/>
          <w:sz w:val="20"/>
        </w:rPr>
        <w:t xml:space="preserve"> Le ministre de la santé détermine, par voie de décret, le centre d’administration parmi les entités mentionnées à l’article 7, paragraphe 1, de la loi du 20 juillet 2018 sur l’enseignement supérieur et l’apprentissage (Journal Officiel, textes 1668 et 2024), prenant en compte la garantie de la réalisation des missions résultant de l’article 23 du règlement nº 1223/2009.</w:t>
      </w:r>
    </w:p>
    <w:p w14:paraId="0F7BCF6C"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Chapitre 4</w:t>
      </w:r>
    </w:p>
    <w:p w14:paraId="1BD12872"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Contrôle des produits cosmétiques</w:t>
      </w:r>
    </w:p>
    <w:p w14:paraId="4209587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14</w:t>
      </w:r>
      <w:r>
        <w:rPr>
          <w:rFonts w:asciiTheme="majorBidi" w:hAnsiTheme="majorBidi"/>
          <w:color w:val="000000"/>
          <w:sz w:val="20"/>
        </w:rPr>
        <w:t xml:space="preserve"> Le contrôle relatif au respect des dispositions de la loi et des dispositions du règlement nº 1223/2009 est effectué, dans leurs domaines de compétence, par les organes nationaux d’inspection sanitaire ainsi que par l’inspection du commerce.</w:t>
      </w:r>
    </w:p>
    <w:p w14:paraId="7B935F6F" w14:textId="46BB4E41"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15</w:t>
      </w:r>
      <w:r>
        <w:rPr>
          <w:rFonts w:asciiTheme="majorBidi" w:hAnsiTheme="majorBidi"/>
          <w:color w:val="000000"/>
          <w:sz w:val="20"/>
        </w:rPr>
        <w:t xml:space="preserve"> 1. Les organes compétents dans le cadre des articles</w:t>
      </w:r>
      <w:r w:rsidR="00A00B9F">
        <w:rPr>
          <w:rFonts w:asciiTheme="majorBidi" w:hAnsiTheme="majorBidi"/>
          <w:color w:val="000000"/>
          <w:sz w:val="20"/>
        </w:rPr>
        <w:t> </w:t>
      </w:r>
      <w:r>
        <w:rPr>
          <w:rFonts w:asciiTheme="majorBidi" w:hAnsiTheme="majorBidi"/>
          <w:color w:val="000000"/>
          <w:sz w:val="20"/>
        </w:rPr>
        <w:t>5 à 7 du règlement nº 1223/2009 sont les services de l’inspection nationale des services sanitaires.</w:t>
      </w:r>
    </w:p>
    <w:p w14:paraId="5FC12AD8"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Les organes compétents dans le cadre de l’article 6 et de l’article 7 du règlement nº 1223/2009 sont les services de l’inspection du commerce dans leurs domaines de compétence.</w:t>
      </w:r>
    </w:p>
    <w:p w14:paraId="109594B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16</w:t>
      </w:r>
      <w:r>
        <w:rPr>
          <w:rFonts w:asciiTheme="majorBidi" w:hAnsiTheme="majorBidi"/>
          <w:color w:val="000000"/>
          <w:sz w:val="20"/>
        </w:rPr>
        <w:t xml:space="preserve"> 1. Les organes compétents dans le cadre de l’accès aux informations et données définies à l’article 11, paragraphe 2, du règlement nº 1223/2009 sont les services de l’inspection nationale des services sanitaires.</w:t>
      </w:r>
    </w:p>
    <w:p w14:paraId="5575CCD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Les organes compétents dans le cadre de l’accès aux informations et aux données définies à l’article 11, paragraphe 2, point d, du règlement nº 1223/2009 sont les services de l’inspection du commerce dans leurs domaines de compétence.</w:t>
      </w:r>
    </w:p>
    <w:p w14:paraId="2340816B"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17</w:t>
      </w:r>
      <w:r>
        <w:rPr>
          <w:rFonts w:asciiTheme="majorBidi" w:hAnsiTheme="majorBidi"/>
          <w:color w:val="000000"/>
          <w:sz w:val="20"/>
        </w:rPr>
        <w:t xml:space="preserve"> Les organes compétents, visés à l’article 13, paragraphe 5, du règlement nº 1223/2009, sont:</w:t>
      </w:r>
    </w:p>
    <w:p w14:paraId="7CB19E83"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l’inspecteur principal des services sanitaires;</w:t>
      </w:r>
    </w:p>
    <w:p w14:paraId="451B1415"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 président de l’Office de protection de la concurrence et des consommateurs;</w:t>
      </w:r>
    </w:p>
    <w:p w14:paraId="3ADE3349"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l’inspecteur régional des services sanitaires;</w:t>
      </w:r>
    </w:p>
    <w:p w14:paraId="79624032" w14:textId="2E0C55B9"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l</w:t>
      </w:r>
      <w:r w:rsidR="00A00B9F">
        <w:rPr>
          <w:rFonts w:asciiTheme="majorBidi" w:hAnsiTheme="majorBidi"/>
          <w:color w:val="000000"/>
          <w:sz w:val="20"/>
        </w:rPr>
        <w:t>’</w:t>
      </w:r>
      <w:r>
        <w:rPr>
          <w:rFonts w:asciiTheme="majorBidi" w:hAnsiTheme="majorBidi"/>
          <w:color w:val="000000"/>
          <w:sz w:val="20"/>
        </w:rPr>
        <w:t>inspecteur national aux frontières des services sanitaires.</w:t>
      </w:r>
    </w:p>
    <w:p w14:paraId="4945C5B6"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18</w:t>
      </w:r>
      <w:r>
        <w:rPr>
          <w:rFonts w:asciiTheme="majorBidi" w:hAnsiTheme="majorBidi"/>
          <w:color w:val="000000"/>
          <w:sz w:val="20"/>
        </w:rPr>
        <w:t xml:space="preserve"> 1. L’accès aux informations relatives aux produits cosmétiques, visées à l’article 13, paragraphes 1 à 3, du règlement nº 1223/2009, publiés par la Commission européenne conformément à l’article 13, paragraphe 6, de ce règlement, garantit aux médecins et aux dentistes un centre habilité pour accéder à ces informations à des fins de traitement.</w:t>
      </w:r>
    </w:p>
    <w:p w14:paraId="14BEA139"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 centre doit répondre aux conditions suivantes:</w:t>
      </w:r>
    </w:p>
    <w:p w14:paraId="703BD3D5"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fournir une assistance et des informations en matière de toxicologie à des personnes exerçant la profession de médecin;</w:t>
      </w:r>
    </w:p>
    <w:p w14:paraId="423A8133" w14:textId="2736D9C6"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analyser les causes d</w:t>
      </w:r>
      <w:r w:rsidR="00A00B9F">
        <w:rPr>
          <w:rFonts w:asciiTheme="majorBidi" w:hAnsiTheme="majorBidi"/>
          <w:color w:val="000000"/>
          <w:sz w:val="20"/>
        </w:rPr>
        <w:t>’</w:t>
      </w:r>
      <w:r>
        <w:rPr>
          <w:rFonts w:asciiTheme="majorBidi" w:hAnsiTheme="majorBidi"/>
          <w:color w:val="000000"/>
          <w:sz w:val="20"/>
        </w:rPr>
        <w:t>intoxication;</w:t>
      </w:r>
    </w:p>
    <w:p w14:paraId="597B4DE1"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posséder un accès à des bases scientifiques sur les propriétés toxicologiques des substances;</w:t>
      </w:r>
    </w:p>
    <w:p w14:paraId="6A678E19" w14:textId="7486D870"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4)</w:t>
      </w:r>
      <w:r>
        <w:rPr>
          <w:rFonts w:asciiTheme="majorBidi" w:hAnsiTheme="majorBidi"/>
          <w:color w:val="000000"/>
          <w:sz w:val="20"/>
        </w:rPr>
        <w:tab/>
        <w:t>posséder des moyens de communication téléphoniques et électroniques d</w:t>
      </w:r>
      <w:r w:rsidR="00A00B9F">
        <w:rPr>
          <w:rFonts w:asciiTheme="majorBidi" w:hAnsiTheme="majorBidi"/>
          <w:color w:val="000000"/>
          <w:sz w:val="20"/>
        </w:rPr>
        <w:t>’</w:t>
      </w:r>
      <w:r>
        <w:rPr>
          <w:rFonts w:asciiTheme="majorBidi" w:hAnsiTheme="majorBidi"/>
          <w:color w:val="000000"/>
          <w:sz w:val="20"/>
        </w:rPr>
        <w:t>alerte.</w:t>
      </w:r>
    </w:p>
    <w:p w14:paraId="21C33B5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La mission visée au paragraphe 1 est financée par le budget de l’État, dans la mesure où le détenteur est le ministre compétent en matière de santé.</w:t>
      </w:r>
    </w:p>
    <w:p w14:paraId="59C90FF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Le ministre compétent en matière de santé définit, par voie de décret, le centre parmi les entités mentionnées à l’article 7, point 1, de la loi du 20 juillet 2018 sur l’enseignement supérieur et l’apprentissage ou d’autres entités, pour atteindre les objectifs visés à l’article 13, paragraphe 6, du règlement nº 1223/2009.</w:t>
      </w:r>
    </w:p>
    <w:p w14:paraId="11754A06"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19</w:t>
      </w:r>
      <w:r>
        <w:rPr>
          <w:rFonts w:asciiTheme="majorBidi" w:hAnsiTheme="majorBidi"/>
          <w:color w:val="000000"/>
          <w:sz w:val="20"/>
        </w:rPr>
        <w:t xml:space="preserve"> L’organe compétent pour adresser à la Commission européenne une demande de dérogation, visée à l’article 18, paragraphe 2, du règlement nº 1223/2009, est l’inspecteur principal des services sanitaires.</w:t>
      </w:r>
    </w:p>
    <w:p w14:paraId="5BA587D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20</w:t>
      </w:r>
      <w:r>
        <w:rPr>
          <w:rFonts w:asciiTheme="majorBidi" w:hAnsiTheme="majorBidi"/>
          <w:color w:val="000000"/>
          <w:sz w:val="20"/>
        </w:rPr>
        <w:t xml:space="preserve"> 1. L’inspecteur principal des services sanitaires, en collaboration avec le président de l’Office de la protection de la concurrence et des consommateurs, prépare et transmet à la Commission européenne ainsi qu’aux États membres de l’Union européenne ou aux États membres de l’Association européenne de libre-échange (AELE), parties à l’accord sur l’Espace économique européen, un rapport comprenant les résultats du contrôle périodique et l’évaluation des activités de surveillance, visées à l’article 22 du règlement nº 1223/2009.</w:t>
      </w:r>
    </w:p>
    <w:p w14:paraId="785A389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L’inspecteur principal des services sanitaires donne accès au rapport visé au paragraphe 1 dans le Bulletin d’information publique, sur le site de l’inspecteur principal des services sanitaires.</w:t>
      </w:r>
    </w:p>
    <w:p w14:paraId="383B17F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21</w:t>
      </w:r>
      <w:r>
        <w:rPr>
          <w:rFonts w:asciiTheme="majorBidi" w:hAnsiTheme="majorBidi"/>
          <w:color w:val="000000"/>
          <w:sz w:val="20"/>
        </w:rPr>
        <w:t xml:space="preserve"> 1. L’organe compétent, visé à l’article 24, à l’article 27 et à l’article 30 du règlement nº 1223/2009, est l’inspecteur principal des services sanitaires.</w:t>
      </w:r>
    </w:p>
    <w:p w14:paraId="4E12F6E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L’inspecteur principal des services sanitaires peut demander aux inspecteurs nationaux, régionaux, de district et aux inspecteurs aux frontières des services sanitaires de mener une procédure d’examen dans le domaine visé à l’article 24, à l’article 27 et à l’article 30 du règlement nº 1223/2009, relatif à la coopération entre les organes compétents des États membres de l’Union européenne ou des États membres de l’Association européenne de libre-échange (AELE), parties à l’accord sur l’Espace économique européen.</w:t>
      </w:r>
    </w:p>
    <w:p w14:paraId="4897FC0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22</w:t>
      </w:r>
      <w:r>
        <w:rPr>
          <w:rFonts w:asciiTheme="majorBidi" w:hAnsiTheme="majorBidi"/>
          <w:color w:val="000000"/>
          <w:sz w:val="20"/>
        </w:rPr>
        <w:t xml:space="preserve"> Afin de mettre en œuvre les dispositions de l’article 25, paragraphe 2 et paragraphes 4 à 6, du règlement nº 1223/2009, l’inspecteur de district des services sanitaires nationaux informe des mesures prises par l’inspecteur principal des services sanitaires qui informe la Commission européenne ainsi que les États membres de l’Union européenne ou les États membres de l’Association européenne de libre-échange (AELE), parties à l’accord sur l’Espace économique européen.</w:t>
      </w:r>
    </w:p>
    <w:p w14:paraId="09AB694A"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23</w:t>
      </w:r>
      <w:r>
        <w:rPr>
          <w:rFonts w:asciiTheme="majorBidi" w:hAnsiTheme="majorBidi"/>
          <w:color w:val="000000"/>
          <w:sz w:val="20"/>
        </w:rPr>
        <w:t xml:space="preserve"> L’organe compétent pour formuler des objections contre la norme harmonisée, visée à l’article 36, paragraphe 1, du règlement nº 1223/2009, est l’inspecteur principal des services sanitaires.</w:t>
      </w:r>
    </w:p>
    <w:p w14:paraId="0FF2F4D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24</w:t>
      </w:r>
      <w:r>
        <w:rPr>
          <w:rFonts w:asciiTheme="majorBidi" w:hAnsiTheme="majorBidi"/>
          <w:color w:val="000000"/>
          <w:sz w:val="20"/>
        </w:rPr>
        <w:t xml:space="preserve"> 1. Les services de l’inspection nationale des services sanitaires sont compétents pour mettre en œuvre les missions visées à l’article 25 et à l’article 26 du règlement nº 1223/2009.</w:t>
      </w:r>
    </w:p>
    <w:p w14:paraId="76A744A6"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Les services de l’inspection du commerce sont compétents, dans leurs domaines de compétence, pour mettre en œuvre les missions visées à l’article 26 du règlement nº 1223/2009.</w:t>
      </w:r>
    </w:p>
    <w:p w14:paraId="0A019A2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25</w:t>
      </w:r>
      <w:r>
        <w:rPr>
          <w:rFonts w:asciiTheme="majorBidi" w:hAnsiTheme="majorBidi"/>
          <w:color w:val="000000"/>
          <w:sz w:val="20"/>
        </w:rPr>
        <w:t xml:space="preserve"> 1. Le contrôle visé à l’article 14 comprend les opérations effectuées et les mesures prises définies dans la loi et dans le règlement nº 1223/2009, en particulier le contrôle, le prélèvement d’échantillons de produits cosmétiques ainsi que la réalisation d’analyses en laboratoire.</w:t>
      </w:r>
    </w:p>
    <w:p w14:paraId="7A82A758"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Les échantillons de produits cosmétiques pour analyses en laboratoire sont prélevés gratuitement.</w:t>
      </w:r>
    </w:p>
    <w:p w14:paraId="015AE67D"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Le ministre compétent en matière de santé définit, par voie de décret, les méthodes de marquage des échantillons de produits cosmétiques requises pour le contrôle de la sécurité des produits cosmétiques tout en tenant compte de la nécessité d’assurer la sécurité et la santé des consommateurs ainsi que les connaissances scientifiques et techniques.</w:t>
      </w:r>
    </w:p>
    <w:p w14:paraId="17490548"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Chapitre 5</w:t>
      </w:r>
    </w:p>
    <w:p w14:paraId="675C53A7"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Sanctions pécuniaires</w:t>
      </w:r>
    </w:p>
    <w:p w14:paraId="5C02115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26</w:t>
      </w:r>
      <w:r>
        <w:rPr>
          <w:rFonts w:asciiTheme="majorBidi" w:hAnsiTheme="majorBidi"/>
          <w:color w:val="000000"/>
          <w:sz w:val="20"/>
        </w:rPr>
        <w:t xml:space="preserve"> 1. Celui qui fabrique des produits cosmétiques sans observer les principes d’une bonne pratique de production est passible d’une amende de 50 000 PLN.</w:t>
      </w:r>
    </w:p>
    <w:p w14:paraId="5660D6E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La personne responsable qui ne garantit pas que les produits cosmétiques sont fabriqués avec le respect des principes d’une bonne pratique de production est passible de la même amende.</w:t>
      </w:r>
    </w:p>
    <w:p w14:paraId="5C22408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27</w:t>
      </w:r>
      <w:r>
        <w:rPr>
          <w:rFonts w:asciiTheme="majorBidi" w:hAnsiTheme="majorBidi"/>
          <w:color w:val="000000"/>
          <w:sz w:val="20"/>
        </w:rPr>
        <w:t xml:space="preserve"> Toute personne qui introduit sur le marché des produits cosmétiques sans remplir les conditions relatives à l’évaluation de la sécurité visée à l’article 10 du règlement nº 1223/2009 est passible d’une amende de 100 000 PLN.</w:t>
      </w:r>
    </w:p>
    <w:p w14:paraId="291158C0" w14:textId="77777777" w:rsidR="00ED6ABA" w:rsidRPr="00C42B42" w:rsidRDefault="00ED6AB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28</w:t>
      </w:r>
      <w:r>
        <w:rPr>
          <w:rFonts w:asciiTheme="majorBidi" w:hAnsiTheme="majorBidi"/>
          <w:color w:val="000000"/>
          <w:sz w:val="20"/>
        </w:rPr>
        <w:t xml:space="preserve"> Toute personne qui n’exécute pas les conditions définies à l’article 5, paragraphes 2 et 3 et à l’article 6, paragraphes 3 à 5, du règlement nº 1223/2009 est passible d’une amende de 50 000 PLN.</w:t>
      </w:r>
    </w:p>
    <w:p w14:paraId="198686F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29</w:t>
      </w:r>
      <w:r>
        <w:rPr>
          <w:rFonts w:asciiTheme="majorBidi" w:hAnsiTheme="majorBidi"/>
          <w:color w:val="000000"/>
          <w:sz w:val="20"/>
        </w:rPr>
        <w:t xml:space="preserve"> Toute personne qui ne remplit pas les conditions relatives à la période de conservation de la documentation technique visée à l’article 11, paragraphe 1, du règlement nº 1223/2009 est passible d’une amende de 30 000 PLN.</w:t>
      </w:r>
    </w:p>
    <w:p w14:paraId="58F42A3D"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Article 30</w:t>
      </w:r>
      <w:r>
        <w:rPr>
          <w:rFonts w:asciiTheme="majorBidi" w:hAnsiTheme="majorBidi"/>
          <w:color w:val="000000"/>
          <w:sz w:val="20"/>
        </w:rPr>
        <w:t xml:space="preserve"> Toute personne qui introduit sur le marché un produit cosmétique sans remplir les conditions relatives à la documentation technique visée à l’article 11, paragraphes 2 à 4, du règlement nº 1223/2009 est passible d’une amende de 100 000 PLN.</w:t>
      </w:r>
    </w:p>
    <w:p w14:paraId="2A0539B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31</w:t>
      </w:r>
      <w:r>
        <w:rPr>
          <w:rFonts w:asciiTheme="majorBidi" w:hAnsiTheme="majorBidi"/>
          <w:color w:val="000000"/>
          <w:sz w:val="20"/>
        </w:rPr>
        <w:t xml:space="preserve"> Toute personne qui fabrique un produit cosmétique sans prélever d’échantillons et sans réaliser d’analyses de façon fiable et reproductible, visées à l’article 12 du règlement nº 1223/2009 est passible d’une amende de 10 000 PLN.</w:t>
      </w:r>
    </w:p>
    <w:p w14:paraId="25839C8A"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32</w:t>
      </w:r>
      <w:r>
        <w:rPr>
          <w:rFonts w:asciiTheme="majorBidi" w:hAnsiTheme="majorBidi"/>
          <w:color w:val="000000"/>
          <w:sz w:val="20"/>
        </w:rPr>
        <w:t xml:space="preserve"> 1. Toute personne qui introduit sur le marché un produit cosmétique sans remplir les conditions relatives aux offres visées à l’article 13, paragraphes 1 à 4 et paragraphe 7 et à l’article 16, paragraphe 3, du règlement nº 1223/2009 est passible d’une amende de 35 000 PLN.</w:t>
      </w:r>
    </w:p>
    <w:p w14:paraId="45190E0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 distributeur qui donne accès à un produit cosmétique sans avoir rempli les conditions relatives aux offres visées à l’article 13, paragraphes 3 et 4, du règlement nº 1223/2009 est passible de la même amende.</w:t>
      </w:r>
    </w:p>
    <w:p w14:paraId="6D3D2A9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33</w:t>
      </w:r>
      <w:r>
        <w:rPr>
          <w:rFonts w:asciiTheme="majorBidi" w:hAnsiTheme="majorBidi"/>
          <w:color w:val="000000"/>
          <w:sz w:val="20"/>
        </w:rPr>
        <w:t xml:space="preserve"> Toute personne qui introduit sur le marché un produit cosmétique en violation des restrictions pour les substances concernées visées à l’article 14, à l’article 15, paragraphe 1 et 2, et à l’article 17, du règlement nº 1223/2009, est passible d’une amende de 100 000 PLN.</w:t>
      </w:r>
    </w:p>
    <w:p w14:paraId="5E96E3B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34</w:t>
      </w:r>
      <w:r>
        <w:rPr>
          <w:rFonts w:asciiTheme="majorBidi" w:hAnsiTheme="majorBidi"/>
          <w:color w:val="000000"/>
          <w:sz w:val="20"/>
        </w:rPr>
        <w:t xml:space="preserve"> Toute personne qui introduit sur le marché un produit cosmétique en violation des interdictions dans le domaine des tests sur les animaux, visés à l’article 18, paragraphe 1, du règlement nº 1223/2009, est passible d’une amende de 30 000 PLN.</w:t>
      </w:r>
    </w:p>
    <w:p w14:paraId="5DAA40F0"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35</w:t>
      </w:r>
      <w:r>
        <w:rPr>
          <w:rFonts w:asciiTheme="majorBidi" w:hAnsiTheme="majorBidi"/>
          <w:color w:val="000000"/>
          <w:sz w:val="20"/>
        </w:rPr>
        <w:t xml:space="preserve"> Toute personne qui, malgré les interdictions résultant de l’article 18, paragraphe 1, du règlement nº 1223/2009, effectue des tests sur les animaux est passible d’une amende de 100 000 PLN.</w:t>
      </w:r>
    </w:p>
    <w:p w14:paraId="678A1B24"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36</w:t>
      </w:r>
      <w:r>
        <w:rPr>
          <w:rFonts w:asciiTheme="majorBidi" w:hAnsiTheme="majorBidi"/>
          <w:color w:val="000000"/>
          <w:sz w:val="20"/>
        </w:rPr>
        <w:t xml:space="preserve"> 1. Toute personne qui introduit ou met à disposition sur le marché un produit cosmétique sans remplir les conditions en ce qui concerne l’étiquetage visées à l’article 19, paragraphes 1 à 3, 5 et 6, du règlement nº 1223/2009 est passible d’une amende de 70 000 PLN.</w:t>
      </w:r>
    </w:p>
    <w:p w14:paraId="384019C2"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Toute personne qui introduit ou met à disposition sur le marché un produit cosmétique sans remplir les conditions définies à l’article 4 est passible de la même amende.</w:t>
      </w:r>
    </w:p>
    <w:p w14:paraId="0E28ED9D"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37</w:t>
      </w:r>
      <w:r>
        <w:rPr>
          <w:rFonts w:asciiTheme="majorBidi" w:hAnsiTheme="majorBidi"/>
          <w:color w:val="000000"/>
          <w:sz w:val="20"/>
        </w:rPr>
        <w:t xml:space="preserve"> Toute personne qui met à disposition sur le marché un produit cosmétique sans remplir les conditions liées aux attestations relatives à la production visées à l’article 20, paragraphe 1 ou 3, du règlement nº 1223/2009 est passible d’une amende de 20 000 PLN.</w:t>
      </w:r>
    </w:p>
    <w:p w14:paraId="5330541C" w14:textId="0D2D8512"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38</w:t>
      </w:r>
      <w:r>
        <w:rPr>
          <w:rFonts w:asciiTheme="majorBidi" w:hAnsiTheme="majorBidi"/>
          <w:color w:val="000000"/>
          <w:sz w:val="20"/>
        </w:rPr>
        <w:t xml:space="preserve"> La personne responsable qui n</w:t>
      </w:r>
      <w:r w:rsidR="00A00B9F">
        <w:rPr>
          <w:rFonts w:asciiTheme="majorBidi" w:hAnsiTheme="majorBidi"/>
          <w:color w:val="000000"/>
          <w:sz w:val="20"/>
        </w:rPr>
        <w:t>’</w:t>
      </w:r>
      <w:r>
        <w:rPr>
          <w:rFonts w:asciiTheme="majorBidi" w:hAnsiTheme="majorBidi"/>
          <w:color w:val="000000"/>
          <w:sz w:val="20"/>
        </w:rPr>
        <w:t>assure pas l</w:t>
      </w:r>
      <w:r w:rsidR="00A00B9F">
        <w:rPr>
          <w:rFonts w:asciiTheme="majorBidi" w:hAnsiTheme="majorBidi"/>
          <w:color w:val="000000"/>
          <w:sz w:val="20"/>
        </w:rPr>
        <w:t>’</w:t>
      </w:r>
      <w:r>
        <w:rPr>
          <w:rFonts w:asciiTheme="majorBidi" w:hAnsiTheme="majorBidi"/>
          <w:color w:val="000000"/>
          <w:sz w:val="20"/>
        </w:rPr>
        <w:t>accès public aux informations visées à l</w:t>
      </w:r>
      <w:r w:rsidR="00A00B9F">
        <w:rPr>
          <w:rFonts w:asciiTheme="majorBidi" w:hAnsiTheme="majorBidi"/>
          <w:color w:val="000000"/>
          <w:sz w:val="20"/>
        </w:rPr>
        <w:t>’</w:t>
      </w:r>
      <w:r>
        <w:rPr>
          <w:rFonts w:asciiTheme="majorBidi" w:hAnsiTheme="majorBidi"/>
          <w:color w:val="000000"/>
          <w:sz w:val="20"/>
        </w:rPr>
        <w:t>article 21 du règlement nº 1223/2009 est passible d</w:t>
      </w:r>
      <w:r w:rsidR="00A00B9F">
        <w:rPr>
          <w:rFonts w:asciiTheme="majorBidi" w:hAnsiTheme="majorBidi"/>
          <w:color w:val="000000"/>
          <w:sz w:val="20"/>
        </w:rPr>
        <w:t>’</w:t>
      </w:r>
      <w:r>
        <w:rPr>
          <w:rFonts w:asciiTheme="majorBidi" w:hAnsiTheme="majorBidi"/>
          <w:color w:val="000000"/>
          <w:sz w:val="20"/>
        </w:rPr>
        <w:t>une amende de 10 000 PLN.</w:t>
      </w:r>
    </w:p>
    <w:p w14:paraId="0017993B"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39</w:t>
      </w:r>
      <w:r>
        <w:rPr>
          <w:rFonts w:asciiTheme="majorBidi" w:hAnsiTheme="majorBidi"/>
          <w:color w:val="000000"/>
          <w:sz w:val="20"/>
        </w:rPr>
        <w:t xml:space="preserve"> La personne responsable ou le distributeur qui ne répond pas à l’obligation de déclarer les effets indésirables graves visée à l’article 23, paragraphes 1 à 3, du règlement nº 1223/2009 est passible d’une amende de 100 000 PLN.</w:t>
      </w:r>
    </w:p>
    <w:p w14:paraId="245E24DB"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40</w:t>
      </w:r>
      <w:r>
        <w:rPr>
          <w:rFonts w:asciiTheme="majorBidi" w:hAnsiTheme="majorBidi"/>
          <w:color w:val="000000"/>
          <w:sz w:val="20"/>
        </w:rPr>
        <w:t xml:space="preserve"> La personne responsable qui ne présente pas les informations exigées en vertu de l’article 24 du règlement nº 1223/2009 est passible d’une amende de 20 000 PLN.</w:t>
      </w:r>
    </w:p>
    <w:p w14:paraId="4AB8B6C8"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41</w:t>
      </w:r>
      <w:r>
        <w:rPr>
          <w:rFonts w:asciiTheme="majorBidi" w:hAnsiTheme="majorBidi"/>
          <w:color w:val="000000"/>
          <w:sz w:val="20"/>
        </w:rPr>
        <w:t xml:space="preserve"> Toute personne qui introduit ou met à disposition sur le marché un produit cosmétique après la date de durabilité minimale est passible d’une amende de 50 000 PLN.</w:t>
      </w:r>
    </w:p>
    <w:p w14:paraId="2B48FA3D"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42</w:t>
      </w:r>
      <w:r>
        <w:rPr>
          <w:rFonts w:asciiTheme="majorBidi" w:hAnsiTheme="majorBidi"/>
          <w:color w:val="000000"/>
          <w:sz w:val="20"/>
        </w:rPr>
        <w:t xml:space="preserve"> La personne responsable qui ne répond pas aux obligations visées à l’article 25, paragraphe 3, du règlement nº 1223/2009 est passible d’une amende de 20 000 PLN.</w:t>
      </w:r>
    </w:p>
    <w:p w14:paraId="29B4B8F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43</w:t>
      </w:r>
      <w:r>
        <w:rPr>
          <w:rFonts w:asciiTheme="majorBidi" w:hAnsiTheme="majorBidi"/>
          <w:color w:val="000000"/>
          <w:sz w:val="20"/>
        </w:rPr>
        <w:t xml:space="preserve"> 1. Toute personne qui fabrique un produit cosmétique sans avoir déposé la demande visée à l’article 6, paragraphe 2 ou après l’expiration du délai défini à l’article 6, paragraphe 4, est passible d’une amende de 50 000 PLN.</w:t>
      </w:r>
    </w:p>
    <w:p w14:paraId="1529E961"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Toute personne qui viole l’obligation visée à l’article 6, paragraphe 7, est passible de la même amende.</w:t>
      </w:r>
    </w:p>
    <w:p w14:paraId="03EAE072"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44</w:t>
      </w:r>
      <w:r>
        <w:rPr>
          <w:rFonts w:asciiTheme="majorBidi" w:hAnsiTheme="majorBidi"/>
          <w:color w:val="000000"/>
          <w:sz w:val="20"/>
        </w:rPr>
        <w:t xml:space="preserve"> Toute personne qui ne répond pas à l’obligation résultant de l’article 7 du règlement nº 1223/2009 est passible d’une amende de 10 000 PLN.</w:t>
      </w:r>
    </w:p>
    <w:p w14:paraId="64B11D59"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45</w:t>
      </w:r>
      <w:r>
        <w:rPr>
          <w:rFonts w:asciiTheme="majorBidi" w:hAnsiTheme="majorBidi"/>
          <w:color w:val="000000"/>
          <w:sz w:val="20"/>
        </w:rPr>
        <w:t xml:space="preserve"> La personne responsable qui ne répond pas à l’obligation définie à l’article 3 est passible d’une amende de 10 000 PLN.</w:t>
      </w:r>
    </w:p>
    <w:p w14:paraId="79BFD86A"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Article 46 </w:t>
      </w:r>
      <w:r>
        <w:rPr>
          <w:rFonts w:asciiTheme="majorBidi" w:hAnsiTheme="majorBidi"/>
          <w:color w:val="000000"/>
          <w:sz w:val="20"/>
        </w:rPr>
        <w:t>1. Les amendes visées:</w:t>
      </w:r>
    </w:p>
    <w:p w14:paraId="4FDE48BA"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à l’article 26, à l’article 27, aux articles 29 à 35, aux articles 38 à 40, à l’article 42, à l’article 43 et à l’article 45 sont infligées, par voie de décision administrative, par l’inspecteur de district des services sanitaires nationaux compétent;</w:t>
      </w:r>
    </w:p>
    <w:p w14:paraId="1D98E8E8"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à l’article 28, à l’article 36, à l’article 37, à l’article 41 et à l’article 44 sont infligées, par voie de décision administrative, par l’inspecteur de district des services sanitaires nationaux compétent ou l’Inspecteur commercial de voïvodie.</w:t>
      </w:r>
    </w:p>
    <w:p w14:paraId="0E2BBDE3"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Les recettes générées par les amendes infligées en vertu des articles 26 à 45 représentent un revenu pour le budget de l’État.</w:t>
      </w:r>
    </w:p>
    <w:p w14:paraId="3F206A62" w14:textId="77777777" w:rsidR="000A62E1" w:rsidRPr="00C42B42" w:rsidRDefault="00AC5F6A" w:rsidP="00FC2AA6">
      <w:pPr>
        <w:keepNext/>
        <w:spacing w:before="120"/>
        <w:ind w:lef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lastRenderedPageBreak/>
        <w:t>Chapitre 6</w:t>
      </w:r>
    </w:p>
    <w:p w14:paraId="599DFEED" w14:textId="77777777" w:rsidR="000A62E1" w:rsidRPr="00C42B42" w:rsidRDefault="00AC5F6A" w:rsidP="00FC2AA6">
      <w:pPr>
        <w:keepNext/>
        <w:spacing w:before="120"/>
        <w:ind w:left="72"/>
        <w:jc w:val="center"/>
        <w:textAlignment w:val="baseline"/>
        <w:rPr>
          <w:rFonts w:asciiTheme="majorBidi" w:eastAsia="Times New Roman" w:hAnsiTheme="majorBidi" w:cstheme="majorBidi"/>
          <w:b/>
          <w:color w:val="000000"/>
          <w:sz w:val="20"/>
          <w:szCs w:val="20"/>
        </w:rPr>
      </w:pPr>
      <w:r>
        <w:rPr>
          <w:rFonts w:asciiTheme="majorBidi" w:hAnsiTheme="majorBidi"/>
          <w:b/>
          <w:color w:val="000000"/>
          <w:sz w:val="20"/>
        </w:rPr>
        <w:t>Modifications de la réglementation</w:t>
      </w:r>
    </w:p>
    <w:p w14:paraId="1D49B553"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Article 47 </w:t>
      </w:r>
      <w:r>
        <w:rPr>
          <w:rFonts w:asciiTheme="majorBidi" w:hAnsiTheme="majorBidi"/>
          <w:color w:val="000000"/>
          <w:sz w:val="20"/>
        </w:rPr>
        <w:t>La loi du 14 mars 1985 sur l’inspection sanitaire nationale (Journal officiel de 2017, textes 1261 et 2111 et de 2018, textes 138, 650 et 1490) est modifiée comme suit:</w:t>
      </w:r>
    </w:p>
    <w:p w14:paraId="2FBDE1DB"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à l’article premier, au point 6, l’expression «objets usuels» est remplacée par l’expression «produits cosmétiques»;</w:t>
      </w:r>
    </w:p>
    <w:p w14:paraId="228E6AF3"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à l’article 4, paragraphe 1:</w:t>
      </w:r>
    </w:p>
    <w:p w14:paraId="4CA99E54" w14:textId="77777777"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a)</w:t>
      </w:r>
      <w:r>
        <w:rPr>
          <w:rFonts w:asciiTheme="majorBidi" w:hAnsiTheme="majorBidi"/>
          <w:color w:val="000000"/>
          <w:sz w:val="20"/>
        </w:rPr>
        <w:tab/>
        <w:t>le point 4 est modifié comme suit:</w:t>
      </w:r>
    </w:p>
    <w:p w14:paraId="222BE33F" w14:textId="77777777" w:rsidR="000A62E1" w:rsidRPr="00C42B42" w:rsidRDefault="00AC5F6A" w:rsidP="00ED6ABA">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des conditions sanitaires de production de matériaux et de vente de matériaux et objets destinés à être en contact avec des produits alimentaires, des produits cosmétiques ainsi qu’avec des produits pouvant avoir un effet sur la santé humaine;»,</w:t>
      </w:r>
    </w:p>
    <w:p w14:paraId="08B99C7D" w14:textId="77777777" w:rsidR="000A62E1" w:rsidRPr="00C42B42" w:rsidRDefault="00AC5F6A" w:rsidP="004977DC">
      <w:pPr>
        <w:keepNext/>
        <w:tabs>
          <w:tab w:val="left" w:pos="360"/>
          <w:tab w:val="left" w:pos="864"/>
        </w:tabs>
        <w:spacing w:before="120"/>
        <w:ind w:left="900" w:hanging="396"/>
        <w:textAlignment w:val="baseline"/>
        <w:rPr>
          <w:rFonts w:asciiTheme="majorBidi" w:eastAsia="Times New Roman" w:hAnsiTheme="majorBidi" w:cstheme="majorBidi"/>
          <w:color w:val="000000"/>
          <w:sz w:val="20"/>
          <w:szCs w:val="20"/>
        </w:rPr>
      </w:pPr>
      <w:r>
        <w:rPr>
          <w:rFonts w:asciiTheme="majorBidi" w:hAnsiTheme="majorBidi"/>
          <w:color w:val="000000"/>
          <w:sz w:val="20"/>
        </w:rPr>
        <w:t>b)</w:t>
      </w:r>
      <w:r>
        <w:rPr>
          <w:rFonts w:asciiTheme="majorBidi" w:hAnsiTheme="majorBidi"/>
          <w:color w:val="000000"/>
          <w:sz w:val="20"/>
        </w:rPr>
        <w:tab/>
        <w:t>à la suite du point 4 est inséré le point 4a suivant:</w:t>
      </w:r>
    </w:p>
    <w:p w14:paraId="53B52E84" w14:textId="50776BE8" w:rsidR="000A62E1" w:rsidRPr="00C42B42" w:rsidRDefault="00AC5F6A" w:rsidP="00346C9E">
      <w:pPr>
        <w:spacing w:before="120"/>
        <w:ind w:left="136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«4a)</w:t>
      </w:r>
      <w:r>
        <w:rPr>
          <w:rFonts w:asciiTheme="majorBidi" w:hAnsiTheme="majorBidi"/>
          <w:color w:val="000000"/>
          <w:sz w:val="20"/>
        </w:rPr>
        <w:tab/>
        <w:t>le contrôle du respect des dispositions de la loi du 4 octobre 2018 sur aux produits cosmétiques (Journal officiel, texte 2227) ainsi que les dispositions du règlement (CE) nº 1223/2009 du Parlement européen et du Conseil du 30 novembre 2009 relatif aux produits cosmétiques (refonte) (Journal officiel de l’UE L</w:t>
      </w:r>
      <w:r w:rsidR="00A00B9F">
        <w:rPr>
          <w:rFonts w:asciiTheme="majorBidi" w:hAnsiTheme="majorBidi"/>
          <w:color w:val="000000"/>
          <w:sz w:val="20"/>
        </w:rPr>
        <w:t> </w:t>
      </w:r>
      <w:r>
        <w:rPr>
          <w:rFonts w:asciiTheme="majorBidi" w:hAnsiTheme="majorBidi"/>
          <w:color w:val="000000"/>
          <w:sz w:val="20"/>
        </w:rPr>
        <w:t>342 du 22.12.2009, p. 59, tel que modifié</w:t>
      </w:r>
      <w:r w:rsidR="00346C9E" w:rsidRPr="00C42B42">
        <w:rPr>
          <w:rStyle w:val="FootnoteReference"/>
          <w:rFonts w:asciiTheme="majorBidi" w:eastAsia="Times New Roman" w:hAnsiTheme="majorBidi" w:cstheme="majorBidi"/>
          <w:color w:val="000000"/>
          <w:sz w:val="20"/>
          <w:szCs w:val="20"/>
          <w:lang w:val="pl-PL"/>
        </w:rPr>
        <w:footnoteReference w:id="5"/>
      </w:r>
      <w:r>
        <w:rPr>
          <w:rFonts w:asciiTheme="majorBidi" w:hAnsiTheme="majorBidi"/>
          <w:color w:val="000000"/>
          <w:sz w:val="20"/>
          <w:vertAlign w:val="superscript"/>
        </w:rPr>
        <w:t>)</w:t>
      </w:r>
      <w:r>
        <w:rPr>
          <w:rFonts w:asciiTheme="majorBidi" w:hAnsiTheme="majorBidi"/>
          <w:color w:val="000000"/>
          <w:sz w:val="20"/>
        </w:rPr>
        <w:t>) en matière de respect de l’obligation d’un étiquetage correct visée à l’article 19 de ce règlement;»;</w:t>
      </w:r>
    </w:p>
    <w:p w14:paraId="68C66640"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à l’article 27, le paragraphe 2 est modifié comme suit:</w:t>
      </w:r>
    </w:p>
    <w:p w14:paraId="1E4D9F76" w14:textId="77777777"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 Si la violation des exigences visées au paragraphe 1 a provoqué une atteinte indirecte à la vie ou à la santé humaine, l’inspecteur national des services sanitaires ordonne l’immobilisation de l’établissement ou d’une de ses parties (poste de travail, machines ou autres installations), la fermeture des zones fréquentées par le public, la mise hors service des moyens de transport, le retrait de la vente du produit de consommation, du matériel et du produit destiné à être en contact avec des denrées alimentaires, des produits cosmétiques ou tout autre produit pouvant avoir une influence sur la santé humaine ou bien la prise ou l’arrêt d’autres activités, les décisions sur ces questions étant immédiatement exécutoires.»;</w:t>
      </w:r>
    </w:p>
    <w:p w14:paraId="22EB2F29"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4)</w:t>
      </w:r>
      <w:r>
        <w:rPr>
          <w:rFonts w:asciiTheme="majorBidi" w:hAnsiTheme="majorBidi"/>
          <w:color w:val="000000"/>
          <w:sz w:val="20"/>
        </w:rPr>
        <w:tab/>
        <w:t>l’article 29 est modifié comme suit:</w:t>
      </w:r>
    </w:p>
    <w:p w14:paraId="337D01B3" w14:textId="293DBEDF" w:rsidR="000A62E1" w:rsidRPr="00C42B42" w:rsidRDefault="00AC5F6A" w:rsidP="00ED6ABA">
      <w:pPr>
        <w:spacing w:before="120"/>
        <w:ind w:left="504" w:right="72" w:firstLine="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«Article 29. Dans les cas mentionnés aux articles 27 à 38, les inspecteurs nationaux des services sanitaires sont autorisés à sécuriser les locaux, les moyens de transport, les machines et les autres installations, les moyens de consommation, les matériels et les produits destinés au contact avec les produits alimentaires, les produits cosmétiques, les détergents, les substances chimiques, leurs mélanges ainsi que les produits au sens des dispositions de la loi du 25 février</w:t>
      </w:r>
      <w:r w:rsidR="00A00B9F">
        <w:rPr>
          <w:rFonts w:asciiTheme="majorBidi" w:hAnsiTheme="majorBidi"/>
          <w:color w:val="000000"/>
          <w:sz w:val="20"/>
        </w:rPr>
        <w:t> </w:t>
      </w:r>
      <w:r>
        <w:rPr>
          <w:rFonts w:asciiTheme="majorBidi" w:hAnsiTheme="majorBidi"/>
          <w:color w:val="000000"/>
          <w:sz w:val="20"/>
        </w:rPr>
        <w:t>2011 relative aux substances chimiques et à leurs mélanges, ainsi que les autres produits pouvant avoir une influence sur la santé humaine. Pour ces mesures conservatoires, on applique les dispositions de la loi du 17 juin</w:t>
      </w:r>
      <w:r w:rsidR="00A00B9F">
        <w:rPr>
          <w:rFonts w:asciiTheme="majorBidi" w:hAnsiTheme="majorBidi"/>
          <w:color w:val="000000"/>
          <w:sz w:val="20"/>
        </w:rPr>
        <w:t> </w:t>
      </w:r>
      <w:r>
        <w:rPr>
          <w:rFonts w:asciiTheme="majorBidi" w:hAnsiTheme="majorBidi"/>
          <w:color w:val="000000"/>
          <w:sz w:val="20"/>
        </w:rPr>
        <w:t>1966 relative à la procédure d</w:t>
      </w:r>
      <w:r w:rsidR="00A00B9F">
        <w:rPr>
          <w:rFonts w:asciiTheme="majorBidi" w:hAnsiTheme="majorBidi"/>
          <w:color w:val="000000"/>
          <w:sz w:val="20"/>
        </w:rPr>
        <w:t>’</w:t>
      </w:r>
      <w:r>
        <w:rPr>
          <w:rFonts w:asciiTheme="majorBidi" w:hAnsiTheme="majorBidi"/>
          <w:color w:val="000000"/>
          <w:sz w:val="20"/>
        </w:rPr>
        <w:t>exécution par voie administrative (journal officiel de 2018, textes 1314, 1356, 1499, 1629, 2192 et 2193), sauf dispositions spécifiques contraires.»;</w:t>
      </w:r>
    </w:p>
    <w:p w14:paraId="5DB706A5"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5)</w:t>
      </w:r>
      <w:r>
        <w:rPr>
          <w:rFonts w:asciiTheme="majorBidi" w:hAnsiTheme="majorBidi"/>
          <w:color w:val="000000"/>
          <w:sz w:val="20"/>
        </w:rPr>
        <w:tab/>
        <w:t>à l’article 36, paragraphe 3, le mot «cosmétiques» est remplacé par l’expression «produits cosmétiques».</w:t>
      </w:r>
    </w:p>
    <w:p w14:paraId="5186C0E1" w14:textId="3AEFB049"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48</w:t>
      </w:r>
      <w:r>
        <w:rPr>
          <w:rFonts w:asciiTheme="majorBidi" w:hAnsiTheme="majorBidi"/>
          <w:color w:val="000000"/>
          <w:sz w:val="20"/>
        </w:rPr>
        <w:t xml:space="preserve"> Dans la loi du 9 novembre 1995 sur la protection de la santé contre les conséquences de l</w:t>
      </w:r>
      <w:r w:rsidR="00A00B9F">
        <w:rPr>
          <w:rFonts w:asciiTheme="majorBidi" w:hAnsiTheme="majorBidi"/>
          <w:color w:val="000000"/>
          <w:sz w:val="20"/>
        </w:rPr>
        <w:t>’</w:t>
      </w:r>
      <w:r>
        <w:rPr>
          <w:rFonts w:asciiTheme="majorBidi" w:hAnsiTheme="majorBidi"/>
          <w:color w:val="000000"/>
          <w:sz w:val="20"/>
        </w:rPr>
        <w:t>usage du tabac et des produits du tabac (Journal officiel de 2018, texte</w:t>
      </w:r>
      <w:r w:rsidR="00A00B9F">
        <w:rPr>
          <w:rFonts w:asciiTheme="majorBidi" w:hAnsiTheme="majorBidi"/>
          <w:color w:val="000000"/>
          <w:sz w:val="20"/>
        </w:rPr>
        <w:t> </w:t>
      </w:r>
      <w:r>
        <w:rPr>
          <w:rFonts w:asciiTheme="majorBidi" w:hAnsiTheme="majorBidi"/>
          <w:color w:val="000000"/>
          <w:sz w:val="20"/>
        </w:rPr>
        <w:t>1446), à l’article 8, paragraphe 4, point 4, le mot «cosmétique» est remplacé par l’expression «produit cosmétique».</w:t>
      </w:r>
    </w:p>
    <w:p w14:paraId="39A268E1" w14:textId="0F507BD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49</w:t>
      </w:r>
      <w:r>
        <w:rPr>
          <w:rFonts w:asciiTheme="majorBidi" w:hAnsiTheme="majorBidi"/>
          <w:color w:val="000000"/>
          <w:sz w:val="20"/>
        </w:rPr>
        <w:t xml:space="preserve"> Dans la loi du 4 septembre</w:t>
      </w:r>
      <w:r w:rsidR="00A00B9F">
        <w:rPr>
          <w:rFonts w:asciiTheme="majorBidi" w:hAnsiTheme="majorBidi"/>
          <w:color w:val="000000"/>
          <w:sz w:val="20"/>
        </w:rPr>
        <w:t> </w:t>
      </w:r>
      <w:r>
        <w:rPr>
          <w:rFonts w:asciiTheme="majorBidi" w:hAnsiTheme="majorBidi"/>
          <w:color w:val="000000"/>
          <w:sz w:val="20"/>
        </w:rPr>
        <w:t>1997 sur l’administration de l’État (Journal officiel de 2018, texte 762, tel que modifié</w:t>
      </w:r>
      <w:r w:rsidR="00346C9E" w:rsidRPr="00C42B42">
        <w:rPr>
          <w:rStyle w:val="FootnoteReference"/>
          <w:rFonts w:asciiTheme="majorBidi" w:eastAsia="Times New Roman" w:hAnsiTheme="majorBidi" w:cstheme="majorBidi"/>
          <w:color w:val="000000"/>
          <w:sz w:val="20"/>
          <w:szCs w:val="20"/>
          <w:lang w:val="pl-PL"/>
        </w:rPr>
        <w:footnoteReference w:id="6"/>
      </w:r>
      <w:r>
        <w:rPr>
          <w:rFonts w:asciiTheme="majorBidi" w:hAnsiTheme="majorBidi"/>
          <w:color w:val="000000"/>
          <w:sz w:val="20"/>
          <w:vertAlign w:val="superscript"/>
        </w:rPr>
        <w:t>)</w:t>
      </w:r>
      <w:r>
        <w:rPr>
          <w:rFonts w:asciiTheme="majorBidi" w:hAnsiTheme="majorBidi"/>
          <w:color w:val="000000"/>
          <w:sz w:val="20"/>
        </w:rPr>
        <w:t>), à l’article 33, paragraphe 1, point 2, le mot «cosmétiques» est remplacé par l’expression «produits cosmétiques».</w:t>
      </w:r>
    </w:p>
    <w:p w14:paraId="269E6438"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50</w:t>
      </w:r>
      <w:r>
        <w:rPr>
          <w:rFonts w:asciiTheme="majorBidi" w:hAnsiTheme="majorBidi"/>
          <w:color w:val="000000"/>
          <w:sz w:val="20"/>
        </w:rPr>
        <w:t xml:space="preserve"> Dans la loi pénale en matière fiscale du 10 septembre 1999(Journal officiel de 2018, textes 1958, 2192 et 2193), à l’article 31, paragraphe 5, le mot «cosmétiques» est remplacé par l’expression «produits cosmétiques».</w:t>
      </w:r>
    </w:p>
    <w:p w14:paraId="25778213" w14:textId="05CDCDBF"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lastRenderedPageBreak/>
        <w:t xml:space="preserve">Article 51 </w:t>
      </w:r>
      <w:r>
        <w:rPr>
          <w:rFonts w:asciiTheme="majorBidi" w:hAnsiTheme="majorBidi"/>
          <w:color w:val="000000"/>
          <w:sz w:val="20"/>
        </w:rPr>
        <w:t>Dans la loi atomique du 29 novembre 2000 (Journal officiel de 2018, textes</w:t>
      </w:r>
      <w:r w:rsidR="00A00B9F">
        <w:rPr>
          <w:rFonts w:asciiTheme="majorBidi" w:hAnsiTheme="majorBidi"/>
          <w:color w:val="000000"/>
          <w:sz w:val="20"/>
        </w:rPr>
        <w:t> </w:t>
      </w:r>
      <w:r>
        <w:rPr>
          <w:rFonts w:asciiTheme="majorBidi" w:hAnsiTheme="majorBidi"/>
          <w:color w:val="000000"/>
          <w:sz w:val="20"/>
        </w:rPr>
        <w:t>792 et 1669), à l</w:t>
      </w:r>
      <w:r w:rsidR="00A00B9F">
        <w:rPr>
          <w:rFonts w:asciiTheme="majorBidi" w:hAnsiTheme="majorBidi"/>
          <w:color w:val="000000"/>
          <w:sz w:val="20"/>
        </w:rPr>
        <w:t>’</w:t>
      </w:r>
      <w:r>
        <w:rPr>
          <w:rFonts w:asciiTheme="majorBidi" w:hAnsiTheme="majorBidi"/>
          <w:color w:val="000000"/>
          <w:sz w:val="20"/>
        </w:rPr>
        <w:t>article 4, paragraphe 2, le mot «cosmétiques» est remplacé par l</w:t>
      </w:r>
      <w:r w:rsidR="00A00B9F">
        <w:rPr>
          <w:rFonts w:asciiTheme="majorBidi" w:hAnsiTheme="majorBidi"/>
          <w:color w:val="000000"/>
          <w:sz w:val="20"/>
        </w:rPr>
        <w:t>’</w:t>
      </w:r>
      <w:r>
        <w:rPr>
          <w:rFonts w:asciiTheme="majorBidi" w:hAnsiTheme="majorBidi"/>
          <w:color w:val="000000"/>
          <w:sz w:val="20"/>
        </w:rPr>
        <w:t>expression «produits cosmétiques».</w:t>
      </w:r>
    </w:p>
    <w:p w14:paraId="74C5E28C"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52</w:t>
      </w:r>
      <w:r>
        <w:rPr>
          <w:rFonts w:asciiTheme="majorBidi" w:hAnsiTheme="majorBidi"/>
          <w:color w:val="000000"/>
          <w:sz w:val="20"/>
        </w:rPr>
        <w:t xml:space="preserve"> Dans la loi du 15 décembre 2000 sur l’inspection du commerce (Journal officiel de 2018, texte 1930), à l’article 3, paragraphe 1, après le point 2h le point 2i est inséré suivant:</w:t>
      </w:r>
    </w:p>
    <w:p w14:paraId="66911848" w14:textId="77777777" w:rsidR="000A62E1" w:rsidRPr="00C42B42" w:rsidRDefault="00AC5F6A" w:rsidP="00ED6ABA">
      <w:pPr>
        <w:spacing w:before="120"/>
        <w:ind w:left="504" w:right="72"/>
        <w:textAlignment w:val="baseline"/>
        <w:rPr>
          <w:rFonts w:asciiTheme="majorBidi" w:eastAsia="Times New Roman" w:hAnsiTheme="majorBidi" w:cstheme="majorBidi"/>
          <w:color w:val="000000"/>
          <w:sz w:val="20"/>
          <w:szCs w:val="20"/>
        </w:rPr>
      </w:pPr>
      <w:r>
        <w:rPr>
          <w:rFonts w:asciiTheme="majorBidi" w:hAnsiTheme="majorBidi"/>
          <w:color w:val="000000"/>
          <w:sz w:val="20"/>
        </w:rPr>
        <w:t>«2i) le contrôle de l’application des dispositions relatives aux produits cosmétiques par le distributeur;».</w:t>
      </w:r>
    </w:p>
    <w:p w14:paraId="675D7312" w14:textId="0A912E63"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53</w:t>
      </w:r>
      <w:r>
        <w:rPr>
          <w:rFonts w:asciiTheme="majorBidi" w:hAnsiTheme="majorBidi"/>
          <w:color w:val="000000"/>
          <w:sz w:val="20"/>
        </w:rPr>
        <w:t xml:space="preserve"> Dans la loi du 22 juin 2001 sur les micro‐organismes et les organismes génétiquement modifiés (Journal officiel de 2017, texte</w:t>
      </w:r>
      <w:r w:rsidR="00A00B9F">
        <w:rPr>
          <w:rFonts w:asciiTheme="majorBidi" w:hAnsiTheme="majorBidi"/>
          <w:color w:val="000000"/>
          <w:sz w:val="20"/>
        </w:rPr>
        <w:t> </w:t>
      </w:r>
      <w:r>
        <w:rPr>
          <w:rFonts w:asciiTheme="majorBidi" w:hAnsiTheme="majorBidi"/>
          <w:color w:val="000000"/>
          <w:sz w:val="20"/>
        </w:rPr>
        <w:t>2134 et de 2018, textes 810 et 1669), à l’article 15s, point 4, le mot «cosmétiques» est remplacé par l’expression «produits cosmétiques».</w:t>
      </w:r>
    </w:p>
    <w:p w14:paraId="07146F7B" w14:textId="77777777" w:rsidR="000A62E1" w:rsidRPr="00C42B42" w:rsidRDefault="00AC5F6A" w:rsidP="00FC2AA6">
      <w:pPr>
        <w:keepNext/>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54</w:t>
      </w:r>
      <w:r>
        <w:rPr>
          <w:rFonts w:asciiTheme="majorBidi" w:hAnsiTheme="majorBidi"/>
          <w:color w:val="000000"/>
          <w:sz w:val="20"/>
        </w:rPr>
        <w:t xml:space="preserve"> La loi du 6 septembre 2001 sur les médicaments (Journal officiel de 2017, texte 2211, tel que modifié</w:t>
      </w:r>
      <w:r w:rsidR="00346C9E" w:rsidRPr="00C42B42">
        <w:rPr>
          <w:rStyle w:val="FootnoteReference"/>
          <w:rFonts w:asciiTheme="majorBidi" w:eastAsia="Times New Roman" w:hAnsiTheme="majorBidi" w:cstheme="majorBidi"/>
          <w:color w:val="000000"/>
          <w:sz w:val="20"/>
          <w:szCs w:val="20"/>
          <w:lang w:val="pl-PL"/>
        </w:rPr>
        <w:footnoteReference w:id="7"/>
      </w:r>
      <w:r>
        <w:rPr>
          <w:rFonts w:asciiTheme="majorBidi" w:hAnsiTheme="majorBidi"/>
          <w:color w:val="000000"/>
          <w:sz w:val="20"/>
          <w:vertAlign w:val="superscript"/>
        </w:rPr>
        <w:t>)</w:t>
      </w:r>
      <w:r>
        <w:rPr>
          <w:rFonts w:asciiTheme="majorBidi" w:hAnsiTheme="majorBidi"/>
          <w:color w:val="000000"/>
          <w:sz w:val="20"/>
        </w:rPr>
        <w:t>), est modifiée comme suit:</w:t>
      </w:r>
    </w:p>
    <w:p w14:paraId="3605716A"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à l’article 3a, le mot «cosmétique» est remplacé par l’expression «produit cosmétique»;</w:t>
      </w:r>
    </w:p>
    <w:p w14:paraId="09DCBE09" w14:textId="73CF8205"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à l</w:t>
      </w:r>
      <w:r w:rsidR="00A00B9F">
        <w:rPr>
          <w:rFonts w:asciiTheme="majorBidi" w:hAnsiTheme="majorBidi"/>
          <w:color w:val="000000"/>
          <w:sz w:val="20"/>
        </w:rPr>
        <w:t>’</w:t>
      </w:r>
      <w:r>
        <w:rPr>
          <w:rFonts w:asciiTheme="majorBidi" w:hAnsiTheme="majorBidi"/>
          <w:color w:val="000000"/>
          <w:sz w:val="20"/>
        </w:rPr>
        <w:t>article 55, paragraphe 2, point 1 d), le mot «cosmétiques» est remplacé par l</w:t>
      </w:r>
      <w:r w:rsidR="00A00B9F">
        <w:rPr>
          <w:rFonts w:asciiTheme="majorBidi" w:hAnsiTheme="majorBidi"/>
          <w:color w:val="000000"/>
          <w:sz w:val="20"/>
        </w:rPr>
        <w:t>’</w:t>
      </w:r>
      <w:r>
        <w:rPr>
          <w:rFonts w:asciiTheme="majorBidi" w:hAnsiTheme="majorBidi"/>
          <w:color w:val="000000"/>
          <w:sz w:val="20"/>
        </w:rPr>
        <w:t>expression «produits cosmétiques»;</w:t>
      </w:r>
    </w:p>
    <w:p w14:paraId="74732087" w14:textId="77777777" w:rsidR="000A62E1" w:rsidRPr="00C42B42" w:rsidRDefault="00AC5F6A" w:rsidP="00FC2AA6">
      <w:pPr>
        <w:keepNext/>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à l’article 72, paragraphe 5, le point 3 est modifié comme suit:</w:t>
      </w:r>
    </w:p>
    <w:p w14:paraId="7FB3E342" w14:textId="5BA0D470" w:rsidR="000A62E1" w:rsidRPr="00C42B42" w:rsidRDefault="00AC5F6A" w:rsidP="00346C9E">
      <w:pPr>
        <w:spacing w:before="120"/>
        <w:ind w:left="1008" w:right="72" w:hanging="504"/>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«3)</w:t>
      </w:r>
      <w:r>
        <w:rPr>
          <w:rFonts w:asciiTheme="majorBidi" w:hAnsiTheme="majorBidi"/>
          <w:color w:val="000000"/>
          <w:sz w:val="20"/>
        </w:rPr>
        <w:tab/>
        <w:t>les produits cosmétiques au sens de l</w:t>
      </w:r>
      <w:r w:rsidR="00A00B9F">
        <w:rPr>
          <w:rFonts w:asciiTheme="majorBidi" w:hAnsiTheme="majorBidi"/>
          <w:color w:val="000000"/>
          <w:sz w:val="20"/>
        </w:rPr>
        <w:t>’</w:t>
      </w:r>
      <w:r>
        <w:rPr>
          <w:rFonts w:asciiTheme="majorBidi" w:hAnsiTheme="majorBidi"/>
          <w:color w:val="000000"/>
          <w:sz w:val="20"/>
        </w:rPr>
        <w:t>article 2, paragraphe 1, point a) du règlement (CE) nº 1223/2009 du Parlement européen et du Conseil du 30 novembre</w:t>
      </w:r>
      <w:r w:rsidR="00A00B9F">
        <w:rPr>
          <w:rFonts w:asciiTheme="majorBidi" w:hAnsiTheme="majorBidi"/>
          <w:color w:val="000000"/>
          <w:sz w:val="20"/>
        </w:rPr>
        <w:t> </w:t>
      </w:r>
      <w:r>
        <w:rPr>
          <w:rFonts w:asciiTheme="majorBidi" w:hAnsiTheme="majorBidi"/>
          <w:color w:val="000000"/>
          <w:sz w:val="20"/>
        </w:rPr>
        <w:t>2009 relatif aux produits cosmétiques (refonte) (Journal officiel de l’UE L 342 du 22.12.2009, p. 59, tel que modifié</w:t>
      </w:r>
      <w:r w:rsidR="00346C9E" w:rsidRPr="00C42B42">
        <w:rPr>
          <w:rStyle w:val="FootnoteReference"/>
          <w:rFonts w:asciiTheme="majorBidi" w:eastAsia="Times New Roman" w:hAnsiTheme="majorBidi" w:cstheme="majorBidi"/>
          <w:color w:val="000000"/>
          <w:sz w:val="20"/>
          <w:szCs w:val="20"/>
          <w:lang w:val="pl-PL"/>
        </w:rPr>
        <w:footnoteReference w:id="8"/>
      </w:r>
      <w:r>
        <w:rPr>
          <w:rFonts w:asciiTheme="majorBidi" w:hAnsiTheme="majorBidi"/>
          <w:color w:val="000000"/>
          <w:sz w:val="20"/>
          <w:vertAlign w:val="superscript"/>
        </w:rPr>
        <w:t>)</w:t>
      </w:r>
      <w:r>
        <w:rPr>
          <w:rFonts w:asciiTheme="majorBidi" w:hAnsiTheme="majorBidi"/>
          <w:color w:val="000000"/>
          <w:sz w:val="20"/>
        </w:rPr>
        <w:t>), à l’exclusion des produits cosmétiques destinés à la parfumerie ou à la beauté,».</w:t>
      </w:r>
    </w:p>
    <w:p w14:paraId="332263DF"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55</w:t>
      </w:r>
      <w:r>
        <w:rPr>
          <w:rFonts w:asciiTheme="majorBidi" w:hAnsiTheme="majorBidi"/>
          <w:color w:val="000000"/>
          <w:sz w:val="20"/>
        </w:rPr>
        <w:t xml:space="preserve"> Dans la loi douanière du 19 mars 2004 (Journal officiel de 2018, textes 167, 1544, 1669 et 1697), à l’article 31, paragraphe 5, le mot «cosmétiques» est remplacé par l’expression «produits cosmétiques».</w:t>
      </w:r>
    </w:p>
    <w:p w14:paraId="495E3675"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56</w:t>
      </w:r>
      <w:r>
        <w:rPr>
          <w:rFonts w:asciiTheme="majorBidi" w:hAnsiTheme="majorBidi"/>
          <w:color w:val="000000"/>
          <w:sz w:val="20"/>
        </w:rPr>
        <w:t xml:space="preserve"> Dans la loi du 25 août 2006 sur la sécurité alimentaire et nutritionnelle (Journal officiel de 2018, textes 1541, 1669 et 2136), à l’article 30, paragraphe 1, point 2, l’expression «cosmétiques au sens des dispositions relatives aux cosmétiques» est remplacée par l’expression «produits cosmétiques au sens des dispositions relatives aux produits cosmétiques».</w:t>
      </w:r>
    </w:p>
    <w:p w14:paraId="68D9B4E8" w14:textId="30BFB335" w:rsidR="000A62E1" w:rsidRPr="00C42B42" w:rsidRDefault="00AC5F6A" w:rsidP="0040089F">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b/>
          <w:color w:val="000000"/>
          <w:sz w:val="20"/>
        </w:rPr>
        <w:t>Article 57</w:t>
      </w:r>
      <w:r>
        <w:rPr>
          <w:rFonts w:asciiTheme="majorBidi" w:hAnsiTheme="majorBidi"/>
          <w:color w:val="000000"/>
          <w:sz w:val="20"/>
        </w:rPr>
        <w:t xml:space="preserve"> Dans la loi du 6 décembre</w:t>
      </w:r>
      <w:r w:rsidR="00A00B9F">
        <w:rPr>
          <w:rFonts w:asciiTheme="majorBidi" w:hAnsiTheme="majorBidi"/>
          <w:color w:val="000000"/>
          <w:sz w:val="20"/>
        </w:rPr>
        <w:t> </w:t>
      </w:r>
      <w:r>
        <w:rPr>
          <w:rFonts w:asciiTheme="majorBidi" w:hAnsiTheme="majorBidi"/>
          <w:color w:val="000000"/>
          <w:sz w:val="20"/>
        </w:rPr>
        <w:t>2008 sur les droits d’accise (Journal officiel de 2018, textes 1114, 1039, 1356, 1629</w:t>
      </w:r>
      <w:r w:rsidR="0040089F">
        <w:rPr>
          <w:rFonts w:asciiTheme="majorBidi" w:hAnsiTheme="majorBidi"/>
          <w:color w:val="000000"/>
          <w:sz w:val="20"/>
        </w:rPr>
        <w:t xml:space="preserve"> </w:t>
      </w:r>
      <w:bookmarkStart w:id="0" w:name="_GoBack"/>
      <w:bookmarkEnd w:id="0"/>
      <w:r>
        <w:rPr>
          <w:rFonts w:asciiTheme="majorBidi" w:hAnsiTheme="majorBidi"/>
          <w:color w:val="000000"/>
          <w:sz w:val="20"/>
        </w:rPr>
        <w:t>et 1697), à l’article 7c, paragraphe 2, point 1, le mot «cosmétiques» est remplacé par l’expression «produits cosmétiques».</w:t>
      </w:r>
    </w:p>
    <w:p w14:paraId="02FE2843" w14:textId="57EEBDA5" w:rsidR="000A62E1" w:rsidRPr="00C42B42" w:rsidRDefault="00AC5F6A" w:rsidP="00FC2AA6">
      <w:pPr>
        <w:keepNext/>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Article 58 </w:t>
      </w:r>
      <w:r>
        <w:rPr>
          <w:rFonts w:asciiTheme="majorBidi" w:hAnsiTheme="majorBidi"/>
          <w:color w:val="000000"/>
          <w:sz w:val="20"/>
        </w:rPr>
        <w:t>La loi du 25 février 2011 sur les substances chimiques et leurs mélanges (Journal officiel de 2018, textes</w:t>
      </w:r>
      <w:r w:rsidR="00A00B9F">
        <w:rPr>
          <w:rFonts w:asciiTheme="majorBidi" w:hAnsiTheme="majorBidi"/>
          <w:color w:val="000000"/>
          <w:sz w:val="20"/>
        </w:rPr>
        <w:t> </w:t>
      </w:r>
      <w:r>
        <w:rPr>
          <w:rFonts w:asciiTheme="majorBidi" w:hAnsiTheme="majorBidi"/>
          <w:color w:val="000000"/>
          <w:sz w:val="20"/>
        </w:rPr>
        <w:t>143 et 1637) a été modifié comme suit:</w:t>
      </w:r>
    </w:p>
    <w:p w14:paraId="6B5B4F1B" w14:textId="77777777"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1)</w:t>
      </w:r>
      <w:r>
        <w:rPr>
          <w:rFonts w:asciiTheme="majorBidi" w:hAnsiTheme="majorBidi"/>
          <w:color w:val="000000"/>
          <w:sz w:val="20"/>
        </w:rPr>
        <w:tab/>
        <w:t>à l’article premier, paragraphe 4, point 3, e), l’expression «cosmétiques au sens des dispositions relatives aux cosmétiques» est remplacée par l’expression «produits cosmétiques au sens des dispositions relatives aux produits cosmétiques»;</w:t>
      </w:r>
    </w:p>
    <w:p w14:paraId="28F6A491" w14:textId="2BE4EAC3" w:rsidR="000A62E1" w:rsidRPr="00C42B42" w:rsidRDefault="00AC5F6A" w:rsidP="0013072C">
      <w:pPr>
        <w:spacing w:before="120" w:line="240" w:lineRule="atLeast"/>
        <w:ind w:left="432" w:hanging="432"/>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à l</w:t>
      </w:r>
      <w:r w:rsidR="00A00B9F">
        <w:rPr>
          <w:rFonts w:asciiTheme="majorBidi" w:hAnsiTheme="majorBidi"/>
          <w:color w:val="000000"/>
          <w:sz w:val="20"/>
        </w:rPr>
        <w:t>’</w:t>
      </w:r>
      <w:r>
        <w:rPr>
          <w:rFonts w:asciiTheme="majorBidi" w:hAnsiTheme="majorBidi"/>
          <w:color w:val="000000"/>
          <w:sz w:val="20"/>
        </w:rPr>
        <w:t>article 22, paragraphe 1, point 5, le mot «cosmétiques» est remplacé par l</w:t>
      </w:r>
      <w:r w:rsidR="00A00B9F">
        <w:rPr>
          <w:rFonts w:asciiTheme="majorBidi" w:hAnsiTheme="majorBidi"/>
          <w:color w:val="000000"/>
          <w:sz w:val="20"/>
        </w:rPr>
        <w:t>’</w:t>
      </w:r>
      <w:r>
        <w:rPr>
          <w:rFonts w:asciiTheme="majorBidi" w:hAnsiTheme="majorBidi"/>
          <w:color w:val="000000"/>
          <w:sz w:val="20"/>
        </w:rPr>
        <w:t>expression «produits cosmétiques».</w:t>
      </w:r>
    </w:p>
    <w:p w14:paraId="19140C7F" w14:textId="77777777" w:rsidR="000A62E1" w:rsidRPr="00C42B42" w:rsidRDefault="00AC5F6A" w:rsidP="00FC2AA6">
      <w:pPr>
        <w:keepNext/>
        <w:spacing w:before="120"/>
        <w:ind w:left="72" w:right="72"/>
        <w:jc w:val="center"/>
        <w:textAlignment w:val="baseline"/>
        <w:rPr>
          <w:rFonts w:asciiTheme="majorBidi" w:eastAsia="Times New Roman" w:hAnsiTheme="majorBidi" w:cstheme="majorBidi"/>
          <w:color w:val="000000"/>
          <w:sz w:val="20"/>
          <w:szCs w:val="20"/>
        </w:rPr>
      </w:pPr>
      <w:r>
        <w:rPr>
          <w:rFonts w:asciiTheme="majorBidi" w:hAnsiTheme="majorBidi"/>
          <w:color w:val="000000"/>
          <w:sz w:val="20"/>
        </w:rPr>
        <w:t>Chapitre 7</w:t>
      </w:r>
    </w:p>
    <w:p w14:paraId="313011FE" w14:textId="44AA939E" w:rsidR="000A62E1" w:rsidRPr="00C42B42" w:rsidRDefault="00AC5F6A" w:rsidP="00FC2AA6">
      <w:pPr>
        <w:keepNext/>
        <w:spacing w:before="120"/>
        <w:ind w:left="72" w:right="72"/>
        <w:jc w:val="center"/>
        <w:textAlignment w:val="baseline"/>
        <w:rPr>
          <w:rFonts w:asciiTheme="majorBidi" w:eastAsia="Times New Roman" w:hAnsiTheme="majorBidi" w:cstheme="majorBidi"/>
          <w:b/>
          <w:bCs/>
          <w:color w:val="000000"/>
          <w:sz w:val="20"/>
          <w:szCs w:val="20"/>
        </w:rPr>
      </w:pPr>
      <w:r>
        <w:rPr>
          <w:rFonts w:asciiTheme="majorBidi" w:hAnsiTheme="majorBidi"/>
          <w:b/>
          <w:color w:val="000000"/>
          <w:sz w:val="20"/>
        </w:rPr>
        <w:t>Dispositions d</w:t>
      </w:r>
      <w:r w:rsidR="00A00B9F">
        <w:rPr>
          <w:rFonts w:asciiTheme="majorBidi" w:hAnsiTheme="majorBidi"/>
          <w:b/>
          <w:color w:val="000000"/>
          <w:sz w:val="20"/>
        </w:rPr>
        <w:t>’</w:t>
      </w:r>
      <w:r>
        <w:rPr>
          <w:rFonts w:asciiTheme="majorBidi" w:hAnsiTheme="majorBidi"/>
          <w:b/>
          <w:color w:val="000000"/>
          <w:sz w:val="20"/>
        </w:rPr>
        <w:t>adaptation, transitoires et finales</w:t>
      </w:r>
    </w:p>
    <w:p w14:paraId="1C2F1D69"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Article 59 </w:t>
      </w:r>
      <w:r>
        <w:rPr>
          <w:rFonts w:asciiTheme="majorBidi" w:hAnsiTheme="majorBidi"/>
          <w:color w:val="000000"/>
          <w:sz w:val="20"/>
        </w:rPr>
        <w:t>La personne responsable doit adapter la documentation du produit cosmétique visé à l’article 11, paragraphe 2, du règlement nº 1223/2009 pour les exigences définies à l’article 3 dans un délai de 9 mois à compter de la date d’entrée en vigueur de la présente loi.</w:t>
      </w:r>
    </w:p>
    <w:p w14:paraId="5687FA58"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Article 60 </w:t>
      </w:r>
      <w:r>
        <w:rPr>
          <w:rFonts w:asciiTheme="majorBidi" w:hAnsiTheme="majorBidi"/>
          <w:color w:val="000000"/>
          <w:sz w:val="20"/>
        </w:rPr>
        <w:t xml:space="preserve">Le premier rapport, visé à l’article 20, paragraphe 1, est préparé par l’inspecteur principal des services sanitaires, en collaboration avec le président de l’Office de protection de la concurrence et des consommateurs et transmis à la Commission européenne ainsi qu’aux États membres de l’Union européenne ou aux États membres signataires de l’Association européenne de libre-échange (AELE) parties contractantes à l’accord sur l’Espace économique européen, qui </w:t>
      </w:r>
      <w:r>
        <w:rPr>
          <w:rFonts w:asciiTheme="majorBidi" w:hAnsiTheme="majorBidi"/>
          <w:color w:val="000000"/>
          <w:sz w:val="20"/>
        </w:rPr>
        <w:lastRenderedPageBreak/>
        <w:t>le met à disposition dans le Bulletin d’information publique sur le site de l’inspecteur principal des services sanitaires dans un délai de deux ans à compter de la date d’entrée en vigueur de la présente loi.</w:t>
      </w:r>
    </w:p>
    <w:p w14:paraId="399BDA76"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Article 61 </w:t>
      </w:r>
      <w:r>
        <w:rPr>
          <w:rFonts w:asciiTheme="majorBidi" w:hAnsiTheme="majorBidi"/>
          <w:color w:val="000000"/>
          <w:sz w:val="20"/>
        </w:rPr>
        <w:t>Les fabricants exerçant une activité dans le domaine de la fabrication des produits cosmétiques doivent déposer une demande d’inscription de l’établissement à la liste des établissements fabriquant des produits cosmétiques dans un délai de 9 mois à compter de la date d’entrée en vigueur de la présente loi.</w:t>
      </w:r>
    </w:p>
    <w:p w14:paraId="2B18A833"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Article 62 </w:t>
      </w:r>
      <w:r>
        <w:rPr>
          <w:rFonts w:asciiTheme="majorBidi" w:hAnsiTheme="majorBidi"/>
          <w:color w:val="000000"/>
          <w:sz w:val="20"/>
        </w:rPr>
        <w:t>1. Le système national d’information sur les produits cosmétiques mis sur le marché, géré en vertu de l’article 8 de la loi abrogée par l’article 64, est supprimé.</w:t>
      </w:r>
    </w:p>
    <w:p w14:paraId="6BF9835E" w14:textId="77777777" w:rsidR="000A62E1" w:rsidRPr="00C42B42" w:rsidRDefault="00AC5F6A" w:rsidP="0013072C">
      <w:pPr>
        <w:spacing w:before="120"/>
        <w:ind w:firstLine="431"/>
        <w:jc w:val="both"/>
        <w:textAlignment w:val="baseline"/>
        <w:rPr>
          <w:rFonts w:asciiTheme="majorBidi" w:eastAsia="Times New Roman" w:hAnsiTheme="majorBidi" w:cstheme="majorBidi"/>
          <w:color w:val="000000"/>
          <w:sz w:val="20"/>
          <w:szCs w:val="20"/>
        </w:rPr>
      </w:pPr>
      <w:r>
        <w:rPr>
          <w:rFonts w:asciiTheme="majorBidi" w:hAnsiTheme="majorBidi"/>
          <w:color w:val="000000"/>
          <w:sz w:val="20"/>
        </w:rPr>
        <w:t>2.</w:t>
      </w:r>
      <w:r>
        <w:rPr>
          <w:rFonts w:asciiTheme="majorBidi" w:hAnsiTheme="majorBidi"/>
          <w:color w:val="000000"/>
          <w:sz w:val="20"/>
        </w:rPr>
        <w:tab/>
        <w:t>Jusqu’à la date du 11 juillet 2020, les données recueillies avant la date d’entrée en vigueur de la présente loi dans le système national d’information sur les produits cosmétiques mis sur le marché, géré en vertu de l’article 8 de la loi abrogée par l’article 64 sont conservées dans ce système et aucune nouvelle donnée n’y est recueillie.</w:t>
      </w:r>
    </w:p>
    <w:p w14:paraId="5E319AFE" w14:textId="77777777"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Article 63 </w:t>
      </w:r>
      <w:r>
        <w:rPr>
          <w:rFonts w:asciiTheme="majorBidi" w:hAnsiTheme="majorBidi"/>
          <w:color w:val="000000"/>
          <w:sz w:val="20"/>
        </w:rPr>
        <w:t>Les modalités d’application actuellement en vigueur, prises en vertu de l’article 13, paragraphe 3, de la loi abrogée par l’article 64, resteront applicables jusqu’à l’entrée en vigueur des modalités d’application adoptées en vertu de l’article 25, paragraphe 3, en aucun cas plus de 12 mois à compter de la date d’entrée en vigueur de la présente loi.</w:t>
      </w:r>
    </w:p>
    <w:p w14:paraId="3013E734" w14:textId="5A485A35" w:rsidR="000A62E1" w:rsidRPr="00C42B42" w:rsidRDefault="00AC5F6A" w:rsidP="0013072C">
      <w:pPr>
        <w:spacing w:before="120"/>
        <w:ind w:firstLine="431"/>
        <w:jc w:val="both"/>
        <w:textAlignment w:val="baseline"/>
        <w:rPr>
          <w:rFonts w:asciiTheme="majorBidi" w:eastAsia="Times New Roman" w:hAnsiTheme="majorBidi" w:cstheme="majorBidi"/>
          <w:b/>
          <w:color w:val="000000"/>
          <w:sz w:val="20"/>
          <w:szCs w:val="20"/>
        </w:rPr>
      </w:pPr>
      <w:r>
        <w:rPr>
          <w:rFonts w:asciiTheme="majorBidi" w:hAnsiTheme="majorBidi"/>
          <w:b/>
          <w:color w:val="000000"/>
          <w:sz w:val="20"/>
        </w:rPr>
        <w:t xml:space="preserve">Article 64 </w:t>
      </w:r>
      <w:r>
        <w:rPr>
          <w:rFonts w:asciiTheme="majorBidi" w:hAnsiTheme="majorBidi"/>
          <w:color w:val="000000"/>
          <w:sz w:val="20"/>
        </w:rPr>
        <w:t>La loi du 30 mars 2001 sur les produits cosmétiques est abrogée (Journal officiel de 2013, texte</w:t>
      </w:r>
      <w:r w:rsidR="00A00B9F">
        <w:rPr>
          <w:rFonts w:asciiTheme="majorBidi" w:hAnsiTheme="majorBidi"/>
          <w:color w:val="000000"/>
          <w:sz w:val="20"/>
        </w:rPr>
        <w:t> </w:t>
      </w:r>
      <w:r>
        <w:rPr>
          <w:rFonts w:asciiTheme="majorBidi" w:hAnsiTheme="majorBidi"/>
          <w:color w:val="000000"/>
          <w:sz w:val="20"/>
        </w:rPr>
        <w:t>475 et de 2018, textes 650 et 1669) est abrogée.</w:t>
      </w:r>
    </w:p>
    <w:p w14:paraId="06998312" w14:textId="77777777" w:rsidR="000A62E1" w:rsidRPr="00C42B42" w:rsidRDefault="00AC5F6A" w:rsidP="0013072C">
      <w:pPr>
        <w:spacing w:before="120"/>
        <w:ind w:firstLine="431"/>
        <w:jc w:val="both"/>
        <w:textAlignment w:val="baseline"/>
        <w:rPr>
          <w:rFonts w:asciiTheme="majorBidi" w:eastAsiaTheme="minorEastAsia" w:hAnsiTheme="majorBidi" w:cstheme="majorBidi"/>
          <w:color w:val="000000"/>
          <w:sz w:val="20"/>
          <w:szCs w:val="20"/>
        </w:rPr>
      </w:pPr>
      <w:r>
        <w:rPr>
          <w:rFonts w:asciiTheme="majorBidi" w:hAnsiTheme="majorBidi"/>
          <w:b/>
          <w:color w:val="000000"/>
          <w:sz w:val="20"/>
        </w:rPr>
        <w:t xml:space="preserve">Article 65 </w:t>
      </w:r>
      <w:r>
        <w:rPr>
          <w:rFonts w:asciiTheme="majorBidi" w:hAnsiTheme="majorBidi"/>
          <w:color w:val="000000"/>
          <w:sz w:val="20"/>
        </w:rPr>
        <w:t>La loi entre en vigueur le 1</w:t>
      </w:r>
      <w:r>
        <w:rPr>
          <w:rFonts w:asciiTheme="majorBidi" w:hAnsiTheme="majorBidi"/>
          <w:color w:val="000000"/>
          <w:sz w:val="20"/>
          <w:vertAlign w:val="superscript"/>
        </w:rPr>
        <w:t>er</w:t>
      </w:r>
      <w:r>
        <w:rPr>
          <w:rFonts w:asciiTheme="majorBidi" w:hAnsiTheme="majorBidi"/>
          <w:color w:val="000000"/>
          <w:sz w:val="20"/>
        </w:rPr>
        <w:t> janvier 2019, à l’exception de l’article 62, paragraphe 1, qui entre en vigueur le 12 juillet 2020.</w:t>
      </w:r>
    </w:p>
    <w:p w14:paraId="4A460076" w14:textId="77777777" w:rsidR="00346C9E" w:rsidRPr="007400A2" w:rsidRDefault="00346C9E" w:rsidP="00ED6ABA">
      <w:pPr>
        <w:spacing w:before="120"/>
        <w:ind w:left="72" w:right="72" w:firstLine="432"/>
        <w:jc w:val="both"/>
        <w:textAlignment w:val="baseline"/>
        <w:rPr>
          <w:rFonts w:asciiTheme="majorBidi" w:eastAsiaTheme="minorEastAsia" w:hAnsiTheme="majorBidi" w:cstheme="majorBidi"/>
          <w:b/>
          <w:color w:val="000000"/>
          <w:sz w:val="20"/>
          <w:szCs w:val="20"/>
          <w:lang w:eastAsia="zh-CN"/>
        </w:rPr>
      </w:pPr>
    </w:p>
    <w:p w14:paraId="7A8C8E2C" w14:textId="77777777" w:rsidR="000A62E1" w:rsidRPr="00C42B42" w:rsidRDefault="00ED6ABA" w:rsidP="00346C9E">
      <w:pPr>
        <w:spacing w:before="120"/>
        <w:jc w:val="right"/>
        <w:textAlignment w:val="baseline"/>
        <w:rPr>
          <w:rFonts w:asciiTheme="majorBidi" w:eastAsiaTheme="minorEastAsia" w:hAnsiTheme="majorBidi" w:cstheme="majorBidi"/>
          <w:sz w:val="20"/>
          <w:szCs w:val="20"/>
        </w:rPr>
      </w:pPr>
      <w:r>
        <w:rPr>
          <w:rFonts w:asciiTheme="majorBidi" w:hAnsiTheme="majorBidi"/>
          <w:color w:val="000000"/>
          <w:sz w:val="20"/>
        </w:rPr>
        <w:t xml:space="preserve">Le président de la République de Pologne: </w:t>
      </w:r>
      <w:r>
        <w:rPr>
          <w:rFonts w:asciiTheme="majorBidi" w:hAnsiTheme="majorBidi"/>
          <w:i/>
          <w:color w:val="000000"/>
          <w:sz w:val="20"/>
        </w:rPr>
        <w:t>A. Duda</w:t>
      </w:r>
    </w:p>
    <w:sectPr w:rsidR="000A62E1" w:rsidRPr="00C42B42" w:rsidSect="008578F9">
      <w:headerReference w:type="even" r:id="rId12"/>
      <w:headerReference w:type="default" r:id="rId13"/>
      <w:footerReference w:type="even" r:id="rId14"/>
      <w:footerReference w:type="default" r:id="rId15"/>
      <w:headerReference w:type="first" r:id="rId16"/>
      <w:footerReference w:type="first" r:id="rId17"/>
      <w:type w:val="continuous"/>
      <w:pgSz w:w="11909" w:h="16838"/>
      <w:pgMar w:top="1213" w:right="998" w:bottom="845" w:left="100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9F36C" w14:textId="77777777" w:rsidR="0071685E" w:rsidRDefault="0071685E" w:rsidP="008578F9">
      <w:r>
        <w:separator/>
      </w:r>
    </w:p>
  </w:endnote>
  <w:endnote w:type="continuationSeparator" w:id="0">
    <w:p w14:paraId="4EE21D08" w14:textId="77777777" w:rsidR="0071685E" w:rsidRDefault="0071685E" w:rsidP="00857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Courier New">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8EE13" w14:textId="77777777" w:rsidR="00A00B9F" w:rsidRDefault="00A00B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4C45E" w14:textId="77777777" w:rsidR="00A00B9F" w:rsidRDefault="00A00B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10AF4" w14:textId="77777777" w:rsidR="00A00B9F" w:rsidRDefault="00A00B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223BC" w14:textId="77777777" w:rsidR="0071685E" w:rsidRDefault="0071685E" w:rsidP="008578F9">
      <w:r>
        <w:separator/>
      </w:r>
    </w:p>
  </w:footnote>
  <w:footnote w:type="continuationSeparator" w:id="0">
    <w:p w14:paraId="4BD1AEFC" w14:textId="77777777" w:rsidR="0071685E" w:rsidRDefault="0071685E" w:rsidP="008578F9">
      <w:r>
        <w:continuationSeparator/>
      </w:r>
    </w:p>
  </w:footnote>
  <w:footnote w:id="1">
    <w:p w14:paraId="378DFC62" w14:textId="77777777"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sidRPr="00EC3274">
        <w:rPr>
          <w:sz w:val="16"/>
          <w:vertAlign w:val="superscript"/>
        </w:rPr>
        <w:t>)</w:t>
      </w:r>
      <w:r>
        <w:rPr>
          <w:sz w:val="16"/>
        </w:rPr>
        <w:tab/>
      </w:r>
      <w:r>
        <w:rPr>
          <w:rFonts w:asciiTheme="majorBidi" w:hAnsiTheme="majorBidi"/>
          <w:color w:val="000000"/>
          <w:sz w:val="16"/>
        </w:rPr>
        <w:t>La présente loi a été notifiée à la Commission européenne le 30 avril 2018 sous le numéro 2018/0186/PL, conformément à l’article 4 du décret du Conseil des ministres du 23 décembre 2002 sur le fonctionnement du système national de notification de normes et de lois (Journal officiel, texte 2039 et de 2004, texte 597), qui met en œuvre les dispositions de la directive (UE) 2015/1535 du Parlement européen et du Conseil du 9 septembre 2015 prévoyant une procédure d’information dans le domaine des normes et réglementations techniques et des règles relatives aux services de la société de l’information (uniformisation) (Journal officiel de l’UE L 241 du 17.9.2015, page 1).</w:t>
      </w:r>
    </w:p>
  </w:footnote>
  <w:footnote w:id="2">
    <w:p w14:paraId="5D1806E8" w14:textId="77777777"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La présente loi vise à appliquer le règlement du Parlement européen et du Conseil (CE) nº 1223/2009 du 30 novembre 2009 relatif aux produits cosmétiques (refonte) (Journal officiel de l’UE L 342 du 22.12.2009, p. 59, au Journal officiel de l’UE L 114 du 25.4.2013, p. 1, au Journal officiel de l’UE L 139 du 25.5.2013, page 8, au Journal officiel de l’UE L 190 du 11.7.2013, p. 38, au Journal officiel de l’UE L 315 du 26.11.2013, p. 34, au Journal officiel de l’UE L 107 du 10.4.2014, page 5, au Journal officiel de l’UE L 238 du 9.8.2014, page 3, au Journal officiel de l’UE L 254 du 28.8.2014, p. 39, au Journal officiel de l’UE L 282 du 26.9.2014, p. 1, au Journal officiel de l’UE L 282 du 26.9.2014, p. 5, au Journal officiel de l’UE L 193 du 21.7.2015, p. 115, au Journal officiel de l’UE L 199 du 29.7.2015, page 22, au Journal officiel de l’UE L 60 du 5.3.2016, p. 59, au Journal officiel de l’UE L 106 du 22.4.2016, p. 4, au Journal officiel de l’UE L 106 du 22.4.2016, p. 7, au Journal officiel de l’UE L 187 du 12.7.2016, p. 1, au Journal officiel de l’UE L 187 du 12.7.2016, p. 4, au Journal officiel de l’UE L 189 du 14.7.2016, p. 40, au Journal officiel de l’UE L 198 du 23.7.2016, page 10, au Journal officiel de l’UE L 17 du 21.1.2017, p. 52, au Journal officiel de l’UE L 36 du 11.2.2017, p. 12, au Journal officiel de l’UE L 36 du 11.2.2017, p. 37, au Journal officiel de l’UE L 117 du 5.5.2017, p. 1, au Journal officiel de l’UE L 174 du 7.7.2017, page 16, au Journal officiel de l’UE L 202 du 3.8.2017, p. 1, au Journal officiel de l’UE L 203 du 4.8.2017, p. 1, au Journal officiel de l’UE L 319 du 5.12.2017, page 2, au Journal officiel de l’UE L 326 du 9.12.2017, p. 55, au Journal officiel L 158 du 21.6.2018, p. 1 et au Journal officiel de l’UE L 176 du 12.7.2018, page 3).</w:t>
      </w:r>
    </w:p>
  </w:footnote>
  <w:footnote w:id="3">
    <w:p w14:paraId="7DCDD1D0" w14:textId="77777777" w:rsidR="00247C0C" w:rsidRPr="00C42B42" w:rsidRDefault="00247C0C" w:rsidP="00C42B42">
      <w:pPr>
        <w:pStyle w:val="FootnoteText"/>
        <w:ind w:left="308" w:hanging="280"/>
        <w:rPr>
          <w:rFonts w:asciiTheme="majorBidi" w:eastAsia="Times New Roman" w:hAnsiTheme="majorBidi" w:cstheme="majorBidi"/>
          <w:color w:val="000000"/>
          <w:sz w:val="16"/>
          <w:szCs w:val="16"/>
        </w:rPr>
      </w:pPr>
      <w:r>
        <w:rPr>
          <w:rFonts w:asciiTheme="majorBidi" w:eastAsia="Times New Roman" w:hAnsiTheme="majorBidi" w:cstheme="majorBidi"/>
          <w:color w:val="000000"/>
          <w:sz w:val="16"/>
          <w:szCs w:val="16"/>
          <w:vertAlign w:val="superscript"/>
          <w:lang w:val="pl-PL"/>
        </w:rPr>
        <w:footnoteRef/>
      </w:r>
      <w:r>
        <w:rPr>
          <w:rFonts w:asciiTheme="majorBidi" w:hAnsiTheme="majorBidi"/>
          <w:color w:val="000000"/>
          <w:sz w:val="16"/>
          <w:vertAlign w:val="superscript"/>
        </w:rPr>
        <w:t>)</w:t>
      </w:r>
      <w:r>
        <w:rPr>
          <w:rFonts w:asciiTheme="majorBidi" w:hAnsiTheme="majorBidi"/>
          <w:color w:val="000000"/>
          <w:sz w:val="16"/>
        </w:rPr>
        <w:tab/>
        <w:t>La présente loi:</w:t>
      </w:r>
    </w:p>
    <w:p w14:paraId="5BF7091A" w14:textId="017278FD" w:rsidR="00247C0C" w:rsidRPr="00C42B42" w:rsidRDefault="00247C0C" w:rsidP="00C42B42">
      <w:pPr>
        <w:ind w:left="576" w:right="216" w:hanging="288"/>
        <w:jc w:val="both"/>
        <w:textAlignment w:val="baseline"/>
        <w:rPr>
          <w:rFonts w:asciiTheme="majorBidi" w:eastAsia="Times New Roman" w:hAnsiTheme="majorBidi" w:cstheme="majorBidi"/>
          <w:color w:val="000000"/>
          <w:sz w:val="16"/>
          <w:szCs w:val="16"/>
        </w:rPr>
      </w:pPr>
      <w:r>
        <w:rPr>
          <w:rFonts w:asciiTheme="majorBidi" w:hAnsiTheme="majorBidi"/>
          <w:color w:val="000000"/>
          <w:sz w:val="16"/>
        </w:rPr>
        <w:t>1)</w:t>
      </w:r>
      <w:r>
        <w:rPr>
          <w:rFonts w:asciiTheme="majorBidi" w:hAnsiTheme="majorBidi"/>
          <w:color w:val="000000"/>
          <w:sz w:val="16"/>
        </w:rPr>
        <w:tab/>
        <w:t>modifie les lois suivantes: la loi du 14 mars</w:t>
      </w:r>
      <w:r w:rsidR="00A00B9F">
        <w:rPr>
          <w:rFonts w:asciiTheme="majorBidi" w:hAnsiTheme="majorBidi"/>
          <w:color w:val="000000"/>
          <w:sz w:val="16"/>
        </w:rPr>
        <w:t> </w:t>
      </w:r>
      <w:r>
        <w:rPr>
          <w:rFonts w:asciiTheme="majorBidi" w:hAnsiTheme="majorBidi"/>
          <w:color w:val="000000"/>
          <w:sz w:val="16"/>
        </w:rPr>
        <w:t>1985 sur l’inspection nationale des services sanitaires, la loi du 9 novembre</w:t>
      </w:r>
      <w:r w:rsidR="00A00B9F">
        <w:rPr>
          <w:rFonts w:asciiTheme="majorBidi" w:hAnsiTheme="majorBidi"/>
          <w:color w:val="000000"/>
          <w:sz w:val="16"/>
        </w:rPr>
        <w:t> </w:t>
      </w:r>
      <w:r>
        <w:rPr>
          <w:rFonts w:asciiTheme="majorBidi" w:hAnsiTheme="majorBidi"/>
          <w:color w:val="000000"/>
          <w:sz w:val="16"/>
        </w:rPr>
        <w:t>1995 sur la protection de la santé contre les conséquences de l’usage du tabac et des produits du tabac, la loi du 4 septembre</w:t>
      </w:r>
      <w:r w:rsidR="00A00B9F">
        <w:rPr>
          <w:rFonts w:asciiTheme="majorBidi" w:hAnsiTheme="majorBidi"/>
          <w:color w:val="000000"/>
          <w:sz w:val="16"/>
        </w:rPr>
        <w:t> </w:t>
      </w:r>
      <w:r>
        <w:rPr>
          <w:rFonts w:asciiTheme="majorBidi" w:hAnsiTheme="majorBidi"/>
          <w:color w:val="000000"/>
          <w:sz w:val="16"/>
        </w:rPr>
        <w:t>1997 sur l’administration de l’État, la loi pénale en matière fiscale du 10 septembre</w:t>
      </w:r>
      <w:r w:rsidR="00A00B9F">
        <w:rPr>
          <w:rFonts w:asciiTheme="majorBidi" w:hAnsiTheme="majorBidi"/>
          <w:color w:val="000000"/>
          <w:sz w:val="16"/>
        </w:rPr>
        <w:t> </w:t>
      </w:r>
      <w:r>
        <w:rPr>
          <w:rFonts w:asciiTheme="majorBidi" w:hAnsiTheme="majorBidi"/>
          <w:color w:val="000000"/>
          <w:sz w:val="16"/>
        </w:rPr>
        <w:t>1999, la loi atomique du 29 novembre 2000, la loi du 15 décembre</w:t>
      </w:r>
      <w:r w:rsidR="00A00B9F">
        <w:rPr>
          <w:rFonts w:asciiTheme="majorBidi" w:hAnsiTheme="majorBidi"/>
          <w:color w:val="000000"/>
          <w:sz w:val="16"/>
        </w:rPr>
        <w:t> </w:t>
      </w:r>
      <w:r>
        <w:rPr>
          <w:rFonts w:asciiTheme="majorBidi" w:hAnsiTheme="majorBidi"/>
          <w:color w:val="000000"/>
          <w:sz w:val="16"/>
        </w:rPr>
        <w:t>2000 sur l’inspection du commerce, la loi du 22 juin</w:t>
      </w:r>
      <w:r w:rsidR="00A00B9F">
        <w:rPr>
          <w:rFonts w:asciiTheme="majorBidi" w:hAnsiTheme="majorBidi"/>
          <w:color w:val="000000"/>
          <w:sz w:val="16"/>
        </w:rPr>
        <w:t> </w:t>
      </w:r>
      <w:r>
        <w:rPr>
          <w:rFonts w:asciiTheme="majorBidi" w:hAnsiTheme="majorBidi"/>
          <w:color w:val="000000"/>
          <w:sz w:val="16"/>
        </w:rPr>
        <w:t>2001 sur les micro‐organismes et les organismes génétiquement modifiés, la loi du 6 septembre</w:t>
      </w:r>
      <w:r w:rsidR="00A00B9F">
        <w:rPr>
          <w:rFonts w:asciiTheme="majorBidi" w:hAnsiTheme="majorBidi"/>
          <w:color w:val="000000"/>
          <w:sz w:val="16"/>
        </w:rPr>
        <w:t> </w:t>
      </w:r>
      <w:r>
        <w:rPr>
          <w:rFonts w:asciiTheme="majorBidi" w:hAnsiTheme="majorBidi"/>
          <w:color w:val="000000"/>
          <w:sz w:val="16"/>
        </w:rPr>
        <w:t>2001 sur les médicaments, la loi douanière du 19 mars 2004, la loi du 25 août</w:t>
      </w:r>
      <w:r w:rsidR="00A00B9F">
        <w:rPr>
          <w:rFonts w:asciiTheme="majorBidi" w:hAnsiTheme="majorBidi"/>
          <w:color w:val="000000"/>
          <w:sz w:val="16"/>
        </w:rPr>
        <w:t> </w:t>
      </w:r>
      <w:r>
        <w:rPr>
          <w:rFonts w:asciiTheme="majorBidi" w:hAnsiTheme="majorBidi"/>
          <w:color w:val="000000"/>
          <w:sz w:val="16"/>
        </w:rPr>
        <w:t>2006 sur la sécurité alimentaire et la nutritionnelle, la loi du 6 décembre 2008 sur les droits d’accise et la loi du 25 février 2011 sur les substances chimiques et leurs mélanges;</w:t>
      </w:r>
    </w:p>
    <w:p w14:paraId="2F25240E" w14:textId="77777777" w:rsidR="00247C0C" w:rsidRPr="00C42B42" w:rsidRDefault="00247C0C" w:rsidP="00C42B42">
      <w:pPr>
        <w:ind w:left="576" w:right="216" w:hanging="288"/>
        <w:jc w:val="both"/>
        <w:textAlignment w:val="baseline"/>
        <w:rPr>
          <w:rFonts w:eastAsiaTheme="minorEastAsia"/>
          <w:sz w:val="16"/>
          <w:szCs w:val="16"/>
        </w:rPr>
      </w:pPr>
      <w:r>
        <w:rPr>
          <w:rFonts w:asciiTheme="majorBidi" w:hAnsiTheme="majorBidi"/>
          <w:color w:val="000000"/>
          <w:sz w:val="16"/>
        </w:rPr>
        <w:t>2)</w:t>
      </w:r>
      <w:r>
        <w:rPr>
          <w:rFonts w:asciiTheme="majorBidi" w:hAnsiTheme="majorBidi"/>
          <w:color w:val="000000"/>
          <w:sz w:val="16"/>
        </w:rPr>
        <w:tab/>
        <w:t>la loi sur les produits cosmétiques du 30 mars 2001 est abrogée.</w:t>
      </w:r>
    </w:p>
  </w:footnote>
  <w:footnote w:id="4">
    <w:p w14:paraId="3EE4FF5C" w14:textId="77777777" w:rsidR="00247C0C" w:rsidRPr="00C42B42" w:rsidRDefault="00247C0C"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Les modifications du règlement précité ont été publiées au Journal officiel de l’UE L 114 du 25.4.2013, p. 1, au Journal officiel de l’UE L 139 du 25.5.2013, page 8, au Journal officiel de l’UE L 190 du 11.7.2013, p. 38, au Journal officiel de l’UE L 315 du 26.11.2013, p. 34, au Journal officiel de l’UE L 107 du 10.4.2014, page 5, au Journal officiel de l’UE L 238 du 9.8.2014, page 3, au Journal officiel de l’UE L 254 du 28.8.2014, p. 39, au Journal officiel de l’UE L 282 du 26.9.2014, p. 1, au Journal officiel de l’UE L 282 du 26.9.2014, p. 5, au Journal officiel de l’UE L 193 du 21.7.2015, p. 115, au Journal officiel de l’UE L 199 du 29.7.2015, page 22, au Journal officiel de l’UE L 60 du 5.3.2016, p. 59, au Journal officiel de l’UE L 106 du 22.4.2016, p. 4, au Journal officiel de l’UE L 106 du 22.4.2016, p. 7, au Journal officiel de l’UE L 187 du 12.7.2016, p. 1, au Journal officiel de l’UE L 187 du 12.7.2016, p. 4, au Journal officiel de l’UE L 189 du 14.7.2016, p. 40, au Journal officiel de l’UE L 198 du 23.7.2016, page 10, au Journal officiel de l’UE L 17 du 21.1.2017, p. 52, au Journal officiel de l’UE L 36 du 11.2.2017, p. 12, au Journal officiel de l’UE L 36 du 11.2.2017, p. 37, au Journal officiel de l’UE L 117 du 5.5.2017, p. 1, au Journal officiel de l’UE L 174 du 7.7.2017, page 16, au Journal officiel de l’UE L 202 du 3.8.2017, p. 1, au Journal officiel de l’UE L 203 du 4.8.2017, p. 1, au Journal officiel de l’UE L 319 du 5.12.2017; Journal officiel de l’UE L 326 du 9.12.2017, p. 55, au Journal officiel L 158 du 21.6.2018, p. 1 et au Journal officiel de l’UE L 176 du 12.7.2018, page 3.</w:t>
      </w:r>
    </w:p>
  </w:footnote>
  <w:footnote w:id="5">
    <w:p w14:paraId="722530D4" w14:textId="77777777"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sz w:val="16"/>
        </w:rPr>
        <w:t xml:space="preserve"> </w:t>
      </w:r>
      <w:r>
        <w:rPr>
          <w:sz w:val="16"/>
        </w:rPr>
        <w:tab/>
      </w:r>
      <w:r>
        <w:rPr>
          <w:rFonts w:asciiTheme="majorBidi" w:hAnsiTheme="majorBidi"/>
          <w:color w:val="000000"/>
          <w:sz w:val="16"/>
        </w:rPr>
        <w:t>Les modifications du règlement précité ont été publiées au Journal officiel de l’UE L 114 du 25.4.2013, p. 1, au Journal officiel de l’UE L 139 du 25.5.2013, page 8, au Journal officiel de l’UE L 190 du 11.7.2013, p. 38, au Journal officiel de l’UE L 315 du 26.11.2013, p. 34, au Journal officiel de l’UE L 107 du 10.4.2014, page 5, au Journal officiel de l’UE L 238 du 9.8.2014, page 3, au Journal officiel de l’UE L 254 du 28.8.2014, p. 39, au Journal officiel de l’UE L 282 du 26.9.2014, p. 1, au Journal officiel de l’UE L 282 du 26.9.2014, p. 5, au Journal officiel de l’UE L 193 du 21.7.2015, p. 115, au Journal officiel de l’UE L 199 du 29.7.2015, page 22, au Journal officiel de l’UE L 60 du 5.3.2016, p. 59, au Journal officiel de l’UE L 106 du 22.4.2016, p. 4, au Journal officiel de l’UE L 106 du 22.4.2016, p. 7, au Journal officiel de l’UE L 187 du 12.7.2016, p. 1, au Journal officiel de l’UE L 187 du 12.7.2016, p. 4, au Journal officiel de l’UE L 189 du 14.7.2016, p. 40, au Journal officiel de l’UE L 198 du 23.7.2016, page 10, au Journal officiel de l’UE L 17 du 21.1.2017, p. 52, au Journal officiel de l’UE L 36 du 11.2.2017, p. 12, au Journal officiel de l’UE L 36 du 11.2.2017, p. 37, au Journal officiel de l’UE L 117 du 5.5.2017, p. 1, au Journal officiel de l’UE L 174 du 7.7.2017, page 16, au Journal officiel de l’UE L 202 du 3.8.2017, p. 1, au Journal officiel de l’UE L 203 du 4.8.2017, p. 1, au Journal officiel de l’UE L 319 du 5.12.2017; Journal officiel de l’UE L 326 du 9.12.2017, p. 55, au Journal officiel L 158 du 21.6.2018, p. 1 et au Journal officiel de l’UE L 176 du 12.7.2018, page 3.</w:t>
      </w:r>
    </w:p>
  </w:footnote>
  <w:footnote w:id="6">
    <w:p w14:paraId="17CF2F00" w14:textId="77777777"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sz w:val="16"/>
        </w:rPr>
        <w:tab/>
      </w:r>
      <w:r>
        <w:rPr>
          <w:rFonts w:asciiTheme="majorBidi" w:hAnsiTheme="majorBidi"/>
          <w:color w:val="000000"/>
          <w:sz w:val="16"/>
        </w:rPr>
        <w:t>Les modifications apportées au texte consolidé de la loi précitée ont été publiées au Journal officiel de 2018, textes 810, 1090, 1467, 1544, 1560, 1669 et 1693.</w:t>
      </w:r>
    </w:p>
  </w:footnote>
  <w:footnote w:id="7">
    <w:p w14:paraId="024AE1C1" w14:textId="77777777" w:rsidR="00346C9E" w:rsidRPr="00C42B42" w:rsidRDefault="00346C9E" w:rsidP="00C42B42">
      <w:pPr>
        <w:pStyle w:val="FootnoteText"/>
        <w:ind w:left="308" w:hanging="280"/>
        <w:rPr>
          <w:rFonts w:eastAsiaTheme="minorEastAsia"/>
          <w:sz w:val="16"/>
          <w:szCs w:val="16"/>
        </w:rPr>
      </w:pPr>
      <w:r>
        <w:rPr>
          <w:rStyle w:val="FootnoteReference"/>
          <w:sz w:val="16"/>
          <w:szCs w:val="16"/>
        </w:rPr>
        <w:footnoteRef/>
      </w:r>
      <w:r>
        <w:rPr>
          <w:sz w:val="16"/>
          <w:vertAlign w:val="superscript"/>
        </w:rPr>
        <w:t>)</w:t>
      </w:r>
      <w:r>
        <w:rPr>
          <w:sz w:val="16"/>
        </w:rPr>
        <w:tab/>
        <w:t xml:space="preserve">Les modifications apportées au </w:t>
      </w:r>
      <w:r>
        <w:rPr>
          <w:rFonts w:asciiTheme="majorBidi" w:hAnsiTheme="majorBidi"/>
          <w:color w:val="000000"/>
          <w:sz w:val="16"/>
        </w:rPr>
        <w:t>texte</w:t>
      </w:r>
      <w:r>
        <w:rPr>
          <w:sz w:val="16"/>
        </w:rPr>
        <w:t xml:space="preserve"> consolidé de la loi précitée ont été publiées au Journal officiel de 2018, textes 650, 697, 1039, 1375, 1515, 1544, 1629, 1637 et 1669.</w:t>
      </w:r>
    </w:p>
  </w:footnote>
  <w:footnote w:id="8">
    <w:p w14:paraId="0DC358EC" w14:textId="77777777" w:rsidR="00346C9E" w:rsidRPr="00C42B42" w:rsidRDefault="00346C9E" w:rsidP="00C42B42">
      <w:pPr>
        <w:pStyle w:val="FootnoteText"/>
        <w:ind w:left="308" w:hanging="280"/>
        <w:rPr>
          <w:sz w:val="16"/>
          <w:szCs w:val="16"/>
        </w:rPr>
      </w:pPr>
      <w:r>
        <w:rPr>
          <w:rStyle w:val="FootnoteReference"/>
          <w:sz w:val="16"/>
          <w:szCs w:val="16"/>
        </w:rPr>
        <w:footnoteRef/>
      </w:r>
      <w:r>
        <w:rPr>
          <w:sz w:val="16"/>
          <w:vertAlign w:val="superscript"/>
        </w:rPr>
        <w:t>)</w:t>
      </w:r>
      <w:r>
        <w:rPr>
          <w:rFonts w:asciiTheme="majorBidi" w:hAnsiTheme="majorBidi"/>
          <w:color w:val="000000"/>
          <w:sz w:val="16"/>
        </w:rPr>
        <w:tab/>
        <w:t>Les modifications du règlement précité ont été publiées au Journal officiel de l’UE L 114 du 25.4.2013, p. 1, au Journal officiel de l’UE L 139 du 25.5.2013, page 8, au Journal officiel de l’UE L 190 du 11.7.2013, p. 38, au Journal officiel de l’UE L 315 du 26.11.2013, p. 34, au Journal officiel de l’UE L 107 du 10.4.2014, page 5, au Journal officiel de l’UE L 238 du 9.8.2014, page 3, au Journal officiel de l’UE L 254 du 28.8.2014, p. 39, au Journal officiel de l’UE L 282 du 26.9.2014, p. 1, au Journal officiel de l’UE L 282 du 26.9.2014, p. 5, au Journal officiel de l’UE L 193 du 21.7.2015, p. 115, au Journal officiel de l’UE L 199 du 29.7.2015, page 22, au Journal officiel de l’UE L 60 du 5.3.2016, p. 59, au Journal officiel de l’UE L 106 du 22.4.2016, p. 4, au Journal officiel de l’UE L 106 du 22.4.2016, p. 7, au Journal officiel de l’UE L 187 du 12.7.2016, p. 1, au Journal officiel de l’UE L 187 du 12.7.2016, p. 4, au Journal officiel de l’UE L 189 du 14.7.2016, p. 40, au Journal officiel de l’UE L 198 du 23.7.2016, page 10, au Journal officiel de l’UE L 17 du 21.1.2017, p. 52, au Journal officiel de l’UE L 36 du 11.2.2017, p. 12, au Journal officiel de l’UE L 36 du 11.2.2017, p. 37, au Journal officiel de l’UE L 117 du 5.5.2017, p. 1, au Journal officiel de l’UE L 174 du 7.7.2017, page 16, au Journal officiel de l’UE L 202 du 3.8.2017, p. 1, au Journal officiel de l’UE L 203 du 4.8.2017, p. 1, au Journal officiel de l’UE L 319 du 5.12.2017; Journal officiel de l’UE L 326 du 9.12.2017, p. 55, au Journal officiel L 158 du 21.6.2018, p. 1 et au Journal officiel de l’UE L 176 du 12.7.2018, page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C8517" w14:textId="77777777" w:rsidR="00A00B9F" w:rsidRDefault="00A00B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372"/>
      <w:gridCol w:w="3372"/>
      <w:gridCol w:w="3372"/>
    </w:tblGrid>
    <w:tr w:rsidR="008578F9" w14:paraId="5AD3FE6C" w14:textId="77777777" w:rsidTr="00A120FC">
      <w:tc>
        <w:tcPr>
          <w:tcW w:w="3372" w:type="dxa"/>
        </w:tcPr>
        <w:p w14:paraId="0DACF139" w14:textId="77777777" w:rsidR="008578F9" w:rsidRPr="00AD4835" w:rsidRDefault="008578F9" w:rsidP="00A120FC">
          <w:pPr>
            <w:spacing w:before="4" w:line="226" w:lineRule="exact"/>
            <w:textAlignment w:val="baseline"/>
            <w:rPr>
              <w:rFonts w:eastAsia="Times New Roman"/>
              <w:color w:val="000000"/>
              <w:sz w:val="20"/>
            </w:rPr>
          </w:pPr>
          <w:r>
            <w:rPr>
              <w:color w:val="000000"/>
              <w:sz w:val="20"/>
            </w:rPr>
            <w:t>Journal officiel</w:t>
          </w:r>
        </w:p>
      </w:tc>
      <w:tc>
        <w:tcPr>
          <w:tcW w:w="3372" w:type="dxa"/>
        </w:tcPr>
        <w:p w14:paraId="3EAED872" w14:textId="77777777" w:rsidR="008578F9" w:rsidRPr="00AD4835" w:rsidRDefault="008578F9" w:rsidP="00A120FC">
          <w:pPr>
            <w:spacing w:before="4" w:line="226" w:lineRule="exact"/>
            <w:jc w:val="center"/>
            <w:textAlignment w:val="baseline"/>
            <w:rPr>
              <w:rFonts w:eastAsia="Times New Roman"/>
              <w:color w:val="000000"/>
              <w:sz w:val="20"/>
            </w:rPr>
          </w:pPr>
          <w:r>
            <w:rPr>
              <w:color w:val="000000"/>
              <w:sz w:val="20"/>
            </w:rPr>
            <w:t xml:space="preserve">– </w:t>
          </w:r>
          <w:r w:rsidRPr="003B087E">
            <w:rPr>
              <w:rFonts w:eastAsiaTheme="minorEastAsia"/>
              <w:color w:val="000000"/>
              <w:sz w:val="20"/>
            </w:rPr>
            <w:fldChar w:fldCharType="begin"/>
          </w:r>
          <w:r w:rsidRPr="003B087E">
            <w:rPr>
              <w:rFonts w:eastAsiaTheme="minorEastAsia"/>
              <w:color w:val="000000"/>
              <w:sz w:val="20"/>
            </w:rPr>
            <w:instrText xml:space="preserve"> PAGE   \* MERGEFORMAT </w:instrText>
          </w:r>
          <w:r w:rsidRPr="003B087E">
            <w:rPr>
              <w:rFonts w:eastAsiaTheme="minorEastAsia"/>
              <w:color w:val="000000"/>
              <w:sz w:val="20"/>
            </w:rPr>
            <w:fldChar w:fldCharType="separate"/>
          </w:r>
          <w:r w:rsidR="0040089F">
            <w:rPr>
              <w:rFonts w:eastAsiaTheme="minorEastAsia"/>
              <w:noProof/>
              <w:color w:val="000000"/>
              <w:sz w:val="20"/>
            </w:rPr>
            <w:t>10</w:t>
          </w:r>
          <w:r w:rsidRPr="003B087E">
            <w:rPr>
              <w:rFonts w:eastAsiaTheme="minorEastAsia"/>
              <w:color w:val="000000"/>
              <w:sz w:val="20"/>
            </w:rPr>
            <w:fldChar w:fldCharType="end"/>
          </w:r>
          <w:r>
            <w:rPr>
              <w:color w:val="000000"/>
              <w:sz w:val="20"/>
            </w:rPr>
            <w:t xml:space="preserve"> –</w:t>
          </w:r>
        </w:p>
      </w:tc>
      <w:tc>
        <w:tcPr>
          <w:tcW w:w="3372" w:type="dxa"/>
        </w:tcPr>
        <w:p w14:paraId="54B264DB" w14:textId="569AFBDE" w:rsidR="008578F9" w:rsidRPr="008578F9" w:rsidRDefault="007400A2" w:rsidP="007400A2">
          <w:pPr>
            <w:spacing w:before="4" w:line="226" w:lineRule="exact"/>
            <w:jc w:val="right"/>
            <w:textAlignment w:val="baseline"/>
            <w:rPr>
              <w:rFonts w:eastAsiaTheme="minorEastAsia"/>
              <w:color w:val="000000"/>
              <w:sz w:val="20"/>
            </w:rPr>
          </w:pPr>
          <w:r>
            <w:rPr>
              <w:color w:val="000000"/>
              <w:sz w:val="20"/>
            </w:rPr>
            <w:t>Texte n</w:t>
          </w:r>
          <w:r w:rsidR="008578F9">
            <w:rPr>
              <w:color w:val="000000"/>
              <w:sz w:val="20"/>
            </w:rPr>
            <w:t xml:space="preserve"> 2227</w:t>
          </w:r>
        </w:p>
      </w:tc>
    </w:tr>
  </w:tbl>
  <w:p w14:paraId="11D45F69" w14:textId="77777777" w:rsidR="008578F9" w:rsidRDefault="008578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83"/>
      <w:gridCol w:w="1217"/>
    </w:tblGrid>
    <w:tr w:rsidR="008578F9" w:rsidRPr="00937A61" w14:paraId="42920879" w14:textId="77777777" w:rsidTr="00A120FC">
      <w:tc>
        <w:tcPr>
          <w:tcW w:w="992" w:type="dxa"/>
        </w:tcPr>
        <w:p w14:paraId="5A0AD5F5" w14:textId="77777777" w:rsidR="008578F9" w:rsidRPr="007F2B61" w:rsidRDefault="008578F9" w:rsidP="00A120FC">
          <w:pPr>
            <w:pStyle w:val="Header"/>
            <w:rPr>
              <w:rFonts w:eastAsiaTheme="minorEastAsia"/>
              <w:sz w:val="16"/>
              <w:szCs w:val="16"/>
            </w:rPr>
          </w:pPr>
          <w:r>
            <w:rPr>
              <w:noProof/>
              <w:sz w:val="16"/>
              <w:lang w:val="en-US"/>
            </w:rPr>
            <w:drawing>
              <wp:inline distT="0" distB="0" distL="0" distR="0" wp14:anchorId="4D7AFF6E" wp14:editId="02A60EAF">
                <wp:extent cx="561975" cy="54292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61975" cy="542925"/>
                        </a:xfrm>
                        <a:prstGeom prst="rect">
                          <a:avLst/>
                        </a:prstGeom>
                      </pic:spPr>
                    </pic:pic>
                  </a:graphicData>
                </a:graphic>
              </wp:inline>
            </w:drawing>
          </w:r>
        </w:p>
      </w:tc>
      <w:tc>
        <w:tcPr>
          <w:tcW w:w="1361" w:type="dxa"/>
        </w:tcPr>
        <w:p w14:paraId="6CBEEB2C" w14:textId="77777777" w:rsidR="008578F9" w:rsidRPr="0073741E" w:rsidRDefault="008578F9" w:rsidP="00A120FC">
          <w:pPr>
            <w:pStyle w:val="Header"/>
            <w:rPr>
              <w:rFonts w:eastAsiaTheme="minorEastAsia"/>
              <w:sz w:val="16"/>
              <w:szCs w:val="16"/>
            </w:rPr>
          </w:pPr>
          <w:r>
            <w:rPr>
              <w:sz w:val="16"/>
            </w:rPr>
            <w:t>Document</w:t>
          </w:r>
        </w:p>
        <w:p w14:paraId="7350E8A6" w14:textId="77777777" w:rsidR="008578F9" w:rsidRPr="0073741E" w:rsidRDefault="008578F9" w:rsidP="00A120FC">
          <w:pPr>
            <w:pStyle w:val="Header"/>
            <w:rPr>
              <w:rFonts w:eastAsiaTheme="minorEastAsia"/>
              <w:sz w:val="16"/>
              <w:szCs w:val="16"/>
            </w:rPr>
          </w:pPr>
          <w:r>
            <w:rPr>
              <w:sz w:val="16"/>
            </w:rPr>
            <w:t>signé par</w:t>
          </w:r>
        </w:p>
        <w:p w14:paraId="01FA1747" w14:textId="77777777" w:rsidR="008578F9" w:rsidRPr="0073741E" w:rsidRDefault="008578F9" w:rsidP="00A120FC">
          <w:pPr>
            <w:pStyle w:val="Header"/>
            <w:rPr>
              <w:rFonts w:eastAsiaTheme="minorEastAsia"/>
              <w:sz w:val="16"/>
              <w:szCs w:val="16"/>
            </w:rPr>
          </w:pPr>
          <w:r>
            <w:rPr>
              <w:sz w:val="16"/>
            </w:rPr>
            <w:t>Marek Gluch</w:t>
          </w:r>
        </w:p>
        <w:p w14:paraId="725BB2B7" w14:textId="77777777" w:rsidR="008578F9" w:rsidRPr="0073741E" w:rsidRDefault="008578F9" w:rsidP="00937A61">
          <w:pPr>
            <w:pStyle w:val="Header"/>
            <w:rPr>
              <w:rFonts w:eastAsiaTheme="minorEastAsia"/>
              <w:sz w:val="16"/>
              <w:szCs w:val="16"/>
            </w:rPr>
          </w:pPr>
          <w:r>
            <w:rPr>
              <w:sz w:val="16"/>
            </w:rPr>
            <w:t>Date: 29.11.2018</w:t>
          </w:r>
        </w:p>
        <w:p w14:paraId="42E411F7" w14:textId="77777777" w:rsidR="008578F9" w:rsidRPr="0073741E" w:rsidRDefault="00937A61" w:rsidP="00A120FC">
          <w:pPr>
            <w:pStyle w:val="Header"/>
            <w:rPr>
              <w:rFonts w:eastAsiaTheme="minorEastAsia"/>
              <w:sz w:val="16"/>
              <w:szCs w:val="16"/>
            </w:rPr>
          </w:pPr>
          <w:r>
            <w:rPr>
              <w:sz w:val="16"/>
            </w:rPr>
            <w:t>15:24:59 CEST</w:t>
          </w:r>
        </w:p>
      </w:tc>
    </w:tr>
  </w:tbl>
  <w:p w14:paraId="775BD854" w14:textId="77777777" w:rsidR="008578F9" w:rsidRPr="008578F9" w:rsidRDefault="008578F9">
    <w:pPr>
      <w:pStyle w:val="Header"/>
      <w:rPr>
        <w:lang w:val="sv-S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B11"/>
    <w:multiLevelType w:val="multilevel"/>
    <w:tmpl w:val="FFCE4DB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E2758C"/>
    <w:multiLevelType w:val="multilevel"/>
    <w:tmpl w:val="92BE26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6B66B8"/>
    <w:multiLevelType w:val="multilevel"/>
    <w:tmpl w:val="E62CB834"/>
    <w:lvl w:ilvl="0">
      <w:start w:val="3"/>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A15B9F"/>
    <w:multiLevelType w:val="multilevel"/>
    <w:tmpl w:val="715EA7AE"/>
    <w:lvl w:ilvl="0">
      <w:start w:val="6"/>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3C27DF"/>
    <w:multiLevelType w:val="multilevel"/>
    <w:tmpl w:val="876235B8"/>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9C78D8"/>
    <w:multiLevelType w:val="multilevel"/>
    <w:tmpl w:val="9ECEDC8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AC5E78"/>
    <w:multiLevelType w:val="multilevel"/>
    <w:tmpl w:val="F55C756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060AE8"/>
    <w:multiLevelType w:val="multilevel"/>
    <w:tmpl w:val="25B03FD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CF4C4F"/>
    <w:multiLevelType w:val="multilevel"/>
    <w:tmpl w:val="5510CB5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F43278"/>
    <w:multiLevelType w:val="multilevel"/>
    <w:tmpl w:val="C41E3932"/>
    <w:lvl w:ilvl="0">
      <w:start w:val="1"/>
      <w:numFmt w:val="bullet"/>
      <w:lvlText w:val="o"/>
      <w:lvlJc w:val="left"/>
      <w:pPr>
        <w:tabs>
          <w:tab w:val="left" w:pos="216"/>
        </w:tabs>
        <w:ind w:left="720"/>
      </w:pPr>
      <w:rPr>
        <w:rFonts w:ascii="Courier New" w:eastAsia="Courier New" w:hAnsi="Courier New"/>
        <w:strike w:val="0"/>
        <w:color w:val="000000"/>
        <w:spacing w:val="-1"/>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52B0E"/>
    <w:multiLevelType w:val="multilevel"/>
    <w:tmpl w:val="E9FAB554"/>
    <w:lvl w:ilvl="0">
      <w:start w:val="1"/>
      <w:numFmt w:val="bullet"/>
      <w:lvlText w:val="o"/>
      <w:lvlJc w:val="left"/>
      <w:pPr>
        <w:tabs>
          <w:tab w:val="left" w:pos="144"/>
        </w:tabs>
        <w:ind w:left="720"/>
      </w:pPr>
      <w:rPr>
        <w:rFonts w:ascii="Courier New" w:eastAsia="Courier New" w:hAnsi="Courier New"/>
        <w:strike w:val="0"/>
        <w:color w:val="000000"/>
        <w:spacing w:val="-5"/>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151B18"/>
    <w:multiLevelType w:val="multilevel"/>
    <w:tmpl w:val="5D169D0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6956A7"/>
    <w:multiLevelType w:val="multilevel"/>
    <w:tmpl w:val="306AD12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5E483C"/>
    <w:multiLevelType w:val="multilevel"/>
    <w:tmpl w:val="CF1CED3A"/>
    <w:lvl w:ilvl="0">
      <w:start w:val="1"/>
      <w:numFmt w:val="bullet"/>
      <w:lvlText w:val="o"/>
      <w:lvlJc w:val="left"/>
      <w:pPr>
        <w:tabs>
          <w:tab w:val="left" w:pos="72"/>
        </w:tabs>
        <w:ind w:left="720"/>
      </w:pPr>
      <w:rPr>
        <w:rFonts w:ascii="Courier New" w:eastAsia="Courier New" w:hAnsi="Courier New"/>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024683"/>
    <w:multiLevelType w:val="multilevel"/>
    <w:tmpl w:val="8F80BB7A"/>
    <w:lvl w:ilvl="0">
      <w:start w:val="3"/>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593300"/>
    <w:multiLevelType w:val="multilevel"/>
    <w:tmpl w:val="659EF85C"/>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AB0C46"/>
    <w:multiLevelType w:val="multilevel"/>
    <w:tmpl w:val="F3E649C4"/>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64388C"/>
    <w:multiLevelType w:val="multilevel"/>
    <w:tmpl w:val="263887D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EC4243"/>
    <w:multiLevelType w:val="multilevel"/>
    <w:tmpl w:val="A5E0FF2C"/>
    <w:lvl w:ilvl="0">
      <w:start w:val="6"/>
      <w:numFmt w:val="decimal"/>
      <w:lvlText w:val="%1)"/>
      <w:lvlJc w:val="left"/>
      <w:pPr>
        <w:tabs>
          <w:tab w:val="left" w:pos="288"/>
        </w:tabs>
        <w:ind w:left="720"/>
      </w:pPr>
      <w:rPr>
        <w:rFonts w:ascii="Times New Roman" w:eastAsia="Times New Roman" w:hAnsi="Times New Roman"/>
        <w:strike w:val="0"/>
        <w:color w:val="000000"/>
        <w:spacing w:val="0"/>
        <w:w w:val="100"/>
        <w:sz w:val="19"/>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0F02F5"/>
    <w:multiLevelType w:val="multilevel"/>
    <w:tmpl w:val="3ADC79E4"/>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F51CC3"/>
    <w:multiLevelType w:val="multilevel"/>
    <w:tmpl w:val="18C821A6"/>
    <w:lvl w:ilvl="0">
      <w:start w:val="1"/>
      <w:numFmt w:val="decimal"/>
      <w:lvlText w:val="%1)"/>
      <w:lvlJc w:val="left"/>
      <w:pPr>
        <w:tabs>
          <w:tab w:val="left" w:pos="432"/>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96AA7"/>
    <w:multiLevelType w:val="multilevel"/>
    <w:tmpl w:val="CBC2671E"/>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1505F4"/>
    <w:multiLevelType w:val="multilevel"/>
    <w:tmpl w:val="26AC19B0"/>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4E0CDA"/>
    <w:multiLevelType w:val="multilevel"/>
    <w:tmpl w:val="5BDC9EA2"/>
    <w:lvl w:ilvl="0">
      <w:start w:val="2"/>
      <w:numFmt w:val="decimal"/>
      <w:lvlText w:val="%1."/>
      <w:lvlJc w:val="left"/>
      <w:pPr>
        <w:tabs>
          <w:tab w:val="left" w:pos="216"/>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0D054F"/>
    <w:multiLevelType w:val="multilevel"/>
    <w:tmpl w:val="C6BA47D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4817FD"/>
    <w:multiLevelType w:val="multilevel"/>
    <w:tmpl w:val="F5C0641C"/>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5"/>
  </w:num>
  <w:num w:numId="4">
    <w:abstractNumId w:val="12"/>
  </w:num>
  <w:num w:numId="5">
    <w:abstractNumId w:val="17"/>
  </w:num>
  <w:num w:numId="6">
    <w:abstractNumId w:val="24"/>
  </w:num>
  <w:num w:numId="7">
    <w:abstractNumId w:val="25"/>
  </w:num>
  <w:num w:numId="8">
    <w:abstractNumId w:val="23"/>
  </w:num>
  <w:num w:numId="9">
    <w:abstractNumId w:val="6"/>
  </w:num>
  <w:num w:numId="10">
    <w:abstractNumId w:val="2"/>
  </w:num>
  <w:num w:numId="11">
    <w:abstractNumId w:val="3"/>
  </w:num>
  <w:num w:numId="12">
    <w:abstractNumId w:val="4"/>
  </w:num>
  <w:num w:numId="13">
    <w:abstractNumId w:val="8"/>
  </w:num>
  <w:num w:numId="14">
    <w:abstractNumId w:val="22"/>
  </w:num>
  <w:num w:numId="15">
    <w:abstractNumId w:val="16"/>
  </w:num>
  <w:num w:numId="16">
    <w:abstractNumId w:val="7"/>
  </w:num>
  <w:num w:numId="17">
    <w:abstractNumId w:val="5"/>
  </w:num>
  <w:num w:numId="18">
    <w:abstractNumId w:val="14"/>
  </w:num>
  <w:num w:numId="19">
    <w:abstractNumId w:val="21"/>
  </w:num>
  <w:num w:numId="20">
    <w:abstractNumId w:val="9"/>
  </w:num>
  <w:num w:numId="21">
    <w:abstractNumId w:val="13"/>
  </w:num>
  <w:num w:numId="22">
    <w:abstractNumId w:val="11"/>
  </w:num>
  <w:num w:numId="23">
    <w:abstractNumId w:val="1"/>
  </w:num>
  <w:num w:numId="24">
    <w:abstractNumId w:val="19"/>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oNotHyphenateCaps/>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E1"/>
    <w:rsid w:val="00006A92"/>
    <w:rsid w:val="000A62E1"/>
    <w:rsid w:val="0013072C"/>
    <w:rsid w:val="00247C0C"/>
    <w:rsid w:val="00346C9E"/>
    <w:rsid w:val="0040089F"/>
    <w:rsid w:val="0049567D"/>
    <w:rsid w:val="004977DC"/>
    <w:rsid w:val="004B4CF3"/>
    <w:rsid w:val="006B7437"/>
    <w:rsid w:val="0071685E"/>
    <w:rsid w:val="007400A2"/>
    <w:rsid w:val="00800899"/>
    <w:rsid w:val="00832480"/>
    <w:rsid w:val="008578F9"/>
    <w:rsid w:val="00911BBF"/>
    <w:rsid w:val="00937A61"/>
    <w:rsid w:val="009A576E"/>
    <w:rsid w:val="00A00B9F"/>
    <w:rsid w:val="00A84446"/>
    <w:rsid w:val="00AC5F6A"/>
    <w:rsid w:val="00C42B42"/>
    <w:rsid w:val="00CC159E"/>
    <w:rsid w:val="00D01294"/>
    <w:rsid w:val="00EC3274"/>
    <w:rsid w:val="00ED6ABA"/>
    <w:rsid w:val="00F863E5"/>
    <w:rsid w:val="00FC2AA6"/>
    <w:rsid w:val="00FD6122"/>
    <w:rsid w:val="00FE52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020EA"/>
  <w15:docId w15:val="{480A04E2-FD52-4386-821A-6E03E53F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ABA"/>
    <w:rPr>
      <w:rFonts w:ascii="Tahoma" w:hAnsi="Tahoma" w:cs="Tahoma"/>
      <w:sz w:val="16"/>
      <w:szCs w:val="16"/>
    </w:rPr>
  </w:style>
  <w:style w:type="character" w:customStyle="1" w:styleId="BalloonTextChar">
    <w:name w:val="Balloon Text Char"/>
    <w:basedOn w:val="DefaultParagraphFont"/>
    <w:link w:val="BalloonText"/>
    <w:uiPriority w:val="99"/>
    <w:semiHidden/>
    <w:rsid w:val="00ED6ABA"/>
    <w:rPr>
      <w:rFonts w:ascii="Tahoma" w:hAnsi="Tahoma" w:cs="Tahoma"/>
      <w:sz w:val="16"/>
      <w:szCs w:val="16"/>
    </w:rPr>
  </w:style>
  <w:style w:type="paragraph" w:styleId="Header">
    <w:name w:val="header"/>
    <w:basedOn w:val="Normal"/>
    <w:link w:val="HeaderChar"/>
    <w:uiPriority w:val="99"/>
    <w:unhideWhenUsed/>
    <w:rsid w:val="008578F9"/>
    <w:pPr>
      <w:tabs>
        <w:tab w:val="center" w:pos="4320"/>
        <w:tab w:val="right" w:pos="8640"/>
      </w:tabs>
    </w:pPr>
  </w:style>
  <w:style w:type="character" w:customStyle="1" w:styleId="HeaderChar">
    <w:name w:val="Header Char"/>
    <w:basedOn w:val="DefaultParagraphFont"/>
    <w:link w:val="Header"/>
    <w:uiPriority w:val="99"/>
    <w:rsid w:val="008578F9"/>
  </w:style>
  <w:style w:type="paragraph" w:styleId="Footer">
    <w:name w:val="footer"/>
    <w:basedOn w:val="Normal"/>
    <w:link w:val="FooterChar"/>
    <w:uiPriority w:val="99"/>
    <w:unhideWhenUsed/>
    <w:rsid w:val="008578F9"/>
    <w:pPr>
      <w:tabs>
        <w:tab w:val="center" w:pos="4320"/>
        <w:tab w:val="right" w:pos="8640"/>
      </w:tabs>
    </w:pPr>
  </w:style>
  <w:style w:type="character" w:customStyle="1" w:styleId="FooterChar">
    <w:name w:val="Footer Char"/>
    <w:basedOn w:val="DefaultParagraphFont"/>
    <w:link w:val="Footer"/>
    <w:uiPriority w:val="99"/>
    <w:rsid w:val="008578F9"/>
  </w:style>
  <w:style w:type="table" w:styleId="TableGrid">
    <w:name w:val="Table Grid"/>
    <w:basedOn w:val="TableNormal"/>
    <w:uiPriority w:val="39"/>
    <w:rsid w:val="008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47C0C"/>
    <w:rPr>
      <w:sz w:val="20"/>
      <w:szCs w:val="20"/>
    </w:rPr>
  </w:style>
  <w:style w:type="character" w:customStyle="1" w:styleId="FootnoteTextChar">
    <w:name w:val="Footnote Text Char"/>
    <w:basedOn w:val="DefaultParagraphFont"/>
    <w:link w:val="FootnoteText"/>
    <w:uiPriority w:val="99"/>
    <w:semiHidden/>
    <w:rsid w:val="00247C0C"/>
    <w:rPr>
      <w:sz w:val="20"/>
      <w:szCs w:val="20"/>
    </w:rPr>
  </w:style>
  <w:style w:type="character" w:styleId="FootnoteReference">
    <w:name w:val="footnote reference"/>
    <w:basedOn w:val="DefaultParagraphFont"/>
    <w:uiPriority w:val="99"/>
    <w:semiHidden/>
    <w:unhideWhenUsed/>
    <w:rsid w:val="00247C0C"/>
    <w:rPr>
      <w:vertAlign w:val="superscript"/>
    </w:rPr>
  </w:style>
  <w:style w:type="paragraph" w:styleId="PlainText">
    <w:name w:val="Plain Text"/>
    <w:basedOn w:val="Normal"/>
    <w:link w:val="PlainTextChar"/>
    <w:uiPriority w:val="99"/>
    <w:unhideWhenUsed/>
    <w:rsid w:val="00911BBF"/>
    <w:rPr>
      <w:rFonts w:ascii="Consolas" w:eastAsia="Times New Roman" w:hAnsi="Consolas"/>
      <w:sz w:val="21"/>
      <w:szCs w:val="21"/>
    </w:rPr>
  </w:style>
  <w:style w:type="character" w:customStyle="1" w:styleId="PlainTextChar">
    <w:name w:val="Plain Text Char"/>
    <w:basedOn w:val="DefaultParagraphFont"/>
    <w:link w:val="PlainText"/>
    <w:uiPriority w:val="99"/>
    <w:rsid w:val="00911BBF"/>
    <w:rPr>
      <w:rFonts w:ascii="Consolas" w:eastAsia="Times New Roman" w:hAnsi="Consolas"/>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DF5DC-70C3-4E19-B0AF-A32C5552DA87}">
  <ds:schemaRefs>
    <ds:schemaRef ds:uri="http://schemas.microsoft.com/sharepoint/v3/contenttype/forms"/>
  </ds:schemaRefs>
</ds:datastoreItem>
</file>

<file path=customXml/itemProps2.xml><?xml version="1.0" encoding="utf-8"?>
<ds:datastoreItem xmlns:ds="http://schemas.openxmlformats.org/officeDocument/2006/customXml" ds:itemID="{CC772F90-24BD-48FB-B1C3-8793E0121E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919D5D-8288-4C56-9DAD-A522556B5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BAC986-EC47-47CE-BD42-40ADFE8C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5344</Words>
  <Characters>30462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Lei</dc:creator>
  <cp:lastModifiedBy>Ke, Tingting</cp:lastModifiedBy>
  <cp:revision>11</cp:revision>
  <dcterms:created xsi:type="dcterms:W3CDTF">2020-08-14T07:55:00Z</dcterms:created>
  <dcterms:modified xsi:type="dcterms:W3CDTF">2020-09-23T08:00:00Z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