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10055" w:type="dxa"/>
        <w:tblLayout w:type="fixed"/>
        <w:tblCellMar>
          <w:left w:w="0" w:type="dxa"/>
          <w:right w:w="0" w:type="dxa"/>
        </w:tblCellMar>
        <w:tblLook w:val="0000" w:firstRow="0" w:lastRow="0" w:firstColumn="0" w:lastColumn="0" w:noHBand="0" w:noVBand="0"/>
      </w:tblPr>
      <w:tblGrid>
        <w:gridCol w:w="1816"/>
        <w:gridCol w:w="8239"/>
      </w:tblGrid>
      <w:tr w:rsidR="000A62E1" w:rsidRPr="00C42B42" w:rsidTr="00181B24">
        <w:trPr>
          <w:trHeight w:hRule="exact" w:val="3248"/>
        </w:trPr>
        <w:tc>
          <w:tcPr>
            <w:tcW w:w="1816"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239" w:type="dxa"/>
            <w:tcBorders>
              <w:top w:val="none" w:sz="0" w:space="0" w:color="000000"/>
              <w:left w:val="none" w:sz="0" w:space="0" w:color="000000"/>
              <w:bottom w:val="single" w:sz="9" w:space="0" w:color="000000"/>
              <w:right w:val="none" w:sz="0" w:space="0" w:color="000000"/>
            </w:tcBorders>
          </w:tcPr>
          <w:p w:rsidR="00181B24" w:rsidRPr="00181B24" w:rsidRDefault="00181B24" w:rsidP="00181B24">
            <w:pPr>
              <w:spacing w:line="900" w:lineRule="exact"/>
              <w:jc w:val="center"/>
              <w:textAlignment w:val="baseline"/>
              <w:rPr>
                <w:rFonts w:asciiTheme="majorBidi" w:hAnsiTheme="majorBidi"/>
                <w:color w:val="000000"/>
                <w:sz w:val="93"/>
              </w:rPr>
            </w:pPr>
            <w:r>
              <w:rPr>
                <w:rFonts w:asciiTheme="majorBidi" w:hAnsiTheme="majorBidi"/>
                <w:color w:val="000000"/>
                <w:sz w:val="93"/>
              </w:rPr>
              <w:t xml:space="preserve">GAZZETTA </w:t>
            </w:r>
            <w:r w:rsidR="00AC5F6A">
              <w:rPr>
                <w:rFonts w:asciiTheme="majorBidi" w:hAnsiTheme="majorBidi"/>
                <w:color w:val="000000"/>
                <w:sz w:val="93"/>
              </w:rPr>
              <w:t>UFFICIALE</w:t>
            </w:r>
          </w:p>
          <w:p w:rsidR="000A62E1" w:rsidRPr="00C42B42" w:rsidRDefault="00AC5F6A" w:rsidP="00181B24">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DELLA REPUBBLICA DI POLONIA</w:t>
            </w:r>
          </w:p>
        </w:tc>
      </w:tr>
      <w:tr w:rsidR="000A62E1" w:rsidRPr="00C42B42" w:rsidTr="00181B24">
        <w:trPr>
          <w:trHeight w:hRule="exact" w:val="91"/>
        </w:trPr>
        <w:tc>
          <w:tcPr>
            <w:tcW w:w="1816"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239"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rPr>
        <w:t xml:space="preserve">1. ------IND- 2018 0186 PL- IT-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Varsavia, 29 novembre 2018</w:t>
      </w:r>
      <w:r>
        <w:rPr>
          <w:rFonts w:asciiTheme="majorBidi" w:hAnsiTheme="majorBidi"/>
          <w:color w:val="000000"/>
          <w:sz w:val="28"/>
        </w:rPr>
        <w:br/>
        <w:t>Voce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LEGGE</w:t>
      </w:r>
    </w:p>
    <w:p w:rsidR="000A62E1" w:rsidRPr="00C42B42" w:rsidRDefault="00AC5F6A"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del 4 ottobre 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rPr>
        <w:t>sui prodotti cosmetici</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Capo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Disposizioni generali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w:t>
      </w:r>
      <w:r>
        <w:rPr>
          <w:rFonts w:asciiTheme="majorBidi" w:hAnsiTheme="majorBidi"/>
          <w:color w:val="000000"/>
          <w:sz w:val="20"/>
        </w:rPr>
        <w:t xml:space="preserve"> La legge definisce gli obblighi degli operatori e le competenze delle autorità nell'adempimento degli obblighi e delle funzioni amministrative derivanti dal regolamento (CE) n. 1223/2009 del Parlamento europeo e del Consiglio del 30 novembre 2009 sui prodotti cosmetici (rifusione) (GU L 342 del 22.12.2009, pag. 59, e successive modifiche</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vertAlign w:val="superscript"/>
        </w:rPr>
        <w:t>)</w:t>
      </w:r>
      <w:r>
        <w:rPr>
          <w:rFonts w:asciiTheme="majorBidi" w:hAnsiTheme="majorBidi"/>
          <w:color w:val="000000"/>
          <w:sz w:val="20"/>
        </w:rPr>
        <w:t>), in prosieguo denominato "regolamento n.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Articolo 2.</w:t>
      </w:r>
      <w:r>
        <w:rPr>
          <w:rFonts w:asciiTheme="majorBidi" w:hAnsiTheme="majorBidi"/>
          <w:color w:val="000000"/>
          <w:sz w:val="20"/>
        </w:rPr>
        <w:t xml:space="preserve"> Ai fini della presente legge si intende per:</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"effetto indesiderabile grave": l'effetto indesiderabile grave di cui all'articolo 2, paragrafo 1, lettera p),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"buone pratiche di fabbricazione": le buone pratiche di fabbricazione di cui all'articolo 8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"distributore": il distributore di cui all'articolo 2, paragrafo 1, lettera e),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"effetto indesiderabile": l'effetto indesiderabile di cui all'articolo 2, paragrafo 1, lettera o),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"imballaggio": le operazioni, tra cui il riempimento e l'etichettatura, che devono essere eseguite per trasformare il prodotto in massa in prodotto finito;</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"prodotto in massa": il prodotto cosmetico che è stato sottoposto alle fasi di produzione fino alla fase finale dell'imballaggio esclusa;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"persona responsabile": la persona responsabile di cui all'articolo 4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"prodotto finito": il prodotto cosmetico che è stato sottoposto a tutte le fasi della produzione, incluso l'imballaggio per la spedizione;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9)</w:t>
      </w:r>
      <w:r>
        <w:rPr>
          <w:rFonts w:asciiTheme="majorBidi" w:hAnsiTheme="majorBidi"/>
          <w:color w:val="000000"/>
          <w:sz w:val="20"/>
        </w:rPr>
        <w:tab/>
        <w:t>"prodotto cosmetico": il prodotto cosmetico ai sensi dell'articolo 2, paragrafo 1, lettera a),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10)</w:t>
      </w:r>
      <w:r>
        <w:rPr>
          <w:rFonts w:asciiTheme="majorBidi" w:hAnsiTheme="majorBidi"/>
          <w:color w:val="000000"/>
          <w:sz w:val="20"/>
        </w:rPr>
        <w:tab/>
        <w:t>"messa a disposizione sul mercato": la messa a disposizione sul mercato di cui all'articolo 2, paragrafo 1, lettera g),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11)</w:t>
      </w:r>
      <w:r>
        <w:rPr>
          <w:rFonts w:asciiTheme="majorBidi" w:hAnsiTheme="majorBidi"/>
          <w:color w:val="000000"/>
          <w:sz w:val="20"/>
        </w:rPr>
        <w:tab/>
        <w:t>"utilizzatore finale": l'utilizzatore finale di cui all'articolo 2, paragrafo 1, lettera f),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12)</w:t>
      </w:r>
      <w:r>
        <w:rPr>
          <w:rFonts w:asciiTheme="majorBidi" w:hAnsiTheme="majorBidi"/>
          <w:color w:val="000000"/>
          <w:sz w:val="20"/>
        </w:rPr>
        <w:tab/>
        <w:t>"immissione sul mercato": l'immissione sul mercato, di cui all'articolo 2, paragrafo 1, lettera h), del regolamento n.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13)</w:t>
      </w:r>
      <w:r>
        <w:rPr>
          <w:rFonts w:asciiTheme="majorBidi" w:hAnsiTheme="majorBidi"/>
          <w:color w:val="000000"/>
          <w:sz w:val="20"/>
        </w:rPr>
        <w:tab/>
        <w:t>"fabbricazione di un prodotto cosmetico": le operazioni volte all'ottenimento del prodotto finito, incluso l'imballaggio, anche se quest'ultimo non avviene nel medesimo luogo in cui è fabbricato il prodotto in massa;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14)</w:t>
      </w:r>
      <w:r>
        <w:rPr>
          <w:rFonts w:asciiTheme="majorBidi" w:hAnsiTheme="majorBidi"/>
          <w:color w:val="000000"/>
          <w:sz w:val="20"/>
        </w:rPr>
        <w:tab/>
        <w:t>"fabbricante": la persona fisica, la persona giuridica o l'organizzazione senza personalità giuridica che fabbrica il prodotto cosmetico.</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Capo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Messa a disposizione sul mercato e fabbricazione dei prodotti cosmetici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w:t>
      </w:r>
      <w:r>
        <w:rPr>
          <w:rFonts w:asciiTheme="majorBidi" w:hAnsiTheme="majorBidi"/>
          <w:color w:val="000000"/>
          <w:sz w:val="20"/>
        </w:rPr>
        <w:t xml:space="preserve"> 1. La documentazione informativa sul prodotto, di cui all'articolo 11, paragrafo 1, del regolamento n. 1223/2009, tenuta a immediata disposizione, ai sensi dell'articolo 11, paragrafo 3, del medesimo regolamento, è elaborata in lingua polacca o in lingua inglese.</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La parte B della relazione sulla sicurezza dei prodotti cosmetici di cui all'articolo 10, paragrafo 1, del regolamento n. 1223/2009, tenuta a immediata disposizione ai sensi dell'articolo 11, paragrafo 3, del medesimo regolamento, è elaborata in lingua polacca.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w:t>
      </w:r>
      <w:r>
        <w:rPr>
          <w:rFonts w:asciiTheme="majorBidi" w:hAnsiTheme="majorBidi"/>
          <w:color w:val="000000"/>
          <w:sz w:val="20"/>
        </w:rPr>
        <w:t xml:space="preserve"> 1. I prodotti cosmetici messi a disposizione nel territorio della Repubblica di Polonia recano un etichettatura in lingua polacca.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Nel caso dei prodotti cosmetici non preconfezionati o per i cosmetici confezionati dal venditore su richiesta dell'acquirente o preconfezionati in vista della loro vendita immediata, le indicazioni citate all'articolo 19, paragrafo 1, del regolamento n. 1223/2009 sono apposte sul contenitore o sull'imballaggio in cui il prodotto cosmetico è stato esposto per la vendita.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5.</w:t>
      </w:r>
      <w:r>
        <w:rPr>
          <w:rFonts w:asciiTheme="majorBidi" w:hAnsiTheme="majorBidi"/>
          <w:color w:val="000000"/>
          <w:sz w:val="20"/>
        </w:rPr>
        <w:t xml:space="preserve"> I prodotti cosmetici sono immessi e messi a disposizione sul mercato fino alla scadenza della data di durata minima.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6.</w:t>
      </w:r>
      <w:r>
        <w:rPr>
          <w:rFonts w:asciiTheme="majorBidi" w:hAnsiTheme="majorBidi"/>
          <w:color w:val="000000"/>
          <w:sz w:val="20"/>
        </w:rPr>
        <w:t xml:space="preserve"> 1. L'elenco degli stabilimenti di fabbricazione dei prodotti cosmetici, in prosieguo denominato "elenco degli stabilimenti" è tenuto dall'ispettore sanitario statale di distretto competente per la sede dello stabilimento di fabbricazione di prodotti cosmetici.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Il fabbricante presenta all'autorità, di cui al paragrafo 1, un'istanza di iscrizione dello stabilimento di fabbricazione di prodotti cosmetici nell'elenco degli stabilimenti.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L'elenco degli stabilimenti serve a vigilare sull'osservanza delle buone pratiche di fabbricazione ai sensi dell'articolo 22 del regolamento n. 1223/2009 e non è reso disponibile ai sensi della legge del 6 settembre 2001 sull'accesso alle informazioni pubbliche (Gazzetta ufficiale del 2018, voci 1330 e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t>Il fabbricante presenta istanza di iscrizione nell'elenco degli stabilimenti, in forma cartacea o elettronica, entro 30 giorni dalla data di inizio delle attività presso lo stabilimento di fabbricazione di prodotti cosmetici.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Nell'istanza di iscrizione nell'elenco degli stabilimenti sono riportati:</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il nome e il cognome oppure la denominazione (ragione sociale) del fabbricante e il suo indirizzo;</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la denominazione e l'indirizzo dello stabilimento di fabbricazione di prodotti cosmetici;</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il tipo e l'oggetto dell'attività esercitata presso lo stabilimento di fabbricazione di prodotti cosmetici.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Al fabbricante è rilasciato un attestato di iscrizione nell'elenco degli stabilimenti recante la data di iscrizione nell'elenco stesso e la denominazione e l'indirizzo dello stabilimento di fabbricazione di prodotti cosmetici.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In caso di modifica dei dati di cui al paragrafo 5, il fabbricante presenta un'istanza di modifica dell'elenco degli stabilimenti, in forma cartacea o elettronica, entro 30 giorni dalla data in cui è intervenuta la modifica. Nell'istanza sono riportati i dati, di cui al paragrafo 5, interessati dalla modifica.</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La cancellazione dall'elenco degli stabilimenti avviene: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su presentazione da parte del fabbricante, in forma cartacea o elettronica, di un'istanza di cancellazione dall'elenco degli stabilimenti in cui sono riportati i dati di cui al paragrafo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su decisione dell'ispettore sanitario statale di distretto, qualora il fabbricante abbia cessato l'attività registrata nell'elenco e non abbia presentato l'istanza di cui al punto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7.</w:t>
      </w:r>
      <w:r>
        <w:rPr>
          <w:rFonts w:asciiTheme="majorBidi" w:hAnsiTheme="majorBidi"/>
          <w:color w:val="000000"/>
          <w:sz w:val="20"/>
        </w:rPr>
        <w:t xml:space="preserve"> 1. Nell'elenco degli stabilimenti sono riportati i dati di cui all'articolo 6, paragrafo 5 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la data di iscrizione nell'elenco degli stabilimenti;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 controlli ufficiali svolti dall'ispettore sanitario statale di distretto competente presso lo stabilimento di fabbricazione di prodotti cosmetici;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la modifica dei dati di cui all'articolo 6, paragrafo 5, o la cancellazione di uno stabilimento di fabbricazione di prodotti cosmetici dall'elenco degli stabilimenti.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Il ministro competente per la sanità stabilisce, mediante regolamento, i modelli: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dell'istanza di iscrizione nell'elenco degli stabilimenti,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dell'istanza di modifica dell'elenco degli stabilimenti,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dell'istanza di cancellazione dall'elenco degli stabilimenti,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dell'attestato di iscrizione nell'elenco degli stabilimenti,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tenendo conto dei vari dati riportati nell'elenco degli stabilimenti e della necessità di assicurare l'uniformità degli attestati rilasciati.</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Capo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rPr>
        <w:t>Informazioni sugli effetti indesiderabili gravi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8.</w:t>
      </w:r>
      <w:r>
        <w:rPr>
          <w:rFonts w:asciiTheme="majorBidi" w:hAnsiTheme="majorBidi"/>
          <w:color w:val="000000"/>
          <w:sz w:val="20"/>
        </w:rPr>
        <w:t xml:space="preserve"> 1. È istituito un Sistema di informazioni sugli effetti indesiderabili gravi causati dall'utilizzo di prodotti cosmetici, in prosieguo denominato "il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Nel sistema sono trattati i dati relativi agli effetti indesiderabili gravi notificati ai sensi dell'articolo 23 del regolamento n.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L'ispettore sanitario capo è il titolare del trattamento dei dati personali e l'amministratore del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Al fine di garantire la sicurezza dei dati durante il funzionamento del sistema, l'ispettore sanitario capo affida il trattamento dei dati contenuti nel sistema al centro di amministrazione specificato nelle disposizioni emanate a norma dell'articolo 13, in prosieguo denominato "centro di amministrazione".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Il centro di amministrazione soddisfa i seguenti requisiti: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possiede un'esperienza almeno quinquennale in questioni interessate dalla valutazione e dalla classificazione degli effetti indesiderabili gravi;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possiede un'esperienza nell'ambito relativo agli effetti tossici di sostanze e miscele chimiche;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possiede un'esperienza nell'ambito relativo all'esposizione agli effetti di prodotti cosmetici e di sostanze chimiche e miscele;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impiega personale qualificato per la valutazione e la classificazione degli effetti indesiderabili gravi;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5)</w:t>
      </w:r>
      <w:r>
        <w:rPr>
          <w:rFonts w:asciiTheme="majorBidi" w:hAnsiTheme="majorBidi"/>
          <w:color w:val="000000"/>
          <w:sz w:val="20"/>
        </w:rPr>
        <w:tab/>
        <w:t>crea condizioni organizzative e tecniche che garantiscono la protezione dei dati trattati da accesso non autorizzato, ottenimento o comunicazione illeciti, nonché da modifica, danno, distruzione o perdita.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L'ispettore sanitario capo può vigilare sull'attuazione delle condizioni di cui all'articolo 5, punto 5, e sulle modalità di attuazione delle finalità dell'affidamento dei dati trattati nel sistema da parte del centro di amministrazione.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Il centro di amministrazione non può affidare ad altri operatori il trattamento dei dati contenuti nel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Le funzioni del centro di amministrazione sono finanziate dal bilancio dello Stato, per la parte di pertinenza del ministro competente per la sanità.</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Articolo 9.</w:t>
      </w:r>
      <w:r>
        <w:rPr>
          <w:rFonts w:asciiTheme="majorBidi" w:hAnsiTheme="majorBidi"/>
          <w:color w:val="000000"/>
          <w:sz w:val="20"/>
        </w:rPr>
        <w:t xml:space="preserve"> 1. Gli effetti indesiderabili gravi sono notificati al centro di amministrazione.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Nel caso in cui la notifica al centro di amministrazione di un effetto indesiderabile grave sia effettuata da un utilizzatore finale, nella notifica sono riportati: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la denominazione del prodotto cosmetico il cui utilizzo ha potuto causare l'effetto indesiderabile grave e il numero di lotto del prodotto stesso;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 dati personali dell'utilizzatore:</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nome e cognome,</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età,</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c)</w:t>
      </w:r>
      <w:r>
        <w:rPr>
          <w:rFonts w:asciiTheme="majorBidi" w:hAnsiTheme="majorBidi"/>
          <w:color w:val="000000"/>
          <w:sz w:val="20"/>
        </w:rPr>
        <w:tab/>
        <w:t>professione svolta, laddove essa sia connessa all'uso del prodotto cosmetico,</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d)</w:t>
      </w:r>
      <w:r>
        <w:rPr>
          <w:rFonts w:asciiTheme="majorBidi" w:hAnsiTheme="majorBidi"/>
          <w:color w:val="000000"/>
          <w:sz w:val="20"/>
        </w:rPr>
        <w:tab/>
        <w:t>luogo di residenza o indirizzo per la corrispondenza,</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w:t>
      </w:r>
      <w:r>
        <w:rPr>
          <w:rFonts w:asciiTheme="majorBidi" w:hAnsiTheme="majorBidi"/>
          <w:color w:val="000000"/>
          <w:sz w:val="20"/>
        </w:rPr>
        <w:tab/>
        <w:t>indirizzo e-mail, numero di telefono, se posseduti;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altri dati forniti dall'utilizzatore finale in connessione con la notifica;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la descrizione dell'effetto indesiderabile grave e, laddove giustificato, altre informazioni concernenti lo stato di salute dell'utilizzatore finale.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Il centro di amministrazione effettua la verifica dei dati, di cui al paragrafo 2, punti 1, 3 e 4, al fine di stabilire se la notifica concerne un effetto indesiderabile grave, di cui all'articolo 2, paragrafo 1, lettera p) del regolamento n.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Nel caso in cui la notifica al centro di amministrazione di un effetto indesiderabile grave sia effettuata da un operatore che esercita attività mediche o da una persona che esercita la professione medica presso tale operatore, nella notifica sono riportati: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la denominazione del prodotto cosmetico il cui utilizzo ha potuto causare l'effetto indesiderabile grave e il numero di lotto di del prodotto stesso;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la descrizione dell'effetto indesiderabile grave;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l'età e la professione esercitata dall'utilizzatore finale, laddove essa sia connessa all'uso del prodotto cosmetico, se fornite.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10.</w:t>
      </w:r>
      <w:r>
        <w:rPr>
          <w:rFonts w:asciiTheme="majorBidi" w:hAnsiTheme="majorBidi"/>
          <w:color w:val="000000"/>
          <w:sz w:val="20"/>
        </w:rPr>
        <w:t xml:space="preserve"> 1. I dati personali sono trattati dal centro di amministrazione ai fini dell'adempimento degli obblighi derivanti dall'articolo 23, paragrafi da 2 a 4, del regolamento n.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 dati personali sono archiviati nel centro di amministrazione in condizioni che impediscano a persone non autorizzate di accedervi.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 dati personali sono archiviati nel centro di amministrazione per un periodo massimo di un anno dal completamento della verifica della notifica di un effetto indesiderabile.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Dopo la cessazione del trattamento dei dati, il centro di amministrazione li trasmette all'ispettore sanitario capo.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Il centro di amministrazione e le persone autorizzate al trattamento dei dati presenti nel sistema mantengono la segretezza delle informazioni relative ai dati stessi.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11.</w:t>
      </w:r>
      <w:r>
        <w:rPr>
          <w:rFonts w:asciiTheme="majorBidi" w:hAnsiTheme="majorBidi"/>
          <w:color w:val="000000"/>
          <w:sz w:val="20"/>
        </w:rPr>
        <w:t xml:space="preserve"> 1. Nel caso in cui un utilizzatore finale segnali un effetto indesiderabile alla persona responsabile o al distributore, la persona responsabile o il distributore tratta i dati personali di cui all'articolo 9, paragrafo 2, punti da 2 a 4, ed è il titolare del loro trattamento.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 dati personali sono trattati dalla persona responsabile o dal distributore ai fini dell'adempimento degli obblighi derivanti dall'articolo 10, paragrafo 1, dall'articolo 11, paragrafo 2, lettera b), dall'articolo 21 e dall'articolo 23, paragrafo 1, del regolamento n.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 dati personali sono archiviati dalla persona responsabile o dal distributore in condizioni che impediscano a persone non autorizzate di accedervi.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t>I dati personali sono archiviati dalla persona responsabile o dal distributore per un periodo massimo di un anno dal completamento della verifica della notifica di un effetto indesiderabile.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La persona responsabile o il distributore creano condizioni organizzative e tecniche che garantiscono la protezione dei dati trattati da accesso non autorizzato, comunicazione od ottenimento illeciti, nonché da modifica, danno, distruzione o perdita.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La persona responsabile o il distributore e le persone autorizzate al trattamento dei dati presso detti operatori mantengono la segretezza delle informazioni relative ai dati stessi.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12.</w:t>
      </w:r>
      <w:r>
        <w:rPr>
          <w:rFonts w:asciiTheme="majorBidi" w:hAnsiTheme="majorBidi"/>
          <w:color w:val="000000"/>
          <w:sz w:val="20"/>
        </w:rPr>
        <w:t xml:space="preserve"> 1. Il centro di amministrazione informa l'ispettore sanitario capo della notifica di un effetto indesiderabile grave. Nella comunicazione sono riportati i dati di cui all'articolo 9, paragrafo 4, e, nel caso in cui la notifica di un effetto indesiderabile grave sia effettuata da una persona responsabile o da un distributore, i dati di cui all'articolo 23, paragrafo 1, lettera c), del regolamento n.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L'autorità competente per le questioni, di cui all'articolo 23, paragrafi da 2 a 4, del regolamento n. 1223/2009 è l'ispettore sanitario capo.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13.</w:t>
      </w:r>
      <w:r>
        <w:rPr>
          <w:rFonts w:asciiTheme="majorBidi" w:hAnsiTheme="majorBidi"/>
          <w:color w:val="000000"/>
          <w:sz w:val="20"/>
        </w:rPr>
        <w:t xml:space="preserve"> Il ministro competente per la sanità designa, mediante regolamento, il centro di amministrazione tra gli operatori citati all'articolo 7, paragrafo 1, della legge del 20 luglio 2018, diritto dell'istruzione superiore e della scienza (Gazzetta ufficiale voci 1668 e 2024), tenendo conto della necessità di garantire l'espletamento dei compiti derivanti dall'articolo 23 del regolamento n.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Capo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Vigilanza sui prodotti cosmetici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14.</w:t>
      </w:r>
      <w:r>
        <w:rPr>
          <w:rFonts w:asciiTheme="majorBidi" w:hAnsiTheme="majorBidi"/>
          <w:color w:val="000000"/>
          <w:sz w:val="20"/>
        </w:rPr>
        <w:t xml:space="preserve"> La vigilanza sull'osservanza delle disposizioni della legge e del regolamento n. 1223/2009 è esercitata dalle autorità dell'Ispettorato sanitario statale e dell'Ispettorato per il commercio, nell'ambito delle rispettive competenze.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15.</w:t>
      </w:r>
      <w:r>
        <w:rPr>
          <w:rFonts w:asciiTheme="majorBidi" w:hAnsiTheme="majorBidi"/>
          <w:color w:val="000000"/>
          <w:sz w:val="20"/>
        </w:rPr>
        <w:t xml:space="preserve"> 1. Le autorità competenti per quanto attiene agli articoli da 5 a 7 del regolamento n. 1223/2009 sono le autorità dell'Ispettorato sanitario statale.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autorità competenti, per quanto attiene agli articoli 6 e 7 del regolamento n. 1223/2009, sono le autorità dell'Ispettorato al commercio, nell'ambito delle rispettive competenze.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16.</w:t>
      </w:r>
      <w:r>
        <w:rPr>
          <w:rFonts w:asciiTheme="majorBidi" w:hAnsiTheme="majorBidi"/>
          <w:color w:val="000000"/>
          <w:sz w:val="20"/>
        </w:rPr>
        <w:t xml:space="preserve"> 1. Le autorità competenti, per quanto attiene all'accesso alle informazioni e ai dati di cui all'articolo 11, paragrafo 2, del regolamento n. 1223/2009, sono le autorità dell'Ispettorato sanitario statale.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autorità competenti, per quanto attiene alle informazioni e ai dati specificati all'articolo 11, paragrafo 2, lettera d), del regolamento n. 1223/2009, sono le autorità dell'Ispettorato per il commercio, nell'ambito delle rispettive competenze.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17.</w:t>
      </w:r>
      <w:r>
        <w:rPr>
          <w:rFonts w:asciiTheme="majorBidi" w:hAnsiTheme="majorBidi"/>
          <w:color w:val="000000"/>
          <w:sz w:val="20"/>
        </w:rPr>
        <w:t xml:space="preserve"> Le autorità competenti, di cui all'articolo 13, paragrafo 5, del regolamento n. 1223/2009, sono: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l'ispettore sanitario capo;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il presidente dell'Ufficio per la tutela della concorrenza e dei consumatori;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l'ispettore sanitario statale di voivodato;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l'ispettore sanitario statale di frontiera.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18.</w:t>
      </w:r>
      <w:r>
        <w:rPr>
          <w:rFonts w:asciiTheme="majorBidi" w:hAnsiTheme="majorBidi"/>
          <w:color w:val="000000"/>
          <w:sz w:val="20"/>
        </w:rPr>
        <w:t xml:space="preserve"> 1. L'accesso alle informazioni su un prodotto cosmetico, di cui all'articolo 13, paragrafi da 1 a 3, del regolamento n. 1223/2009, messe a disposizione dalla Commissione europea in conformità all'articolo 13, paragrafo 6, del medesimo regolamento, è garantito a medici e medici dentisti ai fini della prestazione di cure mediche dal centro autorizzato ad accedere a tali informazioni.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Il centro soddisfa i seguenti requisiti: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fornisce consulenza tossicologica alle persone che esercitano la professione medica;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analizza le cause degli avvelenamenti;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ha accesso a banche dati scientifiche relative alle proprietà tossicologiche delle sostanze;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dispone di mezzi telefonici ed elettronici di comunicazione di emergenza.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La funzione, di cui al paragrafo 1, è finanziata dal bilancio dello Stato, per la parte di pertinenza del ministro competente per la sanità.</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Il ministro competente per la sanità designa, mediante regolamento, il centro tra gli operatori citati all'articolo 7, paragrafo 1, della legge del 20 luglio 2018, diritto dell'istruzione superiore e della scienza, oppure tra altri operatori, tenendo conto dell'espletamento delle funzioni di cui all'articolo 13, paragrafo 6, del regolamento n.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Articolo 19.</w:t>
      </w:r>
      <w:r>
        <w:rPr>
          <w:rFonts w:asciiTheme="majorBidi" w:hAnsiTheme="majorBidi"/>
          <w:color w:val="000000"/>
          <w:sz w:val="20"/>
        </w:rPr>
        <w:t xml:space="preserve"> L'autorità competente a richiedere alla Commissione europea la deroga di cui all'articolo 18, paragrafo 2, del regolamento n. 1223/2009 è l'ispettore sanitario capo.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20.</w:t>
      </w:r>
      <w:r>
        <w:rPr>
          <w:rFonts w:asciiTheme="majorBidi" w:hAnsiTheme="majorBidi"/>
          <w:color w:val="000000"/>
          <w:sz w:val="20"/>
        </w:rPr>
        <w:t xml:space="preserve"> 1. L'ispettore sanitario capo, in collaborazione con il presidente dell'Ufficio per la tutela della concorrenza e dei consumatori, prepara una relazione contenente i risultati delle revisioni e delle valutazioni periodiche delle attività di vigilanza, di cui all'articolo 22 del regolamento n. 1223/2009, e la trasmette alla Commissione europea e agli Stati membri dell'Unione europea o ai paesi membri dell'Associazione europea di libero scambio (EFTA), che sono parti contraenti dell'accordo sullo Spazio economico europeo.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La relazione, di cui al paragrafo 1, è pubblicata dall'ispettore sanitario capo sul Bollettino di pubblica informazione sulla pagina Internet dell'Ispettorato sanitario generale.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21.</w:t>
      </w:r>
      <w:r>
        <w:rPr>
          <w:rFonts w:asciiTheme="majorBidi" w:hAnsiTheme="majorBidi"/>
          <w:color w:val="000000"/>
          <w:sz w:val="20"/>
        </w:rPr>
        <w:t xml:space="preserve"> 1. L'autorità competente, di cui agli articoli 24, 27 e 30 del regolamento n. 1223/2009, è l'ispettore sanitario capo.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L'ispettore sanitario capo può incaricare l'ispettore sanitario di voivodato, di distretto o di frontiera di svolgere un procedimento di indagine nell'ambito di cui agli articoli 24, 27 e 30 del regolamento n. 1223/2009, relativo alla cooperazione tra le autorità competenti degli Stati membri dell'Unione europea o dei paesi membri dell'Associazione europea di libero scambio (EFTA), che sono parti contraenti dell'accordo sullo Spazio economico europeo.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22.</w:t>
      </w:r>
      <w:r>
        <w:rPr>
          <w:rFonts w:asciiTheme="majorBidi" w:hAnsiTheme="majorBidi"/>
          <w:color w:val="000000"/>
          <w:sz w:val="20"/>
        </w:rPr>
        <w:t xml:space="preserve"> Ai fini dell'attuazione delle disposizioni dell'articolo 25, paragrafo 2, e paragrafi da 4 a 6 del regolamento n. 1223/2009, l'ispettore sanitario statale di distretto informa delle misure attuate l'ispettore sanitario capo, il quale a sua volta le comunica alla Commissione europea e agli Stati membri dell'Unione europea o ai paesi membri dell'Associazione europea di libero scambio (EFTA), che sono parti contraenti dell'accordo sullo Spazio economico europeo.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23.</w:t>
      </w:r>
      <w:r>
        <w:rPr>
          <w:rFonts w:asciiTheme="majorBidi" w:hAnsiTheme="majorBidi"/>
          <w:color w:val="000000"/>
          <w:sz w:val="20"/>
        </w:rPr>
        <w:t xml:space="preserve"> L'autorità competente a presentare obiezione formale contro le norme armonizzate, di cui all'articolo 36, paragrafo 1, del regolamento n. 1223/2009, è l'ispettore sanitario capo.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24.</w:t>
      </w:r>
      <w:r>
        <w:rPr>
          <w:rFonts w:asciiTheme="majorBidi" w:hAnsiTheme="majorBidi"/>
          <w:color w:val="000000"/>
          <w:sz w:val="20"/>
        </w:rPr>
        <w:t xml:space="preserve"> 1. Le autorità dell'Ispettorato sanitario statale sono competenti per l'espletamento delle funzioni di cui agli articoli 25 e 26 del regolamento n.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autorità dell'Ispettorato per il commercio sono competenti per l'espletamento delle funzioni di cui all'articolo 26 del regolamento n. 1223/2009, nell'ambito delle rispettive competenze.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25.</w:t>
      </w:r>
      <w:r>
        <w:rPr>
          <w:rFonts w:asciiTheme="majorBidi" w:hAnsiTheme="majorBidi"/>
          <w:color w:val="000000"/>
          <w:sz w:val="20"/>
        </w:rPr>
        <w:t xml:space="preserve"> 1. La vigilanza di cui all'articolo 14 comprende l'applicazione delle procedure e delle misure stabilite nella legge e nel regolamento n. 1223/2009, in particolare il controllo, il campionamento dei prodotti cosmetici e l'esecuzione di analisi di laboratorio.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Il campionamento dei prodotti cosmetici è effettuato gratuitamente.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Il ministro competente per la sanità stabilisce, mediante regolamento, i metodi di etichettatura dei campioni di prodotti cosmetici necessari ai fini dei controlli sulla sicurezza dei medesimi, tenendo conto della necessità di garantire la sicurezza della salute dei consumatori, nonché delle conoscenze scientifiche e tecniche.</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Capo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Ammende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26.</w:t>
      </w:r>
      <w:r>
        <w:rPr>
          <w:rFonts w:asciiTheme="majorBidi" w:hAnsiTheme="majorBidi"/>
          <w:color w:val="000000"/>
          <w:sz w:val="20"/>
        </w:rPr>
        <w:t xml:space="preserve"> 1. Chiunque fabbrichi un prodotto cosmetico senza osservare i principi delle buone pratiche di fabbricazione è passibile di un'ammenda fino a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È passibile della medesima ammenda una persona responsabile che non garantisca che un prodotto cosmetico sia fabbricato in osservanza dei principi delle buone pratiche di fabbricazione.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27.</w:t>
      </w:r>
      <w:r>
        <w:rPr>
          <w:rFonts w:asciiTheme="majorBidi" w:hAnsiTheme="majorBidi"/>
          <w:color w:val="000000"/>
          <w:sz w:val="20"/>
        </w:rPr>
        <w:t xml:space="preserve"> Chiunque immetta sul mercato un prodotto cosmetico senza conformarsi ai requisiti di valutazione della sicurezza, di cui all'articolo 10 del regolamento n. 1223/2009, è passibile di un'ammenda fino a 100 000 PLN.</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28.</w:t>
      </w:r>
      <w:r>
        <w:rPr>
          <w:rFonts w:asciiTheme="majorBidi" w:hAnsiTheme="majorBidi"/>
          <w:color w:val="000000"/>
          <w:sz w:val="20"/>
        </w:rPr>
        <w:t xml:space="preserve"> Chiunque non ottemperi agli obblighi, di cui all'articolo 5, paragrafi 2 e 3, e all'articolo 6, paragrafi da 3 a 5, del regolamento n. 1223/2009, è passibile di un'ammenda fino a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29.</w:t>
      </w:r>
      <w:r>
        <w:rPr>
          <w:rFonts w:asciiTheme="majorBidi" w:hAnsiTheme="majorBidi"/>
          <w:color w:val="000000"/>
          <w:sz w:val="20"/>
        </w:rPr>
        <w:t xml:space="preserve"> Chiunque non si conformi al requisito relativo al periodo di conservazione della documentazione informativa sul prodotto, di cui all'articolo 11, paragrafo 1, del regolamento n. 1223/2009, è passibile di un'ammenda fino a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30.</w:t>
      </w:r>
      <w:r>
        <w:rPr>
          <w:rFonts w:asciiTheme="majorBidi" w:hAnsiTheme="majorBidi"/>
          <w:color w:val="000000"/>
          <w:sz w:val="20"/>
        </w:rPr>
        <w:t xml:space="preserve"> Chiunque immetta sul mercato un prodotto cosmetico senza conformarsi ai requisiti relativi alla documentazione informativa sul prodotto, di cui all'articolo 11, paragrafi da 2 a 4, del regolamento n. 1223/2009, è passibile di un'ammenda fino a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31.</w:t>
      </w:r>
      <w:r>
        <w:rPr>
          <w:rFonts w:asciiTheme="majorBidi" w:hAnsiTheme="majorBidi"/>
          <w:color w:val="000000"/>
          <w:sz w:val="20"/>
        </w:rPr>
        <w:t xml:space="preserve"> Chiunque fabbrichi un prodotto cosmetico senza effettuare il campionamento e le analisi in modo affidabile e riproducibile, di cui all'articolo 12, del regolamento n. 1223/2009, è passibile di un'ammenda fino a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Articolo 32.</w:t>
      </w:r>
      <w:r>
        <w:rPr>
          <w:rFonts w:asciiTheme="majorBidi" w:hAnsiTheme="majorBidi"/>
          <w:color w:val="000000"/>
          <w:sz w:val="20"/>
        </w:rPr>
        <w:t xml:space="preserve"> 1. Chiunque immetta sul mercato un prodotto cosmetico senza conformarsi ai requisiti di notifica, di cui agli articoli 13, paragrafi da 1 a 4 e paragrafo 7, e all'articolo 16, paragrafo 3, del regolamento n. 1223/2009, è passibile di un'ammenda fino a 35 000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È passibile della medesima ammenda un distributore che metta a disposizione un prodotto cosmetico senza conformarsi ai requisiti di notifica, di cui all'articolo 13, paragrafi 3 e 4, del regolamento n.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33.</w:t>
      </w:r>
      <w:r>
        <w:rPr>
          <w:rFonts w:asciiTheme="majorBidi" w:hAnsiTheme="majorBidi"/>
          <w:color w:val="000000"/>
          <w:sz w:val="20"/>
        </w:rPr>
        <w:t xml:space="preserve"> Chiunque immetta sul mercato un prodotto cosmetico in violazione delle restrizioni relative alle sostanze, di cui all'articolo 14, all'articolo 15, paragrafi 1 e 2, e all'articolo 17, del regolamento n. 1223/2009, è passibile di un'ammenda fino a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34.</w:t>
      </w:r>
      <w:r>
        <w:rPr>
          <w:rFonts w:asciiTheme="majorBidi" w:hAnsiTheme="majorBidi"/>
          <w:color w:val="000000"/>
          <w:sz w:val="20"/>
        </w:rPr>
        <w:t xml:space="preserve"> Chiunque immetta sul mercato un prodotto cosmetico in violazione dei divieti relativi alla sperimentazione animale, di cui all'articolo 18, paragrafo 1, del regolamento n. 1223/2009, è passibile di un'ammenda fino a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35.</w:t>
      </w:r>
      <w:r>
        <w:rPr>
          <w:rFonts w:asciiTheme="majorBidi" w:hAnsiTheme="majorBidi"/>
          <w:color w:val="000000"/>
          <w:sz w:val="20"/>
        </w:rPr>
        <w:t xml:space="preserve"> Chiunque, in spregio ai divieti derivanti dall'articolo 18, paragrafo 1, del regolamento n. 1223/2009, realizzi sperimentazioni animali è passibile di un'ammenda fino a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36.</w:t>
      </w:r>
      <w:r>
        <w:rPr>
          <w:rFonts w:asciiTheme="majorBidi" w:hAnsiTheme="majorBidi"/>
          <w:color w:val="000000"/>
          <w:sz w:val="20"/>
        </w:rPr>
        <w:t xml:space="preserve"> 1. Chiunque immetta o renda disponibile sul mercato un prodotto cosmetico senza conformarsi ai requisiti di etichettatura, di cui all'articolo 19, paragrafi da 1 a 3, paragrafo 5 e paragrafo 6, del regolamento n. 1223/2009, è passibile di un'ammenda fino a 70 000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È passibile della medesima ammenda chiunque immetta o renda disponibile sul mercato un prodotto cosmetico senza conformarsi requisiti dell'articolo 4.</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37.</w:t>
      </w:r>
      <w:r>
        <w:rPr>
          <w:rFonts w:asciiTheme="majorBidi" w:hAnsiTheme="majorBidi"/>
          <w:color w:val="000000"/>
          <w:sz w:val="20"/>
        </w:rPr>
        <w:t xml:space="preserve"> Chiunque metta a disposizione sul mercato un prodotto cosmetico senza conformarsi ai requisiti connessi alle dichiarazioni relative al prodotto, di cui all'articolo 20, paragrafo 1 o paragrafo 3, del regolamento n. 1223/2009, è passibile di un'ammenda fino a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38.</w:t>
      </w:r>
      <w:r>
        <w:rPr>
          <w:rFonts w:asciiTheme="majorBidi" w:hAnsiTheme="majorBidi"/>
          <w:color w:val="000000"/>
          <w:sz w:val="20"/>
        </w:rPr>
        <w:t xml:space="preserve"> Una persona responsabile che non garantisca l'accesso pubblico alle informazioni, ai sensi dell'articolo 21 del regolamento n. 1223/2009, è passibile di un'ammenda fino a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39.</w:t>
      </w:r>
      <w:r>
        <w:rPr>
          <w:rFonts w:asciiTheme="majorBidi" w:hAnsiTheme="majorBidi"/>
          <w:color w:val="000000"/>
          <w:sz w:val="20"/>
        </w:rPr>
        <w:t xml:space="preserve"> Una persona responsabile o un distributore che non adempia all'obbligo di informare sugli effetti indesiderabili gravi, di cui all'articolo 23, paragrafi da 1 a 3, del regolamento n. 1223/2009, è passibile di un'ammenda fino a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40.</w:t>
      </w:r>
      <w:r>
        <w:rPr>
          <w:rFonts w:asciiTheme="majorBidi" w:hAnsiTheme="majorBidi"/>
          <w:color w:val="000000"/>
          <w:sz w:val="20"/>
        </w:rPr>
        <w:t xml:space="preserve"> Una persona responsabile che non presenti le informazioni richieste a norma dell'articolo 24 del regolamento n. 1223/2009 è passibile di un'ammenda fino a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41.</w:t>
      </w:r>
      <w:r>
        <w:rPr>
          <w:rFonts w:asciiTheme="majorBidi" w:hAnsiTheme="majorBidi"/>
          <w:color w:val="000000"/>
          <w:sz w:val="20"/>
        </w:rPr>
        <w:t xml:space="preserve"> Chiunque immetta o renda disponibile sul mercato un prodotto cosmetico dopo la scadenza della data di durata minima è passibile di un'ammenda fino a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42.</w:t>
      </w:r>
      <w:r>
        <w:rPr>
          <w:rFonts w:asciiTheme="majorBidi" w:hAnsiTheme="majorBidi"/>
          <w:color w:val="000000"/>
          <w:sz w:val="20"/>
        </w:rPr>
        <w:t xml:space="preserve"> Una persona responsabile che non adempia agli obblighi di cui all'articolo 25, paragrafo 3, del regolamento n. 1223/2009 è passibile di un'ammenda fino a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43.</w:t>
      </w:r>
      <w:r>
        <w:rPr>
          <w:rFonts w:asciiTheme="majorBidi" w:hAnsiTheme="majorBidi"/>
          <w:color w:val="000000"/>
          <w:sz w:val="20"/>
        </w:rPr>
        <w:t xml:space="preserve"> 1. Chiunque fabbrichi prodotti cosmetici senza presentare l'istanza di cui all'articolo 6, paragrafo 2, oppure decorso inutilmente il termine di cui all'articolo 6, paragrafo 4, è passibile di un'ammenda fino a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È passibile della medesima ammenda chiunque violi l'obbligo di cui all'articolo 6, paragrafo 7.</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44.</w:t>
      </w:r>
      <w:r>
        <w:rPr>
          <w:rFonts w:asciiTheme="majorBidi" w:hAnsiTheme="majorBidi"/>
          <w:color w:val="000000"/>
          <w:sz w:val="20"/>
        </w:rPr>
        <w:t xml:space="preserve"> Chiunque non adempia all'obbligo derivante dall'articolo 7 del regolamento n. 1223/2009 è passibile di un'ammenda fino a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45.</w:t>
      </w:r>
      <w:r>
        <w:rPr>
          <w:rFonts w:asciiTheme="majorBidi" w:hAnsiTheme="majorBidi"/>
          <w:color w:val="000000"/>
          <w:sz w:val="20"/>
        </w:rPr>
        <w:t xml:space="preserve"> Una persona responsabile che non adempia all'obbligo di cui all'articolo 3 è passibile di un'ammenda fino a 10 000 PLN.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46. </w:t>
      </w:r>
      <w:r>
        <w:rPr>
          <w:rFonts w:asciiTheme="majorBidi" w:hAnsiTheme="majorBidi"/>
          <w:color w:val="000000"/>
          <w:sz w:val="20"/>
        </w:rPr>
        <w:t>1. Le ammende, di cui: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all'articolo 26, all'articolo 27, agli articoli da 29 a 35, agli articoli da 38 a 40, all'articolo 42, all'articolo 43 e all'articolo 45, sono irrogate, mediante decisione, dall'ispettore sanitario statale di distretto;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agli articoli 28, 36, 37, 41 e 44, sono irrogate, mediante decisione, mutatis mutandis, dall'ispettore sanitario statale di distretto competente oppure dall'ispettore di voivodato dell'Ispettorato per il commercio.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 proventi delle ammende di cui agli articoli da 26 a 45 sono versati all'entrata del bilancio dello Stato.</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Capo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rPr>
        <w:t>Modifiche alle disposizioni</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47. </w:t>
      </w:r>
      <w:r>
        <w:rPr>
          <w:rFonts w:asciiTheme="majorBidi" w:hAnsiTheme="majorBidi"/>
          <w:color w:val="000000"/>
          <w:sz w:val="20"/>
        </w:rPr>
        <w:t>La legge del 14 marzo 1985 sull'Ispettorato sanitario statale (Gazzetta ufficiale del 2017, voci 1261 e 2111 e del 2018, voci 138, 650 e 1490) è modificata come segue: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all'articolo 1, punto 6, le parole "prodotti di consumo" sono sostituite dalle parole "prodotti cosmetici";</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all'articolo 4, paragrafo 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il punto 4 è modificato come segue:</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condizioni sanitarie per la produzione di materiali e la commercializzazione di materiali e prodotti destinati a venire a contatto con gli alimenti, di prodotti cosmetici e di altri prodotti che possono avere effetti sulla salute delle persone;",</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dopo il punto 4 è aggiunto il seguente punto 4a:</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"4a)</w:t>
      </w:r>
      <w:r>
        <w:rPr>
          <w:rFonts w:asciiTheme="majorBidi" w:hAnsiTheme="majorBidi"/>
          <w:color w:val="000000"/>
          <w:sz w:val="20"/>
        </w:rPr>
        <w:tab/>
        <w:t>vigilanza sull'osservanza delle disposizioni della legge del 4 ottobre 2018 sui prodotti cosmetici (Gazzetta ufficiale voce 2227) e delle disposizioni del regolamento (CE) n. 1223/2009 del Parlamento europeo e del Consiglio, del 30 novembre 2009, sui prodotti cosmetici (rifusione) (GU L 342 del 22.12.2009, pag. 59, e successive modifiche</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vertAlign w:val="superscript"/>
        </w:rPr>
        <w:t xml:space="preserve"> )</w:t>
      </w:r>
      <w:r>
        <w:rPr>
          <w:rFonts w:asciiTheme="majorBidi" w:hAnsiTheme="majorBidi"/>
          <w:color w:val="000000"/>
          <w:sz w:val="20"/>
        </w:rPr>
        <w:t>) sull'adempimento all'obbligo di corretta etichettatura di cui all'articolo 19 del medesimo regolamento;";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all'articolo 27, il paragrafo 2 è modificato come segue: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 Qualora la violazione dei requisiti, di cui al paragrafo 1, abbia determinato un rischio immediato per la vita o la salute delle persone, l'ispettore sanitario statale dispone il fermo dello stabilimento o di parte di esso (postazione di lavoro, macchinario o altra attrezzatura), la chiusura di un edificio di interesse generale, la messa fuori servizio di un mezzo di trasporto, il ritiro dal mercato di un prodotto alimentare, di un materiale e di un prodotto destinato a venire a contatto con gli alimenti, di un prodotto cosmetico o di un altro prodotto che possa avere effetti sulla salute delle persone, oppure l'avvio o la cessazione di altre attività; le decisioni sono immediatamente esecutive.";</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l'articolo 29 è modificato come segue: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"Articolo 29. Nei casi citati agli articoli da 27 a 28, gli ispettori sanitari statali sono autorizzati a sottoporre a misura cautelare locali, mezzi di trasporto, macchinari o altre attrezzature, prodotti alimentari, materiali e prodotti destinati a venire a contatto con gli alimenti, prodotti cosmetici, detergenti, sostanze chimiche e loro miscele e prodotti ai sensi della legge del 25 febbraio 2011 sulle sostanze chimiche e sulle loro miscele, nonché altri prodotti che possono avere effetti sulla salute delle persone. Il procedimento cautelare è disciplinato dalla legge del 17 giugno 1966 sui procedimenti esecutivi nell'amministrazione (Gazzetta ufficiale del 2018, voci 1314, 1356, 1499, 1629, 2192 e 2193), salvo disposizioni specifiche contrarie.";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all'articolo 36, paragrafo 3, la parola "cosmetici" è sostituita dalle parole "prodotti cosmetici".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48.</w:t>
      </w:r>
      <w:r>
        <w:rPr>
          <w:rFonts w:asciiTheme="majorBidi" w:hAnsiTheme="majorBidi"/>
          <w:color w:val="000000"/>
          <w:sz w:val="20"/>
        </w:rPr>
        <w:t xml:space="preserve"> Nella legge del 9 novembre 1995 sulla protezione della salute dalle conseguenze del consumo di tabacco e prodotti del tabacco (Gazzetta ufficiale del 2018, voce 1446), all'articolo 8, paragrafo 4, punto 4, la parola "cosmetico" è sostituita dalle parole "prodotto cosmetico".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49.</w:t>
      </w:r>
      <w:r>
        <w:rPr>
          <w:rFonts w:asciiTheme="majorBidi" w:hAnsiTheme="majorBidi"/>
          <w:color w:val="000000"/>
          <w:sz w:val="20"/>
        </w:rPr>
        <w:t xml:space="preserve"> Nella legge, del 4 settembre 1997, sui dipartimenti dell'amministrazione governativa (Gazzetta ufficiale del 2018, voce 762 e successive modifiche</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vertAlign w:val="superscript"/>
        </w:rPr>
        <w:t>)</w:t>
      </w:r>
      <w:r>
        <w:rPr>
          <w:rFonts w:asciiTheme="majorBidi" w:hAnsiTheme="majorBidi"/>
          <w:color w:val="000000"/>
          <w:sz w:val="20"/>
        </w:rPr>
        <w:t>) all'articolo 33, paragrafo 1, punto 2 la parola "cosmetici" è sostituita dalle parole "prodotti cosmetici".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50.</w:t>
      </w:r>
      <w:r>
        <w:rPr>
          <w:rFonts w:asciiTheme="majorBidi" w:hAnsiTheme="majorBidi"/>
          <w:color w:val="000000"/>
          <w:sz w:val="20"/>
        </w:rPr>
        <w:t xml:space="preserve"> Nella legge del 10 settembre 1999, codice penale tributario (Gazzetta ufficiale del 2018, voci 1958, 2192 e 2193), all'articolo 31, paragrafo 5, la parola "cosmetici" è sostituita dalle parole "prodotti cosmetici".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 xml:space="preserve">Articolo 51. </w:t>
      </w:r>
      <w:r>
        <w:rPr>
          <w:rFonts w:asciiTheme="majorBidi" w:hAnsiTheme="majorBidi"/>
          <w:color w:val="000000"/>
          <w:sz w:val="20"/>
        </w:rPr>
        <w:t>Nella legge del 29 novembre 2000, diritto nucleare (Gazzetta ufficiale del 2018, voci 792 e 1669) all'articolo 4, paragrafo 2, la parola "cosmetici" è sostituita dalle parole "prodotti cosmetici".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52.</w:t>
      </w:r>
      <w:r>
        <w:rPr>
          <w:rFonts w:asciiTheme="majorBidi" w:hAnsiTheme="majorBidi"/>
          <w:color w:val="000000"/>
          <w:sz w:val="20"/>
        </w:rPr>
        <w:t xml:space="preserve"> Nella legge del 15 dicembre 2000 sull'Ispettorato per il commercio (Gazzetta ufficiale del 2018, voce 1930), all'articolo 3, paragrafo 1, dopo il punto 2h è aggiunto il seguente punto 2i:</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rPr>
        <w:t>"2i) controllo sull'osservanza delle disposizioni sui prodotti cosmetici da parte dei distributori;".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53.</w:t>
      </w:r>
      <w:r>
        <w:rPr>
          <w:rFonts w:asciiTheme="majorBidi" w:hAnsiTheme="majorBidi"/>
          <w:color w:val="000000"/>
          <w:sz w:val="20"/>
        </w:rPr>
        <w:t xml:space="preserve"> Nella legge del 22 giugno 2001 sui microorganismi e sugli organismi geneticamente modificati (Gazzetta ufficiale del 2017, voce 2134 e del 2018, voci 810 e 1669), all'articolo 15s, punto 4, lettera h), la parola "cosmetici" è sostituita dalle parole "prodotti cosmetici".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Articolo 54.</w:t>
      </w:r>
      <w:r>
        <w:rPr>
          <w:rFonts w:asciiTheme="majorBidi" w:hAnsiTheme="majorBidi"/>
          <w:color w:val="000000"/>
          <w:sz w:val="20"/>
        </w:rPr>
        <w:t xml:space="preserve"> La legge del 6 settembre 2001, diritto farmaceutico (Gazzetta ufficiale del 2017, voce 2211 e successive modifiche</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vertAlign w:val="superscript"/>
        </w:rPr>
        <w:t>)</w:t>
      </w:r>
      <w:r>
        <w:rPr>
          <w:rFonts w:asciiTheme="majorBidi" w:hAnsiTheme="majorBidi"/>
          <w:color w:val="000000"/>
          <w:sz w:val="20"/>
        </w:rPr>
        <w:t>) è modificata come segue: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all'articolo 3a la parola "cosmetico" è sostituita dalle parole "prodotto cosmetico";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all'articolo 55, paragrafo 2, punto 1, lettera d), la parola "cosmetico" è sostituita dalle parole "prodotto cosmetico";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all'articolo 72, paragrafo 5, il punto 3 è modificato come segue:</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prodotti cosmetici ai sensi dell'articolo 2, paragrafo 1, lettera a), del regolamento (CE) n. 1223/2009 del Parlamento europeo e del Consiglio del 30 novembre 2009 sui prodotti cosmetici (rifusione) (GU L 342 del 22.12.2009, pag. 59, e successive modifiche</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vertAlign w:val="superscript"/>
        </w:rPr>
        <w:t>)</w:t>
      </w:r>
      <w:r>
        <w:rPr>
          <w:rFonts w:asciiTheme="majorBidi" w:hAnsiTheme="majorBidi"/>
          <w:color w:val="000000"/>
          <w:sz w:val="20"/>
        </w:rPr>
        <w:t>), ad eccezione dei prodotti cosmetici per la profumazione e di bellezza"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55.</w:t>
      </w:r>
      <w:r>
        <w:rPr>
          <w:rFonts w:asciiTheme="majorBidi" w:hAnsiTheme="majorBidi"/>
          <w:color w:val="000000"/>
          <w:sz w:val="20"/>
        </w:rPr>
        <w:t xml:space="preserve"> Nella legge del 19 marzo 2004, diritto doganale (Gazzetta ufficiale del 2018, voci 167, 1544, 1669 e 1697), all'articolo 31, paragrafo 5, la parola "cosmetici" è sostituita dalle parole "prodotti cosmetici".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56.</w:t>
      </w:r>
      <w:r>
        <w:rPr>
          <w:rFonts w:asciiTheme="majorBidi" w:hAnsiTheme="majorBidi"/>
          <w:color w:val="000000"/>
          <w:sz w:val="20"/>
        </w:rPr>
        <w:t xml:space="preserve"> Nella legge del 25 agosto 2006 sulla sicurezza dei prodotti alimentari e della nutrizione (Gazzetta ufficiale del 2018, voci</w:t>
      </w:r>
      <w:bookmarkStart w:id="0" w:name="_GoBack"/>
      <w:bookmarkEnd w:id="0"/>
      <w:r>
        <w:rPr>
          <w:rFonts w:asciiTheme="majorBidi" w:hAnsiTheme="majorBidi"/>
          <w:color w:val="000000"/>
          <w:sz w:val="20"/>
        </w:rPr>
        <w:t xml:space="preserve"> 1541, 1669 e 2136) all'articolo 30, paragrafo 1, punto 2, le parole "cosmetico ai sensi delle disposizioni sui cosmetici" sono sostituite dalle parole "prodotto cosmetico ai sensi delle disposizioni sui prodotti cosmetici".</w:t>
      </w:r>
    </w:p>
    <w:p w:rsidR="000A62E1" w:rsidRPr="00C42B42" w:rsidRDefault="00AC5F6A" w:rsidP="007D248D">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Articolo 57.</w:t>
      </w:r>
      <w:r>
        <w:rPr>
          <w:rFonts w:asciiTheme="majorBidi" w:hAnsiTheme="majorBidi"/>
          <w:color w:val="000000"/>
          <w:sz w:val="20"/>
        </w:rPr>
        <w:t xml:space="preserve"> Nella legge, del 6 dicembre 2008, sulle accise (Gazzetta ufficiale del 2018, voci 1114, 1039, 1356, 1629</w:t>
      </w:r>
      <w:r w:rsidR="007D248D">
        <w:rPr>
          <w:rFonts w:asciiTheme="majorBidi" w:hAnsiTheme="majorBidi"/>
          <w:color w:val="000000"/>
          <w:sz w:val="20"/>
        </w:rPr>
        <w:t xml:space="preserve"> </w:t>
      </w:r>
      <w:r>
        <w:rPr>
          <w:rFonts w:asciiTheme="majorBidi" w:hAnsiTheme="majorBidi"/>
          <w:color w:val="000000"/>
          <w:sz w:val="20"/>
        </w:rPr>
        <w:t>e 1697) all'articolo 7c, paragrafo 2, punto 1, la parola "cosmetici" è sostituita dalle parole "prodotti cosmetici".</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58. </w:t>
      </w:r>
      <w:r>
        <w:rPr>
          <w:rFonts w:asciiTheme="majorBidi" w:hAnsiTheme="majorBidi"/>
          <w:color w:val="000000"/>
          <w:sz w:val="20"/>
        </w:rPr>
        <w:t>La legge del 25 febbraio 2011 sulle sostanze chimiche e sulle loro miscele (Gazzetta ufficiale del 2018, voce 143 e 1637) è modificata come segue: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all'articolo 1, paragrafo 4, punto 3, lettera e), le parole "cosmetici ai sensi delle disposizioni sui cosmetici" sono sostituite dalle parole "prodotti cosmetici ai sensi delle disposizioni sui prodotti cosmetici";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all'articolo 22, paragrafo 1, punto 5, lettera b), la parola "cosmetici" è sostituita dalle parole "prodotti cosmetici".</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Capo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Disposizioni di adeguamento, transitorie e conclusive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59. </w:t>
      </w:r>
      <w:r>
        <w:rPr>
          <w:rFonts w:asciiTheme="majorBidi" w:hAnsiTheme="majorBidi"/>
          <w:color w:val="000000"/>
          <w:sz w:val="20"/>
        </w:rPr>
        <w:t>La persona responsabile adegua la documentazione informativa sul prodotto cosmetico, di cui all'articolo 11, paragrafo 2, del regolamento n. 1223/2009, ai requisiti specificati all'articolo 3 entro 9 mesi dalla data di entrata in vigore della presente legge.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60. </w:t>
      </w:r>
      <w:r>
        <w:rPr>
          <w:rFonts w:asciiTheme="majorBidi" w:hAnsiTheme="majorBidi"/>
          <w:color w:val="000000"/>
          <w:sz w:val="20"/>
        </w:rPr>
        <w:t>L'ispettore sanitario capo, in collaborazione con il presidente dell'Ufficio per la tutela della concorrenza e dei consumatori, prepara la prima relazione di cui all'articolo 20, paragrafo 1, e la trasmette alla Commissione europea e agli Stati membri dell'Unione europea o ai paesi membri dell'Associazione europea di libero scambio (EFTA), che sono parti contraenti dell'accordo sullo Spazio economico europeo, e la pubblica sul Bollettino di pubblica informazione sulla pagina Internet dell'Ispettorato sanitario generale entro 2 anni dalla data di entrata in vigore della presente legge.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61. </w:t>
      </w:r>
      <w:r>
        <w:rPr>
          <w:rFonts w:asciiTheme="majorBidi" w:hAnsiTheme="majorBidi"/>
          <w:color w:val="000000"/>
          <w:sz w:val="20"/>
        </w:rPr>
        <w:t>I fabbricanti che alla data di entrata in vigore della presente legge svolgono attività di fabbricazione di prodotti cosmetici presentano istanza di iscrizione dello stabilimento nell'elenco degli stabilimenti di fabbricazione di prodotti cosmetici entro 9 mesi dalla data di entrata in vigore della presente legge.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62. </w:t>
      </w:r>
      <w:r>
        <w:rPr>
          <w:rFonts w:asciiTheme="majorBidi" w:hAnsiTheme="majorBidi"/>
          <w:color w:val="000000"/>
          <w:sz w:val="20"/>
        </w:rPr>
        <w:t>1. È eliminato il sistema nazionale di informazione sui cosmetici immessi sul mercato, tenuto a norma dell'articolo 8 della legge abrogata all'articolo 64.</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Fino all'11 luglio 2020, nel sistema nazionale di informazione sui cosmetici immessi sul mercato, tenuto a norma dell'articolo 8 della legge abrogata all'articolo 64, sono conservati i dati acquisiti prima della data di entrata in vigore della presente legge e non sono acquisiti nuovi dati.</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63. </w:t>
      </w:r>
      <w:r>
        <w:rPr>
          <w:rFonts w:asciiTheme="majorBidi" w:hAnsiTheme="majorBidi"/>
          <w:color w:val="000000"/>
          <w:sz w:val="20"/>
        </w:rPr>
        <w:t>Le attuali disposizioni esecutive emanate a norma dell'articolo 13, paragrafo 3, della legge abrogata all'articolo 64, restano in vigore fino al giorno di entrata in vigore delle disposizioni esecutive emanate a norma dell'articolo 25, paragrafo 3, tuttavia non oltre 12 mesi dall'entrata in vigore della presente legge.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Articolo 64. </w:t>
      </w:r>
      <w:r>
        <w:rPr>
          <w:rFonts w:asciiTheme="majorBidi" w:hAnsiTheme="majorBidi"/>
          <w:color w:val="000000"/>
          <w:sz w:val="20"/>
        </w:rPr>
        <w:t>La legge del 30 marzo 2001 sui cosmetici (Gazzetta ufficiale del 2013, voce 475 e del 2018, voci 650 e 1669) è abrogata.</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rPr>
        <w:lastRenderedPageBreak/>
        <w:t xml:space="preserve">Articolo 65. </w:t>
      </w:r>
      <w:r>
        <w:rPr>
          <w:rFonts w:asciiTheme="majorBidi" w:hAnsiTheme="majorBidi"/>
          <w:color w:val="000000"/>
          <w:sz w:val="20"/>
        </w:rPr>
        <w:t>La legge entra in vigore il 1° gennaio 2019, ad eccezione dell'articolo 62, paragrafo 1, che entra in vigore il 12 luglio 2020.</w:t>
      </w:r>
    </w:p>
    <w:p w:rsidR="00346C9E" w:rsidRPr="00327A29"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rPr>
        <w:t xml:space="preserve">il Presidente della Repubblica di Polonia </w:t>
      </w:r>
      <w:r>
        <w:rPr>
          <w:rFonts w:asciiTheme="majorBidi" w:hAnsiTheme="majorBidi"/>
          <w:i/>
          <w:color w:val="000000"/>
          <w:sz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C7E" w:rsidRDefault="00007C7E" w:rsidP="008578F9">
      <w:r>
        <w:separator/>
      </w:r>
    </w:p>
  </w:endnote>
  <w:endnote w:type="continuationSeparator" w:id="0">
    <w:p w:rsidR="00007C7E" w:rsidRDefault="00007C7E"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C7E" w:rsidRDefault="00007C7E" w:rsidP="008578F9">
      <w:r>
        <w:separator/>
      </w:r>
    </w:p>
  </w:footnote>
  <w:footnote w:type="continuationSeparator" w:id="0">
    <w:p w:rsidR="00007C7E" w:rsidRDefault="00007C7E" w:rsidP="008578F9">
      <w:r>
        <w:continuationSeparator/>
      </w:r>
    </w:p>
  </w:footnote>
  <w:footnote w:id="1">
    <w:p w:rsidR="00247C0C" w:rsidRPr="00C42B42" w:rsidRDefault="00247C0C" w:rsidP="00327A29">
      <w:pPr>
        <w:pStyle w:val="FootnoteText"/>
        <w:ind w:left="308" w:hanging="280"/>
        <w:jc w:val="both"/>
        <w:rPr>
          <w:rFonts w:eastAsiaTheme="minorEastAsia"/>
          <w:sz w:val="16"/>
          <w:szCs w:val="16"/>
        </w:rPr>
      </w:pPr>
      <w:r>
        <w:rPr>
          <w:rStyle w:val="FootnoteReference"/>
          <w:sz w:val="16"/>
          <w:szCs w:val="16"/>
        </w:rPr>
        <w:footnoteRef/>
      </w:r>
      <w:r w:rsidR="00181B24" w:rsidRPr="00181B24">
        <w:rPr>
          <w:sz w:val="16"/>
          <w:vertAlign w:val="superscript"/>
        </w:rPr>
        <w:t>)</w:t>
      </w:r>
      <w:r w:rsidR="00181B24">
        <w:rPr>
          <w:sz w:val="16"/>
          <w:vertAlign w:val="superscript"/>
        </w:rPr>
        <w:t xml:space="preserve">       </w:t>
      </w:r>
      <w:r>
        <w:rPr>
          <w:sz w:val="16"/>
        </w:rPr>
        <w:t>Il presente regolamento è stato notificato alla Commissione europea il 30 aprile 2018 con il numero 2018/0186/PL, ai sensi dell'articolo 4 del regolamento del Consiglio dei ministri del 23 dicembre 2002 relativo alla modalità di funzionamento del sistema nazionale di notifica delle norme e degli atti giuridici</w:t>
      </w:r>
      <w:r>
        <w:rPr>
          <w:rFonts w:asciiTheme="majorBidi" w:hAnsiTheme="majorBidi"/>
          <w:color w:val="000000"/>
          <w:sz w:val="16"/>
        </w:rPr>
        <w:t xml:space="preserve"> (Gazzetta ufficiale voce 2039 e del 2004, voce 597), che recepisce le disposizioni della direttiva (UE) 2015/1535 del Parlamento europeo e del Consiglio, del 9 settembre 2015, che prevede una procedura d'informazione nel settore delle regolamentazioni tecniche e delle regole relative ai servizi della società dell'informazione (codificazione) (GU L 241 del 17.9.2015, pag. 1).</w:t>
      </w:r>
    </w:p>
  </w:footnote>
  <w:footnote w:id="2">
    <w:p w:rsidR="00247C0C" w:rsidRPr="00C42B42" w:rsidRDefault="00247C0C" w:rsidP="00327A29">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t>La presente legge mira a dare applicazione al regolamento (CE) n. 1223/2009 del Parlamento europeo e del Consiglio, del 30 novembre 2009, sui prodotti cosmetici (rifusione)</w:t>
      </w:r>
      <w:r>
        <w:rPr>
          <w:rFonts w:asciiTheme="majorBidi" w:hAnsiTheme="majorBidi"/>
          <w:color w:val="000000"/>
          <w:sz w:val="16"/>
        </w:rPr>
        <w:t xml:space="preserve"> (GU L 342 del 22.12.2009, pag. 59, GU L 114 del 25.4.2013, pag. 1, GU L 139 del 25.5.2013, pag. 8, GU L 190 dell'11.7.2013, pag. 38, GU L 315 del 26.11.2013, pag. 34, GU L 107 del 10.4.2014, pag. 5, GU L 238 del 9.8.2014, pag. 3, GU L 254 del 28.8.2014, pag. 39, GU L 282 del 26.9.2014, pag. 1, GU L 282 del 26.9.2014, pag. 5, GU L 193 del 21.7.2015, pag. 115, GU L 199 del 29.7.2015, pag. 22, GU L 60 del 5.3.2016, pag. 59, GU L 106 del 22.4.2016, pag. 4, GU L 106 del 22.4.2016, pag. 7, GU L 187 del 12.7.2016, pag. 1, GU L 187 del 12.7.2016, pag. 4, GU L 189 del 14.7.2016, pag. 40, GU L 198 del 23.7.2016, pag. 10, GU L 17 del 21.1.2017, pag. 52, GU L 36 dell'11.2.2017, pag. 12, GU L 36 dell'11.2.2017, pag. 37, GU L 117 del 5.5.2017, pag. 1, GU L 174 del 7.7.2017, pag. 16, GU L 202 del 3.8.2017, pag. 1, GU L 203 del 4.8.2017, pag. 1, GU L 319 del 5.12.2017, pag. 2; GU L 326 del 9.12.2017, pag. 55, GU L 158 del 21.6.2018, pag. 1 e GU L 176 del 12.7.2018, pag. 3).</w:t>
      </w:r>
    </w:p>
  </w:footnote>
  <w:footnote w:id="3">
    <w:p w:rsidR="00247C0C" w:rsidRPr="00C42B42" w:rsidRDefault="00247C0C" w:rsidP="00327A29">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vertAlign w:val="superscript"/>
        </w:rPr>
        <w:t>)</w:t>
      </w:r>
      <w:r>
        <w:rPr>
          <w:rFonts w:asciiTheme="majorBidi" w:hAnsiTheme="majorBidi"/>
          <w:color w:val="000000"/>
          <w:sz w:val="16"/>
        </w:rPr>
        <w:tab/>
        <w:t>La presente legge:</w:t>
      </w:r>
    </w:p>
    <w:p w:rsidR="00247C0C" w:rsidRPr="00C42B42" w:rsidRDefault="00247C0C" w:rsidP="00327A29">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modifica le seguenti leggi: legge del 14 marzo 1985 sull'Ispettorato sanitario statale; legge del 9 novembre 1995 sulla protezione della salute contro le conseguenze del consumo di tabacco e prodotti del tabacco; legge del 4 settembre 1997 sui dipartimenti dell'amministrazione governativa; legge del 10 settembre 1999, codice penale tributario; legge del 29 novembre 2000, diritto nucleare; legge del 15 dicembre 2000 sull'Ispettorato per il commercio; legge del 22 giugno 2001 sui microorganismi e sugli organismi geneticamente modificati; legge del 6 settembre 2001, diritto farmaceutico; legge del 19 marzo 2004, diritto doganale; legge del 25 agosto 2006 in materia di sicurezza di alimenti e alimentazione; legge del 6 dicembre 2008 sulle accise e legge del 25 febbraio 2011 sulle sostanze chimiche e sulle loro miscele;</w:t>
      </w:r>
    </w:p>
    <w:p w:rsidR="00247C0C" w:rsidRPr="00C42B42" w:rsidRDefault="00247C0C" w:rsidP="00327A29">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abroga la legge del 30 marzo 2001 sui cosmetici.</w:t>
      </w:r>
    </w:p>
  </w:footnote>
  <w:footnote w:id="4">
    <w:p w:rsidR="00247C0C" w:rsidRPr="00C42B42" w:rsidRDefault="00247C0C" w:rsidP="00327A29">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Le modifiche al regolamento citato sono state notificate nelle seguenti GU: GU L 114 del 25.4.2013, pag. 1, GU L 139 del 25.5.2013, pag. 8, GU L 190 dell'11.7.2013, pag. 38, GU L 315 del 26.11.2013, pag. 34, GU L 107 del 10.4.2014, pag. 5, GU L 238 del 9.8.2014, pag. 3, GU L 254 del 28.8.2014, pag. 39, GU L 282 del 26.9.2014, pag. 1, GU L 282 del 26.9.2014, pag. 5, GU L 193 del 21.7.2015, pag. 115, GU L 199 del 29.7.2015, pag. 22, GU L 60 del 5.3.2016, pag. 59, GU L 106 del 22.4.2016, pag. 4, GU L 106 del 22.4.2016, pag. 7, GU L 187 del 12.7.2016, pag. 1, GU L 187 del 12.7.2016, pag. 4, GU L 189 del 14.7.2016, pag. 40, GU L 198 del 23.7.2016, pag. 10, GU L 17 del 21.1.2017, pag. 52, GU L 36 dell'11.2.2017, pag. 12, GU L 36 dell'11.2.2017, pag. 37, GU L 117 del 5.5.2017, pag. 1, GU L 174 del 7.7.2017, pag. 16, GU L 202 del 3.8.2017, pag. 1, GU L 203 del 4.8.2017, pag. 1, GU L 319 del 5.12.2017, GU L 326 del 9.12.2017, pag. 55, GU L 158 del 21.6.2018, pag. 1 e GU L 176 del 12.7.2018, pag. 3.</w:t>
      </w:r>
    </w:p>
  </w:footnote>
  <w:footnote w:id="5">
    <w:p w:rsidR="00346C9E" w:rsidRPr="00C42B42" w:rsidRDefault="00346C9E" w:rsidP="00327A29">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Le modifiche al regolamento citato sono state notificate nelle seguenti GU: GU L 114 del 25.4.2013, pag. 1, GU L 139 del 25.5.2013, pag. 8, GU L 190 dell'11.7.2013, pag. 38, GU L 315 del 26.11.2013, pag. 34, GU L 107 del 10.4.2014, pag. 5, GU L 238 del 9.8.2014, pag. 3, GU L 254 del 28.8.2014, pag. 39, GU L 282 del 26.9.2014, pag. 1, GU L 282 del 26.9.2014, pag. 5, GU L 193 del 21.7.2015, pag. 115, GU L 199 del 29.7.2015, pag. 22, GU L 60 del 5.3.2016, pag. 59, GU L 106 del 22.4.2016, pag. 4, GU L 106 del 22.4.2016, pag. 7, GU L 187 del 12.7.2016, pag. 1, GU L 187 del 12.7.2016, pag. 4, GU L 189 del 14.7.2016, pag. 40, GU L 198 del 23.7.2016, pag. 10, GU L 17 del 21.1.2017, pag. 52, GU L 36 dell'11.2.2017, pag. 12, GU L 36 dell'11.2.2017, pag. 37, GU L 117 del 5.5.2017, pag. 1, GU L 174 del 7.7.2017, pag. 16, GU L 202 del 3.8.2017, pag. 1, GU L 203 del 4.8.2017, pag. 1, GU L 319 del 5.12.2017, GU L 326 del 9.12.2017, pag. 55, GU L 158 del 21.6.2018, pag. 1 e GU L 176 del 12.7.2018, pag. 3.</w:t>
      </w:r>
    </w:p>
  </w:footnote>
  <w:footnote w:id="6">
    <w:p w:rsidR="00346C9E" w:rsidRPr="00C42B42" w:rsidRDefault="00346C9E" w:rsidP="00327A29">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Le modifiche al testo unico della legge citata sono state notificate nella Gazzetta ufficiale del 2018, voci 810, 1090, 1467, 1544, 1560, 1669 e 1693.</w:t>
      </w:r>
    </w:p>
  </w:footnote>
  <w:footnote w:id="7">
    <w:p w:rsidR="00346C9E" w:rsidRPr="00C42B42" w:rsidRDefault="00346C9E" w:rsidP="00327A29">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t>Le modifiche al testo unico della legge citata sono state notificate nella Gazzetta ufficiale del 2018, voci 650, 697, 1039, 1375, 1515, 1544, 1629, 1637 e 1669.</w:t>
      </w:r>
    </w:p>
  </w:footnote>
  <w:footnote w:id="8">
    <w:p w:rsidR="00346C9E" w:rsidRPr="00C42B42" w:rsidRDefault="00346C9E" w:rsidP="00327A29">
      <w:pPr>
        <w:pStyle w:val="FootnoteText"/>
        <w:ind w:left="308" w:hanging="280"/>
        <w:jc w:val="both"/>
        <w:rPr>
          <w:sz w:val="16"/>
          <w:szCs w:val="16"/>
        </w:rPr>
      </w:pPr>
      <w:r>
        <w:rPr>
          <w:rStyle w:val="FootnoteReference"/>
          <w:sz w:val="16"/>
          <w:szCs w:val="16"/>
        </w:rPr>
        <w:footnoteRef/>
      </w:r>
      <w:r>
        <w:rPr>
          <w:sz w:val="16"/>
          <w:vertAlign w:val="superscript"/>
        </w:rPr>
        <w:t>)</w:t>
      </w:r>
      <w:r>
        <w:rPr>
          <w:sz w:val="16"/>
        </w:rPr>
        <w:tab/>
        <w:t>Le modifiche al regolamento citato sono state notificate nelle seguenti GU:</w:t>
      </w:r>
      <w:r>
        <w:rPr>
          <w:rFonts w:asciiTheme="majorBidi" w:hAnsiTheme="majorBidi"/>
          <w:color w:val="000000"/>
          <w:sz w:val="16"/>
        </w:rPr>
        <w:t xml:space="preserve"> GU L 114 del 25.4.2013, pag. 1, GU L 139 del 25.5.2013, pag. 8, GU L 190 dell'11.7.2013, pag. 38, GU L 315 del 26.11.2013, pag. 34, GU L 107 del 10.4.2014, pag. 5, GU L 238 del 9.8.2014, pag. 3, GU L 254 del 28.8.2014, pag. 39, GU L 282 del 26.9.2014, pag. 1, GU L 282 del 26.9.2014, pag. 5, GU L 193 del 21.7.2015, pag. 115, GU L 199 del 29.7.2015, pag. 22, GU L 60 del 5.3.2016, pag. 59, GU L 106 del 22.4.2016, pag. 4, GU L 106 del 22.4.2016, pag. 7, GU L 187 del 12.7.2016, pag. 1, GU L 187 del 12.7.2016, pag. 4, GU L 189 del 14.7.2016, pag. 40, GU L 198 del 23.7.2016, pag. 10, GU L 17 del 21.1.2017, pag. 52, GU L 36 dell'11.2.2017, pag. 12, GU L 36 dell'11.2.2017, pag. 37, GU L 117 del 5.5.2017, pag. 1, GU L 174 del 7.7.2017, pag. 16, GU L 202 del 3.8.2017, pag. 1, GU L 203 del 4.8.2017, pag. 1, GU L 319 del 5.12.2017, GU L 326 del 9.12.2017, pag. 55, GU L 158 del 21.6.2018, pag. 1 e GU L 176 del 12.7.2018, pag.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Gazzetta ufficiale</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7D248D">
            <w:rPr>
              <w:rFonts w:eastAsiaTheme="minorEastAsia"/>
              <w:noProof/>
              <w:color w:val="000000"/>
              <w:sz w:val="20"/>
            </w:rPr>
            <w:t>10</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Voce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3"/>
      <w:gridCol w:w="1217"/>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rPr>
            <w:t>Documento</w:t>
          </w:r>
        </w:p>
        <w:p w:rsidR="008578F9" w:rsidRPr="0073741E" w:rsidRDefault="008578F9" w:rsidP="00A120FC">
          <w:pPr>
            <w:pStyle w:val="Header"/>
            <w:rPr>
              <w:rFonts w:eastAsiaTheme="minorEastAsia"/>
              <w:sz w:val="16"/>
              <w:szCs w:val="16"/>
            </w:rPr>
          </w:pPr>
          <w:r>
            <w:rPr>
              <w:sz w:val="16"/>
            </w:rPr>
            <w:t>firmato da</w:t>
          </w:r>
        </w:p>
        <w:p w:rsidR="008578F9" w:rsidRPr="0073741E" w:rsidRDefault="008578F9" w:rsidP="00A120FC">
          <w:pPr>
            <w:pStyle w:val="Header"/>
            <w:rPr>
              <w:rFonts w:eastAsiaTheme="minorEastAsia"/>
              <w:sz w:val="16"/>
              <w:szCs w:val="16"/>
            </w:rPr>
          </w:pPr>
          <w:r>
            <w:rPr>
              <w:sz w:val="16"/>
            </w:rPr>
            <w:t>Marek Gluch</w:t>
          </w:r>
        </w:p>
        <w:p w:rsidR="008578F9" w:rsidRPr="0073741E" w:rsidRDefault="008578F9" w:rsidP="00937A61">
          <w:pPr>
            <w:pStyle w:val="Header"/>
            <w:rPr>
              <w:rFonts w:eastAsiaTheme="minorEastAsia"/>
              <w:sz w:val="16"/>
              <w:szCs w:val="16"/>
            </w:rPr>
          </w:pPr>
          <w:r>
            <w:rPr>
              <w:sz w:val="16"/>
            </w:rPr>
            <w:t>Data: 29.11.2018</w:t>
          </w:r>
        </w:p>
        <w:p w:rsidR="008578F9" w:rsidRPr="0073741E" w:rsidRDefault="00937A61" w:rsidP="00A120FC">
          <w:pPr>
            <w:pStyle w:val="Header"/>
            <w:rPr>
              <w:rFonts w:eastAsiaTheme="minorEastAsia"/>
              <w:sz w:val="16"/>
              <w:szCs w:val="16"/>
            </w:rPr>
          </w:pPr>
          <w:r>
            <w:rPr>
              <w:sz w:val="16"/>
            </w:rPr>
            <w:t>15:24:59 CEST</w:t>
          </w:r>
        </w:p>
      </w:tc>
    </w:tr>
  </w:tbl>
  <w:p w:rsidR="008578F9" w:rsidRPr="00327A29" w:rsidRDefault="00857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7C7E"/>
    <w:rsid w:val="000A62E1"/>
    <w:rsid w:val="0013072C"/>
    <w:rsid w:val="00181B24"/>
    <w:rsid w:val="00247C0C"/>
    <w:rsid w:val="00327A29"/>
    <w:rsid w:val="00346C9E"/>
    <w:rsid w:val="0049567D"/>
    <w:rsid w:val="004977DC"/>
    <w:rsid w:val="006B7437"/>
    <w:rsid w:val="007D248D"/>
    <w:rsid w:val="00832480"/>
    <w:rsid w:val="008578F9"/>
    <w:rsid w:val="00911BBF"/>
    <w:rsid w:val="00937A61"/>
    <w:rsid w:val="009A576E"/>
    <w:rsid w:val="00A84446"/>
    <w:rsid w:val="00AC5F6A"/>
    <w:rsid w:val="00C42B42"/>
    <w:rsid w:val="00CC159E"/>
    <w:rsid w:val="00D01294"/>
    <w:rsid w:val="00E56C79"/>
    <w:rsid w:val="00ED6ABA"/>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A04E2-FD52-4386-821A-6E03E53F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11BE1B0E-DEC5-401C-84D0-A4EFB8E4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5174</Words>
  <Characters>29497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10</cp:revision>
  <dcterms:created xsi:type="dcterms:W3CDTF">2020-08-14T07:55:00Z</dcterms:created>
  <dcterms:modified xsi:type="dcterms:W3CDTF">2020-09-23T07:59:00Z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