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E1" w:rsidRPr="00C42B42" w:rsidRDefault="000A62E1">
      <w:pPr>
        <w:spacing w:before="160" w:line="20" w:lineRule="exact"/>
        <w:rPr>
          <w:rFonts w:asciiTheme="majorBidi" w:hAnsiTheme="majorBidi" w:cstheme="majorBidi"/>
        </w:rPr>
      </w:pPr>
      <w:bookmarkStart w:id="0" w:name="_GoBack"/>
      <w:bookmarkEnd w:id="0"/>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C42B42">
        <w:trPr>
          <w:trHeight w:hRule="exact" w:val="1739"/>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AC5F6A">
            <w:pPr>
              <w:spacing w:before="11"/>
              <w:ind w:left="76" w:right="245"/>
              <w:textAlignment w:val="baseline"/>
              <w:rPr>
                <w:rFonts w:asciiTheme="majorBidi" w:hAnsiTheme="majorBidi" w:cstheme="majorBidi"/>
              </w:rPr>
            </w:pPr>
            <w:r>
              <w:rPr>
                <w:rFonts w:asciiTheme="majorBidi" w:hAnsiTheme="majorBidi"/>
                <w:noProof/>
                <w:lang w:val="en-US"/>
              </w:rPr>
              <w:drawing>
                <wp:inline distT="0" distB="0" distL="0" distR="0" wp14:anchorId="20260C2F" wp14:editId="6EAE2EB4">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rsidR="00AA66E7" w:rsidRPr="00AA66E7" w:rsidRDefault="00AA66E7" w:rsidP="00AA66E7">
            <w:pPr>
              <w:spacing w:before="20" w:after="20"/>
              <w:jc w:val="center"/>
              <w:textAlignment w:val="baseline"/>
              <w:rPr>
                <w:rFonts w:eastAsia="Times New Roman"/>
                <w:color w:val="000000"/>
                <w:sz w:val="72"/>
                <w:szCs w:val="72"/>
              </w:rPr>
            </w:pPr>
            <w:r>
              <w:rPr>
                <w:color w:val="000000"/>
                <w:sz w:val="72"/>
              </w:rPr>
              <w:t>URADNI LIST</w:t>
            </w:r>
          </w:p>
          <w:p w:rsidR="000A62E1" w:rsidRPr="00C42B42" w:rsidRDefault="00AA66E7" w:rsidP="00AA66E7">
            <w:pPr>
              <w:spacing w:line="900" w:lineRule="exact"/>
              <w:jc w:val="center"/>
              <w:textAlignment w:val="baseline"/>
              <w:rPr>
                <w:rFonts w:asciiTheme="majorBidi" w:eastAsia="Times New Roman" w:hAnsiTheme="majorBidi" w:cstheme="majorBidi"/>
                <w:color w:val="000000"/>
                <w:sz w:val="93"/>
              </w:rPr>
            </w:pPr>
            <w:r>
              <w:rPr>
                <w:color w:val="000000"/>
                <w:sz w:val="56"/>
              </w:rPr>
              <w:t>REPUBLIKE POLJSKE</w:t>
            </w:r>
          </w:p>
          <w:p w:rsidR="000A62E1" w:rsidRPr="00C42B42" w:rsidRDefault="00AC5F6A">
            <w:pPr>
              <w:spacing w:before="121" w:after="96" w:line="607" w:lineRule="exact"/>
              <w:jc w:val="center"/>
              <w:textAlignment w:val="baseline"/>
              <w:rPr>
                <w:rFonts w:asciiTheme="majorBidi" w:eastAsia="Times New Roman" w:hAnsiTheme="majorBidi" w:cstheme="majorBidi"/>
                <w:color w:val="000000"/>
                <w:sz w:val="53"/>
              </w:rPr>
            </w:pPr>
            <w:r>
              <w:rPr>
                <w:rFonts w:asciiTheme="majorBidi" w:hAnsiTheme="majorBidi"/>
                <w:color w:val="000000"/>
                <w:sz w:val="53"/>
              </w:rPr>
              <w:t>REPUBLIKE POLJSKE</w:t>
            </w:r>
          </w:p>
        </w:tc>
      </w:tr>
      <w:tr w:rsidR="000A62E1" w:rsidRPr="00C42B42">
        <w:trPr>
          <w:trHeight w:hRule="exact" w:val="36"/>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r>
    </w:tbl>
    <w:p w:rsidR="000A62E1" w:rsidRPr="00C42B42" w:rsidRDefault="000A62E1">
      <w:pPr>
        <w:spacing w:after="448" w:line="20" w:lineRule="exact"/>
        <w:rPr>
          <w:rFonts w:asciiTheme="majorBidi" w:hAnsiTheme="majorBidi" w:cstheme="majorBidi"/>
        </w:rPr>
      </w:pPr>
    </w:p>
    <w:p w:rsidR="00911BBF" w:rsidRPr="008F61B0" w:rsidRDefault="00911BBF" w:rsidP="00911BBF">
      <w:pPr>
        <w:pStyle w:val="PlainText"/>
        <w:rPr>
          <w:rFonts w:ascii="Courier New" w:hAnsi="Courier New" w:cs="Courier New"/>
          <w:sz w:val="20"/>
          <w:szCs w:val="20"/>
        </w:rPr>
      </w:pPr>
      <w:r>
        <w:rPr>
          <w:rFonts w:ascii="Courier New" w:hAnsi="Courier New"/>
          <w:sz w:val="20"/>
        </w:rPr>
        <w:t xml:space="preserve">1. ------IND- 2018 0186 PL- SL- ------ 20200930 --- --- FINAL </w:t>
      </w:r>
    </w:p>
    <w:p w:rsidR="000A62E1" w:rsidRPr="00C42B42" w:rsidRDefault="00AC5F6A">
      <w:pPr>
        <w:spacing w:line="441" w:lineRule="exact"/>
        <w:jc w:val="center"/>
        <w:textAlignment w:val="baseline"/>
        <w:rPr>
          <w:rFonts w:asciiTheme="majorBidi" w:eastAsia="Times New Roman" w:hAnsiTheme="majorBidi" w:cstheme="majorBidi"/>
          <w:color w:val="000000"/>
          <w:sz w:val="28"/>
        </w:rPr>
      </w:pPr>
      <w:r>
        <w:rPr>
          <w:rFonts w:asciiTheme="majorBidi" w:hAnsiTheme="majorBidi"/>
          <w:color w:val="000000"/>
          <w:sz w:val="28"/>
        </w:rPr>
        <w:t>Varšava, 29. november 2018</w:t>
      </w:r>
      <w:r>
        <w:rPr>
          <w:rFonts w:asciiTheme="majorBidi" w:hAnsiTheme="majorBidi"/>
          <w:color w:val="000000"/>
          <w:sz w:val="28"/>
        </w:rPr>
        <w:br/>
        <w:t>Postavka 2227</w:t>
      </w:r>
    </w:p>
    <w:p w:rsidR="000A62E1" w:rsidRPr="00C42B42"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ZAKON</w:t>
      </w:r>
    </w:p>
    <w:p w:rsidR="000A62E1" w:rsidRPr="00C42B42" w:rsidRDefault="000F6BB0" w:rsidP="00FC2AA6">
      <w:pPr>
        <w:keepNext/>
        <w:spacing w:before="85"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z dne 4. oktobra 2018</w:t>
      </w:r>
    </w:p>
    <w:p w:rsidR="000A62E1" w:rsidRPr="00C42B42" w:rsidRDefault="008578F9" w:rsidP="00FC2AA6">
      <w:pPr>
        <w:keepNext/>
        <w:spacing w:before="134"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o kozmetičnih izdelkih</w:t>
      </w:r>
      <w:r>
        <w:rPr>
          <w:rFonts w:asciiTheme="majorBidi" w:hAnsiTheme="majorBidi"/>
          <w:color w:val="000000"/>
          <w:sz w:val="13"/>
        </w:rPr>
        <w:t>1</w:t>
      </w:r>
      <w:r w:rsidR="00247C0C" w:rsidRPr="00C42B42">
        <w:rPr>
          <w:rStyle w:val="FootnoteReference"/>
          <w:rFonts w:asciiTheme="majorBidi" w:eastAsia="Times New Roman" w:hAnsiTheme="majorBidi" w:cstheme="majorBidi"/>
          <w:color w:val="000000"/>
          <w:sz w:val="13"/>
          <w:lang w:val="pl-PL"/>
        </w:rPr>
        <w:footnoteReference w:id="1"/>
      </w:r>
      <w:r>
        <w:rPr>
          <w:rFonts w:asciiTheme="majorBidi" w:hAnsiTheme="majorBidi"/>
          <w:color w:val="000000"/>
          <w:sz w:val="13"/>
          <w:vertAlign w:val="superscript"/>
        </w:rPr>
        <w:t>)</w:t>
      </w:r>
      <w:r>
        <w:rPr>
          <w:rFonts w:asciiTheme="majorBidi" w:hAnsiTheme="majorBidi"/>
          <w:color w:val="000000"/>
          <w:sz w:val="13"/>
        </w:rPr>
        <w:t>,</w:t>
      </w:r>
      <w:r w:rsidR="00247C0C" w:rsidRPr="00C42B42">
        <w:rPr>
          <w:rStyle w:val="FootnoteReference"/>
          <w:rFonts w:asciiTheme="majorBidi" w:eastAsia="Times New Roman" w:hAnsiTheme="majorBidi" w:cstheme="majorBidi"/>
          <w:color w:val="000000"/>
          <w:sz w:val="13"/>
          <w:lang w:val="pl-PL"/>
        </w:rPr>
        <w:footnoteReference w:id="2"/>
      </w:r>
      <w:r>
        <w:rPr>
          <w:rFonts w:asciiTheme="majorBidi" w:hAnsiTheme="majorBidi"/>
          <w:color w:val="000000"/>
          <w:sz w:val="13"/>
        </w:rPr>
        <w:t xml:space="preserve"> </w:t>
      </w:r>
      <w:r>
        <w:rPr>
          <w:rFonts w:asciiTheme="majorBidi" w:hAnsiTheme="majorBidi"/>
          <w:color w:val="000000"/>
          <w:sz w:val="13"/>
          <w:vertAlign w:val="superscript"/>
        </w:rPr>
        <w:t>)</w:t>
      </w:r>
      <w:r>
        <w:rPr>
          <w:rFonts w:asciiTheme="majorBidi" w:hAnsiTheme="majorBidi"/>
          <w:color w:val="000000"/>
          <w:sz w:val="13"/>
        </w:rPr>
        <w:t xml:space="preserve">, </w:t>
      </w:r>
      <w:r w:rsidR="00247C0C" w:rsidRPr="00C42B42">
        <w:rPr>
          <w:rStyle w:val="FootnoteReference"/>
          <w:rFonts w:asciiTheme="majorBidi" w:eastAsia="Times New Roman" w:hAnsiTheme="majorBidi" w:cstheme="majorBidi"/>
          <w:color w:val="000000"/>
          <w:sz w:val="13"/>
          <w:lang w:val="pl-PL"/>
        </w:rPr>
        <w:footnoteReference w:id="3"/>
      </w:r>
      <w:r>
        <w:rPr>
          <w:rFonts w:asciiTheme="majorBidi" w:hAnsiTheme="majorBidi"/>
          <w:color w:val="000000"/>
          <w:sz w:val="13"/>
          <w:vertAlign w:val="superscript"/>
        </w:rPr>
        <w:t>)</w:t>
      </w:r>
    </w:p>
    <w:p w:rsidR="000A62E1" w:rsidRPr="00C42B42"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Poglavje 1</w:t>
      </w:r>
    </w:p>
    <w:p w:rsidR="000A62E1" w:rsidRPr="00C42B42"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Pr>
          <w:rFonts w:asciiTheme="majorBidi" w:hAnsiTheme="majorBidi"/>
          <w:b/>
          <w:color w:val="000000"/>
          <w:sz w:val="20"/>
        </w:rPr>
        <w:t>Splošne določbe</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1.</w:t>
      </w:r>
      <w:r>
        <w:rPr>
          <w:rFonts w:asciiTheme="majorBidi" w:hAnsiTheme="majorBidi"/>
          <w:color w:val="000000"/>
          <w:sz w:val="20"/>
        </w:rPr>
        <w:t xml:space="preserve"> Zakon opredeljuje obveznosti subjektov in pristojnosti organov v zvezi z izvajanjem obveznosti in upravnih nalog v skladu z Uredbo (ES) št. 1223/2009 Evropskega parlamenta in Sveta z dne 30. novembra 2009 o kozmetičnih izdelkih (prenovitev) (UL L 342, 22.12.2009, str. 59, kakor je bila spremenjena</w:t>
      </w:r>
      <w:r w:rsidR="00247C0C" w:rsidRPr="00C42B42">
        <w:rPr>
          <w:rStyle w:val="FootnoteReference"/>
          <w:rFonts w:asciiTheme="majorBidi" w:eastAsia="Times New Roman" w:hAnsiTheme="majorBidi" w:cstheme="majorBidi"/>
          <w:color w:val="000000"/>
          <w:sz w:val="20"/>
          <w:szCs w:val="20"/>
          <w:lang w:val="pl-PL"/>
        </w:rPr>
        <w:footnoteReference w:id="4"/>
      </w:r>
      <w:r>
        <w:rPr>
          <w:rFonts w:asciiTheme="majorBidi" w:hAnsiTheme="majorBidi"/>
          <w:color w:val="000000"/>
          <w:sz w:val="20"/>
          <w:vertAlign w:val="superscript"/>
        </w:rPr>
        <w:t>)</w:t>
      </w:r>
      <w:r>
        <w:rPr>
          <w:rFonts w:asciiTheme="majorBidi" w:hAnsiTheme="majorBidi"/>
          <w:color w:val="000000"/>
          <w:sz w:val="20"/>
        </w:rPr>
        <w:t>), v nadaljnjem besedilu: Uredba št.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2.</w:t>
      </w:r>
      <w:r>
        <w:rPr>
          <w:rFonts w:asciiTheme="majorBidi" w:hAnsiTheme="majorBidi"/>
          <w:color w:val="000000"/>
          <w:sz w:val="20"/>
        </w:rPr>
        <w:t xml:space="preserve"> Opredelitev pojmov za namene tega zakona:</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„resni neželeni učinek“ – resni neželeni učinek, kot je opredeljeno v členu 2(1)(p) Uredbe št.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„dobra proizvodna praksa“ – dobra proizvodna praksa, kot je opredeljeno v členu 8 Uredbe št.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„distributer“ – distributer, kot je opredeljeno v členu 2(1)(e) Uredbe št.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„neželeni učinek“ – neželeni učinek, kot je opredeljeno v členu 2(1)(o) Uredbe št.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5)</w:t>
      </w:r>
      <w:r>
        <w:rPr>
          <w:rFonts w:asciiTheme="majorBidi" w:hAnsiTheme="majorBidi"/>
          <w:color w:val="000000"/>
          <w:sz w:val="20"/>
        </w:rPr>
        <w:tab/>
        <w:t>„pakiranje“ – postopki, vključno s polnjenjem in označevanjem, ki jih je treba izvesti za pretvorbo mase izdelka v končni izdelek;</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„masa izdelka“ – kozmetični izdelek, ki je šel skozi vse proizvodne faze do faze končnega pakiranja, z izjemo navedene faze;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„odgovorna oseba“ – odgovorna oseba, kot je opredeljeno v členu 4 Uredbe št.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„končni izdelek“ – kozmetični izdelek, ki je šel skozi vse proizvodne faze, vključno s pakiranjem za namen odpreme;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9)</w:t>
      </w:r>
      <w:r>
        <w:rPr>
          <w:rFonts w:asciiTheme="majorBidi" w:hAnsiTheme="majorBidi"/>
          <w:color w:val="000000"/>
          <w:sz w:val="20"/>
        </w:rPr>
        <w:tab/>
        <w:t>„kozmetični izdelek“ – kozmetični izdelek, kot je opredeljeno v členu 2(1)(a) Uredbe št.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10)</w:t>
      </w:r>
      <w:r>
        <w:rPr>
          <w:rFonts w:asciiTheme="majorBidi" w:hAnsiTheme="majorBidi"/>
          <w:color w:val="000000"/>
          <w:sz w:val="20"/>
        </w:rPr>
        <w:tab/>
        <w:t>„dostopnost na trgu“ – dostopnost na trgu, kot je opredeljeno v členu 2(1)(g) Uredbe št.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11)</w:t>
      </w:r>
      <w:r>
        <w:rPr>
          <w:rFonts w:asciiTheme="majorBidi" w:hAnsiTheme="majorBidi"/>
          <w:color w:val="000000"/>
          <w:sz w:val="20"/>
        </w:rPr>
        <w:tab/>
        <w:t>„končni uporabnik“ – končni uporabnik, kot je opredeljeno v členu 2(1)(f) Uredbe št.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12)</w:t>
      </w:r>
      <w:r>
        <w:rPr>
          <w:rFonts w:asciiTheme="majorBidi" w:hAnsiTheme="majorBidi"/>
          <w:color w:val="000000"/>
          <w:sz w:val="20"/>
        </w:rPr>
        <w:tab/>
        <w:t>„dajanje na trg“ – dajanje na trg, kot je opredeljeno v členu 2(1)(h) Uredbe št.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13)</w:t>
      </w:r>
      <w:r>
        <w:rPr>
          <w:rFonts w:asciiTheme="majorBidi" w:hAnsiTheme="majorBidi"/>
          <w:color w:val="000000"/>
          <w:sz w:val="20"/>
        </w:rPr>
        <w:tab/>
        <w:t>„proizvodnja kozmetičnega izdelka“ – vsi postopki do pridobitve končnega izdelka, vključno s pakiranjem, tudi če se ne izvaja v istih prostorih kot proizvodnja mase izdelka;</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14)</w:t>
      </w:r>
      <w:r>
        <w:rPr>
          <w:rFonts w:asciiTheme="majorBidi" w:hAnsiTheme="majorBidi"/>
          <w:color w:val="000000"/>
          <w:sz w:val="20"/>
        </w:rPr>
        <w:tab/>
        <w:t>„proizvajalec“ – fizična ali pravna oseba ter katera koli organizacijska enota, ki ni pravna oseba, ki proizvaja kozmetični izdelek.</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Poglavje 2</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Dostopnost kozmetičnih izdelkov na trgu in njihova proizvodnja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3.</w:t>
      </w:r>
      <w:r>
        <w:rPr>
          <w:rFonts w:asciiTheme="majorBidi" w:hAnsiTheme="majorBidi"/>
          <w:color w:val="000000"/>
          <w:sz w:val="20"/>
        </w:rPr>
        <w:t xml:space="preserve"> 1. Dokumentacija z informacijami o izdelku iz člena 11(1) Uredbe št. 1223/2009, ki so na voljo v skladu s členom 11(3) te uredbe, se pripravi v poljskem ali angleškem jeziku.</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Del B poročila o varnosti kozmetičnega izdelka iz člena 10(1) Uredbe št. 1223/2009, ki je na voljo v skladu s členom 11(3) te uredbe, se pripravi v poljskem jeziku.</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4.</w:t>
      </w:r>
      <w:r>
        <w:rPr>
          <w:rFonts w:asciiTheme="majorBidi" w:hAnsiTheme="majorBidi"/>
          <w:color w:val="000000"/>
          <w:sz w:val="20"/>
        </w:rPr>
        <w:t xml:space="preserve"> 1. Kozmetični izdelki, ki so dostopni na ozemlju Republike Poljske, se označijo v poljskem jeziku.</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Za kozmetični izdelek, ki ni predpakiran, ki je pakiran na kraju prodaje na zahtevo kupca ali pa je predpakiran za takojšnjo prodajo, se informacije iz člena 19(1) Uredbe št. 1223/2009 navedejo na primarni ali sekundarni embalaži, v kateri je bil kozmetični izdelek dan v prodajo.</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5.</w:t>
      </w:r>
      <w:r>
        <w:rPr>
          <w:rFonts w:asciiTheme="majorBidi" w:hAnsiTheme="majorBidi"/>
          <w:color w:val="000000"/>
          <w:sz w:val="20"/>
        </w:rPr>
        <w:t xml:space="preserve"> Kozmetični izdelki se dajejo na trg in njihova dostopnost na trgu se omogoča do njihovega minimalnega roka trajanja.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6.</w:t>
      </w:r>
      <w:r>
        <w:rPr>
          <w:rFonts w:asciiTheme="majorBidi" w:hAnsiTheme="majorBidi"/>
          <w:color w:val="000000"/>
          <w:sz w:val="20"/>
        </w:rPr>
        <w:t xml:space="preserve"> 1. Seznam obratov, ki proizvajajo kozmetične izdelke, v nadaljnjem besedilu: seznam obratov, vodi pristojni okrajni državni sanitarni inšpektorat, določen glede na mesto sedeža obrata za proizvodnjo kozmetičnih izdelkov.</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Proizvajalec predloži organu iz odstavka 1 zahtevek za vpis obrata za proizvodnjo kozmetičnih izdelkov na seznam obratov.</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Seznam obratov služi nadzoru skladnosti z načeli dobre proizvodne prakse v skladu s členom 22 Uredbe št. 1223/2009, in ni na voljo v skladu z zakonom z dne 6. septembra 2001 o dostopu do informacij javnega značaja (Uradni list iz leta 2018, postavki 1330 in 1669).</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Proizvajalec vloži zahtevek za vpis na seznam obratov, v papirni ali elektronski obliki, v roku 30 dni od dneva začetka izvajanja dejavnosti v obratu za proizvodnjo kozmetičnih izdelkov.</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Zahtevek za vpis na seznam obratov vključuje: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ime in priimek ali naziv podjetja in naslov proizvajalca;</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naziv in naslov obrata za proizvodnjo kozmetičnih izdelkov;</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vrsto in obseg dejavnosti, ki se izvaja v obratu za proizvodnjo kozmetičnih izdelkov.</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Proizvajalcu se izda potrdilo o vpisu, ki vključuje datum vpisa na seznam ter naziv in naslov obrata za proizvodnjo kozmetičnih izdelkov.</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V primeru spremembe podatkov iz odstavka 5 proizvajalec vloži zahtevek za spremembo podatkov na seznamu obratov, v papirni ali elektronski obliki, v roku 30 dni po spremembi. Zahtevek vključuje navedbo podatkov iz odstavka 5, ki so bili spremenjeni.</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Odstranitev s seznama obratov se opravi na podlagi: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zahtevka v papirni ali elektronski obliki, ki ga predloži proizvajalec, ki zahteva odstranitev obrata s seznama s podatki iz odstavka 5;</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2)</w:t>
      </w:r>
      <w:r>
        <w:rPr>
          <w:rFonts w:asciiTheme="majorBidi" w:hAnsiTheme="majorBidi"/>
          <w:color w:val="000000"/>
          <w:sz w:val="20"/>
        </w:rPr>
        <w:tab/>
        <w:t>sklepa ustreznega okrajnega državnega sanitarnega inšpektorja, če je proizvajalec prenehal s svojo dejavnostjo, ki je vpisana na seznam, in ni predložil zahtevka iz pododstavka 1.</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7.</w:t>
      </w:r>
      <w:r>
        <w:rPr>
          <w:rFonts w:asciiTheme="majorBidi" w:hAnsiTheme="majorBidi"/>
          <w:color w:val="000000"/>
          <w:sz w:val="20"/>
        </w:rPr>
        <w:t xml:space="preserve"> 1. Seznam obratov vključuje podatke iz člena 6(5) in: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datum vpisa na seznam obratov;</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informacije o uradnih inšpekcijskih pregledih v obratu za proizvodnjo kozmetičnih izdelkov, ki jih je opravil ustrezni državni okrajni sanitarni inšpektor;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informacije o spremembi podatkov iz člena 6(5) ali o odstranitvi obrata za proizvodnjo kozmetičnih izdelkov s seznama obratov.</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Minister, pristojen za zdravje, z uredbo določi vzorce: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obrazca zahtevka za vpis na seznam obratov;</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obrazca zahtevka za spremembo seznama obratov;</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obrazca zahtevka za odstranitev s seznama obratov;</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potrdila o vpisu na seznam obratov;</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ob upoštevanju obsega podatkov s seznama obratov in potrebe po zagotovitvi skladnosti izdanih potrdil.</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Poglavje 3</w:t>
      </w:r>
    </w:p>
    <w:p w:rsidR="000A62E1" w:rsidRPr="00C42B42"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Pr>
          <w:rFonts w:asciiTheme="majorBidi" w:hAnsiTheme="majorBidi"/>
          <w:b/>
          <w:color w:val="000000"/>
          <w:sz w:val="20"/>
        </w:rPr>
        <w:t>Obveščanje o resnih neželenih učinkih</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8.</w:t>
      </w:r>
      <w:r>
        <w:rPr>
          <w:rFonts w:asciiTheme="majorBidi" w:hAnsiTheme="majorBidi"/>
          <w:color w:val="000000"/>
          <w:sz w:val="20"/>
        </w:rPr>
        <w:t xml:space="preserve"> 1. Vzpostavi se sistem obveščanja o resnih neželenih učinkih v povezavi z uporabo kozmetičnih izdelkov, v nadaljnjem besedilu: sistem.</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V sistemu se obdelujejo podatki o resnih neželenih učinkih, ki se poročajo v skladu s členom 23 Uredbe št.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Glavni sanitarni inšpektor je skrbnik osebnih podatkov in sistema.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Da bi zagotovili varnost podatkov med delovanjem sistema, glavni sanitarni inšpektor zaupa obdelavo podatkov iz sistema upravnemu središču, opredeljenemu v določbah na podlagi člena 13, v nadaljnjem besedilu: upravno središče.</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Upravno središče izpolnjuje naslednje zahteve: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ima najmanj 5 let izkušenj s področja postopkov ocenjevanja in razvrščanja resnih neželenih učinkov;</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ima izkušnje s področja strupenih učinkov kemičnih snovi in zmesi;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ima izkušnje s področja izpostavljenosti kozmetičnim izdelkom ter kemičnim snovem in zmesem;</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zaposluje osebe, usposobljene za ocenjevanje in razvrščanje resnih neželenih učinkov;</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vzpostavi organizacijske in tehnične pogoje, ki zagotavljajo varstvo obdelanih podatkov pred nepooblaščenim dostopom, nezakonitim razkritjem ali pridobitvijo ter spreminjanjem, prirejanjem, uničenjem ali izgubo.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Glavni sanitarni inšpektor lahko preveri upravno središče glede njegove</w:t>
      </w:r>
      <w:r w:rsidR="001E1198">
        <w:rPr>
          <w:rFonts w:asciiTheme="majorBidi" w:hAnsiTheme="majorBidi"/>
          <w:color w:val="000000"/>
          <w:sz w:val="20"/>
        </w:rPr>
        <w:t>ga izpolnjevanja pogojev iz odstavk</w:t>
      </w:r>
      <w:r>
        <w:rPr>
          <w:rFonts w:asciiTheme="majorBidi" w:hAnsiTheme="majorBidi"/>
          <w:color w:val="000000"/>
          <w:sz w:val="20"/>
        </w:rPr>
        <w:t>a 5(5) in načina doseganja ciljev v zvezi z zaupanimi podatki, ki se obdelujejo v sistemu.</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Upravno središče ne sme posredovati podatkov, ki jih vsebuje sistem, v obdelavo drugemu subjektu.</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Naloge upravnega središča se financirajo iz dela državnega proračuna, ki ga ureja minister, pristojen za zdravje.</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Člen 9.</w:t>
      </w:r>
      <w:r>
        <w:rPr>
          <w:rFonts w:asciiTheme="majorBidi" w:hAnsiTheme="majorBidi"/>
          <w:color w:val="000000"/>
          <w:sz w:val="20"/>
        </w:rPr>
        <w:t xml:space="preserve"> 1. Resni neželeni učinki se sporočijo upravnemu središču.</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Če poročilo o resnem neželenem učinku upravnemu središču posreduje končni uporabnik, to poročilo vsebuje: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ime kozmetičnega izdelka, katerega uporaba je lahko povzročila resni neželeni učinek, in številko serije tega izdelka;</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osebne podatke uporabnika:</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a)</w:t>
      </w:r>
      <w:r>
        <w:rPr>
          <w:rFonts w:asciiTheme="majorBidi" w:hAnsiTheme="majorBidi"/>
          <w:color w:val="000000"/>
          <w:sz w:val="20"/>
        </w:rPr>
        <w:tab/>
        <w:t>ime in priimek,</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b)</w:t>
      </w:r>
      <w:r>
        <w:rPr>
          <w:rFonts w:asciiTheme="majorBidi" w:hAnsiTheme="majorBidi"/>
          <w:color w:val="000000"/>
          <w:sz w:val="20"/>
        </w:rPr>
        <w:tab/>
        <w:t>starost,</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c)</w:t>
      </w:r>
      <w:r>
        <w:rPr>
          <w:rFonts w:asciiTheme="majorBidi" w:hAnsiTheme="majorBidi"/>
          <w:color w:val="000000"/>
          <w:sz w:val="20"/>
        </w:rPr>
        <w:tab/>
        <w:t>njegov poklic, če je povezan z uporabo kozmetičnega izdelka,</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d)</w:t>
      </w:r>
      <w:r>
        <w:rPr>
          <w:rFonts w:asciiTheme="majorBidi" w:hAnsiTheme="majorBidi"/>
          <w:color w:val="000000"/>
          <w:sz w:val="20"/>
        </w:rPr>
        <w:tab/>
        <w:t>kraj bivanja ali poštni naslov,</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e)</w:t>
      </w:r>
      <w:r>
        <w:rPr>
          <w:rFonts w:asciiTheme="majorBidi" w:hAnsiTheme="majorBidi"/>
          <w:color w:val="000000"/>
          <w:sz w:val="20"/>
        </w:rPr>
        <w:tab/>
        <w:t>e-naslov, telefonsko številko, če obstaja;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druge podatke, ki jih končni uporabnik navede v zvezi s poročilom;</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4)</w:t>
      </w:r>
      <w:r>
        <w:rPr>
          <w:rFonts w:asciiTheme="majorBidi" w:hAnsiTheme="majorBidi"/>
          <w:color w:val="000000"/>
          <w:sz w:val="20"/>
        </w:rPr>
        <w:tab/>
        <w:t>opis resnega neželenega učinka in, če je to utemeljeno, druge zdravstvene informacije o končnem uporabniku.</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Upravno središče preveri podatke iz odstavka 2(1), (3) in (4), da ugotovi, ali se poročilo nanaša na resni neželeni učinek, kot je opredeljeno v členu 2(1)(p) Uredbe št.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Če poročilo o resnem neželenem učinku upravnemu središču posreduje subjekt, ki izvaja terapevtsko dejavnost, ali zdravnik, ki opravlja svoj poklic pri tem subjektu, to poročilo vsebuje: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ime kozmetičnega izdelka, katerega uporaba je lahko povzročila resni neželeni učinek, in številko serije tega izdelka;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opis resnega neželenega učinka;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starost končnega uporabnika in njegov poklic, če je povezan z uporabo kozmetičnega izdelka – če je to podano.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10.</w:t>
      </w:r>
      <w:r>
        <w:rPr>
          <w:rFonts w:asciiTheme="majorBidi" w:hAnsiTheme="majorBidi"/>
          <w:color w:val="000000"/>
          <w:sz w:val="20"/>
        </w:rPr>
        <w:t xml:space="preserve"> 1. Osebne podatke obdela upravno središče z namenom izpolnitve obveznosti, ki izhajajo iz člena 23(2)–(4) Uredbe št.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Osebni podatki se hranijo v upravnem središču pod pogoji, ki preprečujejo dostop nepooblaščenim osebam.</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Osebni podatki se hranijo v upravnem središču največ eno leto po končanem preverjanju poročila o neželenem učinku.</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Upravno središče po prenehanju obdelave podatkov posreduje te podatke glavnemu sanitarnemu inšpektorju.</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Upravno središče in osebe, pooblaščene za obdelavo podatkov v sistemu, varujejo zaupnost vseh informacij, povezanih s podatki v sistemu.</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11.</w:t>
      </w:r>
      <w:r>
        <w:rPr>
          <w:rFonts w:asciiTheme="majorBidi" w:hAnsiTheme="majorBidi"/>
          <w:color w:val="000000"/>
          <w:sz w:val="20"/>
        </w:rPr>
        <w:t xml:space="preserve"> 1. V primeru, da končni uporabnik nezaželen učinek sporoči odgovorni osebi ali distributerju, ta oseba ali distributer obdeluje osebne podatke iz člena 9(2)(2)–(4) in je njihov skrbnik.</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Osebne podatke obdeluje odgovorna oseba ali distributer z namenom izpolnitve obveznosti iz člena 10(1), člena 11(2)(b), člena 21 in člena 23(1) Uredbe št.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Osebne podatke hrani odgovorna oseba ali distributer pod pogoji, ki preprečujejo dostop nepooblaščenim osebam.</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Osebne podatke hrani odgovorna oseba ali distributer največ eno leto po končanem preverjanju poročila o neželenem učinku.</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Odgovorna oseba ali distributer vzpostavi organizacijske in tehnične pogoje, ki zagotavljajo varstvo obdelanih podatkov pred nepooblaščenim dostopom, nezakonitim razkritjem ali pridobitvijo ter spreminjanjem, prirejanjem, uničenjem ali izgubo.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Odgovorna oseba ali distributer in osebe, pooblaščene za obdelavo podatkov v tem subjektu, varujejo zaupnost vseh informacij, povezanih s podatki.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12.</w:t>
      </w:r>
      <w:r>
        <w:rPr>
          <w:rFonts w:asciiTheme="majorBidi" w:hAnsiTheme="majorBidi"/>
          <w:color w:val="000000"/>
          <w:sz w:val="20"/>
        </w:rPr>
        <w:t xml:space="preserve"> 1. Upravno središče obvesti glavnega sanitarnega inšpektorja o vsakem poročilu o resnem neželenem učinku. Te informacije vključujejo podatke iz člena 9(4) in v primeru, da poročilo o resnem neželenem učinku posreduje odgovorna oseba ali distributer, podatke iz člena 23(1)(c) Uredbe št.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Pristojni organ za zadeve iz člena 23(2)–(4) Uredbe št. 1223/2009 je glavni sanitarni inšpektor.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13.</w:t>
      </w:r>
      <w:r>
        <w:rPr>
          <w:rFonts w:asciiTheme="majorBidi" w:hAnsiTheme="majorBidi"/>
          <w:color w:val="000000"/>
          <w:sz w:val="20"/>
        </w:rPr>
        <w:t xml:space="preserve"> Minister, pristojen za zdravje, z uredbo imenuje upravno središče izmed znanstvenih subjektov, navedenih v členu 7(1) zakona z dne 20. julija 2018 – zakon o visokem šolstvu in znanosti (Uradni list, postavki 1668 in 2024), ob upoštevanju zagotavljanja izvedbe nalog iz člena 23 Uredbe št. 1223/2009.</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Poglavje 4</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Nadzor nad kozmetičnimi izdelki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14.</w:t>
      </w:r>
      <w:r>
        <w:rPr>
          <w:rFonts w:asciiTheme="majorBidi" w:hAnsiTheme="majorBidi"/>
          <w:color w:val="000000"/>
          <w:sz w:val="20"/>
        </w:rPr>
        <w:t xml:space="preserve"> Nadzor izpolnjevanja skladnosti z določbami zakona in Uredbe št. 1223/2009 v okviru svojih pristojnosti izvajajo organi državnega sanitarnega inšpektorata in tržnega inšpektorata.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15.</w:t>
      </w:r>
      <w:r>
        <w:rPr>
          <w:rFonts w:asciiTheme="majorBidi" w:hAnsiTheme="majorBidi"/>
          <w:color w:val="000000"/>
          <w:sz w:val="20"/>
        </w:rPr>
        <w:t xml:space="preserve"> 1. Pristojni organi za zadeve iz členov 5–7 Uredbe št. 1223/2009 so organi državnega sanitarnega inšpektorata.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Pristojni organi za zadeve iz členov 6 in 7 Uredbe št. 1223/2009 so organi tržnega inšpektorata v okviru svojih pristojnosti.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16.</w:t>
      </w:r>
      <w:r>
        <w:rPr>
          <w:rFonts w:asciiTheme="majorBidi" w:hAnsiTheme="majorBidi"/>
          <w:color w:val="000000"/>
          <w:sz w:val="20"/>
        </w:rPr>
        <w:t xml:space="preserve"> 1. Pristojni organi za dostop do informacij in podatkov iz člena 11(2) Uredbe št. 1223/2009 so organi državnega sanitarnega inšpektorata.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Pristojni organi za dostop do informacij in podatkov iz člena 11(2)(d) Uredbe št. 1223/2009 so organi tržnega inšpektorata v okviru svojih pristojnosti.</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17.</w:t>
      </w:r>
      <w:r>
        <w:rPr>
          <w:rFonts w:asciiTheme="majorBidi" w:hAnsiTheme="majorBidi"/>
          <w:color w:val="000000"/>
          <w:sz w:val="20"/>
        </w:rPr>
        <w:t xml:space="preserve"> Pristojni organi iz člena 13(5) Uredbe št. 1223/2009 so: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glavni sanitarni inšpektor;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direktor Urada za varstvo konkurence in potrošnikov;</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regionalni urad državnega sanitarnega inšpektorata;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mejni urad državnega sanitarnega inšpektorata.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18.</w:t>
      </w:r>
      <w:r>
        <w:rPr>
          <w:rFonts w:asciiTheme="majorBidi" w:hAnsiTheme="majorBidi"/>
          <w:color w:val="000000"/>
          <w:sz w:val="20"/>
        </w:rPr>
        <w:t xml:space="preserve"> 1. Dostop do informacij o kozmetičnem izdelku iz člena 13(1)–(3) Uredbe št. 1223/2009, ki ga Evropska komisija dodeli v skladu s členom 13(6) navedene uredbe, zagotovi zdravnikom in zobozdravnikom za namen zdravljenja središče, pooblaščeno za dostop do teh informacij.</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Središče izpolnjuje naslednje zahteve: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zagotavlja toksikološko posvetovanje zdravstvenim delavcem;</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analizira vzroke zastrupitve;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ima dostop do znanstvenih podatkovnih zbirk, povezanih s toksikološkimi lastnostmi snovi;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ima telefonska in elektronska sredstva za komuniciranje v sili.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Naloga iz odstavka 1 se financira iz dela državnega proračuna, ki ga ureja minister, pristojen za zdravje.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Minister, pristojen za zdravje, z uredbo imenuje središče izmed znanstvenih subjektov, navedenih v členu 7(1) zakona z dne 20. julija 2018 – zakon o visokem šolstvu in znanosti, ali izmed drugih subjektov, ob upoštevanju zagotavljanja izvedbe nalog iz člena 13(6) Uredbe št.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19.</w:t>
      </w:r>
      <w:r>
        <w:rPr>
          <w:rFonts w:asciiTheme="majorBidi" w:hAnsiTheme="majorBidi"/>
          <w:color w:val="000000"/>
          <w:sz w:val="20"/>
        </w:rPr>
        <w:t xml:space="preserve"> Pristojni organ, ki lahko od Evropske komisije zahteva odstopanje iz člena 18(2) Uredbe št. 1223/2009, je glavni sanitarni inšpektor.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20.</w:t>
      </w:r>
      <w:r>
        <w:rPr>
          <w:rFonts w:asciiTheme="majorBidi" w:hAnsiTheme="majorBidi"/>
          <w:color w:val="000000"/>
          <w:sz w:val="20"/>
        </w:rPr>
        <w:t xml:space="preserve"> 1. Glavni sanitarni inšpektor v sodelovanju z direktorjem Urada za varstvo konkurence in potrošnikov pripravi poročilo, ki vključuje rezultate rednih pregledov in ocen nadzornih dejavnosti iz člena 22 Uredbe št. 1223/2009, in ga predloži Evropski komisiji in državam članicam Evropske unije ali državam Evropskega združenja za prosto trgovino (Efta), ki so pogodbenice Sporazuma o Evropskem gospodarskem prostoru.</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Glavni sanitarni inšpektor objavi poročilo iz odstavka 1 v javnem informativnem biltenu na svojem spletnem mestu.</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21.</w:t>
      </w:r>
      <w:r>
        <w:rPr>
          <w:rFonts w:asciiTheme="majorBidi" w:hAnsiTheme="majorBidi"/>
          <w:color w:val="000000"/>
          <w:sz w:val="20"/>
        </w:rPr>
        <w:t xml:space="preserve"> 1. Pristojni organ iz členov 24, 27, in 30 Uredbe št. 1223/2009 je glavni sanitarni inšpektor.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Glavni sanitarni inšpektor lahko zahteva, da regionalni, okrajni ali mejni sanitarni inšpektor opravi preiskavo v obsegu, določenem v členih 24, 27 in 30 Uredbe št. 1223/2009, v zvezi s sodelovanjem med pristojnimi organi držav članic Evropske unije ali držav Efte, ki so pogodbenice Sporazuma o Evropskem gospodarskem prostoru (EGP).</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22.</w:t>
      </w:r>
      <w:r>
        <w:rPr>
          <w:rFonts w:asciiTheme="majorBidi" w:hAnsiTheme="majorBidi"/>
          <w:color w:val="000000"/>
          <w:sz w:val="20"/>
        </w:rPr>
        <w:t xml:space="preserve"> Za izvajanje določb člena 25(2) in (4)–(6) Uredbe št. 1223/2009 okrajni državni sanitarni inšpektor o izvedenih ukrepih obvesti glavnega sanitarnega inšpektorja, ta pa obvesti Evropsko komisijo in države članice Evropske unije ali države Efte, ki so pogodbenice Sporazuma EGP.</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23.</w:t>
      </w:r>
      <w:r>
        <w:rPr>
          <w:rFonts w:asciiTheme="majorBidi" w:hAnsiTheme="majorBidi"/>
          <w:color w:val="000000"/>
          <w:sz w:val="20"/>
        </w:rPr>
        <w:t xml:space="preserve"> Pristojni organ, ki lahko ugovarja usklajenemu standardu iz člena 36(1) Uredbe št. 1223/2009, je glavni sanitarni inšpektor.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24.</w:t>
      </w:r>
      <w:r>
        <w:rPr>
          <w:rFonts w:asciiTheme="majorBidi" w:hAnsiTheme="majorBidi"/>
          <w:color w:val="000000"/>
          <w:sz w:val="20"/>
        </w:rPr>
        <w:t xml:space="preserve"> 1. Organi državnega sanitarnega inšpektorata so pristojni za izvajanje nalog iz členov 25 in 26 Uredbe št.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Organi tržnega inšpektorata so pristojni za izvajanje, v okviru svojih pristojnosti, nalog iz člena 26 Uredbe št.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25.</w:t>
      </w:r>
      <w:r>
        <w:rPr>
          <w:rFonts w:asciiTheme="majorBidi" w:hAnsiTheme="majorBidi"/>
          <w:color w:val="000000"/>
          <w:sz w:val="20"/>
        </w:rPr>
        <w:t xml:space="preserve"> 1. Nadzor iz člena 14 vključuje izvajanje dejavnosti in uporabo ukrepov, določenih v zakonu in Uredbi št. 1223/2009, in sicer nadzor, vzorčenje kozmetičnih izdelkov in izvajanje laboratorijskih pregledov.</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Vzorci kozmetičnih izdelkov za preskušanje se vzamejo brezplačno.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Minister, pristojen za zdravje, z uredbo določi metode označevanja vzorcev kozmetičnih izdelkov, potrebnih za varnostne preglede kozmetičnih izdelkov, ob upoštevanju potrebe po zagotavljanju zdravja in varnosti potrošnikov ter znanstvenega in tehničnega znanja.</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Poglavje 5</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Denarne kazni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26.</w:t>
      </w:r>
      <w:r>
        <w:rPr>
          <w:rFonts w:asciiTheme="majorBidi" w:hAnsiTheme="majorBidi"/>
          <w:color w:val="000000"/>
          <w:sz w:val="20"/>
        </w:rPr>
        <w:t xml:space="preserve"> 1. Oseba, ki proizvaja kozmetični izdelek brez upoštevanja pravil dobre proizvodne prakse, se kaznuje z denarno kaznijo v višini do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Z enako denarno kaznijo se kaznuje odgovorna oseba, ki ne zagotovi, da je kozmetični izdelek proizveden v skladu s pravili dobre proizvodne prakse.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27.</w:t>
      </w:r>
      <w:r>
        <w:rPr>
          <w:rFonts w:asciiTheme="majorBidi" w:hAnsiTheme="majorBidi"/>
          <w:color w:val="000000"/>
          <w:sz w:val="20"/>
        </w:rPr>
        <w:t xml:space="preserve"> Oseba, ki da na trg kozmetični izdelek, ki ni v skladu z zahtevami ocene varnosti iz člena 10 Uredbe št. 1223/2009, se kaznuje z denarno kaznijo v višini do 100 000 PLN.</w:t>
      </w:r>
    </w:p>
    <w:p w:rsidR="00ED6ABA" w:rsidRPr="00C42B42" w:rsidRDefault="00ED6AB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28.</w:t>
      </w:r>
      <w:r>
        <w:rPr>
          <w:rFonts w:asciiTheme="majorBidi" w:hAnsiTheme="majorBidi"/>
          <w:color w:val="000000"/>
          <w:sz w:val="20"/>
        </w:rPr>
        <w:t xml:space="preserve"> Oseba, ki ne izpolnjuje obveznosti iz člena 5(2) in (3) ter člena 6(3)–(5) Uredbe št. 1223/2009, se kaznuje z denarno kaznijo v višini do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29.</w:t>
      </w:r>
      <w:r>
        <w:rPr>
          <w:rFonts w:asciiTheme="majorBidi" w:hAnsiTheme="majorBidi"/>
          <w:color w:val="000000"/>
          <w:sz w:val="20"/>
        </w:rPr>
        <w:t xml:space="preserve"> Oseba, ki ne izpolnjuje obveznosti v zvezi z obdobjem hrambe dokumentacije z informacijami o izdelku iz člena 11(1) Uredbe št. 1223/2009, se kaznuje z denarno kaznijo v višini do 30 000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30.</w:t>
      </w:r>
      <w:r>
        <w:rPr>
          <w:rFonts w:asciiTheme="majorBidi" w:hAnsiTheme="majorBidi"/>
          <w:color w:val="000000"/>
          <w:sz w:val="20"/>
        </w:rPr>
        <w:t xml:space="preserve"> Oseba, ki da na trg kozmetični izdelek, ki ne izpolnjuje zahtev glede dokumentacije z informacijami o izdelku iz člena 11(2)–(4) Uredbe št. 1223/2009, se kaznuje z denarno kaznijo v višini do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31.</w:t>
      </w:r>
      <w:r>
        <w:rPr>
          <w:rFonts w:asciiTheme="majorBidi" w:hAnsiTheme="majorBidi"/>
          <w:color w:val="000000"/>
          <w:sz w:val="20"/>
        </w:rPr>
        <w:t xml:space="preserve"> Oseba, ki proizvaja kozmetični izdelek brez vzorčenja in analize na zanesljiv in ponovljiv način iz člena 12 Uredbe št. 1223/2009, se kaznuje z denarno kaznijo v višini do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32.</w:t>
      </w:r>
      <w:r>
        <w:rPr>
          <w:rFonts w:asciiTheme="majorBidi" w:hAnsiTheme="majorBidi"/>
          <w:color w:val="000000"/>
          <w:sz w:val="20"/>
        </w:rPr>
        <w:t xml:space="preserve"> 1. Oseba, ki da na trg kozmetični izdelek, ki ni v skladu z zahtevami o priglasitvi iz členov 13(1)–(4) in (7) ter člena 16(3) Uredbe št. 1223/2009, se kaznuje z denarno kaznijo v višini do 35 000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Distributer, ki omogoča dostopnost kozmetičnega izdelka, ki ni v skladu z zahtevami o priglasitvi iz člena 13(3) in (4) Uredbe št. 1223/2009, se kaznuje z enako denarno kaznijo.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33.</w:t>
      </w:r>
      <w:r>
        <w:rPr>
          <w:rFonts w:asciiTheme="majorBidi" w:hAnsiTheme="majorBidi"/>
          <w:color w:val="000000"/>
          <w:sz w:val="20"/>
        </w:rPr>
        <w:t xml:space="preserve"> Oseba, ki da na trg kozmetični izdelek, ki krši omejitve za snovi iz člena 14, člena 15(1) in (2) ter člena 17 Uredbe št. 1223/2009, se kaznuje z denarno kaznijo v višini do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34.</w:t>
      </w:r>
      <w:r>
        <w:rPr>
          <w:rFonts w:asciiTheme="majorBidi" w:hAnsiTheme="majorBidi"/>
          <w:color w:val="000000"/>
          <w:sz w:val="20"/>
        </w:rPr>
        <w:t xml:space="preserve"> Oseba, ki da na trg kozmetični izdelek, ki krši prepoved testiranja na živalih iz člena 18(1) Uredbe št. 1223/2009, se kaznuje z denarno kaznijo v višini do 30 000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35.</w:t>
      </w:r>
      <w:r>
        <w:rPr>
          <w:rFonts w:asciiTheme="majorBidi" w:hAnsiTheme="majorBidi"/>
          <w:color w:val="000000"/>
          <w:sz w:val="20"/>
        </w:rPr>
        <w:t xml:space="preserve"> Oseba, ki kljub prepovedi iz člena 18(1) Uredbe št. 1223/2009 izvaja testiranja na živalih, se kaznuje z denarno kaznijo v višini do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36.</w:t>
      </w:r>
      <w:r>
        <w:rPr>
          <w:rFonts w:asciiTheme="majorBidi" w:hAnsiTheme="majorBidi"/>
          <w:color w:val="000000"/>
          <w:sz w:val="20"/>
        </w:rPr>
        <w:t xml:space="preserve"> 1. Oseba, ki omogoča dostopnost na trgu kozmetičnega izdelka, ki ni v skladu z zahtevami glede označevanja iz člena 19(1)–(3), (5) in (6) Uredbe št. 1223/2009, se kaznuje z denarno kaznijo v višini do 70 000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Z enako denarno kaznijo se kaznuje oseba, ki da na trg ali omogoča dostopnost na trgu kozmetičnega izdelka, ki ni v skladu z zahtevami iz člena 4.</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37.</w:t>
      </w:r>
      <w:r>
        <w:rPr>
          <w:rFonts w:asciiTheme="majorBidi" w:hAnsiTheme="majorBidi"/>
          <w:color w:val="000000"/>
          <w:sz w:val="20"/>
        </w:rPr>
        <w:t xml:space="preserve"> Oseba, ki omogoča dostopnost na trgu kozmetičnega izdelka, ki ni v skladu z zahtevami glede navedb na izdelkih iz člena 20(1) ali (3) Uredbe št. 1223/2009, se kaznuje z denarno kaznijo v višini do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38.</w:t>
      </w:r>
      <w:r>
        <w:rPr>
          <w:rFonts w:asciiTheme="majorBidi" w:hAnsiTheme="majorBidi"/>
          <w:color w:val="000000"/>
          <w:sz w:val="20"/>
        </w:rPr>
        <w:t xml:space="preserve"> Odgovorna oseba, ki ne zagotovi dostopa do informacij za javnost iz člena 21 Uredbe št. 1223/2009, se kaznuje z denarno kaznijo v višini do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39.</w:t>
      </w:r>
      <w:r>
        <w:rPr>
          <w:rFonts w:asciiTheme="majorBidi" w:hAnsiTheme="majorBidi"/>
          <w:color w:val="000000"/>
          <w:sz w:val="20"/>
        </w:rPr>
        <w:t xml:space="preserve"> Odgovorna oseba ali distributer, ki ne izpolnjuje obveznosti obveščanja o resnih neželenih učinkih iz člena 23(1)–(3) Uredbe št. 1223/2009, se kaznuje z denarno kaznijo v višini do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40.</w:t>
      </w:r>
      <w:r>
        <w:rPr>
          <w:rFonts w:asciiTheme="majorBidi" w:hAnsiTheme="majorBidi"/>
          <w:color w:val="000000"/>
          <w:sz w:val="20"/>
        </w:rPr>
        <w:t xml:space="preserve"> Odgovorna oseba, ki ne predloži zahtevanih informacij v skladu s členom 24 Uredbe št. 1223/2009, se kaznuje z denarno kaznijo v višini do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41.</w:t>
      </w:r>
      <w:r>
        <w:rPr>
          <w:rFonts w:asciiTheme="majorBidi" w:hAnsiTheme="majorBidi"/>
          <w:color w:val="000000"/>
          <w:sz w:val="20"/>
        </w:rPr>
        <w:t xml:space="preserve"> Oseba, ki daje na trg kozmetični izdelek ali omogoča njegovo dostopnost na trgu po minimalnem roku trajanja, se kaznuje z denarno kaznijo v višini do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42.</w:t>
      </w:r>
      <w:r>
        <w:rPr>
          <w:rFonts w:asciiTheme="majorBidi" w:hAnsiTheme="majorBidi"/>
          <w:color w:val="000000"/>
          <w:sz w:val="20"/>
        </w:rPr>
        <w:t xml:space="preserve"> Odgovorna oseba, ki ne izpolnjuje obveznosti iz člena 25(3) Uredbe št. 1223/2009, se kaznuje z denarno kaznijo v višini do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43.</w:t>
      </w:r>
      <w:r>
        <w:rPr>
          <w:rFonts w:asciiTheme="majorBidi" w:hAnsiTheme="majorBidi"/>
          <w:color w:val="000000"/>
          <w:sz w:val="20"/>
        </w:rPr>
        <w:t xml:space="preserve"> 1. Oseba, ki proizvaja kozmetični izdelek brez predložitve zahtevka iz člena 6(2) ali po preteku roka iz člena 6(4), se kaznuje z denarno kaznijo v višini do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Z enako denarno kaznijo se kaznuje oseba, ki krši obveznost iz člena 6(7).</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44.</w:t>
      </w:r>
      <w:r>
        <w:rPr>
          <w:rFonts w:asciiTheme="majorBidi" w:hAnsiTheme="majorBidi"/>
          <w:color w:val="000000"/>
          <w:sz w:val="20"/>
        </w:rPr>
        <w:t xml:space="preserve"> Oseba, ki ne izpolnjuje obveznosti v skladu s členom 7 Uredbe št. 1223/2009, se kaznuje z denarno kaznijo v višini do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45.</w:t>
      </w:r>
      <w:r>
        <w:rPr>
          <w:rFonts w:asciiTheme="majorBidi" w:hAnsiTheme="majorBidi"/>
          <w:color w:val="000000"/>
          <w:sz w:val="20"/>
        </w:rPr>
        <w:t xml:space="preserve"> Odgovorna oseba, ki ne izpolnjuje obveznosti iz člena 3, se kaznuje z denarno kaznijo v višini do 10 000 PLN.</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Člen 46. </w:t>
      </w:r>
      <w:r>
        <w:rPr>
          <w:rFonts w:asciiTheme="majorBidi" w:hAnsiTheme="majorBidi"/>
          <w:color w:val="000000"/>
          <w:sz w:val="20"/>
        </w:rPr>
        <w:t>1. Denarne kazni iz:</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členov 26, 27, 29–35, 38–40, 42, 43 in 45 s sklepom naloži pristojni okrajni državni sanitarni inšpektor;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členov 28, 36, 37, 41 in 44 s sklepom naloži pristojni okrajni državni sanitarni inšpektor ali pristojni regionalni inšpektor tržnega inšpektorata.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Prihodki od plačil kazni iz odstavkov 26-45 so prihodki državnega proračuna.</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Poglavje 6</w:t>
      </w:r>
    </w:p>
    <w:p w:rsidR="000A62E1" w:rsidRPr="00C42B42"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Pr>
          <w:rFonts w:asciiTheme="majorBidi" w:hAnsiTheme="majorBidi"/>
          <w:b/>
          <w:color w:val="000000"/>
          <w:sz w:val="20"/>
        </w:rPr>
        <w:t>Spremembe določb</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Člen 47. </w:t>
      </w:r>
      <w:r>
        <w:rPr>
          <w:rFonts w:asciiTheme="majorBidi" w:hAnsiTheme="majorBidi"/>
          <w:color w:val="000000"/>
          <w:sz w:val="20"/>
        </w:rPr>
        <w:t>Zakon z dne 14. marca 1985 o državnem sanitarnem inšpektoratu (Uradni list iz leta 2017, postavki 1261 in 2111, in iz leta 2018, postavke 138, 650 in 1490) se spremeni: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v pododstavku 6 člena 1 se izraz „potrošniški izdelki“ nadomesti z izrazom „kozmetični izdelki“;</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v členu 4(1):</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rPr>
        <w:t>a)</w:t>
      </w:r>
      <w:r>
        <w:rPr>
          <w:rFonts w:asciiTheme="majorBidi" w:hAnsiTheme="majorBidi"/>
          <w:color w:val="000000"/>
          <w:sz w:val="20"/>
        </w:rPr>
        <w:tab/>
        <w:t>pododstavek 4 se glasi:</w:t>
      </w:r>
    </w:p>
    <w:p w:rsidR="000A62E1" w:rsidRPr="00C42B42"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zdravstvenih pogojev za proizvodnjo materialov in trženje materialov in izdelkov, namenjenih za stik z živili, kozmetičnih izdelkov in drugih izdelkov, ki lahko vplivajo na zdravje ljudi;“,</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rPr>
        <w:t>b)</w:t>
      </w:r>
      <w:r>
        <w:rPr>
          <w:rFonts w:asciiTheme="majorBidi" w:hAnsiTheme="majorBidi"/>
          <w:color w:val="000000"/>
          <w:sz w:val="20"/>
        </w:rPr>
        <w:tab/>
        <w:t>za pododstavkom 4 se doda naslednji pododstavek 4a:</w:t>
      </w:r>
    </w:p>
    <w:p w:rsidR="000A62E1" w:rsidRPr="00C42B42"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„4a)</w:t>
      </w:r>
      <w:r>
        <w:rPr>
          <w:rFonts w:asciiTheme="majorBidi" w:hAnsiTheme="majorBidi"/>
          <w:color w:val="000000"/>
          <w:sz w:val="20"/>
        </w:rPr>
        <w:tab/>
        <w:t>nadzora nad spoštovanjem določb zakona z dne 4. oktobra 2018 o kozmetičnih izdelkih (Uradni list, postavka 2227) in Uredbe (ES) št. 1223/2009 Evropskega parlamenta in Sveta z dne 30. novembra 2009 o kozmetičnih izdelkih (prenovitev) (UL L 342, 22.12.2009, str. 59, kakor je bila spremenjena</w:t>
      </w:r>
      <w:r w:rsidR="00346C9E" w:rsidRPr="00C42B42">
        <w:rPr>
          <w:rStyle w:val="FootnoteReference"/>
          <w:rFonts w:asciiTheme="majorBidi" w:eastAsia="Times New Roman" w:hAnsiTheme="majorBidi" w:cstheme="majorBidi"/>
          <w:color w:val="000000"/>
          <w:sz w:val="20"/>
          <w:szCs w:val="20"/>
          <w:lang w:val="pl-PL"/>
        </w:rPr>
        <w:footnoteReference w:id="5"/>
      </w:r>
      <w:r>
        <w:rPr>
          <w:rFonts w:asciiTheme="majorBidi" w:hAnsiTheme="majorBidi"/>
          <w:color w:val="000000"/>
          <w:sz w:val="20"/>
          <w:vertAlign w:val="superscript"/>
        </w:rPr>
        <w:t>)</w:t>
      </w:r>
      <w:r>
        <w:rPr>
          <w:rFonts w:asciiTheme="majorBidi" w:hAnsiTheme="majorBidi"/>
          <w:color w:val="000000"/>
          <w:sz w:val="20"/>
        </w:rPr>
        <w:t>) glede izpolnjevanja obveznosti pravilnega označevanja iz člena 19 navedene uredbe;“;</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odstavek 2 člena 27 se glasi:</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 Če je kršitev zahtev iz odstavka 1 povzročila neposredno tveganje za življenje ali zdravje ljudi, državni sanitarni inšpektor odredi ustavitev obratovanja obrata ali njegovega dela (delovne postaje, stroja ali druge naprave), zaprtje javnega objekta, izločitev prevoznega sredstva, umik s trga živila, materiala ali izdelka, namenjenega za stik z živili, kozmetičnega izdelka ali drugega izdelka, ki lahko vpliva na zdravje ljudi, ali izvedbo ali prenehanje izvajanja drugih dejavnosti; odločitve o teh zadevah imajo takojšen učinek.“;</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člen 29 se glasi:</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„Člen 29. V primerih iz členov 27 in 28 imajo državni sanitarni inšpektorji pravico zaščititi prostore, prevozna sredstva, stroje ali druge naprave, živila, materiale in izdelke, namenjene za stik z živili, kozmetične izdelke, detergente, kemične snovi in zmesi ter izdelke v smislu zakona z dne 25. februarja 2011 o kemičnih snoveh in njihovih zmeseh, kakor tudi druge izdelke, ki lahko vplivajo na zdravje ljudi. Za zaščitni postopek se uporabljajo določbe zakona z dne 17. junija 1966 o izvršilnih postopkih v upravi (Uradni list iz leta 2018, postavke 1314, 1356, 1499, 1629, 2192 in 2193), razen če je posebej določeno drugače.“;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v členu 36(3) se izraz „kozmetika“ nadomesti z izrazom „kozmetični izdelki“.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48.</w:t>
      </w:r>
      <w:r>
        <w:rPr>
          <w:rFonts w:asciiTheme="majorBidi" w:hAnsiTheme="majorBidi"/>
          <w:color w:val="000000"/>
          <w:sz w:val="20"/>
        </w:rPr>
        <w:t xml:space="preserve"> V členu 8(4)(4) zakona z dne 9. novembra 1995 o varovanju zdravja pred posledicami uživanja tobaka in tobačnih izdelkov (Uradni list iz leta 2018, postavka 1446) se izraz „kozmetika“ nadomesti z izrazom „kozmetični izdelki“.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49.</w:t>
      </w:r>
      <w:r>
        <w:rPr>
          <w:rFonts w:asciiTheme="majorBidi" w:hAnsiTheme="majorBidi"/>
          <w:color w:val="000000"/>
          <w:sz w:val="20"/>
        </w:rPr>
        <w:t xml:space="preserve"> V členu 33(1)(2) zakona z dne 4. septembra 1997 o oddelkih organov državne uprave (Uradni list iz leta 2018, postavka 762, kakor je bil spremenjen</w:t>
      </w:r>
      <w:r w:rsidR="00346C9E" w:rsidRPr="00C42B42">
        <w:rPr>
          <w:rStyle w:val="FootnoteReference"/>
          <w:rFonts w:asciiTheme="majorBidi" w:eastAsia="Times New Roman" w:hAnsiTheme="majorBidi" w:cstheme="majorBidi"/>
          <w:color w:val="000000"/>
          <w:sz w:val="20"/>
          <w:szCs w:val="20"/>
          <w:lang w:val="pl-PL"/>
        </w:rPr>
        <w:footnoteReference w:id="6"/>
      </w:r>
      <w:r>
        <w:rPr>
          <w:rFonts w:asciiTheme="majorBidi" w:hAnsiTheme="majorBidi"/>
          <w:color w:val="000000"/>
          <w:sz w:val="20"/>
          <w:vertAlign w:val="superscript"/>
        </w:rPr>
        <w:t>)</w:t>
      </w:r>
      <w:r>
        <w:rPr>
          <w:rFonts w:asciiTheme="majorBidi" w:hAnsiTheme="majorBidi"/>
          <w:color w:val="000000"/>
          <w:sz w:val="20"/>
        </w:rPr>
        <w:t>), se izraz „kozmetika“ nadomesti z izrazom „kozmetični izdelki“.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50.</w:t>
      </w:r>
      <w:r>
        <w:rPr>
          <w:rFonts w:asciiTheme="majorBidi" w:hAnsiTheme="majorBidi"/>
          <w:color w:val="000000"/>
          <w:sz w:val="20"/>
        </w:rPr>
        <w:t xml:space="preserve"> V oddelku 5 člena 31 zakona z dne 10. septembra 1999 – Davčni kazenski zakonik (Uradni list iz leta 2018, postavke 1958, 2192 in 2193) se izraz „kozmetika“ nadomesti z izrazom „kozmetični izdelki“.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 xml:space="preserve">Člen 51. </w:t>
      </w:r>
      <w:r>
        <w:rPr>
          <w:rFonts w:asciiTheme="majorBidi" w:hAnsiTheme="majorBidi"/>
          <w:color w:val="000000"/>
          <w:sz w:val="20"/>
        </w:rPr>
        <w:t>V členu 4(2) zakona z dne 29. novembra 2000 – zakon o jedrski energiji (Uradni list iz leta 2018, postavki 792 in 1669) se izraz „kozmetika“ nadomesti z izrazom „kozmetični izdelki“.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52.</w:t>
      </w:r>
      <w:r>
        <w:rPr>
          <w:rFonts w:asciiTheme="majorBidi" w:hAnsiTheme="majorBidi"/>
          <w:color w:val="000000"/>
          <w:sz w:val="20"/>
        </w:rPr>
        <w:t xml:space="preserve"> V členu 3(1) zakona z dne 15. decembra 2000 o tržni inšpekciji (Uradni list iz leta 2018, postavka 1930) se za pododstavkom 2h doda pododstavek 2i, ki se glasi:</w:t>
      </w:r>
    </w:p>
    <w:p w:rsidR="000A62E1" w:rsidRPr="00C42B42" w:rsidRDefault="00AC5F6A" w:rsidP="00ED6ABA">
      <w:pPr>
        <w:spacing w:before="120"/>
        <w:ind w:left="504" w:right="72"/>
        <w:textAlignment w:val="baseline"/>
        <w:rPr>
          <w:rFonts w:asciiTheme="majorBidi" w:eastAsia="Times New Roman" w:hAnsiTheme="majorBidi" w:cstheme="majorBidi"/>
          <w:color w:val="000000"/>
          <w:sz w:val="20"/>
          <w:szCs w:val="20"/>
        </w:rPr>
      </w:pPr>
      <w:r>
        <w:rPr>
          <w:rFonts w:asciiTheme="majorBidi" w:hAnsiTheme="majorBidi"/>
          <w:color w:val="000000"/>
          <w:sz w:val="20"/>
        </w:rPr>
        <w:t>„2i)</w:t>
      </w:r>
      <w:r>
        <w:rPr>
          <w:rFonts w:asciiTheme="majorBidi" w:hAnsiTheme="majorBidi"/>
          <w:color w:val="000000"/>
          <w:sz w:val="20"/>
        </w:rPr>
        <w:tab/>
        <w:t>spremljanje skladnosti distributerjev z določbami o kozmetičnih izdelkih;“.</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53.</w:t>
      </w:r>
      <w:r>
        <w:rPr>
          <w:rFonts w:asciiTheme="majorBidi" w:hAnsiTheme="majorBidi"/>
          <w:color w:val="000000"/>
          <w:sz w:val="20"/>
        </w:rPr>
        <w:t xml:space="preserve"> V členu 15s(4)(h) zakona z dne 22. junija 2001 o mikroorganizmih in gensko spremenjenih organizmih (Uradni list iz leta 2017, postavka 2134, in iz leta 2018, postavki 810 in 1669) se izraz „kozmetika“ nadomesti z izrazom „kozmetični izdelki“.</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54.</w:t>
      </w:r>
      <w:r>
        <w:rPr>
          <w:rFonts w:asciiTheme="majorBidi" w:hAnsiTheme="majorBidi"/>
          <w:color w:val="000000"/>
          <w:sz w:val="20"/>
        </w:rPr>
        <w:t xml:space="preserve"> Zakon z dne 6. septembra 2001 – zakon o zdravilih (Uradni list iz leta 2017, postavka 2211, kakor je bil spremenjen</w:t>
      </w:r>
      <w:r w:rsidR="00346C9E" w:rsidRPr="00C42B42">
        <w:rPr>
          <w:rStyle w:val="FootnoteReference"/>
          <w:rFonts w:asciiTheme="majorBidi" w:eastAsia="Times New Roman" w:hAnsiTheme="majorBidi" w:cstheme="majorBidi"/>
          <w:color w:val="000000"/>
          <w:sz w:val="20"/>
          <w:szCs w:val="20"/>
          <w:lang w:val="pl-PL"/>
        </w:rPr>
        <w:footnoteReference w:id="7"/>
      </w:r>
      <w:r>
        <w:rPr>
          <w:rFonts w:asciiTheme="majorBidi" w:hAnsiTheme="majorBidi"/>
          <w:color w:val="000000"/>
          <w:sz w:val="20"/>
          <w:vertAlign w:val="superscript"/>
        </w:rPr>
        <w:t>)</w:t>
      </w:r>
      <w:r>
        <w:rPr>
          <w:rFonts w:asciiTheme="majorBidi" w:hAnsiTheme="majorBidi"/>
          <w:color w:val="000000"/>
          <w:sz w:val="20"/>
        </w:rPr>
        <w:t>) se spremeni: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v členu 3a se izraz „kozmetika“ nadomesti z izrazom „kozmetični izdelki“;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v členu 55(2)(1)(d) se izraz „kozmetika“ nadomesti z izrazom „kozmetični izdelki“;</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člen 72(5)(3) se glasi:</w:t>
      </w:r>
    </w:p>
    <w:p w:rsidR="000A62E1" w:rsidRPr="00C42B42"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kozmetični izdelki v smislu člena 2(1)(a) Uredbe (ES) št. 1223/2009 Evropskega parlamenta in Sveta z dne 30. novembra 2009 o kozmetičnih izdelkih (prenovitev) (UL L 342, 22.12.2009, str. 59, kakor je bila spremenjena</w:t>
      </w:r>
      <w:r w:rsidR="00346C9E" w:rsidRPr="00C42B42">
        <w:rPr>
          <w:rStyle w:val="FootnoteReference"/>
          <w:rFonts w:asciiTheme="majorBidi" w:eastAsia="Times New Roman" w:hAnsiTheme="majorBidi" w:cstheme="majorBidi"/>
          <w:color w:val="000000"/>
          <w:sz w:val="20"/>
          <w:szCs w:val="20"/>
          <w:lang w:val="pl-PL"/>
        </w:rPr>
        <w:footnoteReference w:id="8"/>
      </w:r>
      <w:r>
        <w:rPr>
          <w:rFonts w:asciiTheme="majorBidi" w:hAnsiTheme="majorBidi"/>
          <w:color w:val="000000"/>
          <w:sz w:val="20"/>
          <w:vertAlign w:val="superscript"/>
        </w:rPr>
        <w:t>)</w:t>
      </w:r>
      <w:r>
        <w:rPr>
          <w:rFonts w:asciiTheme="majorBidi" w:hAnsiTheme="majorBidi"/>
          <w:color w:val="000000"/>
          <w:sz w:val="20"/>
        </w:rPr>
        <w:t>), razen kozmetičnih izdelkov, namenjenih za odišavljenje ali olepšanje,“.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55.</w:t>
      </w:r>
      <w:r>
        <w:rPr>
          <w:rFonts w:asciiTheme="majorBidi" w:hAnsiTheme="majorBidi"/>
          <w:color w:val="000000"/>
          <w:sz w:val="20"/>
        </w:rPr>
        <w:t xml:space="preserve"> V členu 31(5) zakona z dne 19. marca 2004 – zakon o carinah (Uradni list iz leta 2018, postavke 167, 1544, 1669 in 1697) se izraz „kozmetika“ nadomesti z izrazom „kozmetični izdelki“.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56.</w:t>
      </w:r>
      <w:r>
        <w:rPr>
          <w:rFonts w:asciiTheme="majorBidi" w:hAnsiTheme="majorBidi"/>
          <w:color w:val="000000"/>
          <w:sz w:val="20"/>
        </w:rPr>
        <w:t xml:space="preserve"> V členu 30(1)(2) zakona z dne 25. avgusta 2006 o varnosti živil in prehrane (Uradni list iz leta 2018, postavke 1541, 1669 in 2136) se izraz „kozmetika v smislu določb o kozmetiki“ nadomesti z izrazom „kozmetični izdelek v smislu določb o kozmetičnih izdelkih“.</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Člen 57.</w:t>
      </w:r>
      <w:r>
        <w:rPr>
          <w:rFonts w:asciiTheme="majorBidi" w:hAnsiTheme="majorBidi"/>
          <w:color w:val="000000"/>
          <w:sz w:val="20"/>
        </w:rPr>
        <w:t xml:space="preserve"> V členu 7c(2)(1) zakona z dne 6. decembra 2008 o trošarinah (Uradni list iz leta 2018, postavke 1114, 1039, 1356, 1629 in 1697) se izraz „kozmetika“ nadomesti z izrazom „kozmetični izdelki“.</w:t>
      </w:r>
    </w:p>
    <w:p w:rsidR="000A62E1" w:rsidRPr="00C42B42" w:rsidRDefault="000A62E1" w:rsidP="00ED6ABA">
      <w:pPr>
        <w:spacing w:before="120"/>
        <w:ind w:left="72" w:right="72"/>
        <w:textAlignment w:val="baseline"/>
        <w:rPr>
          <w:rFonts w:asciiTheme="majorBidi" w:eastAsia="Times New Roman" w:hAnsiTheme="majorBidi" w:cstheme="majorBidi"/>
          <w:color w:val="000000"/>
          <w:sz w:val="20"/>
          <w:szCs w:val="20"/>
        </w:rPr>
      </w:pP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Člen 58. </w:t>
      </w:r>
      <w:r>
        <w:rPr>
          <w:rFonts w:asciiTheme="majorBidi" w:hAnsiTheme="majorBidi"/>
          <w:color w:val="000000"/>
          <w:sz w:val="20"/>
        </w:rPr>
        <w:t>Zakon z dne 25. februarja 2011 o kemičnih snoveh in njihovih zmeseh (Uradni list iz leta 2018, postavki 143 in 1637) se spremeni: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v členu 1(4)(3)(e) se izraz „kozmetika v smislu določb o kozmetiki“ nadomesti z izrazom „kozmetični izdelki v smislu določb o kozmetičnih izdelkih“;</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v členu 22(1)(5)(b) se izraz „kozmetika“ nadomesti z izrazom „kozmetični izdelki“.</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Poglavje 7</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Prilagoditvene, prehodne in končne določbe</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Člen 59. </w:t>
      </w:r>
      <w:r>
        <w:rPr>
          <w:rFonts w:asciiTheme="majorBidi" w:hAnsiTheme="majorBidi"/>
          <w:color w:val="000000"/>
          <w:sz w:val="20"/>
        </w:rPr>
        <w:t>Odgovorna oseba prilagodi dokumentacijo z informacijami o kozmetičnem izdelku iz člena 11(2) Uredbe št. 1223/2009 zahtevam iz člena 3 v roku 9 mesecev po začetku veljavnosti tega zakona.</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Člen 60. </w:t>
      </w:r>
      <w:r>
        <w:rPr>
          <w:rFonts w:asciiTheme="majorBidi" w:hAnsiTheme="majorBidi"/>
          <w:color w:val="000000"/>
          <w:sz w:val="20"/>
        </w:rPr>
        <w:t>Glavni sanitarni inšpektorat, v sodelovanju z direktorjem Urada za varstvo konkurence in potrošnikov, pripravi prvo poročilo iz člena 20(1) in ga predloži Evropski komisiji in državam članicam Evropske unije ali državam Efte, ki so pogodbenice Sporazuma EGP, ter ga v dveh letih po dnevu začetka veljavnosti tega zakona objavi v Informacijskem biltenu za javnost na spletnem mestu Glavnega sanitarnega inšpektorata.</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Člen 61. </w:t>
      </w:r>
      <w:r>
        <w:rPr>
          <w:rFonts w:asciiTheme="majorBidi" w:hAnsiTheme="majorBidi"/>
          <w:color w:val="000000"/>
          <w:sz w:val="20"/>
        </w:rPr>
        <w:t>Proizvajalci, ki na dan začetka veljavnosti tega zakona opravljajo dejavnosti, povezane s proizvodnjo kozmetičnih izdelkov, vložijo zahtevek za vpis svojega obrata na seznam obratov, ki proizvajajo kozmetične izdelke, v devetih mesecih od datuma začetka veljavnosti tega zakona.</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Člen 62. </w:t>
      </w:r>
      <w:r>
        <w:rPr>
          <w:rFonts w:asciiTheme="majorBidi" w:hAnsiTheme="majorBidi"/>
          <w:color w:val="000000"/>
          <w:sz w:val="20"/>
        </w:rPr>
        <w:t>1. Nacionalni sistem obveščanja o kozmetičnih izdelkih, danih na trg, ki se vodi v skladu s členom 8 zakona, razveljavljenega v členu 64, se ukine.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Podatki v nacionalnem informacijskem sistemu o kozmetiki, dani na trg, ki se vodi v skladu s členom 8 zakona, razveljavljenega v členu 64, ki so bili zbrani pred začetkom veljavnosti tega zakona, se hranijo do 11. julija 2020; v sistemu se ne zbirajo novi podatki.</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Člen 63. </w:t>
      </w:r>
      <w:r>
        <w:rPr>
          <w:rFonts w:asciiTheme="majorBidi" w:hAnsiTheme="majorBidi"/>
          <w:color w:val="000000"/>
          <w:sz w:val="20"/>
        </w:rPr>
        <w:t>Do sedaj veljavni izvedbeni predpisi na podlagi člena 13(3) zakona, ki se s členom 64 razveljavlja, veljajo do dneva začetka veljavnosti izvedbenih predpisov na podlagi člena 25(3), vendar ne dlje kot 12 mesecev od dneva začetka veljavnosti tega zakona.</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Člen 64. </w:t>
      </w:r>
      <w:r>
        <w:rPr>
          <w:rFonts w:asciiTheme="majorBidi" w:hAnsiTheme="majorBidi"/>
          <w:color w:val="000000"/>
          <w:sz w:val="20"/>
        </w:rPr>
        <w:t>Zakon z dne 30. marca 2001 o kozmetiki (Uradni list iz leta 2013, postavka 475, in iz leta 2018, postavki 650 in 1669) se razveljavi.</w:t>
      </w:r>
    </w:p>
    <w:p w:rsidR="000A62E1" w:rsidRPr="00C42B42"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Pr>
          <w:rFonts w:asciiTheme="majorBidi" w:hAnsiTheme="majorBidi"/>
          <w:b/>
          <w:color w:val="000000"/>
          <w:sz w:val="20"/>
        </w:rPr>
        <w:t xml:space="preserve">Člen 65. </w:t>
      </w:r>
      <w:r>
        <w:rPr>
          <w:rFonts w:asciiTheme="majorBidi" w:hAnsiTheme="majorBidi"/>
          <w:color w:val="000000"/>
          <w:sz w:val="20"/>
        </w:rPr>
        <w:t>Ta zakon začne veljati 1. januarja 2019, razen člena 62(1), ki začne veljati 12. julija 2020.</w:t>
      </w:r>
    </w:p>
    <w:p w:rsidR="00346C9E" w:rsidRPr="00C42B42"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val="pl-PL" w:eastAsia="zh-CN"/>
        </w:rPr>
      </w:pPr>
    </w:p>
    <w:p w:rsidR="000A62E1" w:rsidRPr="00C42B42" w:rsidRDefault="00ED6ABA" w:rsidP="00346C9E">
      <w:pPr>
        <w:spacing w:before="120"/>
        <w:jc w:val="right"/>
        <w:textAlignment w:val="baseline"/>
        <w:rPr>
          <w:rFonts w:asciiTheme="majorBidi" w:eastAsiaTheme="minorEastAsia" w:hAnsiTheme="majorBidi" w:cstheme="majorBidi"/>
          <w:sz w:val="20"/>
          <w:szCs w:val="20"/>
        </w:rPr>
      </w:pPr>
      <w:r>
        <w:rPr>
          <w:rFonts w:asciiTheme="majorBidi" w:hAnsiTheme="majorBidi"/>
          <w:color w:val="000000"/>
          <w:sz w:val="20"/>
        </w:rPr>
        <w:t xml:space="preserve">Predsednik Republike Poljske: </w:t>
      </w:r>
      <w:r>
        <w:rPr>
          <w:rFonts w:asciiTheme="majorBidi" w:hAnsiTheme="majorBidi"/>
          <w:i/>
          <w:color w:val="000000"/>
          <w:sz w:val="20"/>
        </w:rPr>
        <w:t>A. Duda</w:t>
      </w:r>
    </w:p>
    <w:sectPr w:rsidR="000A62E1" w:rsidRPr="00C42B42"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3CC" w:rsidRDefault="008303CC" w:rsidP="008578F9">
      <w:r>
        <w:separator/>
      </w:r>
    </w:p>
  </w:endnote>
  <w:endnote w:type="continuationSeparator" w:id="0">
    <w:p w:rsidR="008303CC" w:rsidRDefault="008303CC"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3CC" w:rsidRDefault="008303CC" w:rsidP="008578F9">
      <w:r>
        <w:separator/>
      </w:r>
    </w:p>
  </w:footnote>
  <w:footnote w:type="continuationSeparator" w:id="0">
    <w:p w:rsidR="008303CC" w:rsidRDefault="008303CC" w:rsidP="008578F9">
      <w:r>
        <w:continuationSeparator/>
      </w:r>
    </w:p>
  </w:footnote>
  <w:footnote w:id="1">
    <w:p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rPr>
        <w:t>)</w:t>
      </w:r>
      <w:r w:rsidR="003410DD">
        <w:rPr>
          <w:rFonts w:asciiTheme="majorBidi" w:hAnsiTheme="majorBidi"/>
          <w:color w:val="000000"/>
          <w:sz w:val="16"/>
        </w:rPr>
        <w:tab/>
      </w:r>
      <w:r>
        <w:rPr>
          <w:rFonts w:asciiTheme="majorBidi" w:hAnsiTheme="majorBidi"/>
          <w:color w:val="000000"/>
          <w:sz w:val="16"/>
        </w:rPr>
        <w:t>Ta zakon je bil priglašen Evropski komisiji dne 30. aprila 2018 pod št. 2018/0186/PL v skladu z oddelkom 4 Uredbe Sveta ministrov z dne 23. decembra 2002 o načinu delovanja državnega sistema obveščanja o standardih in pravnih aktih (Uradni list [Dziennik Ustaw], postavka 2039, in iz leta 2004, postavka 597), ki izvaja določbe Direktive (EU) 2015/1535 Evropskega parlamenta in Sveta z dne 9. septembra 2015 o določitvi postopka za zbiranje informacij na področju tehničnih predpisov in pravil za storitve informacijske družbe (kodificirano besedilo) (UL L 241, 17.9.2015, str. 1).</w:t>
      </w:r>
    </w:p>
  </w:footnote>
  <w:footnote w:id="2">
    <w:p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 xml:space="preserve">Namen tega zakona je uporaba Uredbe (ES) št. 1223/2009 Evropskega parlamenta in Sveta z dne 30. novembra 2009 o kozmetičnih izdelkih (prenovitev) (UL L 342, 22.12.2009, str. 59, UL L 114, 25.4.2013, str. 1, UL L 139, 25.5.2013, str. 8, UL L 190, 11.7.2013, str. 38, UL L 315, 26.11.2013, str. 34, UL L 107, 10.4.2014, str. 5, UL L 238, 9.8.2014, str. 3, UL L 254, 28.8.2014, str. 39, UL L 282, 26.9.2014, str. 1, UL L 282, 26.9.2014, str. 5, UL L 193, 21.7.2015, str. 115, UL L 199, 29.7.2015, str. 22, UL L 60, 5.3.2016, str. 59, UL L 106, 22.4.2016, str. 4, UL L 106, 22.4.2016, str. 7, UL L 187, 12.7.2016, str. 1, UL L 187, 12.7.2016, str. 4, UL L 189, 14.7.2016, str. 40, UL L 198, 23.7.2016, str. 10, UL L 17, 21.1.2017, str. 52, UL L 36, 11.2.2017, str. 12, UL L 36, 11.2.2017, str. 37, UL L 117, 5.5.2017, str. 1, UL L 174, 7.7.2017, str. 16, UL L 202, 3.8.2017, str. 1, UL L 203, 4.8.2017, str. 1, </w:t>
      </w:r>
      <w:r w:rsidR="001E1198">
        <w:rPr>
          <w:rFonts w:asciiTheme="majorBidi" w:hAnsiTheme="majorBidi"/>
          <w:color w:val="000000"/>
          <w:sz w:val="16"/>
        </w:rPr>
        <w:t xml:space="preserve">UL L 319, 5.12.2017, str. 2, </w:t>
      </w:r>
      <w:r>
        <w:rPr>
          <w:rFonts w:asciiTheme="majorBidi" w:hAnsiTheme="majorBidi"/>
          <w:color w:val="000000"/>
          <w:sz w:val="16"/>
        </w:rPr>
        <w:t>UL L 326, 9.12.2017, str. 55, UL L 158, 21.6.2018, str. 1, UL L 158, 21.6.2018, str. 1 in UL L 176, 12.7.2018, str. 3).</w:t>
      </w:r>
    </w:p>
  </w:footnote>
  <w:footnote w:id="3">
    <w:p w:rsidR="00247C0C" w:rsidRPr="00C42B42" w:rsidRDefault="00247C0C" w:rsidP="00C42B42">
      <w:pPr>
        <w:pStyle w:val="FootnoteText"/>
        <w:ind w:left="308" w:hanging="280"/>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r>
        <w:rPr>
          <w:rFonts w:asciiTheme="majorBidi" w:hAnsiTheme="majorBidi"/>
          <w:color w:val="000000"/>
          <w:sz w:val="16"/>
          <w:vertAlign w:val="superscript"/>
        </w:rPr>
        <w:t>)</w:t>
      </w:r>
      <w:r>
        <w:rPr>
          <w:rFonts w:asciiTheme="majorBidi" w:hAnsiTheme="majorBidi"/>
          <w:color w:val="000000"/>
          <w:sz w:val="16"/>
        </w:rPr>
        <w:tab/>
        <w:t>Ta zakon:</w:t>
      </w:r>
    </w:p>
    <w:p w:rsidR="00247C0C" w:rsidRPr="00C42B42" w:rsidRDefault="00247C0C" w:rsidP="00C42B42">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rPr>
        <w:t>1)</w:t>
      </w:r>
      <w:r>
        <w:rPr>
          <w:rFonts w:asciiTheme="majorBidi" w:hAnsiTheme="majorBidi"/>
          <w:color w:val="000000"/>
          <w:sz w:val="16"/>
        </w:rPr>
        <w:tab/>
        <w:t>spreminja naslednje zakone: zakon z dne 14. marca 1985 o državnem sanitarnem inšpektoratu, zakon z dne 9. novembra 1995 o varovanju zdravja pred posledicami uživanja tobaka in tobačnih izdelkov, zakon z dne 4. septembra 1997 o oddelkih organov državne uprave, zakon z dne 10. septembra 1999 – Davčni kazenski zakonik, zakon z dne 29. novembra 2000 – zakon o jedrski energiji, zakon z dne 15. decembra 2000 o tržnem inšpektoratu, zakon z dne 22. junija 2001 o mikroorganizmih in gensko spremenjenih organizmih, zakon z dne 6. septembra 2001 – zakon o zdravilih, zakon z dne 19. marca 2004 – zakon o carinah, zakon z dne 25. avgusta 2006 o varnosti hrane in prehrane, zakon z dne 6. decembra 2008 o trošarini in zakon z dne 25. februarja 2011 o kemičnih snoveh in njihovih zmeseh;</w:t>
      </w:r>
    </w:p>
    <w:p w:rsidR="00247C0C" w:rsidRPr="00C42B42" w:rsidRDefault="00247C0C" w:rsidP="00C42B42">
      <w:pPr>
        <w:ind w:left="576" w:right="216" w:hanging="288"/>
        <w:jc w:val="both"/>
        <w:textAlignment w:val="baseline"/>
        <w:rPr>
          <w:rFonts w:eastAsiaTheme="minorEastAsia"/>
          <w:sz w:val="16"/>
          <w:szCs w:val="16"/>
        </w:rPr>
      </w:pPr>
      <w:r>
        <w:rPr>
          <w:rFonts w:asciiTheme="majorBidi" w:hAnsiTheme="majorBidi"/>
          <w:color w:val="000000"/>
          <w:sz w:val="16"/>
        </w:rPr>
        <w:t>2)</w:t>
      </w:r>
      <w:r>
        <w:rPr>
          <w:rFonts w:asciiTheme="majorBidi" w:hAnsiTheme="majorBidi"/>
          <w:color w:val="000000"/>
          <w:sz w:val="16"/>
        </w:rPr>
        <w:tab/>
        <w:t>razveljavlja zakon z dne 30. marca 2001 o kozmetiki.</w:t>
      </w:r>
    </w:p>
  </w:footnote>
  <w:footnote w:id="4">
    <w:p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Spremembe Uredbe so bile objavljene v UL L 114, 25.4.2013, str. 1, UL L 139, 25.5.2013, str. 8, UL L 190, 11.7.2013, str. 38, UL L 315, 26.11.2013, str. 34, UL L 107, 10.4.2014, str. 5, UL L 238, 9.8.2014, str. 3, UL L 254, 28.8.2014, str. 39, UL L 282, 26.9.2014, str. 1, UL L 282, 26.9.2014, str. 5, UL L 193, 21.7.2015, str. 115, UL L 199, 29.7.2015, str. 22, UL L 60, 5.3.2016, str. 59, UL L 106, 22.4.2016, str. 4, UL L 106, 22.4.2016, str. 7, UL L 187, 12.7.2016, str. 1, UL L 187, 12.7.2016, str. 4, UL L 89, 14.7.2016, str. 40, UL L 198, 23.7.2016, str. 10, UL L 17, 21.1.2017, str. 52, UL L 36, 11.2.2017, str. 12, UL L 36, 11.2.2017, str. 37, UL L 117, 5.5.2017, str. 1, UL L 174, 7.7.2017, str. 16, UL L 202, 3.8.2017, str. 1, UL L 203, 4.8.2017, str. 1, UL L 319, 5.12.2017, UL L 326, 9.12.2017, str. 55, UL L 158, 21.6.2018, str. 1 in UL L 176, 12.7.2018, str. 3.</w:t>
      </w:r>
    </w:p>
  </w:footnote>
  <w:footnote w:id="5">
    <w:p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vertAlign w:val="superscript"/>
        </w:rPr>
        <w:t>)</w:t>
      </w:r>
      <w:r>
        <w:rPr>
          <w:rFonts w:asciiTheme="majorBidi" w:hAnsiTheme="majorBidi"/>
          <w:color w:val="000000"/>
          <w:sz w:val="16"/>
        </w:rPr>
        <w:tab/>
        <w:t>Spremembe Uredbe so bile objavljene v UL L 114, 25.4.2013, str. 1, UL L 139, 25.5.2013, str. 8, UL L 190, 11.7.2013, str. 38, UL L 315, 26.11.2013, str. 34, UL L 107, 10.4.2014, str. 5, UL L 238, 9.8.2014, str. 3, UL L 254, 28.8.2014, str. 39, UL L 282, 26.9.2014, str. 1, UL L 282, 26.9.2014, str. 5, UL L 193, 21.7.2015, str. 115, UL L 199, 29.7.2015, str. 22, UL L 60, 5.3.2016, str. 59, UL L 106, 22.4.2016, str. 4, UL L 106, 22.4.2016, str. 7, UL L 187, 12.7.2016, str. 1, UL L 187, 12.7.2016, str. 4, UL L 89, 14.7.2016, str. 40, UL L 198, 23.7.2016, str. 10, UL L 17, 21.1.2017, str. 52, UL L 36, 11.2.2017, str. 12, UL L 36, 11.2.2017, str. 37, UL L 117, 5.5.2017, str. 1, UL L 174, 7.7.2017, str. 16, UL L 202, 3.8.2017, str. 1, UL L 203, 4.8.2017, str. 1, UL L 319, 5.12.2017, UL L 326, 9.12.2017, str. 55, UL L 158, 21.6.2018, str. 1 in UL L 176, 12.7.2018, str. 3.</w:t>
      </w:r>
    </w:p>
  </w:footnote>
  <w:footnote w:id="6">
    <w:p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Spremembe prečiščenega besedila navedenega zakona so bile objavljene v Uradnem listu iz leta 2018, postavke 810, 1090, 1467, 1544, 1560, 1669 in 1693.</w:t>
      </w:r>
    </w:p>
  </w:footnote>
  <w:footnote w:id="7">
    <w:p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vertAlign w:val="superscript"/>
        </w:rPr>
        <w:t>)</w:t>
      </w:r>
      <w:r>
        <w:rPr>
          <w:sz w:val="16"/>
        </w:rPr>
        <w:tab/>
        <w:t>Spremembe prečiščenega besedila navedenega zakona so bile objavljene v Uradnem listu iz leta 2018, postavke 650, 697, 1039, 1375, 1515, 1544, 1629, 1637 in 1669.</w:t>
      </w:r>
    </w:p>
  </w:footnote>
  <w:footnote w:id="8">
    <w:p w:rsidR="00346C9E" w:rsidRPr="00C42B42" w:rsidRDefault="00346C9E" w:rsidP="00C42B42">
      <w:pPr>
        <w:pStyle w:val="FootnoteText"/>
        <w:ind w:left="308" w:hanging="280"/>
        <w:rPr>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Spremembe Uredbe so bile objavljene v UL L 114, 25.4.2013, str. 1, UL L 139, 25.5.2013, str. 8, UL L 190, 11.7.2013, str. 38, UL L 315, 26.11.2013, str. 34, UL L 107, 10.4.2014, str. 5, UL L 238, 9.8.2014, str. 3, UL L 254, 28.8.2014, str. 39, UL L 282, 26.9.2014, str. 1, UL L 282, 26.9.2014, str. 5, UL L 193, 21.7.2015, str. 115, UL L 199, 29.7.2015, str. 22, UL L 60, 5.3.2016, str. 59, UL L 106, 22.4.2016, str. 4, UL L 106, 22.4.2016, str. 7, UL L 187, 12.7.2016, str. 1, UL L 187, 12.7.2016, str. 4, UL L 89, 14.7.2016, str. 40, UL L 198, 23.7.2016, str. 10, UL L 17, 21.1.2017, str. 52, UL L 36, 11.2.2017, str. 12, UL L 36, 11.2.2017, str. 37, UL L 117, 5.5.2017, str. 1, UL L 174, 7.7.2017, str. 16, UL L 202, 3.8.2017, str. 1, UL L 203, 4.8.2017, str. 1, UL L 319, 5.12.2017, UL L 326, 9.12.2017, str. 55, UL L 158, 21.6.2018, str. 1 in UL L 176, 12.7.2018, str.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01"/>
      <w:gridCol w:w="3288"/>
      <w:gridCol w:w="3318"/>
    </w:tblGrid>
    <w:tr w:rsidR="008578F9" w:rsidTr="00A120FC">
      <w:tc>
        <w:tcPr>
          <w:tcW w:w="3372" w:type="dxa"/>
        </w:tcPr>
        <w:p w:rsidR="008578F9" w:rsidRPr="00AD4835" w:rsidRDefault="008578F9" w:rsidP="00A120FC">
          <w:pPr>
            <w:spacing w:before="4" w:line="226" w:lineRule="exact"/>
            <w:textAlignment w:val="baseline"/>
            <w:rPr>
              <w:rFonts w:eastAsia="Times New Roman"/>
              <w:color w:val="000000"/>
              <w:sz w:val="20"/>
            </w:rPr>
          </w:pPr>
          <w:r>
            <w:rPr>
              <w:color w:val="000000"/>
              <w:sz w:val="20"/>
            </w:rPr>
            <w:t>Uradni list</w:t>
          </w:r>
        </w:p>
      </w:tc>
      <w:tc>
        <w:tcPr>
          <w:tcW w:w="3372" w:type="dxa"/>
        </w:tcPr>
        <w:p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6330ED">
            <w:rPr>
              <w:rFonts w:eastAsiaTheme="minorEastAsia"/>
              <w:noProof/>
              <w:color w:val="000000"/>
              <w:sz w:val="20"/>
            </w:rPr>
            <w:t>9</w:t>
          </w:r>
          <w:r w:rsidRPr="003B087E">
            <w:rPr>
              <w:rFonts w:eastAsiaTheme="minorEastAsia"/>
              <w:color w:val="000000"/>
              <w:sz w:val="20"/>
            </w:rPr>
            <w:fldChar w:fldCharType="end"/>
          </w:r>
          <w:r>
            <w:rPr>
              <w:color w:val="000000"/>
              <w:sz w:val="20"/>
            </w:rPr>
            <w:t xml:space="preserve"> –</w:t>
          </w:r>
        </w:p>
      </w:tc>
      <w:tc>
        <w:tcPr>
          <w:tcW w:w="3372" w:type="dxa"/>
        </w:tcPr>
        <w:p w:rsidR="008578F9" w:rsidRPr="008578F9" w:rsidRDefault="008578F9" w:rsidP="008578F9">
          <w:pPr>
            <w:spacing w:before="4" w:line="226" w:lineRule="exact"/>
            <w:jc w:val="right"/>
            <w:textAlignment w:val="baseline"/>
            <w:rPr>
              <w:rFonts w:eastAsiaTheme="minorEastAsia"/>
              <w:color w:val="000000"/>
              <w:sz w:val="20"/>
            </w:rPr>
          </w:pPr>
          <w:r>
            <w:rPr>
              <w:color w:val="000000"/>
              <w:sz w:val="20"/>
            </w:rPr>
            <w:t>Postavka 2227</w:t>
          </w:r>
        </w:p>
      </w:tc>
    </w:tr>
  </w:tbl>
  <w:p w:rsidR="008578F9" w:rsidRDefault="0085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80"/>
      <w:gridCol w:w="1164"/>
    </w:tblGrid>
    <w:tr w:rsidR="008578F9" w:rsidRPr="00937A61" w:rsidTr="00A120FC">
      <w:tc>
        <w:tcPr>
          <w:tcW w:w="992" w:type="dxa"/>
        </w:tcPr>
        <w:p w:rsidR="008578F9" w:rsidRPr="007F2B61" w:rsidRDefault="008578F9" w:rsidP="00A120FC">
          <w:pPr>
            <w:pStyle w:val="Header"/>
            <w:rPr>
              <w:rFonts w:eastAsiaTheme="minorEastAsia"/>
              <w:sz w:val="16"/>
              <w:szCs w:val="16"/>
            </w:rPr>
          </w:pPr>
          <w:r>
            <w:rPr>
              <w:noProof/>
              <w:sz w:val="16"/>
              <w:szCs w:val="16"/>
              <w:lang w:val="en-US"/>
            </w:rPr>
            <w:drawing>
              <wp:inline distT="0" distB="0" distL="0" distR="0" wp14:anchorId="3977CFB6" wp14:editId="44683B34">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rsidR="008578F9" w:rsidRPr="0073741E" w:rsidRDefault="008578F9" w:rsidP="00A120FC">
          <w:pPr>
            <w:pStyle w:val="Header"/>
            <w:rPr>
              <w:rFonts w:eastAsiaTheme="minorEastAsia"/>
              <w:sz w:val="16"/>
              <w:szCs w:val="16"/>
            </w:rPr>
          </w:pPr>
          <w:r>
            <w:rPr>
              <w:sz w:val="16"/>
            </w:rPr>
            <w:t>Dokument</w:t>
          </w:r>
        </w:p>
        <w:p w:rsidR="008578F9" w:rsidRPr="0073741E" w:rsidRDefault="008578F9" w:rsidP="00A120FC">
          <w:pPr>
            <w:pStyle w:val="Header"/>
            <w:rPr>
              <w:rFonts w:eastAsiaTheme="minorEastAsia"/>
              <w:sz w:val="16"/>
              <w:szCs w:val="16"/>
            </w:rPr>
          </w:pPr>
          <w:r>
            <w:rPr>
              <w:sz w:val="16"/>
            </w:rPr>
            <w:t>podpisal</w:t>
          </w:r>
        </w:p>
        <w:p w:rsidR="008578F9" w:rsidRPr="0073741E" w:rsidRDefault="008578F9" w:rsidP="00A120FC">
          <w:pPr>
            <w:pStyle w:val="Header"/>
            <w:rPr>
              <w:rFonts w:eastAsiaTheme="minorEastAsia"/>
              <w:sz w:val="16"/>
              <w:szCs w:val="16"/>
            </w:rPr>
          </w:pPr>
          <w:r>
            <w:rPr>
              <w:sz w:val="16"/>
            </w:rPr>
            <w:t>Marek Głuch</w:t>
          </w:r>
        </w:p>
        <w:p w:rsidR="008578F9" w:rsidRPr="0073741E" w:rsidRDefault="008578F9" w:rsidP="00937A61">
          <w:pPr>
            <w:pStyle w:val="Header"/>
            <w:rPr>
              <w:rFonts w:eastAsiaTheme="minorEastAsia"/>
              <w:sz w:val="16"/>
              <w:szCs w:val="16"/>
            </w:rPr>
          </w:pPr>
          <w:r>
            <w:rPr>
              <w:sz w:val="16"/>
            </w:rPr>
            <w:t>Datum: 29.11.2018</w:t>
          </w:r>
        </w:p>
        <w:p w:rsidR="008578F9" w:rsidRPr="0073741E" w:rsidRDefault="00937A61" w:rsidP="00A120FC">
          <w:pPr>
            <w:pStyle w:val="Header"/>
            <w:rPr>
              <w:rFonts w:eastAsiaTheme="minorEastAsia"/>
              <w:sz w:val="16"/>
              <w:szCs w:val="16"/>
            </w:rPr>
          </w:pPr>
          <w:r>
            <w:rPr>
              <w:sz w:val="16"/>
            </w:rPr>
            <w:t>15:24:59 CEST</w:t>
          </w:r>
        </w:p>
      </w:tc>
    </w:tr>
  </w:tbl>
  <w:p w:rsidR="008578F9" w:rsidRPr="008578F9" w:rsidRDefault="008578F9">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E1"/>
    <w:rsid w:val="000012DB"/>
    <w:rsid w:val="000A62E1"/>
    <w:rsid w:val="000F6BB0"/>
    <w:rsid w:val="0013072C"/>
    <w:rsid w:val="001E1198"/>
    <w:rsid w:val="00247C0C"/>
    <w:rsid w:val="003410DD"/>
    <w:rsid w:val="00346C9E"/>
    <w:rsid w:val="00457CA7"/>
    <w:rsid w:val="0049567D"/>
    <w:rsid w:val="004977DC"/>
    <w:rsid w:val="006330ED"/>
    <w:rsid w:val="006B7437"/>
    <w:rsid w:val="008303CC"/>
    <w:rsid w:val="00832480"/>
    <w:rsid w:val="0083361C"/>
    <w:rsid w:val="008578F9"/>
    <w:rsid w:val="008D7B8C"/>
    <w:rsid w:val="00911BBF"/>
    <w:rsid w:val="00937A61"/>
    <w:rsid w:val="009A576E"/>
    <w:rsid w:val="00A84446"/>
    <w:rsid w:val="00AA66E7"/>
    <w:rsid w:val="00AC5F6A"/>
    <w:rsid w:val="00C42B42"/>
    <w:rsid w:val="00CC159E"/>
    <w:rsid w:val="00D01294"/>
    <w:rsid w:val="00D91DA0"/>
    <w:rsid w:val="00E66E6C"/>
    <w:rsid w:val="00ED6ABA"/>
    <w:rsid w:val="00F15CDF"/>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7AD261B-CF7D-4603-A146-F6C5C219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sl-SI"/>
    </w:rPr>
  </w:style>
  <w:style w:type="character" w:styleId="CommentReference">
    <w:name w:val="annotation reference"/>
    <w:basedOn w:val="DefaultParagraphFont"/>
    <w:uiPriority w:val="99"/>
    <w:semiHidden/>
    <w:unhideWhenUsed/>
    <w:rsid w:val="000F6BB0"/>
    <w:rPr>
      <w:sz w:val="16"/>
      <w:szCs w:val="16"/>
    </w:rPr>
  </w:style>
  <w:style w:type="paragraph" w:styleId="CommentText">
    <w:name w:val="annotation text"/>
    <w:basedOn w:val="Normal"/>
    <w:link w:val="CommentTextChar"/>
    <w:uiPriority w:val="99"/>
    <w:semiHidden/>
    <w:unhideWhenUsed/>
    <w:rsid w:val="000F6BB0"/>
    <w:rPr>
      <w:sz w:val="20"/>
      <w:szCs w:val="20"/>
    </w:rPr>
  </w:style>
  <w:style w:type="character" w:customStyle="1" w:styleId="CommentTextChar">
    <w:name w:val="Comment Text Char"/>
    <w:basedOn w:val="DefaultParagraphFont"/>
    <w:link w:val="CommentText"/>
    <w:uiPriority w:val="99"/>
    <w:semiHidden/>
    <w:rsid w:val="000F6BB0"/>
    <w:rPr>
      <w:sz w:val="20"/>
      <w:szCs w:val="20"/>
    </w:rPr>
  </w:style>
  <w:style w:type="paragraph" w:styleId="CommentSubject">
    <w:name w:val="annotation subject"/>
    <w:basedOn w:val="CommentText"/>
    <w:next w:val="CommentText"/>
    <w:link w:val="CommentSubjectChar"/>
    <w:uiPriority w:val="99"/>
    <w:semiHidden/>
    <w:unhideWhenUsed/>
    <w:rsid w:val="000F6BB0"/>
    <w:rPr>
      <w:b/>
      <w:bCs/>
    </w:rPr>
  </w:style>
  <w:style w:type="character" w:customStyle="1" w:styleId="CommentSubjectChar">
    <w:name w:val="Comment Subject Char"/>
    <w:basedOn w:val="CommentTextChar"/>
    <w:link w:val="CommentSubject"/>
    <w:uiPriority w:val="99"/>
    <w:semiHidden/>
    <w:rsid w:val="000F6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4.xml><?xml version="1.0" encoding="utf-8"?>
<ds:datastoreItem xmlns:ds="http://schemas.openxmlformats.org/officeDocument/2006/customXml" ds:itemID="{9AD5ACFA-F4AC-414C-AC7B-C854CE72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4060</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BONITO, Joana</cp:lastModifiedBy>
  <cp:revision>3</cp:revision>
  <dcterms:created xsi:type="dcterms:W3CDTF">2020-09-23T09:44:00Z</dcterms:created>
  <dcterms:modified xsi:type="dcterms:W3CDTF">2020-09-23T10:47:00Z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