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92" w:type="dxa"/>
        <w:jc w:val="center"/>
        <w:tblLayout w:type="fixed"/>
        <w:tblCellMar>
          <w:left w:w="70" w:type="dxa"/>
          <w:right w:w="70" w:type="dxa"/>
        </w:tblCellMar>
        <w:tblLook w:val="0000" w:firstRow="0" w:lastRow="0" w:firstColumn="0" w:lastColumn="0" w:noHBand="0" w:noVBand="0"/>
      </w:tblPr>
      <w:tblGrid>
        <w:gridCol w:w="18"/>
        <w:gridCol w:w="4356"/>
        <w:gridCol w:w="18"/>
      </w:tblGrid>
      <w:tr w:rsidR="00293B53" w:rsidRPr="00293B53" w14:paraId="50CF83BF" w14:textId="77777777" w:rsidTr="00293B53">
        <w:trPr>
          <w:gridAfter w:val="1"/>
          <w:wAfter w:w="18" w:type="dxa"/>
          <w:trHeight w:val="151"/>
          <w:jc w:val="center"/>
        </w:trPr>
        <w:tc>
          <w:tcPr>
            <w:tcW w:w="4374" w:type="dxa"/>
            <w:gridSpan w:val="2"/>
          </w:tcPr>
          <w:p w14:paraId="4A92B424" w14:textId="77777777" w:rsidR="00293B53" w:rsidRPr="00293B53" w:rsidRDefault="00293B53" w:rsidP="00293B53">
            <w:pPr>
              <w:keepNext/>
              <w:spacing w:after="0" w:line="240" w:lineRule="auto"/>
              <w:jc w:val="center"/>
              <w:outlineLvl w:val="1"/>
              <w:rPr>
                <w:rFonts w:ascii="Garamond" w:eastAsia="Times New Roman" w:hAnsi="Garamond" w:cs="Times New Roman"/>
                <w:b/>
              </w:rPr>
            </w:pPr>
            <w:r>
              <w:rPr>
                <w:rFonts w:ascii="Garamond" w:hAnsi="Garamond"/>
                <w:b/>
              </w:rPr>
              <w:t>Regatul Belgiei</w:t>
            </w:r>
          </w:p>
        </w:tc>
      </w:tr>
      <w:tr w:rsidR="00293B53" w:rsidRPr="00293B53" w14:paraId="4E7674DA" w14:textId="77777777" w:rsidTr="00293B53">
        <w:trPr>
          <w:gridAfter w:val="1"/>
          <w:wAfter w:w="18" w:type="dxa"/>
          <w:jc w:val="center"/>
        </w:trPr>
        <w:tc>
          <w:tcPr>
            <w:tcW w:w="4374" w:type="dxa"/>
            <w:gridSpan w:val="2"/>
          </w:tcPr>
          <w:p w14:paraId="43FE0FED" w14:textId="77777777" w:rsidR="00293B53" w:rsidRPr="00293B53" w:rsidRDefault="00293B53" w:rsidP="00293B53">
            <w:pPr>
              <w:tabs>
                <w:tab w:val="left" w:pos="2410"/>
              </w:tabs>
              <w:spacing w:after="0" w:line="240" w:lineRule="auto"/>
              <w:jc w:val="center"/>
              <w:rPr>
                <w:rFonts w:ascii="Garamond" w:eastAsia="Times New Roman" w:hAnsi="Garamond" w:cs="Times New Roman"/>
              </w:rPr>
            </w:pPr>
            <w:r>
              <w:rPr>
                <w:rFonts w:ascii="Garamond" w:hAnsi="Garamond"/>
              </w:rPr>
              <w:t>_________</w:t>
            </w:r>
          </w:p>
        </w:tc>
      </w:tr>
      <w:tr w:rsidR="00293B53" w:rsidRPr="00293B53" w14:paraId="034E8714" w14:textId="77777777" w:rsidTr="00293B53">
        <w:trPr>
          <w:gridAfter w:val="1"/>
          <w:wAfter w:w="18" w:type="dxa"/>
          <w:jc w:val="center"/>
        </w:trPr>
        <w:tc>
          <w:tcPr>
            <w:tcW w:w="4374" w:type="dxa"/>
            <w:gridSpan w:val="2"/>
          </w:tcPr>
          <w:p w14:paraId="316D9BEC" w14:textId="77777777" w:rsidR="00293B53" w:rsidRPr="00293B53" w:rsidRDefault="00293B53" w:rsidP="00293B53">
            <w:pPr>
              <w:tabs>
                <w:tab w:val="left" w:pos="2410"/>
              </w:tabs>
              <w:spacing w:after="0" w:line="240" w:lineRule="auto"/>
              <w:jc w:val="center"/>
              <w:rPr>
                <w:rFonts w:ascii="Garamond" w:eastAsia="Times New Roman" w:hAnsi="Garamond" w:cs="Times New Roman"/>
                <w:lang w:eastAsia="nl-NL"/>
              </w:rPr>
            </w:pPr>
          </w:p>
        </w:tc>
      </w:tr>
      <w:tr w:rsidR="00293B53" w:rsidRPr="00293B53" w14:paraId="573A68C9" w14:textId="77777777" w:rsidTr="00293B53">
        <w:trPr>
          <w:gridAfter w:val="1"/>
          <w:wAfter w:w="18" w:type="dxa"/>
          <w:jc w:val="center"/>
        </w:trPr>
        <w:tc>
          <w:tcPr>
            <w:tcW w:w="4374" w:type="dxa"/>
            <w:gridSpan w:val="2"/>
          </w:tcPr>
          <w:p w14:paraId="76A0BD4A" w14:textId="77777777" w:rsidR="00293B53" w:rsidRPr="00293B53" w:rsidRDefault="00293B53" w:rsidP="00293B53">
            <w:pPr>
              <w:tabs>
                <w:tab w:val="left" w:pos="2410"/>
                <w:tab w:val="left" w:pos="3616"/>
                <w:tab w:val="left" w:pos="3899"/>
              </w:tabs>
              <w:spacing w:after="0" w:line="240" w:lineRule="auto"/>
              <w:jc w:val="center"/>
              <w:rPr>
                <w:rFonts w:ascii="Garamond" w:eastAsia="Times New Roman" w:hAnsi="Garamond" w:cs="Times New Roman"/>
                <w:b/>
                <w:bCs/>
              </w:rPr>
            </w:pPr>
            <w:r>
              <w:rPr>
                <w:rFonts w:ascii="Garamond" w:hAnsi="Garamond"/>
                <w:b/>
              </w:rPr>
              <w:t>SERVICIUL PUBLIC FEDERAL PENTRU SĂNĂTATE PUBLICĂ, SIGURANȚA LANȚULUI ALIMENTAR ȘI MEDIU</w:t>
            </w:r>
          </w:p>
        </w:tc>
      </w:tr>
      <w:tr w:rsidR="00293B53" w:rsidRPr="00293B53" w14:paraId="361212FE" w14:textId="77777777" w:rsidTr="00293B53">
        <w:trPr>
          <w:gridAfter w:val="1"/>
          <w:wAfter w:w="18" w:type="dxa"/>
          <w:jc w:val="center"/>
        </w:trPr>
        <w:tc>
          <w:tcPr>
            <w:tcW w:w="4374" w:type="dxa"/>
            <w:gridSpan w:val="2"/>
          </w:tcPr>
          <w:p w14:paraId="76D2D742" w14:textId="77777777" w:rsidR="00293B53" w:rsidRPr="00293B53" w:rsidRDefault="00293B53" w:rsidP="00293B53">
            <w:pPr>
              <w:tabs>
                <w:tab w:val="left" w:pos="2410"/>
              </w:tabs>
              <w:spacing w:after="0" w:line="240" w:lineRule="auto"/>
              <w:jc w:val="center"/>
              <w:rPr>
                <w:rFonts w:ascii="Garamond" w:eastAsia="Times New Roman" w:hAnsi="Garamond" w:cs="Times New Roman"/>
                <w:bCs/>
              </w:rPr>
            </w:pPr>
            <w:r>
              <w:rPr>
                <w:rFonts w:ascii="Garamond" w:hAnsi="Garamond"/>
              </w:rPr>
              <w:t>________________________</w:t>
            </w:r>
          </w:p>
        </w:tc>
      </w:tr>
      <w:tr w:rsidR="00293B53" w:rsidRPr="00293B53" w14:paraId="4D46C327" w14:textId="77777777" w:rsidTr="00293B53">
        <w:trPr>
          <w:gridAfter w:val="1"/>
          <w:wAfter w:w="18" w:type="dxa"/>
          <w:jc w:val="center"/>
        </w:trPr>
        <w:tc>
          <w:tcPr>
            <w:tcW w:w="4374" w:type="dxa"/>
            <w:gridSpan w:val="2"/>
          </w:tcPr>
          <w:p w14:paraId="6E6F6C64"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p w14:paraId="439E3B87"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tc>
      </w:tr>
      <w:tr w:rsidR="00293B53" w:rsidRPr="00293B53" w14:paraId="73657689" w14:textId="77777777" w:rsidTr="00293B53">
        <w:trPr>
          <w:gridAfter w:val="1"/>
          <w:wAfter w:w="18" w:type="dxa"/>
          <w:jc w:val="center"/>
        </w:trPr>
        <w:tc>
          <w:tcPr>
            <w:tcW w:w="4374" w:type="dxa"/>
            <w:gridSpan w:val="2"/>
          </w:tcPr>
          <w:p w14:paraId="2EB98842" w14:textId="77777777" w:rsidR="00293B53" w:rsidRPr="00293B53" w:rsidRDefault="00293B53" w:rsidP="00293B53">
            <w:pPr>
              <w:tabs>
                <w:tab w:val="left" w:pos="2410"/>
              </w:tabs>
              <w:spacing w:after="0" w:line="240" w:lineRule="auto"/>
              <w:jc w:val="center"/>
              <w:rPr>
                <w:rFonts w:ascii="Garamond" w:eastAsia="Times New Roman" w:hAnsi="Garamond" w:cs="Times New Roman"/>
                <w:b/>
                <w:bCs/>
              </w:rPr>
            </w:pPr>
            <w:r>
              <w:rPr>
                <w:rFonts w:ascii="Garamond" w:hAnsi="Garamond"/>
                <w:b/>
                <w:color w:val="000000"/>
              </w:rPr>
              <w:t xml:space="preserve">Decret regal privind interzicerea fabricării și introducerii pe piață a anumitor produse similare </w:t>
            </w:r>
          </w:p>
        </w:tc>
      </w:tr>
      <w:tr w:rsidR="00293B53" w:rsidRPr="00293B53" w14:paraId="4F0A5BD4" w14:textId="77777777" w:rsidTr="00293B53">
        <w:trPr>
          <w:gridAfter w:val="1"/>
          <w:wAfter w:w="18" w:type="dxa"/>
          <w:jc w:val="center"/>
        </w:trPr>
        <w:tc>
          <w:tcPr>
            <w:tcW w:w="4374" w:type="dxa"/>
            <w:gridSpan w:val="2"/>
          </w:tcPr>
          <w:p w14:paraId="1681569D" w14:textId="77777777" w:rsidR="00293B53" w:rsidRPr="00293B53" w:rsidRDefault="00293B53" w:rsidP="00293B53">
            <w:pPr>
              <w:spacing w:after="0" w:line="240" w:lineRule="auto"/>
              <w:rPr>
                <w:rFonts w:ascii="Garamond" w:eastAsia="Times New Roman" w:hAnsi="Garamond" w:cs="Times New Roman"/>
                <w:b/>
                <w:lang w:eastAsia="nl-NL"/>
              </w:rPr>
            </w:pPr>
          </w:p>
        </w:tc>
      </w:tr>
      <w:tr w:rsidR="00293B53" w:rsidRPr="00293B53" w14:paraId="6F74941D" w14:textId="77777777" w:rsidTr="00293B53">
        <w:trPr>
          <w:gridAfter w:val="1"/>
          <w:wAfter w:w="18" w:type="dxa"/>
          <w:jc w:val="center"/>
        </w:trPr>
        <w:tc>
          <w:tcPr>
            <w:tcW w:w="4374" w:type="dxa"/>
            <w:gridSpan w:val="2"/>
          </w:tcPr>
          <w:p w14:paraId="5B71A77C" w14:textId="77777777" w:rsidR="00293B53" w:rsidRPr="00293B53" w:rsidRDefault="00293B53" w:rsidP="00293B53">
            <w:pPr>
              <w:spacing w:after="0" w:line="240" w:lineRule="auto"/>
              <w:jc w:val="center"/>
              <w:rPr>
                <w:rFonts w:ascii="Garamond" w:eastAsia="Times New Roman" w:hAnsi="Garamond" w:cs="Times New Roman"/>
                <w:b/>
                <w:bCs/>
              </w:rPr>
            </w:pPr>
            <w:r>
              <w:rPr>
                <w:rFonts w:ascii="Garamond" w:hAnsi="Garamond"/>
                <w:b/>
              </w:rPr>
              <w:t xml:space="preserve">PHILIPPE, Regele Belgiei, </w:t>
            </w:r>
          </w:p>
        </w:tc>
      </w:tr>
      <w:tr w:rsidR="00293B53" w:rsidRPr="00293B53" w14:paraId="5E588F65" w14:textId="77777777" w:rsidTr="00293B53">
        <w:trPr>
          <w:gridAfter w:val="1"/>
          <w:wAfter w:w="18" w:type="dxa"/>
          <w:jc w:val="center"/>
        </w:trPr>
        <w:tc>
          <w:tcPr>
            <w:tcW w:w="4374" w:type="dxa"/>
            <w:gridSpan w:val="2"/>
          </w:tcPr>
          <w:p w14:paraId="666317A4" w14:textId="77777777" w:rsidR="00293B53" w:rsidRPr="00293B53" w:rsidRDefault="00293B53" w:rsidP="00293B53">
            <w:pPr>
              <w:spacing w:after="0" w:line="240" w:lineRule="auto"/>
              <w:jc w:val="center"/>
              <w:rPr>
                <w:rFonts w:ascii="Garamond" w:eastAsia="Times New Roman" w:hAnsi="Garamond" w:cs="Times New Roman"/>
                <w:bCs/>
                <w:lang w:eastAsia="nl-NL"/>
              </w:rPr>
            </w:pPr>
          </w:p>
        </w:tc>
      </w:tr>
      <w:tr w:rsidR="00293B53" w:rsidRPr="00293B53" w14:paraId="125F9B8B" w14:textId="77777777" w:rsidTr="00293B53">
        <w:trPr>
          <w:gridAfter w:val="1"/>
          <w:wAfter w:w="18" w:type="dxa"/>
          <w:jc w:val="center"/>
        </w:trPr>
        <w:tc>
          <w:tcPr>
            <w:tcW w:w="4374" w:type="dxa"/>
            <w:gridSpan w:val="2"/>
          </w:tcPr>
          <w:p w14:paraId="0682021E"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Salutări tuturor celor prezenți și celor ce vor veni.</w:t>
            </w:r>
          </w:p>
        </w:tc>
      </w:tr>
      <w:tr w:rsidR="00293B53" w:rsidRPr="00293B53" w14:paraId="6EE6F2B3" w14:textId="77777777" w:rsidTr="00293B53">
        <w:trPr>
          <w:gridAfter w:val="1"/>
          <w:wAfter w:w="18" w:type="dxa"/>
          <w:jc w:val="center"/>
        </w:trPr>
        <w:tc>
          <w:tcPr>
            <w:tcW w:w="4374" w:type="dxa"/>
            <w:gridSpan w:val="2"/>
          </w:tcPr>
          <w:p w14:paraId="78DEDB8A" w14:textId="77777777" w:rsidR="00293B53" w:rsidRPr="00293B53" w:rsidRDefault="00293B53" w:rsidP="00293B53">
            <w:pPr>
              <w:keepNext/>
              <w:tabs>
                <w:tab w:val="left" w:pos="567"/>
                <w:tab w:val="left" w:pos="2410"/>
              </w:tabs>
              <w:spacing w:after="0" w:line="240" w:lineRule="auto"/>
              <w:outlineLvl w:val="0"/>
              <w:rPr>
                <w:rFonts w:ascii="Garamond" w:eastAsia="Times New Roman" w:hAnsi="Garamond" w:cs="Times New Roman"/>
                <w:lang w:eastAsia="nl-NL"/>
              </w:rPr>
            </w:pPr>
          </w:p>
        </w:tc>
      </w:tr>
      <w:tr w:rsidR="00293B53" w:rsidRPr="00293B53" w14:paraId="7E32D738" w14:textId="77777777" w:rsidTr="00293B53">
        <w:trPr>
          <w:gridAfter w:val="1"/>
          <w:wAfter w:w="18" w:type="dxa"/>
          <w:trHeight w:val="824"/>
          <w:jc w:val="center"/>
        </w:trPr>
        <w:tc>
          <w:tcPr>
            <w:tcW w:w="4374" w:type="dxa"/>
            <w:gridSpan w:val="2"/>
          </w:tcPr>
          <w:p w14:paraId="2CF9BA62" w14:textId="77777777" w:rsidR="00293B53" w:rsidRPr="00293B53" w:rsidRDefault="00293B53" w:rsidP="00293B53">
            <w:pPr>
              <w:keepNext/>
              <w:tabs>
                <w:tab w:val="left" w:pos="355"/>
                <w:tab w:val="left" w:pos="2410"/>
              </w:tabs>
              <w:spacing w:after="0" w:line="240" w:lineRule="auto"/>
              <w:jc w:val="both"/>
              <w:outlineLvl w:val="0"/>
              <w:rPr>
                <w:rFonts w:ascii="Garamond" w:eastAsia="Times New Roman" w:hAnsi="Garamond" w:cs="Times New Roman"/>
              </w:rPr>
            </w:pPr>
            <w:r>
              <w:rPr>
                <w:rFonts w:ascii="Garamond" w:hAnsi="Garamond"/>
              </w:rPr>
              <w:t>având în vedere articolul 6 alineatul (1) litera (a) din Legea din 24 ianuarie 1977 privind protecția sănătății consumatorilor în ceea ce privește produsele alimentare și alte produse, astfel cum a fost modificată prin Legea din 22 martie 1989 și articolul 18 alineatul (1), înlocuită de Legea din 22 martie 1989 și modificată prin Legea din 22 decembrie 2003,</w:t>
            </w:r>
          </w:p>
        </w:tc>
      </w:tr>
      <w:tr w:rsidR="00293B53" w:rsidRPr="00293B53" w14:paraId="4817417F" w14:textId="77777777" w:rsidTr="00293B53">
        <w:trPr>
          <w:gridAfter w:val="1"/>
          <w:wAfter w:w="18" w:type="dxa"/>
          <w:trHeight w:val="206"/>
          <w:jc w:val="center"/>
        </w:trPr>
        <w:tc>
          <w:tcPr>
            <w:tcW w:w="4374" w:type="dxa"/>
            <w:gridSpan w:val="2"/>
          </w:tcPr>
          <w:p w14:paraId="7F7787EF" w14:textId="77777777" w:rsidR="00293B53" w:rsidRPr="00293B53" w:rsidRDefault="00293B53" w:rsidP="00293B53">
            <w:pPr>
              <w:tabs>
                <w:tab w:val="left" w:pos="355"/>
                <w:tab w:val="left" w:pos="2410"/>
              </w:tabs>
              <w:spacing w:after="0" w:line="240" w:lineRule="auto"/>
              <w:jc w:val="both"/>
              <w:rPr>
                <w:rFonts w:ascii="Garamond" w:eastAsia="Times New Roman" w:hAnsi="Garamond" w:cs="Times New Roman"/>
                <w:bCs/>
                <w:lang w:eastAsia="nl-NL"/>
              </w:rPr>
            </w:pPr>
          </w:p>
        </w:tc>
      </w:tr>
      <w:tr w:rsidR="00293B53" w:rsidRPr="00293B53" w14:paraId="147A46B6" w14:textId="77777777" w:rsidTr="00293B53">
        <w:trPr>
          <w:gridAfter w:val="1"/>
          <w:wAfter w:w="18" w:type="dxa"/>
          <w:jc w:val="center"/>
        </w:trPr>
        <w:tc>
          <w:tcPr>
            <w:tcW w:w="4374" w:type="dxa"/>
            <w:gridSpan w:val="2"/>
          </w:tcPr>
          <w:p w14:paraId="3F3879C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având în vedere avizul Inspectoratului de Finanțe emis la </w:t>
            </w:r>
            <w:r>
              <w:rPr>
                <w:rFonts w:ascii="Garamond" w:hAnsi="Garamond"/>
                <w:highlight w:val="yellow"/>
              </w:rPr>
              <w:t>xxx</w:t>
            </w:r>
            <w:r>
              <w:rPr>
                <w:rFonts w:ascii="Garamond" w:hAnsi="Garamond"/>
              </w:rPr>
              <w:t>,</w:t>
            </w:r>
          </w:p>
        </w:tc>
      </w:tr>
      <w:tr w:rsidR="00293B53" w:rsidRPr="00293B53" w14:paraId="264511E8" w14:textId="77777777" w:rsidTr="00293B53">
        <w:trPr>
          <w:gridAfter w:val="1"/>
          <w:wAfter w:w="18" w:type="dxa"/>
          <w:jc w:val="center"/>
        </w:trPr>
        <w:tc>
          <w:tcPr>
            <w:tcW w:w="4374" w:type="dxa"/>
            <w:gridSpan w:val="2"/>
          </w:tcPr>
          <w:p w14:paraId="31F7687E"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3DC097E" w14:textId="77777777" w:rsidTr="00293B53">
        <w:trPr>
          <w:gridAfter w:val="1"/>
          <w:wAfter w:w="18" w:type="dxa"/>
          <w:jc w:val="center"/>
        </w:trPr>
        <w:tc>
          <w:tcPr>
            <w:tcW w:w="4374" w:type="dxa"/>
            <w:gridSpan w:val="2"/>
          </w:tcPr>
          <w:p w14:paraId="42CCC414"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având în vedere acordul secretarului de stat pentru buget, emis la </w:t>
            </w:r>
            <w:r>
              <w:rPr>
                <w:rFonts w:ascii="Garamond" w:hAnsi="Garamond"/>
                <w:highlight w:val="yellow"/>
              </w:rPr>
              <w:t>XXX</w:t>
            </w:r>
            <w:r>
              <w:rPr>
                <w:rFonts w:ascii="Garamond" w:hAnsi="Garamond"/>
              </w:rPr>
              <w:t>,</w:t>
            </w:r>
          </w:p>
        </w:tc>
      </w:tr>
      <w:tr w:rsidR="00293B53" w:rsidRPr="00293B53" w14:paraId="72A4337F" w14:textId="77777777" w:rsidTr="00293B53">
        <w:trPr>
          <w:gridAfter w:val="1"/>
          <w:wAfter w:w="18" w:type="dxa"/>
          <w:jc w:val="center"/>
        </w:trPr>
        <w:tc>
          <w:tcPr>
            <w:tcW w:w="4374" w:type="dxa"/>
            <w:gridSpan w:val="2"/>
          </w:tcPr>
          <w:p w14:paraId="4B64F825"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8E629CC" w14:textId="77777777" w:rsidTr="00293B53">
        <w:trPr>
          <w:gridAfter w:val="1"/>
          <w:wAfter w:w="18" w:type="dxa"/>
          <w:jc w:val="center"/>
        </w:trPr>
        <w:tc>
          <w:tcPr>
            <w:tcW w:w="4374" w:type="dxa"/>
            <w:gridSpan w:val="2"/>
          </w:tcPr>
          <w:p w14:paraId="20587FC2"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având în vedere evaluarea impactului reglementării din </w:t>
            </w:r>
            <w:r>
              <w:rPr>
                <w:rFonts w:ascii="Garamond" w:hAnsi="Garamond"/>
                <w:highlight w:val="yellow"/>
              </w:rPr>
              <w:t>XXX</w:t>
            </w:r>
            <w:r>
              <w:rPr>
                <w:rFonts w:ascii="Garamond" w:hAnsi="Garamond"/>
              </w:rPr>
              <w:t>, efectuată în conformitate cu articolele 6 și 7 din Legea din 15 decembrie 2013, care conține diferite dispoziții referitoare la simplificarea administrativă,</w:t>
            </w:r>
          </w:p>
        </w:tc>
      </w:tr>
      <w:tr w:rsidR="00293B53" w:rsidRPr="00293B53" w14:paraId="6CD5DB28" w14:textId="77777777" w:rsidTr="00293B53">
        <w:trPr>
          <w:gridAfter w:val="1"/>
          <w:wAfter w:w="18" w:type="dxa"/>
          <w:jc w:val="center"/>
        </w:trPr>
        <w:tc>
          <w:tcPr>
            <w:tcW w:w="4374" w:type="dxa"/>
            <w:gridSpan w:val="2"/>
          </w:tcPr>
          <w:p w14:paraId="20DE402B"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472FB668" w14:textId="77777777" w:rsidTr="00293B53">
        <w:trPr>
          <w:gridAfter w:val="1"/>
          <w:wAfter w:w="18" w:type="dxa"/>
          <w:jc w:val="center"/>
        </w:trPr>
        <w:tc>
          <w:tcPr>
            <w:tcW w:w="4374" w:type="dxa"/>
            <w:gridSpan w:val="2"/>
          </w:tcPr>
          <w:p w14:paraId="63457A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având în vedere comunicarea adresată Comisiei Europene din </w:t>
            </w:r>
            <w:r>
              <w:rPr>
                <w:rFonts w:ascii="Garamond" w:hAnsi="Garamond"/>
                <w:highlight w:val="yellow"/>
              </w:rPr>
              <w:t>xxx</w:t>
            </w:r>
            <w:r>
              <w:rPr>
                <w:rFonts w:ascii="Garamond" w:hAnsi="Garamond"/>
              </w:rPr>
              <w:t>, în temeiul articolului 5 alineatul (1) din Directiva (UE) 2015/1535 a Parlamentului European și a Consiliului din 9 septembrie 2015 referitoare la procedura de furnizare de informații în domeniul reglementărilor tehnice și al normelor privind serviciile societății informaționale,</w:t>
            </w:r>
          </w:p>
          <w:p w14:paraId="7B89B76D"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6D4ECE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[având în vedere observația Comisiei Europene ca urmare a comunicării ......... din...............,]</w:t>
            </w:r>
          </w:p>
          <w:p w14:paraId="03653D88"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5DF63F6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având în vedere avizul </w:t>
            </w:r>
            <w:r>
              <w:rPr>
                <w:rFonts w:ascii="Garamond" w:hAnsi="Garamond"/>
                <w:highlight w:val="yellow"/>
              </w:rPr>
              <w:t>XX</w:t>
            </w:r>
            <w:r>
              <w:rPr>
                <w:rFonts w:ascii="Garamond" w:hAnsi="Garamond"/>
              </w:rPr>
              <w:t xml:space="preserve"> al Consiliului de Stat, emis la </w:t>
            </w:r>
            <w:r>
              <w:rPr>
                <w:rFonts w:ascii="Garamond" w:hAnsi="Garamond"/>
                <w:highlight w:val="yellow"/>
              </w:rPr>
              <w:t>XXX</w:t>
            </w:r>
            <w:r>
              <w:rPr>
                <w:rFonts w:ascii="Garamond" w:hAnsi="Garamond"/>
              </w:rPr>
              <w:t>, în temeiul articolului 84 alineatul (1) punctul 1 subpunctul 2 din Legile privind Consiliul de Stat, consolidate la 12 ianuarie 1973,</w:t>
            </w:r>
          </w:p>
        </w:tc>
      </w:tr>
      <w:tr w:rsidR="00293B53" w:rsidRPr="00293B53" w14:paraId="757AB588" w14:textId="77777777" w:rsidTr="00293B53">
        <w:trPr>
          <w:gridAfter w:val="1"/>
          <w:wAfter w:w="18" w:type="dxa"/>
          <w:jc w:val="center"/>
        </w:trPr>
        <w:tc>
          <w:tcPr>
            <w:tcW w:w="4374" w:type="dxa"/>
            <w:gridSpan w:val="2"/>
          </w:tcPr>
          <w:p w14:paraId="0C758169" w14:textId="77777777" w:rsidR="00293B53" w:rsidRPr="004C1DD3" w:rsidRDefault="00293B53" w:rsidP="00293B53">
            <w:pPr>
              <w:tabs>
                <w:tab w:val="left" w:pos="2410"/>
              </w:tabs>
              <w:spacing w:after="0" w:line="240" w:lineRule="auto"/>
              <w:jc w:val="both"/>
              <w:rPr>
                <w:rFonts w:ascii="Garamond" w:eastAsia="Times New Roman" w:hAnsi="Garamond" w:cs="Times New Roman"/>
                <w:lang w:val="fr-FR" w:eastAsia="nl-NL"/>
              </w:rPr>
            </w:pPr>
          </w:p>
        </w:tc>
      </w:tr>
      <w:tr w:rsidR="00293B53" w:rsidRPr="00293B53" w14:paraId="42291B66" w14:textId="77777777" w:rsidTr="00293B53">
        <w:trPr>
          <w:gridAfter w:val="1"/>
          <w:wAfter w:w="18" w:type="dxa"/>
          <w:jc w:val="center"/>
        </w:trPr>
        <w:tc>
          <w:tcPr>
            <w:tcW w:w="4374" w:type="dxa"/>
            <w:gridSpan w:val="2"/>
          </w:tcPr>
          <w:p w14:paraId="7F9326A7" w14:textId="77777777" w:rsidR="00293B53" w:rsidRPr="00293B53" w:rsidRDefault="00293B53" w:rsidP="00293B53">
            <w:pPr>
              <w:tabs>
                <w:tab w:val="left" w:pos="355"/>
                <w:tab w:val="left" w:pos="567"/>
                <w:tab w:val="left" w:pos="2410"/>
              </w:tabs>
              <w:spacing w:after="0" w:line="240" w:lineRule="auto"/>
              <w:jc w:val="both"/>
              <w:rPr>
                <w:rFonts w:ascii="Garamond" w:eastAsia="Times New Roman" w:hAnsi="Garamond" w:cs="Times New Roman"/>
              </w:rPr>
            </w:pPr>
            <w:r>
              <w:rPr>
                <w:rFonts w:ascii="Garamond" w:hAnsi="Garamond"/>
              </w:rPr>
              <w:t xml:space="preserve">la propunerea ministrului sănătății publice, </w:t>
            </w:r>
          </w:p>
        </w:tc>
      </w:tr>
      <w:tr w:rsidR="00293B53" w:rsidRPr="00293B53" w14:paraId="3DC3CC19" w14:textId="77777777" w:rsidTr="00293B53">
        <w:trPr>
          <w:gridAfter w:val="1"/>
          <w:wAfter w:w="18" w:type="dxa"/>
          <w:jc w:val="center"/>
        </w:trPr>
        <w:tc>
          <w:tcPr>
            <w:tcW w:w="4374" w:type="dxa"/>
            <w:gridSpan w:val="2"/>
          </w:tcPr>
          <w:p w14:paraId="3E0CFD5C"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6546F921" w14:textId="77777777" w:rsidTr="00293B53">
        <w:trPr>
          <w:gridAfter w:val="1"/>
          <w:wAfter w:w="18" w:type="dxa"/>
          <w:jc w:val="center"/>
        </w:trPr>
        <w:tc>
          <w:tcPr>
            <w:tcW w:w="4374" w:type="dxa"/>
            <w:gridSpan w:val="2"/>
          </w:tcPr>
          <w:p w14:paraId="1B79A530"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AM DISPUS ȘI PRIN PREZENTA DISPUNEM:</w:t>
            </w:r>
          </w:p>
        </w:tc>
      </w:tr>
      <w:tr w:rsidR="00293B53" w:rsidRPr="00293B53" w14:paraId="554EB2BA" w14:textId="77777777" w:rsidTr="00293B53">
        <w:trPr>
          <w:gridAfter w:val="1"/>
          <w:wAfter w:w="18" w:type="dxa"/>
          <w:jc w:val="center"/>
        </w:trPr>
        <w:tc>
          <w:tcPr>
            <w:tcW w:w="4374" w:type="dxa"/>
            <w:gridSpan w:val="2"/>
          </w:tcPr>
          <w:p w14:paraId="6ED059A0" w14:textId="77777777" w:rsidR="00293B53" w:rsidRPr="00293B53" w:rsidRDefault="00293B53" w:rsidP="00293B53">
            <w:pPr>
              <w:tabs>
                <w:tab w:val="left" w:pos="567"/>
                <w:tab w:val="left" w:pos="2410"/>
              </w:tabs>
              <w:spacing w:after="0" w:line="240" w:lineRule="auto"/>
              <w:jc w:val="center"/>
              <w:rPr>
                <w:rFonts w:ascii="Garamond" w:eastAsia="Times New Roman" w:hAnsi="Garamond" w:cs="Times New Roman"/>
                <w:lang w:eastAsia="nl-NL"/>
              </w:rPr>
            </w:pPr>
          </w:p>
        </w:tc>
      </w:tr>
      <w:tr w:rsidR="00293B53" w:rsidRPr="00293B53" w14:paraId="4971376B" w14:textId="77777777" w:rsidTr="00293B53">
        <w:trPr>
          <w:gridAfter w:val="1"/>
          <w:wAfter w:w="18" w:type="dxa"/>
          <w:jc w:val="center"/>
        </w:trPr>
        <w:tc>
          <w:tcPr>
            <w:tcW w:w="4374" w:type="dxa"/>
            <w:gridSpan w:val="2"/>
          </w:tcPr>
          <w:p w14:paraId="472B68CE" w14:textId="77777777" w:rsidR="00293B53" w:rsidRPr="00293B53" w:rsidRDefault="00293B53" w:rsidP="00293B53">
            <w:pPr>
              <w:tabs>
                <w:tab w:val="left" w:pos="2410"/>
              </w:tabs>
              <w:spacing w:after="0" w:line="240" w:lineRule="auto"/>
              <w:jc w:val="both"/>
              <w:rPr>
                <w:rFonts w:ascii="Garamond" w:eastAsia="Times New Roman" w:hAnsi="Garamond" w:cs="Times New Roman"/>
                <w:b/>
                <w:bCs/>
              </w:rPr>
            </w:pPr>
            <w:r>
              <w:rPr>
                <w:rFonts w:ascii="Garamond" w:hAnsi="Garamond"/>
                <w:b/>
              </w:rPr>
              <w:t>Articolul 1.</w:t>
            </w:r>
            <w:r>
              <w:rPr>
                <w:rFonts w:ascii="Garamond" w:hAnsi="Garamond"/>
              </w:rPr>
              <w:t xml:space="preserve"> </w:t>
            </w:r>
            <w:r>
              <w:rPr>
                <w:rFonts w:ascii="Garamond" w:hAnsi="Garamond"/>
                <w:b/>
              </w:rPr>
              <w:t>Definiții</w:t>
            </w:r>
          </w:p>
          <w:p w14:paraId="67607B8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În sensul prezentului decret, se aplică definițiile următoare:</w:t>
            </w:r>
          </w:p>
          <w:p w14:paraId="7B6EE77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1. „pungi de nicotină”</w:t>
            </w:r>
            <w:r>
              <w:rPr>
                <w:rFonts w:ascii="Times New Roman" w:hAnsi="Times New Roman"/>
                <w:sz w:val="20"/>
              </w:rPr>
              <w:t xml:space="preserve"> </w:t>
            </w:r>
            <w:r>
              <w:rPr>
                <w:rFonts w:ascii="Garamond" w:hAnsi="Garamond"/>
              </w:rPr>
              <w:t>înseamnă orice produs fără tutun pentru uz oral constând în totalitate sau parțial din nicotină sintetică sau naturală, sub formă de pulbere, particule sau pastă sau în orice combinație de astfel de forme, în special cele porționate în plicuri sau în plicuri poroase;</w:t>
            </w:r>
          </w:p>
          <w:p w14:paraId="68B1C33F" w14:textId="42A6D7BF"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2. „pungă de canabinoid” înseamnă orice produs pentru uz oral constând sau conținând unul sau mai multe canabinoide sau derivați ai acestora, sub formă de pulbere, particule sau pastă sau în orice combinație de astfel de forme, inclusiv cele porționate în plicuri sau în plicuri poroase;</w:t>
            </w:r>
          </w:p>
          <w:p w14:paraId="069C48F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3. „introducerea pe piață” înseamnă punerea la dispoziția consumatorilor din Belgia a produselor, indiferent de locul lor de fabricație, cu titlu oneros sau nu, inclusiv prin vânzarea la distanță;</w:t>
            </w:r>
          </w:p>
          <w:p w14:paraId="34A8EA7A"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4. „producător” înseamnă: orice persoană fizică sau juridică care fabrică un produs sau care dispune proiectarea sau fabricarea acestuia și care comercializează produsul sub numele sau marca proprie;</w:t>
            </w:r>
          </w:p>
          <w:p w14:paraId="4F38189F"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5. „importator în Belgia” înseamnă proprietarul sau persoana îndreptățită să dispună de produsele introduse pe teritoriul Belgiei;</w:t>
            </w:r>
          </w:p>
          <w:p w14:paraId="36155E7C"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6.</w:t>
            </w:r>
            <w:r>
              <w:rPr>
                <w:rFonts w:ascii="Times New Roman" w:hAnsi="Times New Roman"/>
                <w:sz w:val="20"/>
              </w:rPr>
              <w:t xml:space="preserve"> </w:t>
            </w:r>
            <w:r>
              <w:rPr>
                <w:rFonts w:ascii="Garamond" w:hAnsi="Garamond"/>
              </w:rPr>
              <w:t>„comerciant cu amănuntul”</w:t>
            </w:r>
            <w:r>
              <w:rPr>
                <w:rFonts w:ascii="Times New Roman" w:hAnsi="Times New Roman"/>
                <w:sz w:val="20"/>
              </w:rPr>
              <w:t xml:space="preserve"> </w:t>
            </w:r>
            <w:r>
              <w:rPr>
                <w:rFonts w:ascii="Garamond" w:hAnsi="Garamond"/>
              </w:rPr>
              <w:t>înseamnă orice punct de vânzare la care produsele sunt introduse pe piață, inclusiv de către o persoană fizică.</w:t>
            </w:r>
          </w:p>
        </w:tc>
      </w:tr>
      <w:tr w:rsidR="00293B53" w:rsidRPr="00293B53" w14:paraId="75877B49" w14:textId="77777777" w:rsidTr="00293B53">
        <w:trPr>
          <w:gridAfter w:val="1"/>
          <w:wAfter w:w="18" w:type="dxa"/>
          <w:trHeight w:val="331"/>
          <w:jc w:val="center"/>
        </w:trPr>
        <w:tc>
          <w:tcPr>
            <w:tcW w:w="4374" w:type="dxa"/>
            <w:gridSpan w:val="2"/>
          </w:tcPr>
          <w:p w14:paraId="1767DBFD"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1DC59148" w14:textId="77777777" w:rsidTr="00293B53">
        <w:trPr>
          <w:gridAfter w:val="1"/>
          <w:wAfter w:w="18" w:type="dxa"/>
          <w:trHeight w:val="322"/>
          <w:jc w:val="center"/>
        </w:trPr>
        <w:tc>
          <w:tcPr>
            <w:tcW w:w="4374" w:type="dxa"/>
            <w:gridSpan w:val="2"/>
          </w:tcPr>
          <w:p w14:paraId="69918B7D"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b/>
              </w:rPr>
              <w:t>Articolul 2.  Interdicție</w:t>
            </w:r>
          </w:p>
          <w:p w14:paraId="0FA130E0" w14:textId="77777777" w:rsidR="00293B53" w:rsidRPr="00293B53" w:rsidRDefault="00293B53" w:rsidP="00293B53">
            <w:pPr>
              <w:tabs>
                <w:tab w:val="left" w:pos="2410"/>
              </w:tabs>
              <w:spacing w:after="0" w:line="240" w:lineRule="auto"/>
              <w:jc w:val="both"/>
              <w:rPr>
                <w:rFonts w:ascii="Garamond" w:eastAsia="Times New Roman" w:hAnsi="Garamond" w:cs="Times New Roman"/>
                <w:bCs/>
              </w:rPr>
            </w:pPr>
            <w:r>
              <w:rPr>
                <w:rFonts w:ascii="Garamond" w:hAnsi="Garamond"/>
              </w:rPr>
              <w:t>Este interzisă introducerea pe piață a pungilor de nicotină și a pungilor de canabinoid.</w:t>
            </w:r>
          </w:p>
          <w:p w14:paraId="35DCBB85" w14:textId="77777777" w:rsidR="00293B53" w:rsidRPr="00293B53" w:rsidRDefault="00293B53" w:rsidP="00293B53">
            <w:pPr>
              <w:tabs>
                <w:tab w:val="left" w:pos="2410"/>
              </w:tabs>
              <w:spacing w:after="0" w:line="240" w:lineRule="auto"/>
              <w:jc w:val="both"/>
              <w:rPr>
                <w:rFonts w:ascii="Garamond" w:eastAsia="Times New Roman" w:hAnsi="Garamond" w:cs="Times New Roman"/>
                <w:bCs/>
              </w:rPr>
            </w:pPr>
            <w:r>
              <w:rPr>
                <w:rFonts w:ascii="Garamond" w:hAnsi="Garamond"/>
              </w:rPr>
              <w:t xml:space="preserve"> </w:t>
            </w:r>
          </w:p>
        </w:tc>
      </w:tr>
      <w:tr w:rsidR="00293B53" w:rsidRPr="00293B53" w14:paraId="5552DB58" w14:textId="77777777" w:rsidTr="00293B53">
        <w:trPr>
          <w:gridAfter w:val="1"/>
          <w:wAfter w:w="18" w:type="dxa"/>
          <w:trHeight w:val="322"/>
          <w:jc w:val="center"/>
        </w:trPr>
        <w:tc>
          <w:tcPr>
            <w:tcW w:w="4374" w:type="dxa"/>
            <w:gridSpan w:val="2"/>
          </w:tcPr>
          <w:p w14:paraId="3F633FB0"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22918896" w14:textId="77777777" w:rsidTr="00293B53">
        <w:trPr>
          <w:gridAfter w:val="1"/>
          <w:wAfter w:w="18" w:type="dxa"/>
          <w:trHeight w:val="322"/>
          <w:jc w:val="center"/>
        </w:trPr>
        <w:tc>
          <w:tcPr>
            <w:tcW w:w="4374" w:type="dxa"/>
            <w:gridSpan w:val="2"/>
          </w:tcPr>
          <w:p w14:paraId="66B5A9BD"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b/>
              </w:rPr>
              <w:t>Articolul 3. Sancțiuni penale</w:t>
            </w:r>
          </w:p>
          <w:p w14:paraId="623DB1A4" w14:textId="77777777" w:rsidR="00293B53" w:rsidRPr="00293B53" w:rsidRDefault="00293B53" w:rsidP="00293B53">
            <w:pPr>
              <w:tabs>
                <w:tab w:val="left" w:pos="2410"/>
              </w:tabs>
              <w:spacing w:after="0" w:line="240" w:lineRule="auto"/>
              <w:jc w:val="both"/>
              <w:rPr>
                <w:rFonts w:ascii="Garamond" w:eastAsia="Times New Roman" w:hAnsi="Garamond" w:cs="Times New Roman"/>
                <w:bCs/>
              </w:rPr>
            </w:pPr>
            <w:r>
              <w:rPr>
                <w:rFonts w:ascii="Garamond" w:hAnsi="Garamond"/>
              </w:rPr>
              <w:t>Articolul 1.</w:t>
            </w:r>
            <w:r>
              <w:rPr>
                <w:rFonts w:ascii="Garamond" w:hAnsi="Garamond"/>
                <w:b/>
              </w:rPr>
              <w:t xml:space="preserve"> </w:t>
            </w:r>
            <w:r>
              <w:rPr>
                <w:rFonts w:ascii="Garamond" w:hAnsi="Garamond"/>
              </w:rPr>
              <w:t>Produsele enumerate la articolul 2 din prezentul decret</w:t>
            </w:r>
            <w:r>
              <w:rPr>
                <w:rFonts w:ascii="Times New Roman" w:hAnsi="Times New Roman"/>
                <w:sz w:val="20"/>
              </w:rPr>
              <w:t xml:space="preserve"> </w:t>
            </w:r>
            <w:r>
              <w:rPr>
                <w:rFonts w:ascii="Garamond" w:hAnsi="Garamond"/>
              </w:rPr>
              <w:t>trebuie considerate dăunătoare în sensul articolului 18 din Legea din 24 ianuarie 1977 privind protecția sănătății consumatorilor în ceea ce privește produsele alimentare și alte produse.</w:t>
            </w:r>
          </w:p>
          <w:p w14:paraId="73D4D5B0" w14:textId="77777777" w:rsidR="00293B53" w:rsidRPr="00293B53" w:rsidRDefault="00293B53" w:rsidP="00293B53">
            <w:pPr>
              <w:tabs>
                <w:tab w:val="left" w:pos="2410"/>
              </w:tabs>
              <w:spacing w:after="0" w:line="240" w:lineRule="auto"/>
              <w:jc w:val="both"/>
              <w:rPr>
                <w:rFonts w:ascii="Garamond" w:eastAsia="Times New Roman" w:hAnsi="Garamond" w:cs="Times New Roman"/>
                <w:bCs/>
              </w:rPr>
            </w:pPr>
            <w:r>
              <w:rPr>
                <w:rFonts w:ascii="Garamond" w:hAnsi="Garamond"/>
              </w:rPr>
              <w:t>Articolul 2. Încălcări ale prezentului ordin</w:t>
            </w:r>
            <w:r>
              <w:rPr>
                <w:rFonts w:ascii="Times New Roman" w:hAnsi="Times New Roman"/>
                <w:sz w:val="20"/>
              </w:rPr>
              <w:t xml:space="preserve"> </w:t>
            </w:r>
            <w:r>
              <w:rPr>
                <w:rFonts w:ascii="Garamond" w:hAnsi="Garamond"/>
              </w:rPr>
              <w:t>sunt căutate, constatate și urmărite penal în conformitate cu prevederile Legii din 24 ianuarie 1977 menționată mai sus.</w:t>
            </w:r>
          </w:p>
          <w:p w14:paraId="4716BD78" w14:textId="77777777" w:rsidR="00293B53" w:rsidRPr="00293B53" w:rsidRDefault="00293B53" w:rsidP="00293B53">
            <w:pPr>
              <w:tabs>
                <w:tab w:val="left" w:pos="2410"/>
              </w:tabs>
              <w:spacing w:after="0" w:line="240" w:lineRule="auto"/>
              <w:jc w:val="both"/>
              <w:rPr>
                <w:rFonts w:ascii="Garamond" w:eastAsia="Times New Roman" w:hAnsi="Garamond" w:cs="Times New Roman"/>
                <w:bCs/>
              </w:rPr>
            </w:pPr>
            <w:r>
              <w:rPr>
                <w:rFonts w:ascii="Garamond" w:hAnsi="Garamond"/>
              </w:rPr>
              <w:lastRenderedPageBreak/>
              <w:t>Articolul 3. Sunt pedepsite cu sancțiunile prevăzute la articolul 13 din Legea din 24 ianuarie 1977 privind protecția sănătății consumatorilor în ceea ce privește produsele alimentare și alte produse persoanele care încalcă interdicția prevăzută la articolul 2 din prezentul decret.</w:t>
            </w:r>
          </w:p>
          <w:p w14:paraId="4E6F7A3C"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rPr>
              <w:t>Articolul 4.</w:t>
            </w:r>
            <w:r>
              <w:rPr>
                <w:rFonts w:ascii="Garamond" w:hAnsi="Garamond"/>
                <w:b/>
              </w:rPr>
              <w:t xml:space="preserve"> </w:t>
            </w:r>
            <w:r>
              <w:rPr>
                <w:rFonts w:ascii="Garamond" w:hAnsi="Garamond"/>
              </w:rPr>
              <w:t>Producătorul, importatorul în Belgia și comerciantul cu amănuntul pot fi trași la răspundere pentru nerespectarea articolului 2 din prezentul decret.</w:t>
            </w:r>
          </w:p>
        </w:tc>
      </w:tr>
      <w:tr w:rsidR="00293B53" w:rsidRPr="00293B53" w14:paraId="5529DEA8" w14:textId="77777777" w:rsidTr="00293B53">
        <w:trPr>
          <w:gridAfter w:val="1"/>
          <w:wAfter w:w="18" w:type="dxa"/>
          <w:trHeight w:val="322"/>
          <w:jc w:val="center"/>
        </w:trPr>
        <w:tc>
          <w:tcPr>
            <w:tcW w:w="4374" w:type="dxa"/>
            <w:gridSpan w:val="2"/>
          </w:tcPr>
          <w:p w14:paraId="4431B98F"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395EDD39" w14:textId="77777777" w:rsidTr="00293B53">
        <w:trPr>
          <w:gridAfter w:val="1"/>
          <w:wAfter w:w="18" w:type="dxa"/>
          <w:trHeight w:val="322"/>
          <w:jc w:val="center"/>
        </w:trPr>
        <w:tc>
          <w:tcPr>
            <w:tcW w:w="4374" w:type="dxa"/>
            <w:gridSpan w:val="2"/>
          </w:tcPr>
          <w:p w14:paraId="424FB9C2"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b/>
              </w:rPr>
              <w:t>Articolul 4. Intrare în vigoare</w:t>
            </w:r>
          </w:p>
          <w:p w14:paraId="07962271"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rPr>
              <w:t>Prezentul ordin intră în vigoare la trei luni de la publicarea sa în Monitorul belgian, cu excepția comerciantului cu amănuntul pentru care prezentul decret intră în vigoare la șase luni de la publicarea sa în Monitorul belgian.</w:t>
            </w:r>
          </w:p>
        </w:tc>
      </w:tr>
      <w:tr w:rsidR="00293B53" w:rsidRPr="00293B53" w14:paraId="75DA5B78" w14:textId="77777777" w:rsidTr="00293B53">
        <w:trPr>
          <w:gridAfter w:val="1"/>
          <w:wAfter w:w="18" w:type="dxa"/>
          <w:trHeight w:val="322"/>
          <w:jc w:val="center"/>
        </w:trPr>
        <w:tc>
          <w:tcPr>
            <w:tcW w:w="4374" w:type="dxa"/>
            <w:gridSpan w:val="2"/>
          </w:tcPr>
          <w:p w14:paraId="0759B75E" w14:textId="77777777" w:rsidR="00293B53" w:rsidRPr="004C1DD3" w:rsidRDefault="00293B53" w:rsidP="00293B53">
            <w:pPr>
              <w:tabs>
                <w:tab w:val="left" w:pos="2410"/>
              </w:tabs>
              <w:spacing w:after="0" w:line="240" w:lineRule="auto"/>
              <w:jc w:val="both"/>
              <w:rPr>
                <w:rFonts w:ascii="Garamond" w:eastAsia="Times New Roman" w:hAnsi="Garamond" w:cs="Times New Roman"/>
                <w:b/>
              </w:rPr>
            </w:pPr>
            <w:r>
              <w:rPr>
                <w:rFonts w:ascii="Garamond" w:hAnsi="Garamond"/>
                <w:b/>
              </w:rPr>
              <w:tab/>
            </w:r>
          </w:p>
        </w:tc>
      </w:tr>
      <w:tr w:rsidR="00293B53" w:rsidRPr="00293B53" w14:paraId="14538C3B" w14:textId="77777777" w:rsidTr="00293B53">
        <w:trPr>
          <w:gridBefore w:val="1"/>
          <w:wBefore w:w="18" w:type="dxa"/>
          <w:trHeight w:val="322"/>
          <w:jc w:val="center"/>
        </w:trPr>
        <w:tc>
          <w:tcPr>
            <w:tcW w:w="4374" w:type="dxa"/>
            <w:gridSpan w:val="2"/>
          </w:tcPr>
          <w:p w14:paraId="54F409E5"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b/>
              </w:rPr>
              <w:t xml:space="preserve">Articolul 5. Dispoziție finală </w:t>
            </w:r>
          </w:p>
          <w:p w14:paraId="312C8769"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Ministrul sănătății publice este responsabil cu punerea în aplicare a prezentului decret. </w:t>
            </w:r>
          </w:p>
        </w:tc>
      </w:tr>
      <w:tr w:rsidR="00293B53" w:rsidRPr="00293B53" w14:paraId="1A5B13FB" w14:textId="77777777" w:rsidTr="00293B53">
        <w:trPr>
          <w:gridBefore w:val="1"/>
          <w:wBefore w:w="18" w:type="dxa"/>
          <w:trHeight w:val="322"/>
          <w:jc w:val="center"/>
        </w:trPr>
        <w:tc>
          <w:tcPr>
            <w:tcW w:w="4374" w:type="dxa"/>
            <w:gridSpan w:val="2"/>
          </w:tcPr>
          <w:p w14:paraId="6437790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3F2B6B05"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FB5785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FD7173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29A2A95E"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4855E3"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213BE0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A6E0734"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4A174EF9"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B3D94A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047D921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5AE6F4" w14:textId="77777777" w:rsidR="00293B53" w:rsidRPr="00293B53" w:rsidRDefault="00293B53" w:rsidP="00293B53">
            <w:pPr>
              <w:tabs>
                <w:tab w:val="left" w:pos="2410"/>
              </w:tabs>
              <w:spacing w:after="0" w:line="240" w:lineRule="auto"/>
              <w:jc w:val="center"/>
              <w:rPr>
                <w:rFonts w:ascii="Garamond" w:eastAsia="Times New Roman" w:hAnsi="Garamond" w:cs="Times New Roman"/>
                <w:b/>
              </w:rPr>
            </w:pPr>
            <w:r>
              <w:rPr>
                <w:rFonts w:ascii="Garamond" w:hAnsi="Garamond"/>
              </w:rPr>
              <w:t>În numele Regelui:</w:t>
            </w:r>
          </w:p>
        </w:tc>
      </w:tr>
      <w:tr w:rsidR="00293B53" w:rsidRPr="00293B53" w14:paraId="126B4253" w14:textId="77777777" w:rsidTr="00293B53">
        <w:trPr>
          <w:gridBefore w:val="1"/>
          <w:wBefore w:w="18" w:type="dxa"/>
          <w:trHeight w:val="322"/>
          <w:jc w:val="center"/>
        </w:trPr>
        <w:tc>
          <w:tcPr>
            <w:tcW w:w="4374" w:type="dxa"/>
            <w:gridSpan w:val="2"/>
          </w:tcPr>
          <w:p w14:paraId="331A48E5" w14:textId="77777777" w:rsidR="00293B53" w:rsidRPr="00293B53" w:rsidRDefault="00293B53" w:rsidP="00293B53">
            <w:pPr>
              <w:tabs>
                <w:tab w:val="left" w:pos="2410"/>
              </w:tabs>
              <w:spacing w:after="0" w:line="240" w:lineRule="auto"/>
              <w:jc w:val="center"/>
              <w:rPr>
                <w:rFonts w:ascii="Garamond" w:eastAsia="Times New Roman" w:hAnsi="Garamond" w:cs="Times New Roman"/>
                <w:b/>
                <w:lang w:val="fr-FR" w:eastAsia="nl-NL"/>
              </w:rPr>
            </w:pPr>
          </w:p>
        </w:tc>
      </w:tr>
      <w:tr w:rsidR="00293B53" w:rsidRPr="00293B53" w14:paraId="373FB4F2" w14:textId="77777777" w:rsidTr="00293B53">
        <w:trPr>
          <w:gridBefore w:val="1"/>
          <w:wBefore w:w="18" w:type="dxa"/>
          <w:trHeight w:val="322"/>
          <w:jc w:val="center"/>
        </w:trPr>
        <w:tc>
          <w:tcPr>
            <w:tcW w:w="4374" w:type="dxa"/>
            <w:gridSpan w:val="2"/>
          </w:tcPr>
          <w:p w14:paraId="7B423D89" w14:textId="77777777" w:rsidR="00293B53" w:rsidRPr="00293B53" w:rsidRDefault="00293B53" w:rsidP="00293B53">
            <w:pPr>
              <w:tabs>
                <w:tab w:val="left" w:pos="2410"/>
              </w:tabs>
              <w:spacing w:after="0" w:line="240" w:lineRule="auto"/>
              <w:jc w:val="center"/>
              <w:rPr>
                <w:rFonts w:ascii="Garamond" w:eastAsia="Times New Roman" w:hAnsi="Garamond" w:cs="Times New Roman"/>
                <w:b/>
              </w:rPr>
            </w:pPr>
            <w:r>
              <w:rPr>
                <w:rFonts w:ascii="Garamond" w:hAnsi="Garamond"/>
                <w:sz w:val="20"/>
              </w:rPr>
              <w:t>Ministrul Sănătății Publice,</w:t>
            </w:r>
          </w:p>
        </w:tc>
      </w:tr>
      <w:tr w:rsidR="00293B53" w:rsidRPr="00293B53" w14:paraId="26504951" w14:textId="77777777" w:rsidTr="00293B53">
        <w:trPr>
          <w:gridBefore w:val="1"/>
          <w:wBefore w:w="18" w:type="dxa"/>
          <w:trHeight w:val="322"/>
          <w:jc w:val="center"/>
        </w:trPr>
        <w:tc>
          <w:tcPr>
            <w:tcW w:w="4374" w:type="dxa"/>
            <w:gridSpan w:val="2"/>
          </w:tcPr>
          <w:p w14:paraId="74A62E6F" w14:textId="77777777" w:rsidR="00293B53" w:rsidRPr="00293B53" w:rsidRDefault="00293B53" w:rsidP="00293B53">
            <w:pPr>
              <w:tabs>
                <w:tab w:val="left" w:pos="2410"/>
              </w:tabs>
              <w:spacing w:after="0" w:line="240" w:lineRule="auto"/>
              <w:jc w:val="center"/>
              <w:rPr>
                <w:rFonts w:ascii="Garamond" w:eastAsia="Times New Roman" w:hAnsi="Garamond" w:cs="Times New Roman"/>
                <w:sz w:val="20"/>
                <w:szCs w:val="20"/>
                <w:lang w:eastAsia="nl-NL"/>
              </w:rPr>
            </w:pPr>
          </w:p>
        </w:tc>
      </w:tr>
      <w:tr w:rsidR="00293B53" w:rsidRPr="00293B53" w14:paraId="7A28C210" w14:textId="77777777" w:rsidTr="00293B53">
        <w:trPr>
          <w:gridBefore w:val="1"/>
          <w:wBefore w:w="18" w:type="dxa"/>
          <w:trHeight w:val="322"/>
          <w:jc w:val="center"/>
        </w:trPr>
        <w:tc>
          <w:tcPr>
            <w:tcW w:w="4374" w:type="dxa"/>
            <w:gridSpan w:val="2"/>
          </w:tcPr>
          <w:p w14:paraId="71197EF7" w14:textId="3D1575A8" w:rsidR="00293B53" w:rsidRPr="00293B53" w:rsidRDefault="00293B53" w:rsidP="00293B53">
            <w:pPr>
              <w:tabs>
                <w:tab w:val="left" w:pos="2410"/>
              </w:tabs>
              <w:spacing w:after="0" w:line="240" w:lineRule="auto"/>
              <w:jc w:val="center"/>
              <w:rPr>
                <w:rFonts w:ascii="Garamond" w:eastAsia="Times New Roman" w:hAnsi="Garamond" w:cs="Times New Roman"/>
                <w:sz w:val="20"/>
                <w:szCs w:val="20"/>
              </w:rPr>
            </w:pPr>
            <w:r>
              <w:rPr>
                <w:rFonts w:ascii="Garamond" w:hAnsi="Garamond"/>
                <w:sz w:val="20"/>
              </w:rPr>
              <w:t>Frank VANDENBROUCKE</w:t>
            </w:r>
            <w:r w:rsidR="00965006">
              <w:rPr>
                <w:rFonts w:ascii="Garamond" w:hAnsi="Garamond"/>
                <w:sz w:val="20"/>
              </w:rPr>
              <w:t xml:space="preserve"> </w:t>
            </w:r>
          </w:p>
        </w:tc>
      </w:tr>
    </w:tbl>
    <w:p w14:paraId="2EF75113" w14:textId="77777777" w:rsidR="00493F25" w:rsidRPr="00293B53" w:rsidRDefault="00493F25">
      <w:pPr>
        <w:rPr>
          <w:lang w:val="fr-FR"/>
        </w:rPr>
      </w:pPr>
    </w:p>
    <w:sectPr w:rsidR="00493F25" w:rsidRPr="00293B53"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53"/>
    <w:rsid w:val="00293B53"/>
    <w:rsid w:val="00493F25"/>
    <w:rsid w:val="004C1DD3"/>
    <w:rsid w:val="007A2CB6"/>
    <w:rsid w:val="00965006"/>
    <w:rsid w:val="00CD02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A695"/>
  <w15:chartTrackingRefBased/>
  <w15:docId w15:val="{8D0CE7A6-4027-4852-96A3-1A6BF3AC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5</cp:revision>
  <dcterms:created xsi:type="dcterms:W3CDTF">2022-06-15T09:12:00Z</dcterms:created>
  <dcterms:modified xsi:type="dcterms:W3CDTF">2022-06-22T10:30:00Z</dcterms:modified>
</cp:coreProperties>
</file>