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FRANCUSKA REPUBLIKA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Ministarstvo ekološke tranzicije</w:t>
            </w:r>
            <w:r>
              <w:br/>
              <w:t>i teritorijalne kohezije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Uredba br.        od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o obvezi nuđenja na prodaju neprerađenog svježeg voća i povrća bez ambalaže proizvedene u cijelosti ili djelomično od plastike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Oznaka NOR: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Zainteresirane strane:</w:t>
      </w:r>
      <w:r>
        <w:rPr>
          <w:i/>
        </w:rPr>
        <w:t xml:space="preserve"> maloprodajna mjesta specijalizirana ili nespecijalizirana za prodaju voća i povrća u trgovinama, na štandovima i na tržnicama.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Predmet:</w:t>
      </w:r>
      <w:r>
        <w:rPr>
          <w:i/>
        </w:rPr>
        <w:t xml:space="preserve"> uvjeti za provedbu obveze nuđenja na prodaju neprerađenog svježeg voća i povrća bez ambalaže proizvedene u cijelosti ili djelomično od plastike.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Stupanje na snagu:</w:t>
      </w:r>
      <w:r>
        <w:rPr>
          <w:i/>
        </w:rPr>
        <w:t xml:space="preserve"> Uredba stupa na snagu dan nakon objave.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Sažetak:</w:t>
      </w:r>
      <w:r>
        <w:rPr>
          <w:i/>
        </w:rPr>
        <w:t xml:space="preserve"> Uredbom se utvrđuju uvjeti za provedbu odredbe iz Zakona od 10. veljače 2020. o borbi protiv otpada i kružnom gospodarstvu u kojoj se propisuje da sva maloprodajna poduzeća stavljaju u prodaju neprerađeno voće i povrće bez plastične ambalaže.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Utvrđeno je da se ta odredba primjenjuje na neprerađeno svježe voće i povrće, to jest na voće i povrće koje se prodaje u izvornom stanju ili je podvrgnuto pripremi kao što je čišćenje, obrezivanje, cijeđenje ili sušenje.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Također, navodi se definicija plastične ambalaže. Sadrži popis svježeg voća i povrća koje ne podliježe ovoj obvezi jer u rasutom stanju postoji rizik od oštećenja.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Upućivanja:</w:t>
      </w:r>
      <w:r>
        <w:rPr>
          <w:i/>
        </w:rPr>
        <w:t xml:space="preserve"> Zakonik o okolišu izmijenjen ovom Uredbom dostupan je, u verziji koja proizlazi iz ove izmjene, na internetskoj stranici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Predsjednik Vlade,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na temelju izvješća ministra ekološke tranzicije i teritorijalne kohezije,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uzimajući u obzir Provedbenu uredbu Komisije (EU) 543/2011 od 7. lipnja 2011. o utvrđivanju detaljnih pravila za primjenu Uredbe Vijeća (EZ) br. 1234/2007 za sektore voća i povrća te prerađevina voća i povrća, </w:t>
      </w:r>
    </w:p>
    <w:p w14:paraId="37F0C46A" w14:textId="434CC72A" w:rsidR="00A155FD" w:rsidRPr="00D61874" w:rsidRDefault="00A155FD" w:rsidP="005024FC">
      <w:pPr>
        <w:pStyle w:val="SNConsultation"/>
      </w:pPr>
      <w:r>
        <w:t xml:space="preserve">uzimajući u obzir Provedbenu uredbu Komisije (EU) br. 1333/2011 od 19. prosinca 2011. o utvrđivanju tržišnih standarda za banane, pravila za provjeru usklađenosti s tim tržišnim standardima i zahtjeva u pogledu obavješćivanja u sektoru banana,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uzimajući u obzir Zakon br. 2020-105 od 10. veljače 2020. o borbi protiv otpada i o kružnom gospodarstvu, a posebno njegov članak 77.,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uzimajući u obzir Zakonik o zaštiti okoliša, posebice njegov članak L. 541-15-10.,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uzimajući u obzir Odluku br. 55-1126 od 19. kolovoza 1955. o provedbi članka L. 214-1. Zakonika o zaštiti potrošača u pogledu trgovine voćem i povrćem,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uzimajući u obzir primjedbe iznesene tijekom javnog savjetovanja provedenog između </w:t>
      </w:r>
      <w:r>
        <w:rPr>
          <w:highlight w:val="yellow"/>
        </w:rPr>
        <w:t>XX.</w:t>
      </w:r>
      <w:r>
        <w:t xml:space="preserve"> prosinca 2022. i </w:t>
      </w:r>
      <w:r>
        <w:rPr>
          <w:highlight w:val="yellow"/>
        </w:rPr>
        <w:t>XX.</w:t>
      </w:r>
      <w:r>
        <w:t> siječnja 2023., u skladu s člankom L. 123-19-1. Zakonika o okolišu,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ovime donosi: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Članak 1.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Odjeljak 10. poglavlja I. glave IV. knjige V. regulatornog dijela Zakonika o okolišu dopunjen je člankom D. 541-334. kako slijedi: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„Članak D. 541-334. – I.</w:t>
      </w:r>
      <w:r>
        <w:t xml:space="preserve"> – Za potrebe podstavka 16. stavka III. članka L. 541-15-10. primjenjuju se sljedeće definicije: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„Voće i povrće”: biljke ili njihovi dijelovi, kao što su stabljike, korijenje, gomolji, lišće, plodovi, sjeme namijenjeni za prehranu ljudi te jestive gljive;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„Neprerađeno svježe voće i povrće”: svježe voće i povrće, čija je priprema u skladu sa sljedećim ograničenjima: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3A376DE8" w:rsidR="005A05C8" w:rsidRDefault="005A05C8" w:rsidP="00FA2A1F">
      <w:pPr>
        <w:ind w:left="1134" w:hanging="425"/>
        <w:jc w:val="both"/>
      </w:pPr>
      <w:r>
        <w:t xml:space="preserve">– </w:t>
      </w:r>
      <w:r w:rsidR="00132C04">
        <w:tab/>
      </w:r>
      <w:r>
        <w:t xml:space="preserve">zadovoljava tržišne standarde iz Provedbene uredbe Komisije (EZ) br. 543/2011 od 7. lipnja 2011. o utvrđivanju detaljnih pravila za primjenu Uredbe Vijeća (EZ) br. 1234/2007 za sektore voća i povrća te prerađevina voća i povrća; </w:t>
      </w:r>
    </w:p>
    <w:p w14:paraId="4D8D69E8" w14:textId="7B80262F" w:rsidR="005A05C8" w:rsidRDefault="005A05C8" w:rsidP="00FA2A1F">
      <w:pPr>
        <w:ind w:left="1134" w:hanging="425"/>
        <w:jc w:val="both"/>
      </w:pPr>
      <w:r>
        <w:t xml:space="preserve">– </w:t>
      </w:r>
      <w:r w:rsidR="00132C04">
        <w:tab/>
      </w:r>
      <w:r>
        <w:t xml:space="preserve">zadovoljava tržišne standarde iz Provedbene uredbe Komisije (EU) br. 1333/2011 od 19. prosinca 2011. o utvrđivanju tržišnih standarda za banane, pravila za provjeru usklađenosti s tim tržišnim standardima i zahtjeva u pogledu obavješćivanja u sektoru banana; </w:t>
      </w:r>
    </w:p>
    <w:p w14:paraId="2C33E934" w14:textId="7E45CF28" w:rsidR="005A05C8" w:rsidRPr="005A05C8" w:rsidRDefault="005A05C8" w:rsidP="00FA2A1F">
      <w:pPr>
        <w:ind w:left="1134" w:hanging="425"/>
        <w:jc w:val="both"/>
      </w:pPr>
      <w:r>
        <w:t xml:space="preserve">– </w:t>
      </w:r>
      <w:r w:rsidR="00132C04">
        <w:tab/>
      </w:r>
      <w:r>
        <w:t xml:space="preserve">zadovoljava odluke donesene na temelju članka 4. Uredbe br. 55-1126 od 19. kolovoza 1955. o provedbi članka L. 214-1. Zakonika o zaštiti potrošača u pogledu trgovine voćem i povrćem;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„Pakiranje”: spremnik, vanjska ambalaža ili pokrov, koji u cijelosti ili djelomično pokrivaju voće i povrće kako bi tvorili prodajnu jedinicu za potrošača i osigurali njegovu prezentaciju na prodajnom mjestu.;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„Plastični materijal”: materijal kako je definiran u članku D. 541-330 Zakonika o okolišu.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– Voće i povrće koje predstavlja opasnost od kvarenja kada se prodaje u rasutom stanju iz druge rečenice podstavka 16. stavka III. članka L. 541-15-10. su: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>– matovilac, mladi izdanci, aromatično bilje, jestivo cvijeće, klice graha;</w:t>
      </w:r>
    </w:p>
    <w:p w14:paraId="5844973D" w14:textId="0E1EB7B9" w:rsidR="00341726" w:rsidRDefault="00341726" w:rsidP="00341726">
      <w:pPr>
        <w:jc w:val="both"/>
      </w:pPr>
      <w:r>
        <w:t>– proklijalo sjeme;</w:t>
      </w:r>
    </w:p>
    <w:p w14:paraId="0BB479B0" w14:textId="7F458C47" w:rsidR="0016162C" w:rsidRDefault="009B5670" w:rsidP="0016162C">
      <w:pPr>
        <w:jc w:val="both"/>
      </w:pPr>
      <w:r>
        <w:t>– zrelo voće;</w:t>
      </w:r>
    </w:p>
    <w:p w14:paraId="6024C5B2" w14:textId="4B7CC75D" w:rsidR="00B12D5E" w:rsidRDefault="0016162C" w:rsidP="00341726">
      <w:pPr>
        <w:jc w:val="both"/>
      </w:pPr>
      <w:r>
        <w:lastRenderedPageBreak/>
        <w:t>– brusnice, europske brusnice, biljke iz roda physalis i borovnice, maline, jagode, kupine, ribiz, bazge, ogrozd i ribiz, crni ribiz i kivi;</w:t>
      </w:r>
    </w:p>
    <w:p w14:paraId="5ED21BA4" w14:textId="68ABC03B" w:rsidR="00B12D5E" w:rsidRDefault="00B12D5E" w:rsidP="00B12D5E">
      <w:pPr>
        <w:jc w:val="both"/>
      </w:pPr>
      <w:r>
        <w:t> – endivije;</w:t>
      </w:r>
    </w:p>
    <w:p w14:paraId="3D7B41BD" w14:textId="001F8026" w:rsidR="00B12D5E" w:rsidRDefault="009B5670" w:rsidP="00B12D5E">
      <w:pPr>
        <w:ind w:left="-5"/>
      </w:pPr>
      <w:r>
        <w:t>– gljive;</w:t>
      </w:r>
    </w:p>
    <w:p w14:paraId="3C95BD5D" w14:textId="56902FC7" w:rsidR="00B12D5E" w:rsidRDefault="009B5670" w:rsidP="00B12D5E">
      <w:pPr>
        <w:ind w:left="-5"/>
      </w:pPr>
      <w:r>
        <w:t>– mala mrkva;</w:t>
      </w:r>
    </w:p>
    <w:p w14:paraId="578E5A1F" w14:textId="77777777" w:rsidR="00B12D5E" w:rsidRDefault="00B12D5E" w:rsidP="00B12D5E">
      <w:pPr>
        <w:ind w:left="-5"/>
      </w:pPr>
      <w:r>
        <w:t xml:space="preserve">– špinat i kiseljak.”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Članak 2.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Kako bi se omogućilo odlaganje ambalažnih zaliha, sljedeće voće i povrće može se izlagati za prodaju u ambalaži izrađenoj u cijelosti ili djelomično od plastičnog materijala do 31. prosinca 2023.: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rebraste rajčice, izdužene rajčice u obliku srca, cherry ili koktel rajčice (minijaturne sorte);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šparoge;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brokula;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rani krumpir i rana mrkva;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salata;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rani luk;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rana repa;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prokulice;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zeleni grah;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trešnje;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grožđe;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breskve, nektarine i marelice.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Članak 3.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Ministar gospodarstva, financija te industrijskog i digitalnog suvereniteta, ministar poljoprivrede i prehrane, ministar ekološke tranzicije i teritorijalne kohezije i državna tajnica ministra ekološke tranzicije i teritorijalne kohezije nadležna za ekologiju, odgovorni su, u okviru svojih nadležnosti, za provedbu ove Uredbe, koja će biti objavljena u </w:t>
      </w:r>
      <w:r>
        <w:rPr>
          <w:i/>
        </w:rPr>
        <w:t>Službenom listu</w:t>
      </w:r>
      <w:r>
        <w:t xml:space="preserve"> Francuske Republike.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Sastavljeno dana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C72FA" w14:textId="77777777" w:rsidR="009F6724" w:rsidRDefault="009F6724" w:rsidP="00DA07F9">
      <w:r>
        <w:separator/>
      </w:r>
    </w:p>
  </w:endnote>
  <w:endnote w:type="continuationSeparator" w:id="0">
    <w:p w14:paraId="75A8A886" w14:textId="77777777" w:rsidR="009F6724" w:rsidRDefault="009F6724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7BB85" w14:textId="77777777" w:rsidR="009F6724" w:rsidRDefault="009F6724" w:rsidP="00DA07F9">
      <w:r>
        <w:separator/>
      </w:r>
    </w:p>
  </w:footnote>
  <w:footnote w:type="continuationSeparator" w:id="0">
    <w:p w14:paraId="30E6C787" w14:textId="77777777" w:rsidR="009F6724" w:rsidRDefault="009F6724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2C04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6724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5</cp:revision>
  <cp:lastPrinted>2022-11-02T13:16:00Z</cp:lastPrinted>
  <dcterms:created xsi:type="dcterms:W3CDTF">2022-12-14T16:37:00Z</dcterms:created>
  <dcterms:modified xsi:type="dcterms:W3CDTF">2022-12-22T13:06:00Z</dcterms:modified>
</cp:coreProperties>
</file>