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Nařízení Spolkového ministerstva výživy a zemědělství</w:t>
      </w:r>
    </w:p>
    <w:p w14:paraId="2F532029" w14:textId="77777777" w:rsidR="00651E64" w:rsidRDefault="00651E64" w:rsidP="00484650">
      <w:pPr>
        <w:pStyle w:val="Bezeichnungnderungsdokument"/>
      </w:pPr>
      <w:r>
        <w:t>Nařízení, kterým se přizpůsobují vnitrostátní právní předpisy ustanovením práva Evropské unie o látkách určených k aromatizaci a potravinách obsahujících tyto látky</w:t>
      </w:r>
      <w:r w:rsidR="00E21259">
        <w:rPr>
          <w:rStyle w:val="FootnoteReference"/>
        </w:rPr>
        <w:footnoteReference w:id="2"/>
      </w:r>
    </w:p>
    <w:p w14:paraId="23058E40" w14:textId="77777777" w:rsidR="00651E64" w:rsidRDefault="00651E64" w:rsidP="00484650">
      <w:pPr>
        <w:pStyle w:val="Ausfertigungsdatumnderungsdokument"/>
      </w:pPr>
      <w:r>
        <w:t>Ze dne ...</w:t>
      </w:r>
    </w:p>
    <w:p w14:paraId="272F006C" w14:textId="77777777" w:rsidR="009650F3" w:rsidRPr="00E9574F" w:rsidRDefault="009650F3" w:rsidP="009650F3">
      <w:pPr>
        <w:pStyle w:val="EingangsformelStandardnderungsdokument"/>
      </w:pPr>
      <w:r>
        <w:t>Spolkové ministerstvo výživy a zemědělství nařizuje na základě</w:t>
      </w:r>
    </w:p>
    <w:p w14:paraId="512FFA89" w14:textId="0A9A8E83" w:rsidR="00321AE7" w:rsidRPr="009E0D4B" w:rsidRDefault="004267EE" w:rsidP="005005AB">
      <w:pPr>
        <w:pStyle w:val="EingangsformelAufzhlungnderungsdokument"/>
        <w:numPr>
          <w:ilvl w:val="0"/>
          <w:numId w:val="39"/>
        </w:numPr>
      </w:pPr>
      <w:r>
        <w:t>§ 13 odst. 1 bod 1 písm. a) bod 2 a čl. 4 odst. 1 písm. a) a b), § 35 odst. 1 písm. b) bod aa), § 7 odst. 1 bod 1 ve spojení s § 4 odst. 2 bodem 2 zákona o potravinách a krmivech ve znění zveřejněném dne 3. června 2013 (Spolk. věst. I, s. 1426), z nichž § 13 odst. 1 bod 1 písm. a) a odst. 4 bod 1 písm. b) byl naposledy změněn čl. 1 odst. 13 zákona ze dne .. 2021 (Spolk. věst. I, s. ...) § 13 odst. 1 bod 2 a odst. 4 bod 1 písm. a) byly naposledy pozměněný na základě ustanovení § 67 odst. 5 nařízení ze dne 31. srpna 2015 (Spolk. věst. I, s. 1474) a § 35 odst. 1 písm. b) písm. aa) byly naposledy změněny čl. 67 odst. 6 nařízení ze dne 31. srpna 2015 (Spolk. věst. I, s. 1474), se souhlasem Spolkového ministerstva hospodářství a energetiky,</w:t>
      </w:r>
      <w:bookmarkStart w:id="0" w:name="DQPErrorScope6C4DC7B48DAD49F3910D9C706FB"/>
    </w:p>
    <w:p w14:paraId="38AB48AA" w14:textId="1975D840" w:rsidR="009650F3" w:rsidRPr="009E0D4B" w:rsidRDefault="009650F3" w:rsidP="00E84B01">
      <w:pPr>
        <w:pStyle w:val="EingangsformelAufzhlungnderungsdokument"/>
      </w:pPr>
      <w:r>
        <w:t>§ 13 odst. 1 bod 6, § 62 odst. 1 bod 1 a bod 2 písm. a) a § 75 odst. 5 rovněž ve spojení s § 4 odst. 2 zákoníku o potravinách a krmivech ve znění ze dne 3. června 2013 (Spolk. věst. I, s. 1426), jehož ustanovení § 13 odst. 1 bodu 6 bylo naposledy pozměněno na základě čl. 67 odst. 5 nařízení ze dne 31. srpna 2015 (Spolk. věst. I, s. 1474) a § 62 odst. 1 bod 1 a bod 2 písm. a), v posledním znění ustanovení čl. 1 odst. 48 zákona ze dne ... 2021 (Spolk. věst. I, s. ...), a § 75 odst. 5, ve znění ustanovení čl. 1 odst. 53 zákona ze dne... 2021 (Spolk. věst. I, s....) a</w:t>
      </w:r>
    </w:p>
    <w:p w14:paraId="1E0F7501" w14:textId="3B02D45A" w:rsidR="009650F3" w:rsidRPr="00E9574F" w:rsidRDefault="009650F3" w:rsidP="009650F3">
      <w:pPr>
        <w:pStyle w:val="EingangsformelAufzhlungnderungsdokument"/>
      </w:pPr>
      <w:r>
        <w:t>§ 3 odst. 1 první věta bod 1 zákona o mléku a margarínech ze dne 25. července 1990 (Spolk. věst. I, s. 1471), který byl naposledy změněn článkem 2 bodu 2 zákona ze dne 18. ledna 2019 (Spolk. věst. I, s. 33), se souhlasem Spolkového ministerstva hospodářství a energetiky:</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Článek 1</w:t>
      </w:r>
    </w:p>
    <w:p w14:paraId="2A2F26A0" w14:textId="77777777" w:rsidR="00244293" w:rsidRPr="005632EA" w:rsidRDefault="005C3F8A" w:rsidP="00244293">
      <w:pPr>
        <w:pStyle w:val="BezeichnungStammdokument"/>
      </w:pPr>
      <w:bookmarkStart w:id="2" w:name="DQPErrorScope9E5B26B397B847A4B87D8A5E50F"/>
      <w:r>
        <w:t>Prováděcí nařízení o látkách určených k aromatizaci a potravinách obsahujících tyto látky</w:t>
      </w:r>
      <w:bookmarkEnd w:id="2"/>
    </w:p>
    <w:p w14:paraId="6DE99BBE" w14:textId="77777777" w:rsidR="005C3F8A" w:rsidRPr="005632EA" w:rsidRDefault="00E21259" w:rsidP="005F25F7">
      <w:pPr>
        <w:pStyle w:val="Kurzbezeichnung-AbkrzungStammdokument"/>
      </w:pPr>
      <w:r>
        <w:t>(dále jen „AromenDV“ z něm. Aromendurchführungsverordnung)</w:t>
      </w:r>
    </w:p>
    <w:p w14:paraId="3608BD23" w14:textId="03F7117D" w:rsidR="00651E64" w:rsidRPr="005632EA" w:rsidRDefault="009A59A7" w:rsidP="009A59A7">
      <w:pPr>
        <w:pStyle w:val="ParagraphBezeichner"/>
        <w:numPr>
          <w:ilvl w:val="0"/>
          <w:numId w:val="0"/>
        </w:numPr>
      </w:pPr>
      <w:r>
        <w:t>§ 1.</w:t>
      </w:r>
    </w:p>
    <w:p w14:paraId="084CBDF6" w14:textId="77777777" w:rsidR="00651E64" w:rsidRPr="005632EA" w:rsidRDefault="00817B35" w:rsidP="00651E64">
      <w:pPr>
        <w:pStyle w:val="Paragraphberschrift"/>
      </w:pPr>
      <w:r>
        <w:t>Oblast působnosti</w:t>
      </w:r>
    </w:p>
    <w:p w14:paraId="03203C78" w14:textId="77777777" w:rsidR="00C9581A" w:rsidRPr="005632EA" w:rsidRDefault="00C9581A" w:rsidP="00E11DA0">
      <w:pPr>
        <w:pStyle w:val="JuristischerAbsatznummeriert"/>
      </w:pPr>
      <w:r>
        <w:t xml:space="preserve"> Toto nařízení se použije jako doplněk</w:t>
      </w:r>
    </w:p>
    <w:p w14:paraId="06BC809E" w14:textId="77777777" w:rsidR="009D3ED5" w:rsidRPr="005632EA" w:rsidRDefault="00817B35" w:rsidP="00DD7B4D">
      <w:pPr>
        <w:pStyle w:val="NummerierungStufe1"/>
      </w:pPr>
      <w:r>
        <w:t xml:space="preserve">k ustanovením nařízení Evropského parlamentu a Rady (ES) č. 1334/2008 ze dne 16. prosince 2008 o látkách určených k aromatizaci a některých složkách potravin </w:t>
      </w:r>
      <w:r>
        <w:lastRenderedPageBreak/>
        <w:t>vyznačujících se aromatem pro použití v potravinách nebo na jejich povrchu a o změně nařízení Rady (EHS) č. 1601/91, nařízení (ES) č. 2232/96 a č. 110/2008 a směrnice 2000/13/ES (Úř. věst. L 354 ze dne 31.12.2008, s. 34; L 105, 27.4.2010, s. 115; L 403, 3.12.2020, s. 67), naposledy změněného nařízením (EU) 2020/1681 (Úř. věst. L 379 ze dne 13.11.2020, s. 27), v platném znění, pokud jde o uvádění látek určených k aromatizaci na trh a jejich označování ve smyslu čl. 3 odst. 2 písm. a) nařízení (ES) č. 1334/2008,</w:t>
      </w:r>
    </w:p>
    <w:p w14:paraId="089EE9A6" w14:textId="77777777" w:rsidR="009D3ED5" w:rsidRPr="005632EA" w:rsidRDefault="00817B35" w:rsidP="00E11DA0">
      <w:pPr>
        <w:pStyle w:val="NummerierungStufe1"/>
      </w:pPr>
      <w:r>
        <w:t xml:space="preserve">K ustanovením nařízení Evropského parlamentu a Rady (ES) č. 2065/2003 ze dne 10. listopadu 2003 o kouřových aromatických přípravcích používaných nebo určených k použití v potravinách nebo na jejich povrchu (Úř. věst. L 309 ze dne 26.11.2003, s. 1), naposledy změněného nařízením (EU) 2019/1381 (Úř. věst. L 231 ze dne 6.9.2019, s. 1), v platném znění, pokud jde o uvádění na trh </w:t>
      </w:r>
    </w:p>
    <w:p w14:paraId="53762AE9" w14:textId="77777777" w:rsidR="00817B35" w:rsidRPr="005632EA" w:rsidRDefault="009D3ED5" w:rsidP="00E11DA0">
      <w:pPr>
        <w:pStyle w:val="NummerierungStufe2"/>
      </w:pPr>
      <w:r>
        <w:t>kouřových aromatických přípravků ve smyslu čl. 3 odst. 2 písm. f) nařízení (EU) č. 1334/2008 a</w:t>
      </w:r>
    </w:p>
    <w:p w14:paraId="7758FE44" w14:textId="77777777" w:rsidR="009D3ED5" w:rsidRPr="005632EA" w:rsidRDefault="009D3ED5" w:rsidP="00E11DA0">
      <w:pPr>
        <w:pStyle w:val="NummerierungStufe2"/>
      </w:pPr>
      <w:r>
        <w:t>potravin, v nichž nebo na jejichž povrchu jsou přítomny kouřové aromatické přípravky.</w:t>
      </w:r>
    </w:p>
    <w:p w14:paraId="2C1F76E8" w14:textId="77777777" w:rsidR="00E11DA0" w:rsidRPr="005632EA" w:rsidRDefault="00E11DA0" w:rsidP="00E11DA0">
      <w:pPr>
        <w:pStyle w:val="JuristischerAbsatznummeriert"/>
      </w:pPr>
      <w:r>
        <w:t xml:space="preserve">Toto nařízení upravuje </w:t>
      </w:r>
    </w:p>
    <w:p w14:paraId="4E217407" w14:textId="77777777" w:rsidR="00E11DA0" w:rsidRPr="005632EA" w:rsidRDefault="00E11DA0" w:rsidP="00E11DA0">
      <w:pPr>
        <w:pStyle w:val="NummerierungStufe1"/>
      </w:pPr>
      <w:r>
        <w:t>použití aromatických látek ve smyslu čl. 3 odst. 2 písm. b) nařízení (ES) č. 1334/2008 při výrobě potravin, které jsou určeny pro kojence,</w:t>
      </w:r>
    </w:p>
    <w:p w14:paraId="746D10E6" w14:textId="77777777" w:rsidR="00E11DA0" w:rsidRPr="005632EA" w:rsidRDefault="00E11DA0" w:rsidP="00E11DA0">
      <w:pPr>
        <w:pStyle w:val="NummerierungStufe1"/>
      </w:pPr>
      <w:r>
        <w:t xml:space="preserve">výrobu a použití čerstvého kouře, </w:t>
      </w:r>
    </w:p>
    <w:p w14:paraId="172E3806" w14:textId="77777777" w:rsidR="00E11DA0" w:rsidRPr="005632EA" w:rsidRDefault="00E11DA0" w:rsidP="00E11DA0">
      <w:pPr>
        <w:pStyle w:val="NummerierungStufe1"/>
      </w:pPr>
      <w:r>
        <w:t>označování určitých balených potravin ve smyslu čl. 2 odst. 2 písm. e) nařízení Evropského parlamentu a Rady (EU) čl.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(Úř. věst. L 304 ze dne 22.11.2011, s. 18, L 331 ze dne 18.11.2014, s. 41;  L 50 ze dne 21.2.2015, s. 48; L 266 ze dne 30.9.2016, s. 7), naposledy změněného nařízením (EU) 2015/2283 (Úř. věst. L 327 ze dne 11.12.2015, s. 1), v platném znění; a označování určitých nebalených potravin určených pro</w:t>
      </w:r>
    </w:p>
    <w:p w14:paraId="63280A61" w14:textId="77777777" w:rsidR="002124E7" w:rsidRPr="005632EA" w:rsidRDefault="00E11DA0" w:rsidP="004D072A">
      <w:pPr>
        <w:pStyle w:val="NummerierungStufe2"/>
      </w:pPr>
      <w:r>
        <w:t xml:space="preserve">konečné spotřebitele ve smyslu čl. 3 bodu 18 nařízení Evropského parlamentu a Rady (ES) č. 178/2002 ze dne 28. ledna 2002, kterým se stanoví obecné zásady a požadavky potravinového práva, zřizuje se Evropský úřad pro bezpečnost potravin a stanoví postupy týkající se bezpečnosti potravin (Úř. věst. L 31 ze dne 1.2.2002, s. 1), naposledy změněného nařízením (EU) 2019/1381 (Úř. věst. L 231 ze dne 6.9.2019, s. 1), v platném znění, nebo </w:t>
      </w:r>
    </w:p>
    <w:p w14:paraId="12232107" w14:textId="77777777" w:rsidR="00E11DA0" w:rsidRPr="005632EA" w:rsidRDefault="00E11DA0" w:rsidP="004D072A">
      <w:pPr>
        <w:pStyle w:val="NummerierungStufe2"/>
      </w:pPr>
      <w:r>
        <w:t>zařízení společného stravování ve smyslu čl. 2 odst. 2 písm. d) nařízení (EU) č. 1169/2011.</w:t>
      </w:r>
    </w:p>
    <w:p w14:paraId="68B6D1B2" w14:textId="03260B6C" w:rsidR="002039AA" w:rsidRPr="005632EA" w:rsidRDefault="009A59A7" w:rsidP="009A59A7">
      <w:pPr>
        <w:pStyle w:val="ParagraphBezeichner"/>
        <w:numPr>
          <w:ilvl w:val="0"/>
          <w:numId w:val="0"/>
        </w:numPr>
      </w:pPr>
      <w:r>
        <w:t>§ 2</w:t>
      </w:r>
    </w:p>
    <w:p w14:paraId="489796CB" w14:textId="77777777" w:rsidR="002039AA" w:rsidRPr="005632EA" w:rsidRDefault="00F01166" w:rsidP="00F01166">
      <w:pPr>
        <w:pStyle w:val="Paragraphberschrift"/>
      </w:pPr>
      <w:r>
        <w:t>Vymezení pojmů</w:t>
      </w:r>
    </w:p>
    <w:p w14:paraId="7A80D09F" w14:textId="77777777" w:rsidR="00E11DA0" w:rsidRPr="005632EA" w:rsidRDefault="00BC5CE3" w:rsidP="000D651F">
      <w:pPr>
        <w:pStyle w:val="JuristischerAbsatznichtnummeriert"/>
        <w:rPr>
          <w:b/>
        </w:rPr>
      </w:pPr>
      <w:r>
        <w:t>Pro účely tohoto nařízení se nebalenými potravinami rozumí</w:t>
      </w:r>
      <w:bookmarkStart w:id="3" w:name="DQPErrorScope67E92608D42740079E6457E1473"/>
      <w:r>
        <w:t xml:space="preserve"> potraviny, které</w:t>
      </w:r>
    </w:p>
    <w:p w14:paraId="3AD04CA9" w14:textId="77777777" w:rsidR="00E11DA0" w:rsidRPr="005632EA" w:rsidRDefault="00E11DA0" w:rsidP="000D651F">
      <w:pPr>
        <w:pStyle w:val="NummerierungStufe1"/>
      </w:pPr>
      <w:r>
        <w:t>jsou nabízeny k prodeji nebalené,</w:t>
      </w:r>
    </w:p>
    <w:p w14:paraId="6419D49F" w14:textId="77777777" w:rsidR="00E11DA0" w:rsidRPr="005632EA" w:rsidRDefault="00E11DA0" w:rsidP="000D651F">
      <w:pPr>
        <w:pStyle w:val="NummerierungStufe1"/>
      </w:pPr>
      <w:r>
        <w:lastRenderedPageBreak/>
        <w:t>na žádost konečného spotřebitele nebo zařízení společného stravování jsou v místě prodeje baleny nebo</w:t>
      </w:r>
    </w:p>
    <w:p w14:paraId="4DFEC0D0" w14:textId="77777777" w:rsidR="00651E64" w:rsidRPr="005632EA" w:rsidRDefault="00E11DA0" w:rsidP="000D651F">
      <w:pPr>
        <w:pStyle w:val="NummerierungStufe1"/>
      </w:pPr>
      <w:r>
        <w:t>jsou baleny do hotového balení pro přímý prodej.</w:t>
      </w:r>
      <w:bookmarkEnd w:id="3"/>
    </w:p>
    <w:p w14:paraId="4137B85D" w14:textId="3AE4A84C" w:rsidR="00651E64" w:rsidRPr="005632EA" w:rsidRDefault="009A59A7" w:rsidP="009A59A7">
      <w:pPr>
        <w:pStyle w:val="ParagraphBezeichner"/>
        <w:numPr>
          <w:ilvl w:val="0"/>
          <w:numId w:val="0"/>
        </w:numPr>
      </w:pPr>
      <w:r>
        <w:t>§ 3</w:t>
      </w:r>
    </w:p>
    <w:p w14:paraId="11A8A898" w14:textId="77777777" w:rsidR="00651E64" w:rsidRPr="005632EA" w:rsidRDefault="008B28E1" w:rsidP="00651E64">
      <w:pPr>
        <w:pStyle w:val="Paragraphberschrift"/>
      </w:pPr>
      <w:r>
        <w:t>Potraviny určené pro kojence</w:t>
      </w:r>
    </w:p>
    <w:p w14:paraId="0E589CC6" w14:textId="77777777" w:rsidR="00043572" w:rsidRPr="005632EA" w:rsidRDefault="0050376B" w:rsidP="00651E64">
      <w:pPr>
        <w:pStyle w:val="JuristischerAbsatznichtnummeriert"/>
      </w:pPr>
      <w:r>
        <w:t xml:space="preserve">Použití aromatických látek je zakázáno při výrobě </w:t>
      </w:r>
    </w:p>
    <w:p w14:paraId="78830B54" w14:textId="77777777" w:rsidR="00043572" w:rsidRPr="005632EA" w:rsidRDefault="00651E64" w:rsidP="009E788E">
      <w:pPr>
        <w:pStyle w:val="NummerierungStufe1"/>
      </w:pPr>
      <w:r>
        <w:t>počáteční kojenecké výživy a</w:t>
      </w:r>
    </w:p>
    <w:p w14:paraId="56568695" w14:textId="77777777" w:rsidR="00043572" w:rsidRPr="005632EA" w:rsidRDefault="00043572" w:rsidP="009E788E">
      <w:pPr>
        <w:pStyle w:val="NummerierungStufe1"/>
      </w:pPr>
      <w:r>
        <w:t xml:space="preserve">potravin určených pro kojence mladší 16 týdnů. </w:t>
      </w:r>
    </w:p>
    <w:p w14:paraId="5075DFB7" w14:textId="10683200" w:rsidR="00651E64" w:rsidRPr="005632EA" w:rsidRDefault="009A59A7" w:rsidP="009A59A7">
      <w:pPr>
        <w:pStyle w:val="ParagraphBezeichner"/>
        <w:numPr>
          <w:ilvl w:val="0"/>
          <w:numId w:val="0"/>
        </w:numPr>
      </w:pPr>
      <w:r>
        <w:t>§ 4</w:t>
      </w:r>
    </w:p>
    <w:p w14:paraId="5514444C" w14:textId="77777777" w:rsidR="00651E64" w:rsidRPr="005632EA" w:rsidRDefault="00B7429A" w:rsidP="00651E64">
      <w:pPr>
        <w:pStyle w:val="Paragraphberschrift"/>
      </w:pPr>
      <w:r>
        <w:t>Použití čerstvého kouře</w:t>
      </w:r>
    </w:p>
    <w:p w14:paraId="058D0921" w14:textId="77777777" w:rsidR="00E11DA0" w:rsidRPr="005632EA" w:rsidRDefault="00C86B1E" w:rsidP="008A0CC7">
      <w:pPr>
        <w:pStyle w:val="JuristischerAbsatznummeriert"/>
      </w:pPr>
      <w:r>
        <w:t xml:space="preserve">Je zakázáno vyrábět potraviny za použití čerstvého kouře, pokud nejsou dodrženy požadavky odstavců 2, 4 a 5. </w:t>
      </w:r>
    </w:p>
    <w:p w14:paraId="0EA3F196" w14:textId="77777777" w:rsidR="00B9172A" w:rsidRPr="005632EA" w:rsidRDefault="00B9172A" w:rsidP="00B9172A">
      <w:pPr>
        <w:pStyle w:val="JuristischerAbsatznummeriert"/>
      </w:pPr>
      <w:r>
        <w:t xml:space="preserve">Pro výrobu čerstvého kouře lze používat výlučně přírodní dřevo a větve, vřes a semeníky jehličnanů, vždy také spolu s kořením. </w:t>
      </w:r>
    </w:p>
    <w:p w14:paraId="4277BC9E" w14:textId="77777777" w:rsidR="00B9172A" w:rsidRPr="005632EA" w:rsidRDefault="00DD78B3">
      <w:pPr>
        <w:pStyle w:val="JuristischerAbsatznummeriert"/>
      </w:pPr>
      <w:r>
        <w:t xml:space="preserve"> Odchylně od odstavce 2 lze pro výrobu čerstvého kouře použít také rašelinu za účelem zpracování sladu pro výrobu </w:t>
      </w:r>
    </w:p>
    <w:p w14:paraId="068BCAED" w14:textId="77777777" w:rsidR="00B9172A" w:rsidRPr="005632EA" w:rsidRDefault="00B9172A" w:rsidP="00B9172A">
      <w:pPr>
        <w:pStyle w:val="NummerierungStufe1"/>
      </w:pPr>
      <w:r>
        <w:t>whisky nebo whiskey ve smyslu přílohy I bodu 2 nařízení Evropského parlamentu a Rady (EU) 2019/787 ze dne 17. dubna 2019 o definici, popisu, obchodní úpravě a označování lihovin, používání názvů lihovin v obchodní úpravě a při označování jiných potravin, ochraně zeměpisných označení lihovin, používání lihu a destilátů zemědělského původu při výrobě alkoholických nápojů a o zrušení nařízení (ES) č. 110/2008 (Úř. věst. L 130 ze dne 17.5.2019, s. 1; L 316I, 6.12.2019, s. 3; L 178, 20.5.2021, s. 4) a</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piva. </w:t>
      </w:r>
    </w:p>
    <w:p w14:paraId="2F8C86E8" w14:textId="77777777" w:rsidR="00B9172A" w:rsidRPr="005632EA" w:rsidRDefault="00B9172A" w:rsidP="00B9172A">
      <w:pPr>
        <w:pStyle w:val="JuristischerAbsatznummeriert"/>
      </w:pPr>
      <w:r>
        <w:t xml:space="preserve">Čerstvý kouř nelze používat ke zpracování vody, vodných roztoků, stolních olejů a ostatních tekutin, ani ke zpracování dusitanových solicích směsí.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Průměrný obsah benzo(a)pyrenu nesmí u uzených sýrů nebo uzených výrobků z e sýra překročit jeden mikrogram na kilogram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 5</w:t>
      </w:r>
    </w:p>
    <w:p w14:paraId="480E4DDD" w14:textId="77777777" w:rsidR="00651E64" w:rsidRPr="005632EA" w:rsidRDefault="00651E64" w:rsidP="00651E64">
      <w:pPr>
        <w:pStyle w:val="Paragraphberschrift"/>
      </w:pPr>
      <w:r>
        <w:t>Označení</w:t>
      </w:r>
    </w:p>
    <w:p w14:paraId="67CDE80E" w14:textId="77777777" w:rsidR="00651E64" w:rsidRPr="005632EA" w:rsidRDefault="00F707E6" w:rsidP="00651E64">
      <w:pPr>
        <w:pStyle w:val="JuristischerAbsatznummeriert"/>
      </w:pPr>
      <w:r>
        <w:t xml:space="preserve">Nebalené nápoje s obsahem alkoholu do 1,2 objemových procent a nebalené látky určené k aromatizaci, která obsahují chinin nebo jeho soli, lze podávat konečným spotřebitelům a zařízením společného stravování pouze tehdy, pokud upozorňují na obsah chininu („obsahující chinin“) a jsou označeny způsobem popsaným v odstavcích 3 až 5. </w:t>
      </w:r>
      <w:bookmarkStart w:id="11" w:name="DQPErrorScopeE4EB20D4B1684A33878E68F0A6F"/>
      <w:r>
        <w:t xml:space="preserve">Od uvedení údaje podle první věty lze upustit u výše uvedených výrobků se seznamem složek, </w:t>
      </w:r>
      <w:r>
        <w:lastRenderedPageBreak/>
        <w:t>který splňuje požadavky na uvádění povinných údajů podle čl 9 odst. 1 písm. b) ve spojení s čl. 18 nařízení (EU) č. 1169/2011.</w:t>
      </w:r>
      <w:bookmarkEnd w:id="11"/>
      <w:r>
        <w:t xml:space="preserve"> </w:t>
      </w:r>
    </w:p>
    <w:p w14:paraId="614C59F2" w14:textId="77777777" w:rsidR="00651E64" w:rsidRPr="005632EA" w:rsidRDefault="00C621E8" w:rsidP="00651E64">
      <w:pPr>
        <w:pStyle w:val="JuristischerAbsatznummeriert"/>
      </w:pPr>
      <w:r>
        <w:t>Balené a nebalené lékořicové výrobky lze podávat konečným spotřebitelům a zařízením společného stravování pouze tehdy, pokud obsahují následující údaje a jsou označeny způsobem popsaným v odstavcích 3 až 5:</w:t>
      </w:r>
    </w:p>
    <w:p w14:paraId="4923723A" w14:textId="77777777" w:rsidR="00651E64" w:rsidRPr="005632EA" w:rsidRDefault="00651E64" w:rsidP="00651E64">
      <w:pPr>
        <w:pStyle w:val="NummerierungStufe1"/>
      </w:pPr>
      <w:r>
        <w:t xml:space="preserve">v případě obsahu chloridu amonného více než 20,0 gramů na kilogram a méně než 44,9 gramů na kilogram – označení „Lékořice pro dospělé – nejedná se o lékořici pro děti“, </w:t>
      </w:r>
    </w:p>
    <w:p w14:paraId="6FE208B0" w14:textId="77777777" w:rsidR="00B23B47" w:rsidRPr="005632EA" w:rsidRDefault="00651E64" w:rsidP="00B23B47">
      <w:pPr>
        <w:pStyle w:val="NummerierungStufe1"/>
      </w:pPr>
      <w:r>
        <w:t xml:space="preserve">v případě obsahu chloridu amonného více než 44,9 gramů na kilogram a méně než 79,9 gramů na kilogram – označení „Extra silná lékořice pro dospělé – nejedná se o lékořici pro děti“, a </w:t>
      </w:r>
    </w:p>
    <w:p w14:paraId="4D743E2D" w14:textId="77777777" w:rsidR="00651E64" w:rsidRPr="005632EA" w:rsidRDefault="00651E64" w:rsidP="00B23B47">
      <w:pPr>
        <w:pStyle w:val="NummerierungStufe1"/>
      </w:pPr>
      <w:r>
        <w:t>v případě obsahu chloridu amonného více než 79,9 gramů na kilogram, kromě označení dle bodu 2 ještě informace: „Nadměrná konzumace může být zdraví škodlivá zejména u osob s onemocněním ledvin.“</w:t>
      </w:r>
    </w:p>
    <w:p w14:paraId="7F821019" w14:textId="09B71547" w:rsidR="00DE2A80" w:rsidRPr="005632EA" w:rsidRDefault="00C756B3" w:rsidP="00C66A86">
      <w:pPr>
        <w:pStyle w:val="JuristischerAbsatznummeriert"/>
      </w:pPr>
      <w:bookmarkStart w:id="12" w:name="DQPErrorScope568EEC9C90CC421DBAB93096CD0"/>
      <w:r>
        <w:t>Údaji podle odst. 1 první věty a odstavce 2 musí být opatřeny potraviny ve smyslu § 2 odst. 3, pokud nejsou nabízeny k samoobsluze, a dále potraviny ve smyslu § 2 odst. 1 a 2, a to následovně:</w:t>
      </w:r>
    </w:p>
    <w:p w14:paraId="3BB0816C" w14:textId="59F880FB" w:rsidR="00C756B3" w:rsidRPr="005632EA" w:rsidRDefault="00C756B3" w:rsidP="00E548ED">
      <w:pPr>
        <w:pStyle w:val="NummerierungStufe1"/>
      </w:pPr>
      <w:r>
        <w:t>v souladu s čl. 12 odst. 2 nařízení (EU) č. 1169/2011 nebo § 4 odst. 3 a 4 prováděcího nařízení o poskytování informací o potravinách ze dne 5. července 2017 (Spolk. věst. I, s. 2272), naposledy pozměněné na základě článku 4 nařízení ze dne 18. listopadu 2020 (Spolk. věst. I, s. 2504) a</w:t>
      </w:r>
    </w:p>
    <w:p w14:paraId="7D61ED43" w14:textId="77777777" w:rsidR="00380DED" w:rsidRPr="005632EA" w:rsidRDefault="00C756B3" w:rsidP="00E548ED">
      <w:pPr>
        <w:pStyle w:val="NummerierungStufe1"/>
      </w:pPr>
      <w:r>
        <w:t>jsou-li údaje podle § 4 odst. 2 prováděcího nařízení o poskytování informací o potravinách povinné, pak jsou poskytovány stejným způsobem a prostřednictvím stejného média, jako údaje podle § 4 odst. 2 prováděcího nařízení o poskytování informací o potravinách.</w:t>
      </w:r>
    </w:p>
    <w:p w14:paraId="30D82C29" w14:textId="7BE80271" w:rsidR="0038729E" w:rsidRPr="005632EA" w:rsidRDefault="005A6DDD" w:rsidP="00D43DAA">
      <w:pPr>
        <w:pStyle w:val="JuristischerAbsatznummeriert"/>
      </w:pPr>
      <w:r>
        <w:t>Údaji podle odst. 1 první věty a odstavce 2 musí být opatřeny potraviny ve smyslu § 2 odst. 3, pokud jsou nabízeny k samoobsluze, a dále balené lékořicové výrobky v souladu s požadavky čl. 12 odst. 2 nařízení (EU) č. 1169/2011.</w:t>
      </w:r>
    </w:p>
    <w:p w14:paraId="7022EE71" w14:textId="77777777" w:rsidR="00C50450" w:rsidRPr="005632EA" w:rsidRDefault="001E604E">
      <w:pPr>
        <w:pStyle w:val="JuristischerAbsatznummeriert"/>
      </w:pPr>
      <w:r>
        <w:t>V případě potravin, které jsou nabízeny k prodeji za použití komunikačních prostředků na dálku, musí být uvedeny údaje podle odst. 1 první věty a odst. 2, aniž jsou dotčeny odst. 3 a 4, v souladu s požadavky čl. 14 odst. 1 nařízení (EU) č. 1169/2011.</w:t>
      </w:r>
    </w:p>
    <w:bookmarkEnd w:id="12"/>
    <w:p w14:paraId="0722652F" w14:textId="77777777" w:rsidR="001E04AA" w:rsidRPr="005632EA" w:rsidRDefault="001E04AA" w:rsidP="004C2AB1">
      <w:pPr>
        <w:pStyle w:val="JuristischerAbsatznummeriert"/>
      </w:pPr>
      <w:r>
        <w:t>Látky určené k aromatizaci, které jsou určeny pro konečné spotřebitele a v jejichž označení se používá pojem „přírodní“, lze uvádět na trh pouze za předpokladu, že použití tohoto pojmu odpovídá požadavkům čl. 17 odst. 2 ve spojení s čl. 16 nařízení (ES) č. 1334/2008.</w:t>
      </w:r>
    </w:p>
    <w:p w14:paraId="4D906090" w14:textId="1DD4D1E0" w:rsidR="00651E64" w:rsidRPr="005632EA" w:rsidRDefault="009A59A7" w:rsidP="009A59A7">
      <w:pPr>
        <w:pStyle w:val="ParagraphBezeichner"/>
        <w:numPr>
          <w:ilvl w:val="0"/>
          <w:numId w:val="0"/>
        </w:numPr>
      </w:pPr>
      <w:r>
        <w:t>§ 6</w:t>
      </w:r>
    </w:p>
    <w:p w14:paraId="36D55FC3" w14:textId="77777777" w:rsidR="00651E64" w:rsidRPr="005632EA" w:rsidRDefault="00651E64" w:rsidP="00651E64">
      <w:pPr>
        <w:pStyle w:val="Paragraphberschrift"/>
      </w:pPr>
      <w:r>
        <w:t>Trestné činy</w:t>
      </w:r>
    </w:p>
    <w:p w14:paraId="32C78173" w14:textId="77777777" w:rsidR="007B7086" w:rsidRPr="005632EA" w:rsidRDefault="00651E64" w:rsidP="00651E64">
      <w:pPr>
        <w:pStyle w:val="JuristischerAbsatznummeriert"/>
      </w:pPr>
      <w:r>
        <w:t>Podle § 58 odst. 1 bodu 18, odst. 4 až 6 zákoníku o potravinách a krmivech bude potrestaný ten, kdo úmyslně nebo z nedbalosti</w:t>
      </w:r>
    </w:p>
    <w:p w14:paraId="2ABDE8CD" w14:textId="77777777" w:rsidR="007B7086" w:rsidRPr="005632EA" w:rsidRDefault="00DF49C8" w:rsidP="007B7086">
      <w:pPr>
        <w:pStyle w:val="NummerierungStufe1"/>
      </w:pPr>
      <w:r>
        <w:t xml:space="preserve">používá aromatickou látku v rozporu s § 3 nebo </w:t>
      </w:r>
    </w:p>
    <w:p w14:paraId="5298DA03" w14:textId="77777777" w:rsidR="00DF49C8" w:rsidRPr="005632EA" w:rsidRDefault="00732057" w:rsidP="00C15A69">
      <w:pPr>
        <w:pStyle w:val="NummerierungStufe1"/>
      </w:pPr>
      <w:r>
        <w:t xml:space="preserve">vyrábí potravinu v rozporu s § 4 odst. 1. </w:t>
      </w:r>
    </w:p>
    <w:p w14:paraId="4CF08140" w14:textId="77777777" w:rsidR="00251B11" w:rsidRPr="005632EA" w:rsidRDefault="00651E64" w:rsidP="00251B11">
      <w:pPr>
        <w:pStyle w:val="JuristischerAbsatznummeriert"/>
      </w:pPr>
      <w:r>
        <w:lastRenderedPageBreak/>
        <w:t>Podle § 59 odst. 1 bodu 21 písm. a) zákoníku o potravinách a krmivech bude potrestaný ten, kdo v rozporu s § 5 odst. 1 první větou nebo odst. 2 poskytuje zde uvedený výrobek nebo látku určenou k aromatizaci.</w:t>
      </w:r>
    </w:p>
    <w:p w14:paraId="419B5E20" w14:textId="77777777" w:rsidR="00021797" w:rsidRPr="005632EA" w:rsidRDefault="00651E64" w:rsidP="00020477">
      <w:pPr>
        <w:pStyle w:val="JuristischerAbsatznummeriert"/>
      </w:pPr>
      <w:bookmarkStart w:id="13" w:name="DQPErrorScopeC76905A79867435F8B7C38D4B45"/>
      <w:r>
        <w:t>Podle § 58 odst. 3 bodu 2, odst. 4 až 6 zákoníku o potravinách a krmivech bude potrestaný ten, kdo úmyslně nebo z nedbalosti v rozporu s čl. 4 odst. 2 nařízení Evropského parlamentu a Rady (ES) č. 2065/2003 ze dne 10. listopadu 2003 o kouřových aromatických přípravcích používaných nebo určených k použití v potravinách nebo na jejich povrchu (Úř. věst. L 309 ze dne 26.11.2003, s. 1), naposledy změněného nařízením (EU) 2019/1381 (Úř. věst. L 231 ze dne 6.9.2019, s. 1), uvádí na trh kouřový aromatický přípravek nebo potravinu</w:t>
      </w:r>
      <w:bookmarkEnd w:id="13"/>
      <w:r>
        <w:t>.</w:t>
      </w:r>
    </w:p>
    <w:p w14:paraId="0076BE5B" w14:textId="5CE6E0B5" w:rsidR="00D43DAA" w:rsidRPr="005632EA" w:rsidRDefault="009A59A7" w:rsidP="009A59A7">
      <w:pPr>
        <w:pStyle w:val="ParagraphBezeichner"/>
        <w:numPr>
          <w:ilvl w:val="0"/>
          <w:numId w:val="0"/>
        </w:numPr>
      </w:pPr>
      <w:r>
        <w:t>§ 7</w:t>
      </w:r>
    </w:p>
    <w:p w14:paraId="66715C88" w14:textId="77777777" w:rsidR="00021797" w:rsidRPr="005632EA" w:rsidRDefault="00021797" w:rsidP="00E548ED">
      <w:pPr>
        <w:pStyle w:val="Paragraphberschrift"/>
      </w:pPr>
      <w:r>
        <w:t>Přestupky</w:t>
      </w:r>
    </w:p>
    <w:p w14:paraId="25F7C572" w14:textId="77777777" w:rsidR="00651E64" w:rsidRPr="005632EA" w:rsidRDefault="009A5EF4" w:rsidP="00651E64">
      <w:pPr>
        <w:pStyle w:val="JuristischerAbsatznummeriert"/>
      </w:pPr>
      <w:bookmarkStart w:id="14" w:name="DQPErrorScope198834BC410D4A869AB7DF5798B"/>
      <w:r>
        <w:t>Kdo se z nedbalosti dopustí</w:t>
      </w:r>
      <w:bookmarkEnd w:id="14"/>
      <w:r>
        <w:t xml:space="preserve"> jednání uvedeného v § 6 odst. 2, dopouští se dle § 60 odst. 1 bodu 2 zákoníku o potravinách a krmivech přestupku.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Přestupku se dopouští ve smyslu § 60 odst. 2 bodu 26 písm. a) zákoníku o potravinách a krmivech ten, kdo úmyslně či z nedbalosti v rozporu s § 5 odst. 6 uvede na trh zde uvedenou látku určenou k aromatizaci.</w:t>
      </w:r>
    </w:p>
    <w:p w14:paraId="1951DE7E" w14:textId="77777777" w:rsidR="008A0CC7" w:rsidRPr="005632EA" w:rsidRDefault="00486873" w:rsidP="001E04AA">
      <w:pPr>
        <w:pStyle w:val="JuristischerAbsatznummeriert"/>
      </w:pPr>
      <w:r>
        <w:t>Přestupku ve smyslu § 60 odst. 4 bodu 2 písm. a) zákoníku o potravinách a krmivech se dopouští ten, kdo v rozporu s nařízením Evropského parlamentu a Rady č. 1334/2008 ze dne 16. prosince 2008 o látkách určených k aromatizaci a některých složkách potravin vyznačujících se aromatem pro použití v potravinách nebo na jejich povrchu a o změně nařízení Rady (EHS) č. 1601/91, nařízení (ES) č. 2232/96 a č. 110/2008 a směrnice 2000/13/ES (Úř. věst. L 354 ze dne 31.12.2008, s. 34; L 105 ze dne 27.4.2010, s. 115), naposledy změněným nařízením (EU) 2020/1681 (Úř. věst. L 379 ze dne 13.11.2020, s. 27), porušuje předpisy tím, že úmyslně či z nedbalosti v rozporu s čl. 14 odst. 1 první větou ve spojení s čl. 15 nebo 16 nebo v rozporu s čl. 17 odst. 1 uvádí na trh látku určenou k aromatizaci.</w:t>
      </w:r>
    </w:p>
    <w:bookmarkEnd w:id="15"/>
    <w:bookmarkEnd w:id="16"/>
    <w:p w14:paraId="74D142D0" w14:textId="77777777" w:rsidR="008A0CC7" w:rsidRPr="005632EA" w:rsidRDefault="008A0CC7" w:rsidP="008A0CC7">
      <w:pPr>
        <w:pStyle w:val="JuristischerAbsatzFolgeabsatz"/>
      </w:pPr>
    </w:p>
    <w:p w14:paraId="1AFD2ADD" w14:textId="69B8FC8B" w:rsidR="00651E64" w:rsidRPr="005632EA" w:rsidRDefault="009A59A7" w:rsidP="009A59A7">
      <w:pPr>
        <w:pStyle w:val="ParagraphBezeichner"/>
        <w:numPr>
          <w:ilvl w:val="0"/>
          <w:numId w:val="0"/>
        </w:numPr>
      </w:pPr>
      <w:r>
        <w:t>§ 8</w:t>
      </w:r>
    </w:p>
    <w:p w14:paraId="7D621927" w14:textId="77777777" w:rsidR="00651E64" w:rsidRPr="005632EA" w:rsidRDefault="00651E64" w:rsidP="00651E64">
      <w:pPr>
        <w:pStyle w:val="Paragraphberschrift"/>
      </w:pPr>
      <w:r>
        <w:t>Přechodné předpisy</w:t>
      </w:r>
    </w:p>
    <w:p w14:paraId="376BE833" w14:textId="026E9F23" w:rsidR="00651E64" w:rsidRPr="005632EA" w:rsidRDefault="00651E64" w:rsidP="00651E64">
      <w:pPr>
        <w:pStyle w:val="JuristischerAbsatznichtnummeriert"/>
      </w:pPr>
      <w:r>
        <w:t xml:space="preserve">Lékořicové zboží, které nevyhovuje požadavkům § 5 odst. 2, může být do vyčerpání zásob nadále uváděno na trh i po ... [vložte: </w:t>
      </w:r>
      <w:r>
        <w:rPr>
          <w:i/>
        </w:rPr>
        <w:t>datum vstupu v platnost uvedené v první větě článku 3 tohoto nařízení]</w:t>
      </w:r>
      <w:r>
        <w:t>.</w:t>
      </w:r>
    </w:p>
    <w:p w14:paraId="41B7D042" w14:textId="063AF1BB" w:rsidR="00321AE7" w:rsidRPr="005632EA" w:rsidRDefault="009A59A7" w:rsidP="009A59A7">
      <w:pPr>
        <w:pStyle w:val="ArtikelBezeichner"/>
        <w:numPr>
          <w:ilvl w:val="0"/>
          <w:numId w:val="0"/>
        </w:numPr>
        <w:ind w:left="720"/>
      </w:pPr>
      <w:r>
        <w:t>Článek 2</w:t>
      </w:r>
    </w:p>
    <w:p w14:paraId="43BD44C0" w14:textId="77777777" w:rsidR="00321AE7" w:rsidRPr="005632EA" w:rsidRDefault="00321AE7" w:rsidP="00321AE7">
      <w:pPr>
        <w:pStyle w:val="Artikelberschrift"/>
      </w:pPr>
      <w:r>
        <w:t>Změna nařízení o sýrech</w:t>
      </w:r>
    </w:p>
    <w:p w14:paraId="4F034C3F" w14:textId="77777777" w:rsidR="00321AE7" w:rsidRPr="005632EA" w:rsidRDefault="00321AE7" w:rsidP="00321AE7">
      <w:pPr>
        <w:pStyle w:val="JuristischerAbsatznichtnummeriert"/>
      </w:pPr>
      <w:r>
        <w:t>Nařízení o sýrech ve znění ze dne 14. dubna 1986 (Spolk. věst. I, s. 412), naposledy změněné článkem 18 nařízení ze dne 5. července 2017 (Spolk. věst. I, s. 2272), se mění následovně:</w:t>
      </w:r>
    </w:p>
    <w:p w14:paraId="4C90E633" w14:textId="77777777" w:rsidR="00321AE7" w:rsidRPr="005632EA" w:rsidRDefault="00321AE7" w:rsidP="00321AE7">
      <w:pPr>
        <w:pStyle w:val="NummerierungStufe1"/>
      </w:pPr>
      <w:r>
        <w:lastRenderedPageBreak/>
        <w:t>§ 3 se mění takto:</w:t>
      </w:r>
    </w:p>
    <w:p w14:paraId="6DDC2025" w14:textId="77777777" w:rsidR="0067727A" w:rsidRPr="005632EA" w:rsidRDefault="00321AE7" w:rsidP="00321AE7">
      <w:pPr>
        <w:pStyle w:val="NummerierungStufe2"/>
      </w:pPr>
      <w:r>
        <w:t>Odstavec 1 se mění takto:</w:t>
      </w:r>
    </w:p>
    <w:p w14:paraId="30CA21AE" w14:textId="77777777" w:rsidR="00321AE7" w:rsidRPr="005632EA" w:rsidRDefault="0067727A" w:rsidP="00D65456">
      <w:pPr>
        <w:pStyle w:val="NummerierungStufe3"/>
      </w:pPr>
      <w:r>
        <w:t xml:space="preserve">V části věty před bodem 1 se zrušují slova </w:t>
      </w:r>
      <w:bookmarkStart w:id="17" w:name="DQPErrorScope9F6C3AFBC940482287EA8CACE7D"/>
      <w:r>
        <w:t>„</w:t>
      </w:r>
      <w:r>
        <w:rPr>
          <w:color w:val="800000"/>
        </w:rPr>
        <w:t>‘a s výhradou § 23</w:t>
      </w:r>
      <w:bookmarkEnd w:id="17"/>
      <w:r>
        <w:t>“.</w:t>
      </w:r>
    </w:p>
    <w:p w14:paraId="557ADBF6" w14:textId="4AFAFB57" w:rsidR="00DE766B" w:rsidRPr="005632EA" w:rsidRDefault="00DE766B" w:rsidP="00DE766B">
      <w:pPr>
        <w:pStyle w:val="NummerierungStufe3"/>
      </w:pPr>
      <w:r>
        <w:t>V bodě 1 písm. e) se vždy středník na konci nahrazuje čárkou.</w:t>
      </w:r>
    </w:p>
    <w:p w14:paraId="39DA0767" w14:textId="71F849AB" w:rsidR="00A22FC2" w:rsidRPr="005632EA" w:rsidRDefault="0039746B" w:rsidP="00D65456">
      <w:pPr>
        <w:pStyle w:val="NummerierungStufe3"/>
      </w:pPr>
      <w:r>
        <w:t>Bod 2 se mění takto:</w:t>
      </w:r>
    </w:p>
    <w:p w14:paraId="56ED3096" w14:textId="41BECEC2" w:rsidR="00A22FC2" w:rsidRPr="005632EA" w:rsidRDefault="00A22FC2" w:rsidP="009E0D4B">
      <w:pPr>
        <w:pStyle w:val="NummerierungStufe4"/>
      </w:pPr>
      <w:r>
        <w:t>V písmenu e) se vždy středník na konci nahrazuje čárkou.</w:t>
      </w:r>
    </w:p>
    <w:p w14:paraId="65555EB5" w14:textId="5D2F1E21" w:rsidR="0039746B" w:rsidRPr="005632EA" w:rsidRDefault="00A22FC2" w:rsidP="009E0D4B">
      <w:pPr>
        <w:pStyle w:val="NummerierungStufe4"/>
      </w:pPr>
      <w:r>
        <w:t>Doplňuje se následující písmeno f):</w:t>
      </w:r>
    </w:p>
    <w:p w14:paraId="171F26A4" w14:textId="5728432A" w:rsidR="00321AE7" w:rsidRDefault="00216E94" w:rsidP="00871D83">
      <w:pPr>
        <w:pStyle w:val="RevisionNummerierungStufe2"/>
        <w:numPr>
          <w:ilvl w:val="4"/>
          <w:numId w:val="2"/>
        </w:numPr>
        <w:tabs>
          <w:tab w:val="clear" w:pos="850"/>
          <w:tab w:val="left" w:pos="2484"/>
        </w:tabs>
        <w:ind w:left="2484"/>
      </w:pPr>
      <w:r>
        <w:t xml:space="preserve"> </w:t>
      </w:r>
      <w:r w:rsidR="00321AE7">
        <w:t>„čerstvý kouř ve smyslu § 4 odst. 2 prováděcího nařízení o látkách určených k aromatizaci;“.</w:t>
      </w:r>
    </w:p>
    <w:p w14:paraId="211A0FBC" w14:textId="77777777" w:rsidR="00321AE7" w:rsidRPr="005632EA" w:rsidRDefault="00321AE7" w:rsidP="00321AE7">
      <w:pPr>
        <w:pStyle w:val="NummerierungStufe2"/>
      </w:pPr>
      <w:r>
        <w:t xml:space="preserve">V odstavci 2 a odst. 2a první větě se zrušují slova </w:t>
      </w:r>
      <w:bookmarkStart w:id="18" w:name="DQPErrorScope5FBBE17180284D6297EB00D6129"/>
      <w:r>
        <w:rPr>
          <w:rStyle w:val="RevisionText"/>
        </w:rPr>
        <w:t>„</w:t>
      </w:r>
      <w:r>
        <w:rPr>
          <w:color w:val="800000"/>
        </w:rPr>
        <w:t>a s výhradou § 23</w:t>
      </w:r>
      <w:r>
        <w:rPr>
          <w:rStyle w:val="RevisionText"/>
        </w:rPr>
        <w:t>“</w:t>
      </w:r>
      <w:bookmarkEnd w:id="18"/>
      <w:r>
        <w:t>.</w:t>
      </w:r>
    </w:p>
    <w:p w14:paraId="7FDA74F0" w14:textId="77777777" w:rsidR="00321AE7" w:rsidRPr="005632EA" w:rsidRDefault="00321AE7" w:rsidP="004E38D6">
      <w:pPr>
        <w:pStyle w:val="NummerierungStufe1"/>
      </w:pPr>
      <w:r>
        <w:t xml:space="preserve">V § 4 odst. 1 se zrušují slova </w:t>
      </w:r>
      <w:bookmarkStart w:id="19" w:name="DQPErrorScope139E5972AC4743AFB0D787C277F"/>
      <w:r>
        <w:rPr>
          <w:rStyle w:val="RevisionText"/>
        </w:rPr>
        <w:t>„</w:t>
      </w:r>
      <w:r>
        <w:rPr>
          <w:color w:val="800000"/>
        </w:rPr>
        <w:t>a s výhradou § 23</w:t>
      </w:r>
      <w:r>
        <w:rPr>
          <w:rStyle w:val="RevisionText"/>
        </w:rPr>
        <w:t>“</w:t>
      </w:r>
      <w:bookmarkEnd w:id="19"/>
      <w:r>
        <w:t>.</w:t>
      </w:r>
    </w:p>
    <w:p w14:paraId="7AC50CA0" w14:textId="77777777" w:rsidR="00321AE7" w:rsidRPr="005632EA" w:rsidRDefault="00321AE7" w:rsidP="004E38D6">
      <w:pPr>
        <w:pStyle w:val="NummerierungStufe1"/>
      </w:pPr>
      <w:r>
        <w:t>Šestý oddíl se zrušuje.</w:t>
      </w:r>
    </w:p>
    <w:p w14:paraId="748256A0" w14:textId="77777777" w:rsidR="00031266" w:rsidRPr="005632EA" w:rsidRDefault="00E253F9" w:rsidP="000E0920">
      <w:pPr>
        <w:pStyle w:val="NummerierungStufe1"/>
      </w:pPr>
      <w:r>
        <w:t>§ 30 se mění následovně:</w:t>
      </w:r>
    </w:p>
    <w:p w14:paraId="474225BF" w14:textId="77777777" w:rsidR="00031266" w:rsidRPr="005632EA" w:rsidRDefault="00321AE7" w:rsidP="00866FD2">
      <w:pPr>
        <w:pStyle w:val="NummerierungStufe2"/>
      </w:pPr>
      <w:r>
        <w:t>Odstavec 3 se zrušuje.</w:t>
      </w:r>
    </w:p>
    <w:p w14:paraId="4FAEE056" w14:textId="77777777" w:rsidR="0039746B" w:rsidRPr="005632EA" w:rsidRDefault="00E253F9" w:rsidP="00031266">
      <w:pPr>
        <w:pStyle w:val="NummerierungStufe2"/>
      </w:pPr>
      <w:r>
        <w:t xml:space="preserve">V odstavci 5 je slovo </w:t>
      </w:r>
      <w:r>
        <w:rPr>
          <w:color w:val="800000"/>
        </w:rPr>
        <w:t>„až“</w:t>
      </w:r>
      <w:r>
        <w:t xml:space="preserve"> nahrazeno slovem </w:t>
      </w:r>
      <w:r>
        <w:rPr>
          <w:color w:val="800000"/>
        </w:rPr>
        <w:t>„nebo“</w:t>
      </w:r>
      <w:r>
        <w:t>.</w:t>
      </w:r>
    </w:p>
    <w:p w14:paraId="02E115D1" w14:textId="48D58A42" w:rsidR="00651E64" w:rsidRDefault="009A59A7" w:rsidP="009A59A7">
      <w:pPr>
        <w:pStyle w:val="ArtikelBezeichner"/>
        <w:numPr>
          <w:ilvl w:val="0"/>
          <w:numId w:val="0"/>
        </w:numPr>
      </w:pPr>
      <w:r>
        <w:t>Článek 3</w:t>
      </w:r>
    </w:p>
    <w:p w14:paraId="100EACD9" w14:textId="77777777" w:rsidR="00651E64" w:rsidRPr="005632EA" w:rsidRDefault="00651E64" w:rsidP="00484650">
      <w:pPr>
        <w:pStyle w:val="Artikelberschrift"/>
      </w:pPr>
      <w:r>
        <w:rPr>
          <w:rStyle w:val="Marker"/>
          <w:color w:val="auto"/>
        </w:rPr>
        <w:t>Nabytí platnosti, pozbytí platnosti</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Toto nařízení nabývá platnosti v den po jeho oznámení. Současně pozbývá platnosti nařízení o látkách určených k aromatizaci ve znění nařízení ze dne 2. května 2006 (Spolk. věst. I, s. 1127), naposledy změněné článkem 3 nařízení ze dne 5. července 2017 (Spolk. věst. I, s. 2272).</w:t>
      </w:r>
      <w:bookmarkEnd w:id="20"/>
      <w:bookmarkEnd w:id="21"/>
      <w:bookmarkEnd w:id="22"/>
    </w:p>
    <w:p w14:paraId="77AFE858" w14:textId="77777777" w:rsidR="00651E64" w:rsidRPr="005632EA" w:rsidRDefault="00651E64" w:rsidP="00651E64">
      <w:pPr>
        <w:pStyle w:val="Schlussformel"/>
      </w:pPr>
      <w:r>
        <w:rPr>
          <w:rStyle w:val="Marker"/>
          <w:color w:val="auto"/>
        </w:rPr>
        <w:t>Spolková rada vyslovila souhlas.</w:t>
      </w:r>
    </w:p>
    <w:p w14:paraId="32715D59" w14:textId="77777777" w:rsidR="00D16906" w:rsidRDefault="00D16906" w:rsidP="00D16906">
      <w:pPr>
        <w:pStyle w:val="OrtDatum"/>
        <w:jc w:val="left"/>
      </w:pPr>
      <w:r>
        <w:t>Bonn, dne…………</w:t>
      </w:r>
    </w:p>
    <w:p w14:paraId="4216F008" w14:textId="77777777" w:rsidR="00D16906" w:rsidRDefault="00D16906" w:rsidP="00D16906">
      <w:pPr>
        <w:pStyle w:val="Organisation"/>
      </w:pPr>
      <w:r>
        <w:t>Spolková ministryně výživy a zemědělství</w:t>
      </w:r>
    </w:p>
    <w:p w14:paraId="01502FBD" w14:textId="07423031" w:rsidR="00D16906" w:rsidRPr="005632EA" w:rsidRDefault="00D16906" w:rsidP="00576F59">
      <w:pPr>
        <w:pStyle w:val="Person"/>
      </w:pPr>
      <w:r>
        <w:t>Julia Klöcknerová</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2D2D" w14:textId="77777777" w:rsidR="00F556C9" w:rsidRDefault="00F556C9" w:rsidP="005D1540">
      <w:pPr>
        <w:spacing w:before="0" w:after="0"/>
      </w:pPr>
      <w:r>
        <w:separator/>
      </w:r>
    </w:p>
  </w:endnote>
  <w:endnote w:type="continuationSeparator" w:id="0">
    <w:p w14:paraId="43649643" w14:textId="77777777" w:rsidR="00F556C9" w:rsidRDefault="00F556C9" w:rsidP="005D1540">
      <w:pPr>
        <w:spacing w:before="0" w:after="0"/>
      </w:pPr>
      <w:r>
        <w:continuationSeparator/>
      </w:r>
    </w:p>
  </w:endnote>
  <w:endnote w:type="continuationNotice" w:id="1">
    <w:p w14:paraId="6D1A05B8" w14:textId="77777777" w:rsidR="00F556C9" w:rsidRDefault="00F556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D308" w14:textId="77777777" w:rsidR="00F556C9" w:rsidRDefault="00F556C9" w:rsidP="005D1540">
      <w:pPr>
        <w:spacing w:before="0" w:after="0"/>
      </w:pPr>
      <w:r>
        <w:separator/>
      </w:r>
    </w:p>
  </w:footnote>
  <w:footnote w:type="continuationSeparator" w:id="0">
    <w:p w14:paraId="79329709" w14:textId="77777777" w:rsidR="00F556C9" w:rsidRDefault="00F556C9" w:rsidP="005D1540">
      <w:pPr>
        <w:spacing w:before="0" w:after="0"/>
      </w:pPr>
      <w:r>
        <w:continuationSeparator/>
      </w:r>
    </w:p>
  </w:footnote>
  <w:footnote w:type="continuationNotice" w:id="1">
    <w:p w14:paraId="3D7C63BC" w14:textId="77777777" w:rsidR="00F556C9" w:rsidRDefault="00F556C9">
      <w:pPr>
        <w:spacing w:before="0" w:after="0"/>
      </w:pPr>
    </w:p>
  </w:footnote>
  <w:footnote w:id="2">
    <w:p w14:paraId="3CD683E6" w14:textId="77777777" w:rsidR="00FF2308" w:rsidRDefault="00FF2308">
      <w:pPr>
        <w:pStyle w:val="FootnoteText"/>
      </w:pPr>
      <w:r>
        <w:rPr>
          <w:rStyle w:val="FootnoteReference"/>
        </w:rPr>
        <w:footnoteRef/>
      </w:r>
      <w:r>
        <w:t xml:space="preserve"> Bylo splněny povinnosti vyplývající ze směrnice Evropského parlamentu a Rady (EU) 2015/1535 ze dne 9. září 2015 o informačním postupu v oblasti technických norem a předpisů pro služby informační společnosti (Úř. věst. L 241 ze dne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65879414" w:rsidR="00FF2308" w:rsidRPr="00E73B8E" w:rsidRDefault="00E73B8E" w:rsidP="00E73B8E">
    <w:pPr>
      <w:pStyle w:val="Header"/>
    </w:pPr>
    <w:r>
      <w:tab/>
      <w:t xml:space="preserve">- </w:t>
    </w:r>
    <w:r>
      <w:fldChar w:fldCharType="begin"/>
    </w:r>
    <w:r>
      <w:instrText xml:space="preserve"> PAGE  \* MERGEFORMAT </w:instrText>
    </w:r>
    <w:r>
      <w:fldChar w:fldCharType="separate"/>
    </w:r>
    <w:r w:rsidR="00576F59">
      <w:t>7</w:t>
    </w:r>
    <w:r>
      <w:fldChar w:fldCharType="end"/>
    </w:r>
    <w:r>
      <w:t xml:space="preserve"> -</w:t>
    </w:r>
    <w:r>
      <w:tab/>
    </w:r>
    <w:r>
      <w:rPr>
        <w:sz w:val="18"/>
      </w:rPr>
      <w:t>Poslední aktualizace: 11. října 2021 12:12 hod.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fldSimple w:instr=" DOCPROPERTY &quot;Bearbeitungsstand&quot; \* MERGEFORMAT ">
      <w:r w:rsidRPr="00E73B8E">
        <w:rPr>
          <w:sz w:val="18"/>
        </w:rPr>
        <w:t>Bearbeitungsstand: 11.10.2021  12:12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16E94"/>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580"/>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14D2"/>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56C9"/>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2245</Words>
  <Characters>10665</Characters>
  <Application>Microsoft Office Word</Application>
  <DocSecurity>0</DocSecurity>
  <Lines>213</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3</cp:revision>
  <cp:lastPrinted>2021-01-13T10:56:00Z</cp:lastPrinted>
  <dcterms:created xsi:type="dcterms:W3CDTF">2022-03-22T09:54:00Z</dcterms:created>
  <dcterms:modified xsi:type="dcterms:W3CDTF">2022-03-22T10:02:00Z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