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BD37" w14:textId="77777777" w:rsidR="004C79C7" w:rsidRDefault="004C79C7" w:rsidP="004C79C7">
      <w:pPr>
        <w:pageBreakBefore/>
        <w:spacing w:line="264" w:lineRule="auto"/>
        <w:jc w:val="both"/>
      </w:pPr>
      <w:bookmarkStart w:id="0" w:name="_Hlk72831917"/>
      <w:r>
        <w:rPr>
          <w:b/>
        </w:rPr>
        <w:t>II. IT-TEST TAL-ARTIKOLI</w:t>
      </w:r>
    </w:p>
    <w:p w14:paraId="5BA7CD1B" w14:textId="77777777" w:rsidR="004C79C7" w:rsidRDefault="004C79C7" w:rsidP="004C79C7">
      <w:pPr>
        <w:tabs>
          <w:tab w:val="left" w:pos="600"/>
        </w:tabs>
        <w:spacing w:line="264" w:lineRule="auto"/>
        <w:rPr>
          <w:rFonts w:eastAsia="Calibri"/>
          <w:bCs/>
          <w:szCs w:val="20"/>
        </w:rPr>
      </w:pPr>
      <w:r>
        <w:tab/>
      </w:r>
    </w:p>
    <w:p w14:paraId="4F7474D3" w14:textId="77777777" w:rsidR="004C79C7" w:rsidRDefault="004C79C7" w:rsidP="004C79C7">
      <w:pPr>
        <w:tabs>
          <w:tab w:val="left" w:pos="600"/>
        </w:tabs>
        <w:spacing w:line="264" w:lineRule="auto"/>
      </w:pPr>
    </w:p>
    <w:p w14:paraId="41B2B1B2" w14:textId="77777777" w:rsidR="004C79C7" w:rsidRDefault="004C79C7" w:rsidP="004C79C7">
      <w:pPr>
        <w:tabs>
          <w:tab w:val="left" w:pos="600"/>
        </w:tabs>
        <w:spacing w:line="264" w:lineRule="auto"/>
        <w:jc w:val="both"/>
      </w:pPr>
      <w:r>
        <w:tab/>
      </w:r>
    </w:p>
    <w:p w14:paraId="7F57DAD8" w14:textId="77777777" w:rsidR="004C79C7" w:rsidRDefault="004C79C7" w:rsidP="004C79C7">
      <w:pPr>
        <w:spacing w:line="260" w:lineRule="exact"/>
        <w:contextualSpacing/>
        <w:jc w:val="both"/>
        <w:rPr>
          <w:color w:val="000000"/>
          <w:szCs w:val="20"/>
          <w:lang w:val="sl-SI" w:eastAsia="sl-SI"/>
        </w:rPr>
      </w:pPr>
    </w:p>
    <w:p w14:paraId="687380DC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32236372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48CE4082" w14:textId="77777777" w:rsidR="001709BC" w:rsidRDefault="001709BC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BB8872B" w14:textId="655F7D2F" w:rsidR="00473EA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Fl-Att dwar il-Logħob tal-Azzard (Gazzetta Uffiċjali tar-Repubblika tas-Slovenja, Nri 14/11 – test ikkonsolidat uffiċjali, 108/12, 11/14 – emenda u 40/14 – ZIN-B), għandu jiżdied l-Artikolu 1.a ġdid, li jaqra kif ġej:</w:t>
      </w:r>
    </w:p>
    <w:p w14:paraId="08D38BB6" w14:textId="7134920A" w:rsidR="00473EA7" w:rsidRDefault="00473EA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A391B2A" w14:textId="7404E2E9" w:rsidR="00473EA7" w:rsidRDefault="00473EA7" w:rsidP="00473EA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“1.a</w:t>
      </w:r>
    </w:p>
    <w:p w14:paraId="7A82030C" w14:textId="68BBCDAE" w:rsidR="00473EA7" w:rsidRDefault="00473EA7" w:rsidP="00473EA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34C420CF" w14:textId="6CA95388" w:rsidR="00473EA7" w:rsidRP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Dan l-Att għandu jinħareġ soġġett għal proċedura ta’ informazzjoni f’konformità mad-Direttiva (UE) 2015/1535 tal-Parlament Ewropew u tal-Kunsill tad-9 ta’ Settembru 2015 li tistabbilixxi proċedura għall-għoti ta’ informazzjoni fil-qasam tar-regolamenti tekniċi u tar-regoli dwar is-servizzi tas-Soċjetà tal-Informazzjonitika (ĠU L 241, 17. 9. 2015, p. 1).</w:t>
      </w:r>
    </w:p>
    <w:p w14:paraId="632B7765" w14:textId="77777777" w:rsidR="00473EA7" w:rsidRP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904180" w14:textId="5ED4E197" w:rsidR="00473EA7" w:rsidRP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Id-dispożizzjonijiet ta’ dan l-Att m'għandhomx japplikaw għal prodotti li, f’konformità mal-leġiżlazzjoni nazzjonali li tiżgura livell ekwivalenti ta’ protezzjoni tal-interess pubbliku kif definit fil-leġiżlazzjoni tar-Repubblika tas-Slovenja, huma manifatturati jew kummerċjalizzati legalment fi Stati Membri oħra tal-Unjoni Ewropea u t-Turkija jew huma manifatturati f’pajjiżi tal-Assoċjazzjoni Ewropea tal-Kummerċ Ħieles (EFTA), li huma wkoll firmatarji tal-Ftehim dwar iż-Żona Ekonomika Ewropea.</w:t>
      </w:r>
    </w:p>
    <w:p w14:paraId="5A2D7CE0" w14:textId="77777777" w:rsidR="00473EA7" w:rsidRP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C9E2ACD" w14:textId="4C094B75" w:rsidR="00473EA7" w:rsidRDefault="00473EA7" w:rsidP="00473EA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Dan l-Att għandu jiġi implimentat f’konformità mar-Regolament (KE) Nru 764/2008 tal-Parlament Ewropew u tal-Kunsill tad-9 ta’ Lulju 2008 li jistabbilixxi l-proċeduri relatati mal-applikazzjoni ta’ ċerti regoli tekniċi nazzjonali għal prodotti legalment kummerċjalizzati fi Stat Membru ieħor u li jħassar id-Deċiżjoni Nru 3052/95/KE (ĠU L 218, 13. 8. 2008, p. 21).”.</w:t>
      </w:r>
    </w:p>
    <w:p w14:paraId="1BA0A0F9" w14:textId="77777777" w:rsidR="0065179E" w:rsidRDefault="0065179E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FB68D30" w14:textId="1B5253E9" w:rsid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069D155" w14:textId="77777777" w:rsidR="00473EA7" w:rsidRPr="00473EA7" w:rsidRDefault="00473EA7" w:rsidP="00473EA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2D940554" w14:textId="661FCA10" w:rsidR="00473EA7" w:rsidRDefault="00473EA7" w:rsidP="00473EA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2AAD8FE" w14:textId="27DF3752" w:rsidR="004C79C7" w:rsidRDefault="00473EA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Fl-Artikolu 3, it-tielet paragrafu, punt 7, il-kelma “tiegħu” għandha tiġi sostitwita bil-kelma “tagħhom”. </w:t>
      </w:r>
    </w:p>
    <w:p w14:paraId="3F53542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3360EFB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Il-ħames paragrafu għandu jiġi emendat biex jaqra kif ġej:</w:t>
      </w:r>
    </w:p>
    <w:p w14:paraId="0BE98888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27789D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“Fit-territorju tar-Repubblika tas-Slovenja, massimu ta’ ħames organizzaturi jistgħu jorganizzaw logħob tal-azzard klassiku u mħatri fuq bażi permanenti, u l-gvern jista’ jagħti massimu ta’ 15-il konċessjoni għall-organizzazzjoni ta’ logħob tal-azzard speċjali f’każinos u massimu ta’ 45 konċessjoni għall-organizzazzjoni ta’ logħob tal-azzard speċjali f’salons tal-logħob tal-azzard.”.</w:t>
      </w:r>
    </w:p>
    <w:p w14:paraId="1A4AE326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5F8E08D" w14:textId="3044D110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>Fis-sitt paragrafu, il-kliem “u mħatri” għandu jiżdied wara l-kelma “azzard”.</w:t>
      </w:r>
    </w:p>
    <w:p w14:paraId="77CB6074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0403D2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B77A4B7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47F6D141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2C67D1C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Fl-ewwel paragrafu tal-Artikolu 3.a, il-kelma </w:t>
      </w:r>
      <w:r>
        <w:t>“imħatri” għandha tiżdied wara l-kliem “l-organizzazzjoni ta’ logħob tal-azzard klassiku,”.</w:t>
      </w:r>
    </w:p>
    <w:p w14:paraId="73BA747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313A6AB" w14:textId="77777777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It-tieni paragrafu għandu jiġi emendat biex jaqra kif ġej: </w:t>
      </w:r>
    </w:p>
    <w:p w14:paraId="33EDBE1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2A18B1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A629174" w14:textId="4DF257DB" w:rsidR="004C79C7" w:rsidRPr="004250D2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lastRenderedPageBreak/>
        <w:t>“Il-kumpaniji msemmija fl-ewwel u t-tieni paragrafu ta’ dan l-Artikolu jeħtiġilhom jikkollegaw is-sistema ta’ informazzjoni li fuqha jorganizzaw imħatri online jew logħob tal-azzard online mas-sistema ta’ informazzjoni tal-Amministrazzjoni Finanzjarja tar-Repubblika tas-Slovenja (minn hawn ’il quddiem: l-awtorità ta' kontroll) u jipprovduha b’aċċess għall-qari tal-programmi, tad-dejta u tar-rekords tas-sistema, u jiksbu l-permess tal-awtorità ta' kontroll biex jibdew jorganizzaw imħatri online jew logħob online”.</w:t>
      </w:r>
    </w:p>
    <w:p w14:paraId="4272F8A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FB97BD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D03C19" w14:textId="77777777" w:rsidR="004C79C7" w:rsidRPr="004250D2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</w:pPr>
      <w:r>
        <w:t>Artikolu</w:t>
      </w:r>
    </w:p>
    <w:p w14:paraId="649E5AE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A1154BD" w14:textId="48093836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Fl-Artikolu 10, il-kliem “imħatri fuq l-isports” għandu jiġi sostitwit bil-kelma “imħatri”.</w:t>
      </w:r>
    </w:p>
    <w:p w14:paraId="75EC98D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0AF990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B8EEC13" w14:textId="77777777" w:rsidR="004C79C7" w:rsidRPr="003E39CE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</w:pPr>
      <w:r>
        <w:t>Artikolu</w:t>
      </w:r>
    </w:p>
    <w:p w14:paraId="75036DC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F96E261" w14:textId="4C25F1F3" w:rsidR="004C79C7" w:rsidRPr="007963D0" w:rsidRDefault="004C79C7" w:rsidP="004C79C7">
      <w:pPr>
        <w:spacing w:line="260" w:lineRule="exact"/>
        <w:jc w:val="both"/>
        <w:rPr>
          <w:szCs w:val="20"/>
        </w:rPr>
      </w:pPr>
      <w:r>
        <w:t>Fl-Artikolu 11, il-kliem “u mħatri” għandu jiżdied wara l-kliem “tal-azzard”.</w:t>
      </w:r>
    </w:p>
    <w:p w14:paraId="7A77658C" w14:textId="77777777" w:rsidR="004C79C7" w:rsidRPr="00D377C7" w:rsidRDefault="004C79C7" w:rsidP="004C79C7">
      <w:pPr>
        <w:spacing w:line="260" w:lineRule="exact"/>
        <w:jc w:val="both"/>
        <w:rPr>
          <w:color w:val="FF0000"/>
          <w:szCs w:val="20"/>
          <w:lang w:val="sl-SI" w:eastAsia="sl-SI"/>
        </w:rPr>
      </w:pPr>
    </w:p>
    <w:p w14:paraId="517FA28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88BA3E9" w14:textId="77777777" w:rsidR="004C79C7" w:rsidRPr="003E39CE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101BED5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A6C4E2A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L-Artikolu 15 għandu jitħassar.</w:t>
      </w:r>
    </w:p>
    <w:p w14:paraId="47FF5FE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B0ECEB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21C8230" w14:textId="77777777" w:rsidR="004C79C7" w:rsidRPr="003E39CE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4ABB717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3FD7A3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L-Artikolu 30 għandu jiġi emendat kif ġej:</w:t>
      </w:r>
    </w:p>
    <w:p w14:paraId="7E4747F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FA14F83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>“Il-logħob tal-azzard klassiku u l-imħatri jistgħu jiġu organizzati fuq bażi permanenti bħala l-attività kummerċjali tagħha minn kumpanija li għandha l-uffiċċju tagħha rreġistrat fir-Repubblika tas-Slovenja u li ngħatat konċessjoni.</w:t>
      </w:r>
    </w:p>
    <w:p w14:paraId="3A741AA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32F25C7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>L-organizzatur jista’ jorganizza logħba tal-azzard klassika u mħatri f’kooperazzjoni ma’ organizzaturi barranin ta’ logħob tal-azzard li jkollhom il-permess tal-awtorità kompetenti ta’ pajjiżhom biex jorganizzaw dan il-logħob.”.</w:t>
      </w:r>
    </w:p>
    <w:p w14:paraId="12C9041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4AF5E3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BE5F17" w14:textId="77777777" w:rsidR="004C79C7" w:rsidRPr="00805D43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2052B98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0A4C83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CA19AB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B9CCFB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L-Artikolu 36 għandu jiġi emendat kif ġej:</w:t>
      </w:r>
    </w:p>
    <w:p w14:paraId="08F972F5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4BBD633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156162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“Il-konċessjoni għall-organizzazzjoni ta’ logħob tal-azzard klassiku u mħatri fuq bażi permanenti għandha tingħata b’deċiżjoni tal-gvern ibbażata fuq offerta pubblika ppubblikata mill-ministeru responsabbli għall-finanzi, u l-ftehim ta’ konċessjoni mal-organizzatur għandu jiġi konkluż mill-Ministru responsabbli għall-finanzi fi żmien 45 jum wara l-għoti tal-konċessjoni.</w:t>
      </w:r>
    </w:p>
    <w:p w14:paraId="7045B3EE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D14AEAB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Il-gvern għandu jiddeċiedi jekk jagħtix konċessjoni mhux aktar tard minn erba’ xhur wara l-konklużjoni tal-proċedura ta’ sejħa għall-offerti msemmija fil-paragrafu preċedenti.</w:t>
      </w:r>
    </w:p>
    <w:p w14:paraId="5D7D9DAD" w14:textId="77777777" w:rsidR="004C79C7" w:rsidRPr="007963D0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716E198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Il-ministeru responsabbli għall-finanzi għandu jippubblika offerta pubblika għall-għoti tal-konċessjoni msemmija f’dan l-Artikolu mill-inqas tliet darbiet fis-sena.”.</w:t>
      </w:r>
    </w:p>
    <w:p w14:paraId="03D965B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61F69E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E2FAA80" w14:textId="77777777" w:rsidR="004C79C7" w:rsidRPr="00805D43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45ACBE9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F17F19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L-Artikolu 37 għandu jitħassar.</w:t>
      </w:r>
    </w:p>
    <w:p w14:paraId="249BB55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488F77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8A6BC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56233C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5592A27E" w14:textId="77777777" w:rsidR="004C79C7" w:rsidRDefault="004C79C7" w:rsidP="004C79C7">
      <w:pPr>
        <w:spacing w:line="260" w:lineRule="exact"/>
        <w:ind w:left="720"/>
        <w:contextualSpacing/>
        <w:rPr>
          <w:color w:val="000000"/>
          <w:szCs w:val="20"/>
          <w:lang w:val="sl-SI" w:eastAsia="sl-SI"/>
        </w:rPr>
      </w:pPr>
    </w:p>
    <w:p w14:paraId="7570929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B57EE0" w14:textId="77777777" w:rsidR="004C79C7" w:rsidRPr="000A6261" w:rsidRDefault="004C79C7" w:rsidP="004C79C7">
      <w:pPr>
        <w:spacing w:line="260" w:lineRule="exact"/>
        <w:jc w:val="both"/>
      </w:pPr>
      <w:r>
        <w:rPr>
          <w:color w:val="000000"/>
        </w:rPr>
        <w:t>Fl-Artikolu 40, fl-ewwel paragrafu, il-kelma “taxxa” għandha tiġi sostitwita bil-kelma “superviżjoni”.</w:t>
      </w:r>
    </w:p>
    <w:p w14:paraId="1FD162A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EC3075F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Ir-raba’ paragrafu għandu jiġi emendat kif ġej:</w:t>
      </w:r>
    </w:p>
    <w:p w14:paraId="5AFEABC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7105963" w14:textId="684A779F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bookmarkStart w:id="1" w:name="_Hlk72851335"/>
      <w:r>
        <w:rPr>
          <w:color w:val="000000"/>
        </w:rPr>
        <w:t>“Il-bażi għall-ħlas tat-tariffa tal-konċessjoni hija determinata fuq bażi ta’ kull xahar. Minn din il-bażi, l-organizzatur huwa obbligat li jikkalkula u jħallas it-tariffa tal-konċessjoni fil-perċentwal iddeterminat mill-gvern fid-deċiżjoni dwar l-għoti tal-konċessjoni, li ma tistax tkun inqas minn 5%, fi żmien ħamest ijiem tax-xogħol wara t-tmiem taxx-xahar għax-xahar preċedenti.”.</w:t>
      </w:r>
    </w:p>
    <w:p w14:paraId="49422D5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AD23E8C" w14:textId="63B7CD29" w:rsidR="004C79C7" w:rsidRPr="00EC0BA5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Għandu jiżdied ħames paragrafu ġdid biex jaqra kif ġej:</w:t>
      </w:r>
    </w:p>
    <w:p w14:paraId="3EB62F77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E47C151" w14:textId="77777777" w:rsidR="004C79C7" w:rsidRPr="00EC0BA5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“Fid-determinazzjoni tal-ammont tat-tariffa tal-konċessjoni, għandu jitqies dan li ġej:</w:t>
      </w:r>
    </w:p>
    <w:p w14:paraId="51D03F81" w14:textId="77777777" w:rsidR="004C79C7" w:rsidRPr="00B61486" w:rsidRDefault="004C79C7" w:rsidP="004C79C7">
      <w:pPr>
        <w:pStyle w:val="ListParagraph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stima finanzjarja għal-logħba tal-azzard klassika partikolari; </w:t>
      </w:r>
    </w:p>
    <w:p w14:paraId="3D21141A" w14:textId="77777777" w:rsidR="004C79C7" w:rsidRDefault="004C79C7" w:rsidP="004C79C7">
      <w:pPr>
        <w:pStyle w:val="ListParagraph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ir-riżultat finanzjarju tal-organizzatur għall-perjodu preċedenti u l-ammont tat-tariffa tal-konċessjoni għal logħob klassiku ieħor; u</w:t>
      </w:r>
    </w:p>
    <w:p w14:paraId="390CF3ED" w14:textId="77777777" w:rsidR="004C79C7" w:rsidRDefault="004C79C7" w:rsidP="004C79C7">
      <w:pPr>
        <w:pStyle w:val="ListParagraph"/>
        <w:numPr>
          <w:ilvl w:val="0"/>
          <w:numId w:val="3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l-impatt possibbli fuq il-finanzjament ta’ organizzazzjonijiet tad-diżabilità, umanitarji u sportivi.”.</w:t>
      </w:r>
    </w:p>
    <w:p w14:paraId="40F693B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bookmarkEnd w:id="1"/>
    <w:p w14:paraId="4E8D3A9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B0E1A76" w14:textId="77777777" w:rsidR="004C79C7" w:rsidRPr="008B7803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</w:pPr>
      <w:r>
        <w:t>Artikolu</w:t>
      </w:r>
    </w:p>
    <w:p w14:paraId="0719E5A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78C07C5" w14:textId="77777777" w:rsidR="004C79C7" w:rsidRDefault="004C79C7" w:rsidP="004C79C7">
      <w:pPr>
        <w:spacing w:line="260" w:lineRule="exact"/>
        <w:rPr>
          <w:color w:val="000000"/>
          <w:szCs w:val="20"/>
        </w:rPr>
      </w:pPr>
      <w:r>
        <w:rPr>
          <w:color w:val="000000"/>
        </w:rPr>
        <w:t>L-Artikolu 42 għandu jiġi emendat kif ġej:</w:t>
      </w:r>
    </w:p>
    <w:p w14:paraId="2212CAB7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45F78028" w14:textId="5305A954" w:rsidR="004C79C7" w:rsidRDefault="004C79C7" w:rsidP="004C79C7">
      <w:pPr>
        <w:spacing w:line="260" w:lineRule="exact"/>
        <w:rPr>
          <w:color w:val="000000"/>
          <w:szCs w:val="20"/>
        </w:rPr>
      </w:pPr>
      <w:r>
        <w:t>“Il-konċessjoni għall-organizzazzjoni ta’ logħob tal-azzard klassiku u mħatri fuq bażi permanenti għandha tingħata għal minimu ta’ tliet snin u massimu ta’ ħames snin u tista’ tiġi estiża wara l-iskadenza ta’ dan il-perjodu, kull darba għal minimu ta’ tliet snin u massimu ta’ ħames snin.”.</w:t>
      </w:r>
    </w:p>
    <w:p w14:paraId="42FC68C8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684C89DC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5B51A884" w14:textId="77777777" w:rsidR="004C79C7" w:rsidRPr="007963D0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szCs w:val="20"/>
        </w:rPr>
      </w:pPr>
      <w:r>
        <w:t>Artikolu</w:t>
      </w:r>
    </w:p>
    <w:p w14:paraId="66BAC9DC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26DEEB11" w14:textId="3BD9886D" w:rsidR="004C79C7" w:rsidRPr="007963D0" w:rsidRDefault="004C79C7" w:rsidP="004C79C7">
      <w:pPr>
        <w:spacing w:line="260" w:lineRule="exact"/>
        <w:rPr>
          <w:szCs w:val="20"/>
        </w:rPr>
      </w:pPr>
      <w:r>
        <w:t>Fl-Artikolu 44, fit-tieni paragrafu, il-kliem “u mħatri” għandu jiżdied wara l-kliem “logħob tal-azzard klassiku”.</w:t>
      </w:r>
    </w:p>
    <w:p w14:paraId="50ECC577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26603B5A" w14:textId="77777777" w:rsidR="004C79C7" w:rsidRDefault="004C79C7" w:rsidP="004C79C7">
      <w:pPr>
        <w:spacing w:line="260" w:lineRule="exact"/>
        <w:rPr>
          <w:color w:val="000000"/>
          <w:szCs w:val="20"/>
          <w:lang w:val="sl-SI" w:eastAsia="sl-SI"/>
        </w:rPr>
      </w:pPr>
    </w:p>
    <w:p w14:paraId="54D1AC5C" w14:textId="77777777" w:rsidR="004C79C7" w:rsidRPr="00B61486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0ACE15E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F2ACF2E" w14:textId="15D6DF3A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Fl-Artikolu 46, fit-tieni paragrafu, il-kliem “tbassir ta' riżultati sportivi, imħatri sportivi oħra u” għandu jitħassar.</w:t>
      </w:r>
    </w:p>
    <w:p w14:paraId="485ADB2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096069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686A0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5BF6EBB" w14:textId="77777777" w:rsidR="004C79C7" w:rsidRPr="00B61486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3C07B28F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59DB6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8422AB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lastRenderedPageBreak/>
        <w:t>Wara l-Artikolu 52, għandu jiżdied kapitolu ġdid intitolat “II.a SERVIZZI TA’ MĦATRI” u l-Artikoli 52.a, 52.b, 52.c, 52.d, 52.e ġodda, li jaqraw kif ġej:</w:t>
      </w:r>
    </w:p>
    <w:p w14:paraId="0D6DD92C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A3117EB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“Artikolu 52.a</w:t>
      </w:r>
    </w:p>
    <w:p w14:paraId="586F6F4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60CFFFD" w14:textId="3FA11A03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L-imħatri huma tip ta’ logħba tal-azzard li fiha l-ġugaturi għandhom l-istess ċans li jirbħu l-premju, jekk ibassru b’mod korrett ir-riżultat tal-avveniment li jseħħ fil-futur, u dan ir-riżultat ma jkunx magħruf minn qabel minn xi ħadd mill-parteċipanti u għandu jkun tali li ma jista’ jiġi influwenzat la mill-fornitur tal-imħatri, u lanqas mill-parteċipanti.</w:t>
      </w:r>
    </w:p>
    <w:p w14:paraId="7BC556C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9F60F8" w14:textId="226FA861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L-imħatri ma jistgħux jirreferu għar-riżultat ta’ logħob tal-azzard klassiku, avvenimenti politiċi domestiċi, avvenimenti li jmorru kontra r-regoli obbligatorji, il-protezzjoni kostituzzjonalment iggarantita tal-personalità umana, id-dinjità, il-privatezza u d-drittijiet personali, u l-protezzjoni tad-dejta personali.</w:t>
      </w:r>
    </w:p>
    <w:p w14:paraId="6957DE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B126207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Persuni li għandhom aktar minn 18-il sena biss jistgħu jieħdu sehem fl-imħatri.</w:t>
      </w:r>
    </w:p>
    <w:p w14:paraId="3B47A9B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747B9F6" w14:textId="309B4910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 xml:space="preserve">Il-persuna li taċċetta l-ħlas ta’ mħatri (minn hawn ’il quddiem: il-bejjiegħ) jeħtiġilha tirrikjedi prova tal-età b’dokument ta’ awtentikazzjoni minn kwalunkwe persuna preżunta li m'għandhiex 18-il sena. Jekk il-persuna tirrifjuta li tagħmel dan, il-bejjiegħ ma jistax jaċċetta l-ħlas minn dik il-persuna. </w:t>
      </w:r>
    </w:p>
    <w:p w14:paraId="25B5E75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E78A755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L-organizzatur li jorganizza l-imħatri online jeħtieġlu jiddikjara dan li ġej fl-ewwel paġna tas-servizz online: “Il-logħob tal-azzard jew l-imħatri huma permessi biss għal persuni li għandhom aktar minn 18-il sena. Il-logħob tal-azzard jista’ jsir vizzju.” Id-dikjarazzjoni trid tkopri mill-inqas 5 % tad-daqs tal-ewwel paġna tas-servizz online.</w:t>
      </w:r>
    </w:p>
    <w:p w14:paraId="05B84099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892E376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62CC9FD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 52.b</w:t>
      </w:r>
    </w:p>
    <w:p w14:paraId="7F4D912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DC65F6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Hija biss kumpanija li tikseb konċessjoni għall-organizzazzjoni ta’ mħatri fir-Repubblika tas-Slovenja (minn hawn ’il quddiem: l-organizzatur) li tista’ torganizza mħatri bħala l-attività kummerċjali tagħha.</w:t>
      </w:r>
    </w:p>
    <w:p w14:paraId="1E4600C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E97B0E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C6A37A8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L-ammont minimu ta’ kapital azzjonarju tal-organizzatur huwa ta’ EUR 1,000,000.00.</w:t>
      </w:r>
    </w:p>
    <w:p w14:paraId="31E5E24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B259042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B1C1A1A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0224764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E19890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4AB29F1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 52.c</w:t>
      </w:r>
    </w:p>
    <w:p w14:paraId="3574A5D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70B182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L-organizzatur tal-imħatri jeħtieġlu jħallas tariffa tad-dħul mhux rimborżabbli ta’ EUR 500,000 għall-konċessjoni mogħtija qabel il-bidu tal-operazzjoni tal-imħatri.</w:t>
      </w:r>
    </w:p>
    <w:p w14:paraId="5FAA4A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30B95F1" w14:textId="74F59937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L-ammont ta’ 80% tat-tariffa tad-dħul mhux rimborżabbli tal-organizzatur għandu jitħallas fil-kont bankarju tal-Fondazzjoni għall-finanzjament ta’ organizzazzjonijiet sportivi u l-20% tat-tariffa fil-kont bankarju tal-Fondazzjoni għall-finanzjament ta’ organizzazzjonijiet umanitarji u tad-diżabilità.</w:t>
      </w:r>
    </w:p>
    <w:p w14:paraId="0E8403B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98F29B1" w14:textId="0D03B6F0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Il-konformità mal-obbligi tal-organizzatur għandha tiġi ssorveljata mill-awtorità ta' kontroll.</w:t>
      </w:r>
    </w:p>
    <w:p w14:paraId="043F5D92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DF55DAB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17225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78E414C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76BCF96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 52.d</w:t>
      </w:r>
    </w:p>
    <w:p w14:paraId="1E07723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EB4FE06" w14:textId="5924CADB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80% tal-fondi miksuba mill-ħlasijiet tat-tariffa għall-konċessjoni għall-organizzazzjoni tal-imħatri għandhom jintużaw għall-finanzjament tal-attivitajiet tal-organizzazzjonijiet sportivi, u 20% għall-finanzjament tal-attivitajiet tal-organizzazzjonijiet tad-diżabilità u umanitarji.</w:t>
      </w:r>
    </w:p>
    <w:p w14:paraId="2081EA7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30BEF15" w14:textId="7387176F" w:rsidR="004C79C7" w:rsidRPr="003E39C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It-tariffa tal-konċessjoni għall-imħatri użata għall-finanzjament ta’ organizzazzjonijiet sportivi għandha titħallas fil-kont tal-Fondazzjoni għall-Finanzjament tal-Organizzazzjonijiet Sportivi fir-Repubblika tas-Slovenja.</w:t>
      </w:r>
    </w:p>
    <w:p w14:paraId="6BDFC00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1D6F715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It-tariffa tal-konċessjoni għall-imħatri użata biex tiffinanzja l-organizzazzjonijiet tad-diżabilità u umanitarji għandha titħallas fil-kont tal-Fondazzjoni għall-Finanzjament tal-Organizzazzjonijiet tad-Diżabilità u Umanitarji fir-Repubblika tas-Slovenja.</w:t>
      </w:r>
    </w:p>
    <w:p w14:paraId="2ED1A3FE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B8D061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C2E8CE6" w14:textId="77777777" w:rsidR="004C79C7" w:rsidRPr="003E39CE" w:rsidRDefault="004C79C7" w:rsidP="004C79C7">
      <w:p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 52.e</w:t>
      </w:r>
    </w:p>
    <w:p w14:paraId="10E01B6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0886C68" w14:textId="209B0266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Minkejja l-Artikolu 52.b ta’ dan l-Att, għall-iżvilupp tat-trobbija taż-żwiemel tat-tlielaq u l-isport ekwestri, assoċjazzjoni jew organizzazzjoni umanitarja mingħajr skop ta’ qligħ, stabbilita fir-Repubblika tas-Slovenja u li torganizza kompetizzjonijiet ekwestri, tista’ torganizza mħatri b’konnessjoni ma’ dawn il-kompetizzjonijiet f’konformità mad-dispożizzjonijiet tal-liġi li tirregola t-trobbija tal-bhejjem, sa 25 darba fis-sena.</w:t>
      </w:r>
    </w:p>
    <w:p w14:paraId="0CB37C6B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B8D5E9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Organizzatur li jixtieq jorganizza mħatri f’konformità mal-paragrafu preċedenti jeħtieġlu jikseb il-permess tal-ministru responsabbli għall-finanzi, bil-kunsens minn qabel tal-ministru responsabbli għall-agrikoltura.</w:t>
      </w:r>
    </w:p>
    <w:p w14:paraId="39F32419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FBCAA2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L-applikazzjoni għall-ħruġ tal-permess imsemmi fil-paragrafu preċedenti trid tiġi sottomessa mill-organizzatur mhux aktar tard minn xahar qabel id-data tal-kompetizzjoni li fiha jkun beħsiebu jorganizza l-imħatri, u jrid ikun fiha mill-inqas:</w:t>
      </w:r>
    </w:p>
    <w:p w14:paraId="43D85031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C894037" w14:textId="77777777" w:rsidR="004C79C7" w:rsidRPr="00B61486" w:rsidRDefault="004C79C7" w:rsidP="004C79C7">
      <w:pPr>
        <w:pStyle w:val="ListParagraph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l-isem u s-sede tal-organizzatur;</w:t>
      </w:r>
    </w:p>
    <w:p w14:paraId="187164B6" w14:textId="77777777" w:rsidR="004C79C7" w:rsidRPr="003E39CE" w:rsidRDefault="004C79C7" w:rsidP="004C79C7">
      <w:pPr>
        <w:pStyle w:val="ListParagraph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il-ħin u l-post tal-kompetizzjoni fejn għandhom jiġu organizzati l-imħatri;</w:t>
      </w:r>
    </w:p>
    <w:p w14:paraId="51314EB7" w14:textId="77777777" w:rsidR="004C79C7" w:rsidRPr="003E39CE" w:rsidRDefault="004C79C7" w:rsidP="004C79C7">
      <w:pPr>
        <w:pStyle w:val="ListParagraph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ir-regoli tal-imħatri;</w:t>
      </w:r>
    </w:p>
    <w:p w14:paraId="6BA5AFF3" w14:textId="77777777" w:rsidR="004C79C7" w:rsidRPr="003E39CE" w:rsidRDefault="004C79C7" w:rsidP="004C79C7">
      <w:pPr>
        <w:pStyle w:val="ListParagraph"/>
        <w:numPr>
          <w:ilvl w:val="0"/>
          <w:numId w:val="2"/>
        </w:num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ir-riżultat finanzjarju previst mill-organizzazzjoni tal-imħatri.</w:t>
      </w:r>
    </w:p>
    <w:p w14:paraId="4E5BE59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683329C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Organizzatur li, abbażi tal-permess imsemmi fit-tieni paragrafu ta’ dan l-Artikolu, jorganizza mħatri matul diversi kompetizzjonijiet f’sena kalendarja jista’ jikseb permess wieħed li għalih l-organizzatur japplika għal mill-inqas xahar qabel l-ewwel kompetizzjoni, billi jipprovdi rekords separati tal-imħatri li saru u r-rebħ irreġistrat fir-rigward ta’ kull kompetizzjoni.”</w:t>
      </w:r>
    </w:p>
    <w:p w14:paraId="62396E53" w14:textId="77777777" w:rsidR="004C79C7" w:rsidRPr="003E39CE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04A565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EDE5E6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3D894B9" w14:textId="77777777" w:rsidR="004C79C7" w:rsidRPr="00B61486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66CE47F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2AC7307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Fl-Artikolu 53, fit-tieni subparagrafu, il-punt 7 għandu jitħassar.</w:t>
      </w:r>
    </w:p>
    <w:p w14:paraId="7CC59D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42F561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7061A66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702FB2CA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70EAD342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Il-formulazzjoni fl-Artikolu 55 għandha tiġi emendata biex taqra kif ġej: </w:t>
      </w:r>
    </w:p>
    <w:p w14:paraId="7BB7901F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C20ECEC" w14:textId="274C29C4" w:rsidR="004C79C7" w:rsidRPr="00344821" w:rsidRDefault="004C79C7" w:rsidP="004C79C7">
      <w:pPr>
        <w:spacing w:line="260" w:lineRule="exact"/>
        <w:jc w:val="both"/>
      </w:pPr>
      <w:r>
        <w:lastRenderedPageBreak/>
        <w:t>“K</w:t>
      </w:r>
      <w:r>
        <w:rPr>
          <w:color w:val="000000"/>
        </w:rPr>
        <w:t>umpanija stabbilita abbażi tal-liġi li tirregola l-kumpaniji b’konċessjoni mogħtija biss tista’ torganizza logħob tal-azzard speċjali bħala l-attività kummerċjali tagħha</w:t>
      </w:r>
      <w:r>
        <w:t xml:space="preserve"> </w:t>
      </w:r>
      <w:r>
        <w:rPr>
          <w:color w:val="000000"/>
        </w:rPr>
        <w:t>(minn hawn ’il quddiem: il-konċessjonarju).”.</w:t>
      </w:r>
    </w:p>
    <w:p w14:paraId="262DF6B9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C5EDAA4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DF6B1B2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2C0BFDFD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31BA45B" w14:textId="5AF3E4E0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Il-kliem tal-Artikolu 55.a għandu jiġi emendata biex jaqra kif ġej:</w:t>
      </w:r>
    </w:p>
    <w:p w14:paraId="367D21E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98A9BD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58A84A4" w14:textId="4A59B2CE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“Is-sehem tar-Repubblika tas-Slovenja jew entitajiet legali, li huma totalment sjieda tar-Repubblika tas-Slovenja jew imwaqqfa minnha, fis-sjieda tal-konċessjonarju m'għandux ikun inqas minn sehem ta’ 25% +1 fil-każ ta’ kumpanija pubblika limitata u ma jistax ikun inqas minn 51% tas-sehem tan-negozju ta’ forma oħra ta’ kumpanija, stabbilita abbażi tal-liġi li tirregola l-kumpaniji.”.</w:t>
      </w:r>
    </w:p>
    <w:p w14:paraId="3E0F5E1F" w14:textId="77777777" w:rsidR="004C79C7" w:rsidRPr="00344821" w:rsidRDefault="004C79C7" w:rsidP="004C79C7">
      <w:pPr>
        <w:spacing w:line="260" w:lineRule="exact"/>
        <w:jc w:val="both"/>
        <w:rPr>
          <w:szCs w:val="20"/>
          <w:lang w:val="sl-SI"/>
        </w:rPr>
      </w:pPr>
    </w:p>
    <w:p w14:paraId="6E9A9D3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C8ED5B2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4EA8F1D8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252BFB0" w14:textId="23D22371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Il-kliem fl-Artikolu 56 għandu jiġi emendat biex jaqra kif ġej:</w:t>
      </w:r>
    </w:p>
    <w:p w14:paraId="7B90A31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6CCC519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“Persuna ġuridika jew fiżika tista’ takkwista jew tiddisponi minn sehem mis-sjieda tal-konċessjonarju biss bil-kunsens minn qabel tal-ministru responsabbli għall-finanzi, inkella t-tranżazzjoni tkun nulla.</w:t>
      </w:r>
    </w:p>
    <w:p w14:paraId="28B24F1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B90D456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Persuna li tixtieq takkwista sehem mis-sjieda tal-organizzatur (minn hawn ’il quddiem: akkwirent potenzjali) jeħtiġilha toħroġ talba għall-ħruġ tal-kunsens imsemmi fil-paragrafu preċedenti, akkumpanjata minn:</w:t>
      </w:r>
    </w:p>
    <w:p w14:paraId="5E2EBCCF" w14:textId="77777777" w:rsidR="004C79C7" w:rsidRDefault="004C79C7" w:rsidP="004C79C7">
      <w:pPr>
        <w:tabs>
          <w:tab w:val="left" w:pos="585"/>
        </w:tabs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20E3BAC" w14:textId="61A10D81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>1.   informazzjoni dwar l-akkwirent potenzjali, flimkien mal-att kostituttiv tiegħu, fil-każ ta’ entità legali;</w:t>
      </w:r>
    </w:p>
    <w:p w14:paraId="37141398" w14:textId="7A8FF9D5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>2.   silta mir-reġistru ġudizzjarju jew minn reġistru pubbliku rilevanti ieħor fil-każ ta’ entità legali barranija;</w:t>
      </w:r>
    </w:p>
    <w:p w14:paraId="18408D75" w14:textId="77777777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3.    </w:t>
      </w:r>
      <w:r>
        <w:rPr>
          <w:color w:val="000000"/>
        </w:rPr>
        <w:tab/>
        <w:t>silta mill-ktieb tal-azzjonisti li jelenka l-azzjonisti, jekk l-entità legali tkun kumpanija pubblika limitata;</w:t>
      </w:r>
    </w:p>
    <w:p w14:paraId="7F7F6FCE" w14:textId="77777777" w:rsidR="004C79C7" w:rsidRPr="00344821" w:rsidRDefault="004C79C7" w:rsidP="004C79C7">
      <w:pPr>
        <w:tabs>
          <w:tab w:val="left" w:pos="570"/>
        </w:tabs>
        <w:spacing w:line="260" w:lineRule="exact"/>
        <w:jc w:val="both"/>
      </w:pPr>
      <w:r>
        <w:rPr>
          <w:color w:val="000000"/>
        </w:rPr>
        <w:t xml:space="preserve">4.      </w:t>
      </w:r>
      <w:r>
        <w:rPr>
          <w:color w:val="000000"/>
        </w:rPr>
        <w:tab/>
        <w:t>ir-rapport annwali awditjat għall-aħħar sentejn finanzjarji;</w:t>
      </w:r>
    </w:p>
    <w:p w14:paraId="56F13BC7" w14:textId="77777777" w:rsidR="004C79C7" w:rsidRPr="00344821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5.    </w:t>
      </w:r>
      <w:r>
        <w:rPr>
          <w:color w:val="000000"/>
        </w:rPr>
        <w:tab/>
        <w:t>prova tat-twettiq tal-obbligi li jirriżultaw minn kontribuzzjonijiet obbligatorji, taxxi u dazji oħra, obbligi ta’ konċessjoni u obbligi oħra ta’ finanzjament pubbliku lejn il-pajjiż li fih tkun stabbilita l-entità legali, jekk tkun entità barranija;</w:t>
      </w:r>
    </w:p>
    <w:p w14:paraId="7F8F2A90" w14:textId="77777777" w:rsidR="004C79C7" w:rsidRPr="00344821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 xml:space="preserve">6.     </w:t>
      </w:r>
      <w:r>
        <w:rPr>
          <w:color w:val="000000"/>
        </w:rPr>
        <w:tab/>
        <w:t>lista ta’ persuni relatati direttament jew indirettament mal-akkwirent potenzjali, li tiddeskrivi r-relazzjoni;</w:t>
      </w:r>
    </w:p>
    <w:p w14:paraId="3260DE62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7.       deskrizzjoni dettaljata tat-tranżazzjoni legali maħsuba;</w:t>
      </w:r>
    </w:p>
    <w:p w14:paraId="49402A0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8.       spjegazzjoni dettaljata tar-raġunijiet għall-akkwist jew iċ-ċessjoni tas-sehem;</w:t>
      </w:r>
    </w:p>
    <w:p w14:paraId="3D99DD09" w14:textId="77777777" w:rsidR="004C79C7" w:rsidRPr="00D54A16" w:rsidRDefault="004C79C7" w:rsidP="004C79C7">
      <w:pPr>
        <w:spacing w:line="260" w:lineRule="exact"/>
        <w:jc w:val="both"/>
      </w:pPr>
      <w:r>
        <w:rPr>
          <w:color w:val="000000"/>
        </w:rPr>
        <w:t>9.       spjegazzjoni dettaljata tal-intenzjonijiet u l-objettivi tal-iżvilupp tal-akkwirent potenzjali;</w:t>
      </w:r>
    </w:p>
    <w:p w14:paraId="52C17178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10.     valutazzjoni tal-impatt tal-akkwist ta’ sehem ta’ sjieda fuq l-operazzjonijiet futuri tal-organizzatur;</w:t>
      </w:r>
    </w:p>
    <w:p w14:paraId="622AE235" w14:textId="77777777" w:rsidR="004C79C7" w:rsidRPr="007E79AA" w:rsidRDefault="004C79C7" w:rsidP="004C79C7">
      <w:pPr>
        <w:spacing w:line="260" w:lineRule="exact"/>
        <w:ind w:left="567" w:hanging="567"/>
        <w:jc w:val="both"/>
      </w:pPr>
      <w:r>
        <w:rPr>
          <w:color w:val="000000"/>
        </w:rPr>
        <w:t>11.    dokumentazzjoni oħra li għaliha l-akkwirent potenzjali jqis importanti għall-valutazzjoni tal-adegwatezza tiegħu u l-impatt tal-akkwist ta’ sehem fis-sjieda fuq l-operazzjonijiet futuri tal-organizzatur u l-iżvilupp tal-attivitajiet tal-logħob tal-azzard.</w:t>
      </w:r>
    </w:p>
    <w:p w14:paraId="2234EE6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3AA0B5A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Il-Ministru responsabbli għall-finanzi jeħtieġlu jiddeċiedi dwar it-talba għall-ħruġ tal-kunsens imsemmi fl-ewwel paragrafu ta’ dan l-Artikolu fi żmien xahrejn mis-sottomissjoni tat-talba sħiħa u d-dokumentazzjoni sħiħa msemmija fil-paragrafu preċedenti, inkella l-kunsens għandu jitqies li jkun ingħata.</w:t>
      </w:r>
    </w:p>
    <w:p w14:paraId="0D826F2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FEF4E3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A98510B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406A149F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0A5FAE4" w14:textId="77777777" w:rsidR="004C79C7" w:rsidRPr="000A6261" w:rsidRDefault="004C79C7" w:rsidP="004C79C7">
      <w:pPr>
        <w:spacing w:line="260" w:lineRule="exact"/>
        <w:jc w:val="both"/>
      </w:pPr>
      <w:r>
        <w:rPr>
          <w:color w:val="000000"/>
        </w:rPr>
        <w:lastRenderedPageBreak/>
        <w:t>Fl-Artikolu 58, l-ewwel u t-tieni paragrafu, l-ammont ta’ “EUR 416,000” għandu jiġi sostitwit bl-ammont ta’ “EUR 500,000”.</w:t>
      </w:r>
    </w:p>
    <w:p w14:paraId="3A96E29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97F3B3B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1101CC1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Artikolu </w:t>
      </w:r>
    </w:p>
    <w:p w14:paraId="522BD52E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769E20F8" w14:textId="77777777" w:rsidR="004C79C7" w:rsidRDefault="004C79C7" w:rsidP="004C79C7">
      <w:pPr>
        <w:spacing w:line="260" w:lineRule="exact"/>
        <w:jc w:val="both"/>
      </w:pPr>
      <w:r>
        <w:rPr>
          <w:color w:val="000000"/>
        </w:rPr>
        <w:t>L-Artikoli 61 u 62 għandhom jitħassru.</w:t>
      </w:r>
    </w:p>
    <w:p w14:paraId="2B63D37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FB34794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0BCDD515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727431B6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6EA3FDF6" w14:textId="4EFDAF2E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Il-kliem tal-Artikolu 63 għandu jiġi emendat biex jaqra kif ġej:</w:t>
      </w:r>
    </w:p>
    <w:p w14:paraId="2452C77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BB1F3D" w14:textId="77777777" w:rsidR="004C79C7" w:rsidRPr="00344821" w:rsidRDefault="004C79C7" w:rsidP="004C79C7">
      <w:pPr>
        <w:spacing w:line="288" w:lineRule="auto"/>
        <w:jc w:val="both"/>
      </w:pPr>
      <w:r>
        <w:t>“Il-konċessjoni għall-organizzazzjoni ta’ logħob tal-azzard speċjali għandha tingħata permezz ta’ deċiżjoni tal-gvern abbażi ta’ offerta pubblika ppubblikata mill-ministeru responsabbli għall-finanzi, u l-ftehim ta’ konċessjoni mal-organizzatur għandu jiġi konkluż mill-Ministru responsabbli għall-finanzi fi żmien 45 jum mill-għoti tal-konċessjoni.</w:t>
      </w:r>
    </w:p>
    <w:p w14:paraId="23AA1611" w14:textId="77777777" w:rsidR="004C79C7" w:rsidRDefault="004C79C7" w:rsidP="004C79C7">
      <w:pPr>
        <w:spacing w:line="288" w:lineRule="auto"/>
        <w:jc w:val="both"/>
        <w:rPr>
          <w:szCs w:val="20"/>
          <w:lang w:val="sl-SI"/>
        </w:rPr>
      </w:pPr>
    </w:p>
    <w:p w14:paraId="4F1D58C6" w14:textId="77777777" w:rsidR="004C79C7" w:rsidRPr="00344821" w:rsidRDefault="004C79C7" w:rsidP="004C79C7">
      <w:pPr>
        <w:spacing w:after="160" w:line="256" w:lineRule="auto"/>
        <w:jc w:val="both"/>
      </w:pPr>
      <w:r>
        <w:t>Il-gvern għandu jiddeċiedi jekk jagħtix konċessjoni mhux aktar tard minn erba’ xhur wara l-konklużjoni tal-proċedura ta’ sejħa għall-offerti msemmija fil-paragrafu preċedenti.</w:t>
      </w:r>
    </w:p>
    <w:p w14:paraId="33E39286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</w:rPr>
      </w:pPr>
      <w:r>
        <w:t xml:space="preserve">Il-konċessjoni għall-organizzazzjoni ta’ logħob tal-azzard speċjali għandha tingħata għal minimu ta’ tliet snin u massimu ta’ ħames snin u tista’ tiġi estiża wara l-iskadenza ta’ dan il-perjodu. </w:t>
      </w:r>
    </w:p>
    <w:p w14:paraId="3C78FC6A" w14:textId="77777777" w:rsidR="004C79C7" w:rsidRPr="008B7803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08785144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</w:rPr>
      </w:pPr>
      <w:r>
        <w:t>Il-konċessjoni tista’ tiġi estiża diversi drabi, kull darba għal minimu ta’ tliet snin u massimu ta’ ħames snin.</w:t>
      </w:r>
    </w:p>
    <w:p w14:paraId="0AD2609E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43D148BE" w14:textId="77777777" w:rsidR="004C79C7" w:rsidRPr="008B7803" w:rsidRDefault="004C79C7" w:rsidP="004C79C7">
      <w:pPr>
        <w:spacing w:line="260" w:lineRule="exact"/>
        <w:jc w:val="both"/>
      </w:pPr>
      <w:r>
        <w:t>Il-ministeru responsabbli għall-finanzi għandu jippubblika offerta pubblika għall-għoti tal-konċessjoni msemmija f’dan l-Artikolu mill-inqas tliet darbiet fis-sena.”.</w:t>
      </w:r>
    </w:p>
    <w:p w14:paraId="4EE07578" w14:textId="77777777" w:rsidR="004C79C7" w:rsidRDefault="004C79C7" w:rsidP="004C79C7">
      <w:pPr>
        <w:spacing w:line="260" w:lineRule="exact"/>
        <w:jc w:val="both"/>
        <w:rPr>
          <w:rFonts w:eastAsia="Calibri"/>
          <w:szCs w:val="20"/>
          <w:lang w:val="sl-SI"/>
        </w:rPr>
      </w:pPr>
    </w:p>
    <w:p w14:paraId="14074B45" w14:textId="77777777" w:rsidR="004C79C7" w:rsidRDefault="004C79C7" w:rsidP="004C79C7">
      <w:pPr>
        <w:spacing w:line="260" w:lineRule="exact"/>
        <w:jc w:val="both"/>
        <w:rPr>
          <w:rFonts w:eastAsia="Calibri"/>
          <w:color w:val="000000"/>
          <w:szCs w:val="20"/>
          <w:lang w:val="sl-SI" w:eastAsia="sl-SI"/>
        </w:rPr>
      </w:pPr>
    </w:p>
    <w:p w14:paraId="76DF6543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 xml:space="preserve">Artikolu </w:t>
      </w:r>
    </w:p>
    <w:p w14:paraId="733CBB5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BEAF58D" w14:textId="76CE63A5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Fl-Artikolu 64, il-kliem “pubblika b'responsabbiltà limitata” għandu jiġi sostitwit bil-kelma “kummerċjali”.</w:t>
      </w:r>
    </w:p>
    <w:p w14:paraId="7FDB2E6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6906CA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DA51BE8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022C79F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F4E99D1" w14:textId="77777777" w:rsidR="004C79C7" w:rsidRPr="00814718" w:rsidRDefault="004C79C7" w:rsidP="004C79C7">
      <w:pPr>
        <w:spacing w:line="260" w:lineRule="exact"/>
        <w:jc w:val="both"/>
      </w:pPr>
      <w:r>
        <w:rPr>
          <w:color w:val="000000"/>
        </w:rPr>
        <w:t>L-Artikolu 65 għandu jitħassar.</w:t>
      </w:r>
    </w:p>
    <w:p w14:paraId="056FD88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ED23EF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2C61245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13B7D608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0E9AB924" w14:textId="66D1B364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Fl-Artikolu 67, fl-ewwel inċiż tal-ewwel paragrafu, il-kliem “pubblika b'responsabbiltà limitata” għandu jiġi sostitwit bil-kelma “kummerċjali”.</w:t>
      </w:r>
    </w:p>
    <w:p w14:paraId="60BD5173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9EA8B88" w14:textId="15DBE650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Fit-tielet inċiż, il-kliem “pubblika b'responsabbiltà limitata” għandu jiġi sostitwit bil-kliem “jew ftehim soċjali kummerċjali”.</w:t>
      </w:r>
    </w:p>
    <w:p w14:paraId="15F7C9AF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E00F9EA" w14:textId="301F3C84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Fir-raba’ u l-ħames inċiż, il-kliem “pubblika b'responsabbiltà limitata” għandu jiġi sostitwit bil-kelma “kummerċjali”.</w:t>
      </w:r>
    </w:p>
    <w:p w14:paraId="668080D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ADAA099" w14:textId="77777777" w:rsidR="004C79C7" w:rsidRPr="00344821" w:rsidRDefault="004C79C7" w:rsidP="004C79C7">
      <w:pPr>
        <w:spacing w:line="260" w:lineRule="exact"/>
        <w:jc w:val="both"/>
        <w:rPr>
          <w:lang w:val="it-IT"/>
        </w:rPr>
      </w:pPr>
    </w:p>
    <w:p w14:paraId="6050032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8957C2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9C7E817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251F75A0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42F0489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71E0EBE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Fl-Artikolu 72, is-sitt inċiż tal-ewwel paragrafu għandu jiġi emendat biex jaqra kif ġej:</w:t>
      </w:r>
    </w:p>
    <w:p w14:paraId="77285DD8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2A52AF7" w14:textId="3961694C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“— il-konċessjonarju jikser dan l-Att u r-regoli tal-logħob tal-azzard speċjali adottati skontu u dan ġie stabbilit b’deċiżjoni jew att ieħor tal-korp ta’ sorveljanza u l-konċessjonarju jonqos milli jelimina n-nuqqasijiet fil-perjodu speċifikat mid-deċiżjoni jew att ieħor tal-korp ta’ sorveljanza li jordna l-eliminazzjoni tal-ksur, jew ikun ġie stabbilit ksur ta’ tali natura li ma jistax jiġi eliminat permezz ta’ miżuri oħra ta’ kontroll,”.</w:t>
      </w:r>
    </w:p>
    <w:p w14:paraId="756E3D8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13BC1FC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It-tmien inċiż għandu jiġi emendat biex jaqra kif ġej:</w:t>
      </w:r>
    </w:p>
    <w:p w14:paraId="0C8D94E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E96FA4D" w14:textId="77777777" w:rsidR="004C79C7" w:rsidRPr="002D006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t>“—</w:t>
      </w:r>
      <w:bookmarkStart w:id="2" w:name="_Hlk62803003"/>
      <w:r>
        <w:t xml:space="preserve"> il-konċessjonarju jonqos milli jissodisfa l-obbligi skont il-kontribuzzjonijiet, it-taxxi u dazji oħra obbligatorji fil-perjodu speċifikat</w:t>
      </w:r>
      <w:bookmarkEnd w:id="2"/>
      <w:r>
        <w:t>,”.</w:t>
      </w:r>
    </w:p>
    <w:p w14:paraId="710D2A4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11B9227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9C2AA0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C01896F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62025EAF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0FF7470E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Fl-Artikolu 75, it-tielet subparagrafu għandu jitħassar.</w:t>
      </w:r>
    </w:p>
    <w:p w14:paraId="1C6D91A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2792B3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 xml:space="preserve">Ir-raba’ paragrafu attwali jsir it-tielet paragrafu. </w:t>
      </w:r>
    </w:p>
    <w:p w14:paraId="6D7B2F92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29DCF165" w14:textId="4F492C66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Fil-ħames paragrafu attwali, li jsir ir-raba’ subparagrafu, il-kliem “b’rata ta’ 5% tal-bażi” għandu jiġi sostitwit bil-kliem “skont ir-rata stabbilita mill-gvern fid-deċiżjoni dwar l-għoti tal-konċessjoni u ma tistax tkun inqas minn 5% tal-bażi.”.</w:t>
      </w:r>
    </w:p>
    <w:p w14:paraId="1C258530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6733F94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Is-sitt paragrafu attwali, li għandu jsir il-ħames paragrafu, għandu jiġi emendat biex jaqra kif ġej:</w:t>
      </w:r>
    </w:p>
    <w:p w14:paraId="6E5AF2FE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228FF7F" w14:textId="4539244A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“Il-konċessjonarju jeħtieġlu jikkalkula u jħallas it-tariffa tal-konċessjoni fi żmien ħamest ijiem tax-xogħol wara t-tmiem taxx-xahar għax-xahar preċedenti.”.</w:t>
      </w:r>
    </w:p>
    <w:p w14:paraId="69DE837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866BF15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8BD415A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F80E06D" w14:textId="77777777" w:rsidR="004C79C7" w:rsidRPr="00344821" w:rsidRDefault="004C79C7" w:rsidP="004C79C7">
      <w:pPr>
        <w:numPr>
          <w:ilvl w:val="0"/>
          <w:numId w:val="1"/>
        </w:numPr>
        <w:spacing w:line="260" w:lineRule="exact"/>
        <w:jc w:val="center"/>
      </w:pPr>
      <w:r>
        <w:t xml:space="preserve">Artikolu </w:t>
      </w:r>
    </w:p>
    <w:p w14:paraId="1E2EA16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7DF36E51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Il-formulazzjoni tal-Artikolu 85.a għandha tiġi emendata biex taqra kif ġej:</w:t>
      </w:r>
    </w:p>
    <w:p w14:paraId="7EDC2191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5E00B986" w14:textId="77777777" w:rsidR="004C79C7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t>“Il-maniġers tal-każinò, il-krupiera, il-maniġers tal-logħob, il-persuni li jwettqu kontroll intern fil-każinò, u l-kaxxiera kapijiet u assistenti jeħtiġilhom jissodisfaw il-kundizzjonijiet li ġejjin biex jaħdmu fl-attività tal-logħob tal-azzard:</w:t>
      </w:r>
    </w:p>
    <w:p w14:paraId="5CDA41A3" w14:textId="77777777" w:rsidR="004C79C7" w:rsidRPr="004F17D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C150300" w14:textId="77777777" w:rsidR="004C79C7" w:rsidRPr="004F17D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</w:rPr>
      </w:pPr>
      <w:r>
        <w:rPr>
          <w:color w:val="000000"/>
        </w:rPr>
        <w:t>— jeħtiġilhom ikollhom l-edukazzjoni meħtieġa u jissodisfaw kundizzjonijiet u rekwiżiti oħra għall-pożizzjoni determinata mill-konċessjonarju permezz ta’ att ġenerali;</w:t>
      </w:r>
    </w:p>
    <w:p w14:paraId="0D20E95A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</w:rPr>
      </w:pPr>
      <w:r>
        <w:rPr>
          <w:color w:val="000000"/>
        </w:rPr>
        <w:t>— ma jistgħux ikunu ġew ikkundannati għal reat kontra l-ħajja u l-persuna, is-saħħa tal-bniedem, il-proprjetà, l-ekonomija, it-tranżazzjonijiet legali, id-dmir uffiċjali u l-awtorità pubblika jew l-ordni pubbliku u l-paċi.”.</w:t>
      </w:r>
    </w:p>
    <w:p w14:paraId="42A4C6B6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4668039E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1F5F9386" w14:textId="77777777" w:rsidR="004C79C7" w:rsidRDefault="004C79C7" w:rsidP="004C79C7">
      <w:pPr>
        <w:pStyle w:val="ListParagraph"/>
        <w:numPr>
          <w:ilvl w:val="0"/>
          <w:numId w:val="1"/>
        </w:numPr>
        <w:spacing w:line="260" w:lineRule="exact"/>
        <w:jc w:val="center"/>
        <w:rPr>
          <w:color w:val="000000"/>
          <w:szCs w:val="20"/>
        </w:rPr>
      </w:pPr>
      <w:r>
        <w:rPr>
          <w:color w:val="000000"/>
        </w:rPr>
        <w:t>Artikolu</w:t>
      </w:r>
    </w:p>
    <w:p w14:paraId="30AB4E54" w14:textId="77777777" w:rsidR="004C79C7" w:rsidRDefault="004C79C7" w:rsidP="004C79C7">
      <w:pPr>
        <w:spacing w:line="260" w:lineRule="exact"/>
        <w:jc w:val="center"/>
        <w:rPr>
          <w:color w:val="000000"/>
          <w:szCs w:val="20"/>
          <w:lang w:val="sl-SI" w:eastAsia="sl-SI"/>
        </w:rPr>
      </w:pPr>
    </w:p>
    <w:p w14:paraId="36E8AD68" w14:textId="77777777" w:rsidR="004C79C7" w:rsidRPr="0013410E" w:rsidRDefault="004C79C7" w:rsidP="004C79C7">
      <w:pPr>
        <w:spacing w:line="260" w:lineRule="exact"/>
        <w:jc w:val="both"/>
        <w:rPr>
          <w:color w:val="000000"/>
          <w:szCs w:val="20"/>
        </w:rPr>
      </w:pPr>
      <w:r>
        <w:rPr>
          <w:color w:val="000000"/>
        </w:rPr>
        <w:lastRenderedPageBreak/>
        <w:t>L-Artikolu 85.b għandu jitħassar.</w:t>
      </w:r>
    </w:p>
    <w:p w14:paraId="17512DCC" w14:textId="77777777" w:rsidR="004C79C7" w:rsidRDefault="004C79C7" w:rsidP="004C79C7">
      <w:pPr>
        <w:spacing w:line="260" w:lineRule="exact"/>
        <w:ind w:left="720" w:hanging="720"/>
        <w:jc w:val="both"/>
        <w:rPr>
          <w:color w:val="000000"/>
          <w:szCs w:val="20"/>
          <w:lang w:val="sl-SI" w:eastAsia="sl-SI"/>
        </w:rPr>
      </w:pPr>
    </w:p>
    <w:p w14:paraId="2056BBBC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3A6CDFDB" w14:textId="77777777" w:rsidR="004C79C7" w:rsidRDefault="004C79C7" w:rsidP="004C79C7">
      <w:pPr>
        <w:numPr>
          <w:ilvl w:val="0"/>
          <w:numId w:val="1"/>
        </w:numPr>
        <w:spacing w:after="160" w:line="260" w:lineRule="exact"/>
        <w:contextualSpacing/>
        <w:jc w:val="center"/>
      </w:pPr>
      <w:r>
        <w:rPr>
          <w:color w:val="000000"/>
        </w:rPr>
        <w:t>Artikolu</w:t>
      </w:r>
    </w:p>
    <w:p w14:paraId="7DD4B61D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645B6367" w14:textId="77777777" w:rsidR="004C79C7" w:rsidRPr="00344821" w:rsidRDefault="004C79C7" w:rsidP="004C79C7">
      <w:pPr>
        <w:spacing w:line="260" w:lineRule="exact"/>
        <w:jc w:val="both"/>
      </w:pPr>
      <w:r>
        <w:rPr>
          <w:color w:val="000000"/>
        </w:rPr>
        <w:t>Fl-Artikolu 92, fl-ewwel paragrafu, il-kliem “kumpanija pubblika limitata jew kumpanija b’responsabbiltà limitata bl-uffiċċju reġistrat tagħha fit-territorju tar-Repubblika tas-Slovenja” għandu jiġi sostitwit bil-kliem “kumpanija b’konċessjoni mogħtija”.</w:t>
      </w:r>
    </w:p>
    <w:p w14:paraId="210163C6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4D5D7859" w14:textId="77777777" w:rsidR="004C79C7" w:rsidRDefault="004C79C7" w:rsidP="004C79C7">
      <w:pPr>
        <w:spacing w:line="260" w:lineRule="exact"/>
        <w:jc w:val="both"/>
        <w:rPr>
          <w:color w:val="000000"/>
          <w:szCs w:val="20"/>
          <w:lang w:val="sl-SI" w:eastAsia="sl-SI"/>
        </w:rPr>
      </w:pPr>
    </w:p>
    <w:p w14:paraId="15DECADF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F198D0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3243177C" w14:textId="77777777" w:rsidR="004C79C7" w:rsidRDefault="004C79C7" w:rsidP="004C79C7">
      <w:pPr>
        <w:spacing w:after="160" w:line="256" w:lineRule="auto"/>
        <w:jc w:val="center"/>
        <w:rPr>
          <w:rFonts w:eastAsia="Calibri"/>
          <w:szCs w:val="20"/>
          <w:lang w:val="sl-SI"/>
        </w:rPr>
      </w:pPr>
    </w:p>
    <w:p w14:paraId="52E8CBC2" w14:textId="77777777" w:rsidR="004C79C7" w:rsidRPr="000A6261" w:rsidRDefault="004C79C7" w:rsidP="004C79C7">
      <w:pPr>
        <w:spacing w:after="160" w:line="256" w:lineRule="auto"/>
        <w:jc w:val="both"/>
      </w:pPr>
      <w:r>
        <w:t>Fl-Artikolu 94, fl-ewwel u t-tieni paragrafu, l-ammont ta’ “EUR 208,000” għandu jiġi sostitwit b’“EUR 250,000”.</w:t>
      </w:r>
    </w:p>
    <w:p w14:paraId="47DDB7E7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FE4FE60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2EFF5A1B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5307E40" w14:textId="77777777" w:rsidR="004C79C7" w:rsidRPr="00344821" w:rsidRDefault="004C79C7" w:rsidP="004C79C7">
      <w:pPr>
        <w:spacing w:after="160" w:line="256" w:lineRule="auto"/>
        <w:jc w:val="both"/>
      </w:pPr>
      <w:r>
        <w:t>Fl-Artikolu 97, fl-ewwel paragrafu, in-numru “50” għandu jiġi sostitwit b’“100”.</w:t>
      </w:r>
    </w:p>
    <w:p w14:paraId="006818D2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348CF347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1E5DAD1C" w14:textId="77777777" w:rsidR="004C79C7" w:rsidRPr="00344821" w:rsidRDefault="004C79C7" w:rsidP="004C79C7">
      <w:pPr>
        <w:spacing w:after="160" w:line="256" w:lineRule="auto"/>
        <w:jc w:val="both"/>
      </w:pPr>
      <w:r>
        <w:t>Fl-Artikolu 98, it-tielet subparagrafu għandu jitħassar.</w:t>
      </w:r>
    </w:p>
    <w:p w14:paraId="0AC6C386" w14:textId="77777777" w:rsidR="004C79C7" w:rsidRPr="00344821" w:rsidRDefault="004C79C7" w:rsidP="004C79C7">
      <w:pPr>
        <w:spacing w:after="160" w:line="256" w:lineRule="auto"/>
        <w:jc w:val="both"/>
      </w:pPr>
      <w:r>
        <w:t xml:space="preserve">Ir-raba’ paragrafu preċedenti, li għandu jsir it-tielet paragrafu, għandu jiġi emendat biex jaqra kif ġej: </w:t>
      </w:r>
    </w:p>
    <w:p w14:paraId="06478F93" w14:textId="6525A7CD" w:rsidR="004C79C7" w:rsidRPr="00344821" w:rsidRDefault="004C79C7" w:rsidP="004C79C7">
      <w:pPr>
        <w:spacing w:after="160" w:line="256" w:lineRule="auto"/>
        <w:jc w:val="both"/>
      </w:pPr>
      <w:r>
        <w:t>“Il-konċessjonarju jikkalkula u jħallas it-tariffa tal-konċessjoni għas-salon tal-logħob tal-azzard bir-rata determinata mid-deċiżjoni tal-gvern li tagħti l-konċessjoni u ma tistax tkun inqas minn 20%, fi żmien ħamest ijiem tax-xogħol wara t-tmiem tax-xahar għax-xahar preċedenti.”.</w:t>
      </w:r>
    </w:p>
    <w:p w14:paraId="025BAE1B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Il-ħames paragrafu għandu jiġi emendat biex jaqra kif ġej:</w:t>
      </w:r>
    </w:p>
    <w:p w14:paraId="12330206" w14:textId="70A34CAB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 xml:space="preserve">“Il-konċessjonarju jeħtieġlu jikkalkula u jħallas it-tariffa tal-konċessjoni fi żmien ħamest ijiem tax-xogħol wara t-tmiem tax-xahar għax-xahar preċedenti.”. </w:t>
      </w:r>
    </w:p>
    <w:p w14:paraId="49E16D3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6827709B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4C17C8CB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77EEF75" w14:textId="77777777" w:rsidR="004C79C7" w:rsidRPr="00344821" w:rsidRDefault="004C79C7" w:rsidP="004C79C7">
      <w:pPr>
        <w:spacing w:after="160" w:line="256" w:lineRule="auto"/>
        <w:jc w:val="both"/>
      </w:pPr>
      <w:r>
        <w:t>Fl-Artikolu 107, l-ewwel paragrafu għandu jiġi emendat biex jaqra kif ġej:</w:t>
      </w:r>
    </w:p>
    <w:p w14:paraId="6BB541EE" w14:textId="77777777" w:rsidR="004C79C7" w:rsidRPr="00344821" w:rsidRDefault="004C79C7" w:rsidP="004C79C7">
      <w:pPr>
        <w:spacing w:after="160" w:line="256" w:lineRule="auto"/>
        <w:jc w:val="both"/>
      </w:pPr>
      <w:r>
        <w:t>“L-organizzazzjoni tal-logħob tal-azzard għandha tkun sorveljata mill-Amministrazzjoni Finanzjarja tar-Repubblika tas-Slovenja (minn hawn ’il quddiem: il-korp ta’ sorveljanza) abbażi tad-dispożizzjonijiet ta’ dan l-Att u r-regolamenti maħruġa abbażi tiegħu.”.</w:t>
      </w:r>
    </w:p>
    <w:p w14:paraId="23AF2CE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25AE4C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44066820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44D56D50" w14:textId="77777777" w:rsidR="004C79C7" w:rsidRPr="00344821" w:rsidRDefault="004C79C7" w:rsidP="004C79C7">
      <w:pPr>
        <w:spacing w:after="160" w:line="256" w:lineRule="auto"/>
        <w:jc w:val="both"/>
      </w:pPr>
      <w:r>
        <w:t>Fl-Artikolu 108, fis-sentenza introduttorja tal-ewwel paragrafu, wara l-kliem “il-kompiti tal-korp ta’ sorveljanza huma”, għandha tiżdied il-kelma “primarjament”.</w:t>
      </w:r>
    </w:p>
    <w:p w14:paraId="4ACF8029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15748687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3259B685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36BBDF1D" w14:textId="77777777" w:rsidR="004C79C7" w:rsidRDefault="004C79C7" w:rsidP="004C79C7">
      <w:pPr>
        <w:spacing w:after="160" w:line="256" w:lineRule="auto"/>
        <w:jc w:val="both"/>
      </w:pPr>
      <w:r>
        <w:t>Fl-Artikolu 110, fl-ewwel paragrafu, wara l-kliem “jorganizza logħba tal-azzard”, għandhom jiġu miżjuda virgola u l-kliem “jekk entità legali titqies bħala kumpanija ta’ daqs medju jew kbir skont il-liġi li tirregola l-kumpaniji, minn EUR 100,000 sa EUR 500,000”.</w:t>
      </w:r>
    </w:p>
    <w:p w14:paraId="606B2A5C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0A44E890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109A8753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134638AC" w14:textId="77777777" w:rsidR="004C79C7" w:rsidRDefault="004C79C7" w:rsidP="004C79C7">
      <w:pPr>
        <w:spacing w:after="160" w:line="256" w:lineRule="auto"/>
        <w:jc w:val="both"/>
      </w:pPr>
      <w:r>
        <w:t>Fl-Artikolu 111, fis-sentenza introduttorja tal-ewwel paragrafu, wara l-kliem “persuna ġuridika”, għandhom jiġu miżjuda virgola u l-kliem “u b’multa ta’ EUR 15,000 sa EUR 120,000 persuna ġuridika, jekk titqies bħala kumpanija ta’ daqs medju jew kbir skont il-liġi li tirregola l-kumpaniji”.</w:t>
      </w:r>
    </w:p>
    <w:p w14:paraId="07F8D6D6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705673A1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3F9EE7E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E33E2BC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Fl-Artikolu 112, fis-sentenza introduttorja tal-ewwel paragrafu, wara l-kliem “persuna ġuridika”, għandhom jiġu miżjuda virgola u l-kliem “u b’multa ta’ EUR 15,000 sa EUR 120,000 persuna ġuridika, jekk titqies bħala kumpanija ta’ daqs medju jew kbir skont il-liġi li tirregola l-kumpaniji”.</w:t>
      </w:r>
    </w:p>
    <w:p w14:paraId="378E2143" w14:textId="77777777" w:rsidR="004C79C7" w:rsidRPr="007D60E5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Il-punt 2 għandu jiġi emendat biex jaqra kif ġej:</w:t>
      </w:r>
    </w:p>
    <w:p w14:paraId="629ECE72" w14:textId="7E669BF5" w:rsidR="004C79C7" w:rsidRPr="007D60E5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“2. ma tikkollegax is-sistema ta’ informazzjoni li fuqha torganizza mħatri online jew logħob tal-azzard online mas-sistema tal-informazzjoni tal-awtorità ta' kontroll u ma tipprovdix lill-awtorità ta' kontroll b’aċċess għall-qari tal-programmi, tad-dejta u tar-rekords tas-sistema (it-tieni paragrafu tal-Artikolu 3.a);”.</w:t>
      </w:r>
    </w:p>
    <w:p w14:paraId="0162D3B8" w14:textId="77777777" w:rsidR="004C79C7" w:rsidRPr="007D60E5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Il-punt 3 għandu jiġi emendat biex jaqra kif ġej:</w:t>
      </w:r>
    </w:p>
    <w:p w14:paraId="4760E753" w14:textId="417A0B00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“3. tippermetti l-parteċipazzjoni fi mħatri online jew logħob online lil persuni taħt it-18-il sena (ir-raba’ paragrafu tal-Artikolu 3.a);</w:t>
      </w:r>
    </w:p>
    <w:p w14:paraId="6B973ECE" w14:textId="77777777" w:rsidR="004C79C7" w:rsidRPr="00011B6B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Għandu jiżdied punt 5.a ġdid biex jaqra kif ġej:</w:t>
      </w:r>
    </w:p>
    <w:p w14:paraId="24516078" w14:textId="1160E65D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“5.a ma tiddikjarax sinjal ta’ twissija fl-ewwel paġna tas-servizz online: “Il-logħob tal-azzard jew l-imħatri huma permessi biss għal persuni li għandhom aktar minn 18-il sena. Il-logħob tal-azzard jista’ jsir vizzju.” jew jekk id-dikjarazzjoni ma tkoprix mill-inqas 5% tad-daqs tal-ewwel paġna tas-servizz online (il-ħames paragrafu tal-Artikolu 52.a);”.</w:t>
      </w:r>
    </w:p>
    <w:p w14:paraId="60EEAA57" w14:textId="77777777" w:rsidR="004C79C7" w:rsidRPr="00DB5611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Il-punt 14 għandu jiġi emendat biex jaqra kif ġej:</w:t>
      </w:r>
    </w:p>
    <w:p w14:paraId="3F09C823" w14:textId="3214F1CA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“14. tippermetti lil persuni taħt l-età ta’ 18-il sena jipparteċipaw fi mħatri jew iżuru każinò jew salon tal-logħob tal-azzard (it-tielet paragrafu tal-Artikolu 52.a u l-Artikolu 83);”.</w:t>
      </w:r>
    </w:p>
    <w:p w14:paraId="754FBC3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0EF420C3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69994B5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0CEAC29E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2538D93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Fl-Artikolu 113, fis-sentenza introduttorja tal-ewwel paragrafu, wara l-kliem “persuna ġuridika”, għandhom jiġu miżjuda virgola u l-kliem “b’multa ta’ EUR 4,000 sa EUR 30,000, persuna ġuridika jekk titqies bħala kumpanija ta’ daqs medju jew kbir skont il-liġi li tirregola l-kumpaniji”.</w:t>
      </w:r>
    </w:p>
    <w:p w14:paraId="10F257E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 xml:space="preserve">Il-punt 21 għandu jitħassar. </w:t>
      </w:r>
    </w:p>
    <w:p w14:paraId="3C22AD28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Il-punti 22 sa 27 attwali għandhom isiru l-punti 21 sa 26.</w:t>
      </w:r>
    </w:p>
    <w:p w14:paraId="19599D84" w14:textId="77777777" w:rsidR="004C79C7" w:rsidRPr="00002DA8" w:rsidRDefault="004C79C7" w:rsidP="004C79C7">
      <w:pPr>
        <w:spacing w:after="160" w:line="256" w:lineRule="auto"/>
        <w:jc w:val="both"/>
        <w:rPr>
          <w:lang w:val="it-IT"/>
        </w:rPr>
      </w:pPr>
    </w:p>
    <w:p w14:paraId="1DFC9D75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7F31566F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22CDE4BA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4FCC658C" w14:textId="77777777" w:rsidR="004C79C7" w:rsidRPr="00304712" w:rsidRDefault="004C79C7" w:rsidP="004C79C7">
      <w:pPr>
        <w:spacing w:after="160" w:line="256" w:lineRule="auto"/>
        <w:jc w:val="both"/>
      </w:pPr>
      <w:r>
        <w:t>Fl-Artikolu 114, fis-sentenza introduttorja tal-ewwel paragrafu, wara l-kliem “entità legali”, għandhom jiġu miżjuda virgola u l-kliem “b’multa ta’ EUR 3,000, persuna ġuridika jekk titqies bħala kumpanija ta’ daqs medju jew kbir skont il-liġi li tirregola l-kumpaniji”.</w:t>
      </w:r>
    </w:p>
    <w:p w14:paraId="6F608B9D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  <w:lang w:val="sl-SI"/>
        </w:rPr>
      </w:pPr>
    </w:p>
    <w:p w14:paraId="65D90B7B" w14:textId="77777777" w:rsidR="004C79C7" w:rsidRDefault="004C79C7" w:rsidP="004C79C7">
      <w:pPr>
        <w:numPr>
          <w:ilvl w:val="0"/>
          <w:numId w:val="1"/>
        </w:numPr>
        <w:spacing w:after="160" w:line="256" w:lineRule="auto"/>
        <w:contextualSpacing/>
        <w:jc w:val="center"/>
      </w:pPr>
      <w:r>
        <w:t>Artikolu</w:t>
      </w:r>
    </w:p>
    <w:p w14:paraId="529A5ADA" w14:textId="77777777" w:rsidR="004C79C7" w:rsidRDefault="004C79C7" w:rsidP="004C79C7">
      <w:pPr>
        <w:spacing w:after="160" w:line="256" w:lineRule="auto"/>
        <w:jc w:val="both"/>
        <w:rPr>
          <w:szCs w:val="20"/>
        </w:rPr>
      </w:pPr>
    </w:p>
    <w:p w14:paraId="069C4FFD" w14:textId="77777777" w:rsidR="004C79C7" w:rsidRDefault="004C79C7" w:rsidP="004C79C7">
      <w:pPr>
        <w:spacing w:after="160" w:line="256" w:lineRule="auto"/>
        <w:jc w:val="both"/>
      </w:pPr>
      <w:r>
        <w:t>Fl-Artikolu 115, fis-sentenza introduttorja tal-ewwel paragrafu, wara l-kliem “persuna ġuridika”, għandhom jiġu miżjuda virgola u l-kliem “b’multa ta’ EUR 2,000 sa EUR 12,000, persuna ġuridika jekk titqies bħala kumpanija ta’ daqs medju jew kbir skont il-liġi li tirregola l-kumpaniji”.</w:t>
      </w:r>
    </w:p>
    <w:p w14:paraId="35B55AE0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 xml:space="preserve">Il-punt 13 għandu jitħassar. </w:t>
      </w:r>
    </w:p>
    <w:p w14:paraId="096C2589" w14:textId="77777777" w:rsidR="004C79C7" w:rsidRDefault="004C79C7" w:rsidP="004C79C7">
      <w:pPr>
        <w:spacing w:after="160" w:line="256" w:lineRule="auto"/>
        <w:jc w:val="both"/>
        <w:rPr>
          <w:rFonts w:eastAsia="Calibri"/>
          <w:szCs w:val="20"/>
        </w:rPr>
      </w:pPr>
      <w:r>
        <w:t>Il-punt 14 attwali għandu jsir il-punt 13.</w:t>
      </w:r>
    </w:p>
    <w:p w14:paraId="14E8AA4D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CDA01EC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2888C2F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B76AB90" w14:textId="77777777" w:rsidR="004C79C7" w:rsidRPr="001B57C0" w:rsidRDefault="004C79C7" w:rsidP="004C79C7">
      <w:pPr>
        <w:spacing w:line="264" w:lineRule="auto"/>
        <w:jc w:val="center"/>
      </w:pPr>
      <w:r>
        <w:t>DISPOŻIZZJONIJIET TRANŻITORJI U FINALI</w:t>
      </w:r>
    </w:p>
    <w:p w14:paraId="32A0678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4EB0E3C3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31E8661" w14:textId="77777777" w:rsidR="004C79C7" w:rsidRPr="00884CCC" w:rsidRDefault="004C79C7" w:rsidP="004C79C7">
      <w:pPr>
        <w:numPr>
          <w:ilvl w:val="0"/>
          <w:numId w:val="1"/>
        </w:numPr>
        <w:spacing w:line="264" w:lineRule="auto"/>
        <w:jc w:val="center"/>
      </w:pPr>
      <w:r>
        <w:t>Artikolu</w:t>
      </w:r>
    </w:p>
    <w:p w14:paraId="75162F92" w14:textId="77777777" w:rsidR="004C79C7" w:rsidRDefault="004C79C7" w:rsidP="004C79C7">
      <w:pPr>
        <w:spacing w:line="264" w:lineRule="auto"/>
        <w:jc w:val="both"/>
        <w:rPr>
          <w:rFonts w:eastAsia="Calibri"/>
          <w:b/>
          <w:szCs w:val="20"/>
          <w:lang w:val="sl-SI"/>
        </w:rPr>
      </w:pPr>
    </w:p>
    <w:p w14:paraId="6F2BE973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</w:rPr>
      </w:pPr>
      <w:r>
        <w:t>Il-proċeduri għall-għoti jew l-estensjoni ta’ konċessjoni għall-organizzazzjoni ta’ logħob tal-azzard speċjali, li jkunu għaddejjin fil-jum li fih dan l-Att jidħol fis-seħħ jew ikun ġie ppreżentat appell kontra d-deċiżjoni finali f’dawn il-proċeduri, għandhom jitwettqu u jitlestew f’konformità mal-Att dwar il-Logħob tal-Azzard (Gazzetta Uffiċjali tar-Repubblika tas-Slovenja, Nri 14/11 – test ikkonsolidat uffiċjali, 108/12, 11/14 – emenda u 40/14 – ZIN-B) u r-regolamenti maħruġa abbażi tiegħu.</w:t>
      </w:r>
    </w:p>
    <w:p w14:paraId="02A7D2E6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B52673E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34F9D61" w14:textId="77777777" w:rsidR="004C79C7" w:rsidRPr="007D60E5" w:rsidRDefault="004C79C7" w:rsidP="004C79C7">
      <w:pPr>
        <w:pStyle w:val="ListParagraph"/>
        <w:numPr>
          <w:ilvl w:val="0"/>
          <w:numId w:val="1"/>
        </w:numPr>
        <w:spacing w:line="264" w:lineRule="auto"/>
        <w:jc w:val="center"/>
        <w:rPr>
          <w:rFonts w:eastAsia="Calibri"/>
          <w:szCs w:val="20"/>
        </w:rPr>
      </w:pPr>
      <w:r>
        <w:t>Artikolu</w:t>
      </w:r>
    </w:p>
    <w:p w14:paraId="4055535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46B779E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</w:rPr>
      </w:pPr>
      <w:r>
        <w:t>Loterija Slovenije, d. d. u Športna loterija, d. d., li ngħatatilhom konċessjoni għall-organizzazzjoni ta’ logħob tal-azzard klassiku partikolari fuq bażi permanenti f’konformità mad-dispożizzjonijiet tal-Att dwar il-Logħob tal-Azzard (Gazzetta Uffiċjali tar-Repubblika tas-Slovenja, Nri 14/11 – test ikkonsolidat uffiċjali, 108/12, 11/14 – emenda. u 40/14 – ZIN-B), jistgħu jorganizzaw dan il-logħob f’konformità mal-ftehim ta’ konċessjoni konkluż sal-iskadenza tal-konċessjoni għal logħba partikolari.</w:t>
      </w:r>
    </w:p>
    <w:p w14:paraId="49D8ACA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8649515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65B7F741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5D957465" w14:textId="77777777" w:rsidR="004C79C7" w:rsidRDefault="004C79C7" w:rsidP="004C79C7">
      <w:pPr>
        <w:pStyle w:val="ListParagraph"/>
        <w:numPr>
          <w:ilvl w:val="0"/>
          <w:numId w:val="1"/>
        </w:numPr>
        <w:spacing w:line="264" w:lineRule="auto"/>
        <w:jc w:val="center"/>
        <w:rPr>
          <w:rFonts w:eastAsia="Calibri"/>
          <w:szCs w:val="20"/>
        </w:rPr>
      </w:pPr>
      <w:r>
        <w:t>Artikolu</w:t>
      </w:r>
    </w:p>
    <w:p w14:paraId="499F233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9174E6B" w14:textId="77777777" w:rsidR="004C79C7" w:rsidRPr="005B5003" w:rsidRDefault="004C79C7" w:rsidP="004C79C7">
      <w:pPr>
        <w:spacing w:line="264" w:lineRule="auto"/>
        <w:jc w:val="both"/>
        <w:rPr>
          <w:rFonts w:eastAsia="Calibri"/>
          <w:szCs w:val="20"/>
        </w:rPr>
      </w:pPr>
      <w:r>
        <w:t>Il-konċessjonarji jeħtiġilhom jarmonizzaw l-istruttura tas-sjieda mad-dispożizzjoni tal-Artikolu 55.a emendat tal-Att fi żmien 12-il xahar wara d-dħul fis-seħħ ta’ dan l-Att.</w:t>
      </w:r>
    </w:p>
    <w:p w14:paraId="0E2863B9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E8665A2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44F5BEE2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22A8C56F" w14:textId="77777777" w:rsidR="004C79C7" w:rsidRPr="00721D12" w:rsidRDefault="004C79C7" w:rsidP="004C79C7">
      <w:pPr>
        <w:pStyle w:val="ListParagraph"/>
        <w:numPr>
          <w:ilvl w:val="0"/>
          <w:numId w:val="1"/>
        </w:numPr>
        <w:spacing w:line="264" w:lineRule="auto"/>
        <w:jc w:val="center"/>
        <w:rPr>
          <w:rFonts w:eastAsia="Calibri"/>
          <w:szCs w:val="20"/>
        </w:rPr>
      </w:pPr>
      <w:r>
        <w:t>Artikolu</w:t>
      </w:r>
    </w:p>
    <w:p w14:paraId="3FAB0B4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FDCF92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</w:rPr>
      </w:pPr>
      <w:r>
        <w:t xml:space="preserve">Ir-Regolamenti maħruġa abbażi tal-Att attwali dwar il-Logħob tal-Azzard (Gazzetta Uffiċjali tar-Repubblika tas-Slovenja, Nri 14/11 – test ikkonsolidat uffiċjali, 108/12, 11/14 – jemendaw. u 40/14 – </w:t>
      </w:r>
      <w:r>
        <w:lastRenderedPageBreak/>
        <w:t>ZIN-B) għandhom jiġu armonizzati mad-dispożizzjonijiet ta’ dan l-Att fi żmien sitt xhur mid-dħul fis-seħħ ta’ dan l-Att.</w:t>
      </w:r>
    </w:p>
    <w:p w14:paraId="7B4F8D95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35F7785A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1D0EBD6" w14:textId="77777777" w:rsidR="004C79C7" w:rsidRDefault="004C79C7" w:rsidP="004C79C7">
      <w:pPr>
        <w:pStyle w:val="ListParagraph"/>
        <w:numPr>
          <w:ilvl w:val="0"/>
          <w:numId w:val="1"/>
        </w:numPr>
        <w:spacing w:line="264" w:lineRule="auto"/>
        <w:jc w:val="center"/>
      </w:pPr>
      <w:r>
        <w:t>Artikolu</w:t>
      </w:r>
    </w:p>
    <w:p w14:paraId="76F4541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164B1787" w14:textId="77777777" w:rsidR="004C79C7" w:rsidRPr="00344821" w:rsidRDefault="004C79C7" w:rsidP="004C79C7">
      <w:pPr>
        <w:spacing w:line="264" w:lineRule="auto"/>
        <w:jc w:val="both"/>
      </w:pPr>
      <w:r>
        <w:t>Fil-jum li jidħol fis-seħħ dan l-Att, ir-Regoli dwar il-liċenzji għal xogħol f’Operazzjonijiet ta’ logħob tal-azzard speċjali (Gazzetta Uffiċjali tar-Repubblika tas-Slovenja, Nri 45/02, 77/02 u 109/12) ma għandhomx jibqgħu japplikaw.</w:t>
      </w:r>
    </w:p>
    <w:p w14:paraId="59D264CB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p w14:paraId="777195E9" w14:textId="77777777" w:rsidR="004C79C7" w:rsidRPr="00344821" w:rsidRDefault="004C79C7" w:rsidP="004C79C7">
      <w:pPr>
        <w:tabs>
          <w:tab w:val="left" w:pos="230"/>
        </w:tabs>
        <w:spacing w:line="264" w:lineRule="auto"/>
        <w:jc w:val="both"/>
      </w:pPr>
      <w:r>
        <w:tab/>
      </w:r>
    </w:p>
    <w:p w14:paraId="5B910780" w14:textId="77777777" w:rsidR="004C79C7" w:rsidRDefault="004C79C7" w:rsidP="004C79C7">
      <w:pPr>
        <w:tabs>
          <w:tab w:val="left" w:pos="230"/>
        </w:tabs>
        <w:spacing w:line="264" w:lineRule="auto"/>
        <w:jc w:val="both"/>
        <w:rPr>
          <w:rFonts w:eastAsia="Calibri"/>
          <w:szCs w:val="20"/>
          <w:lang w:val="sl-SI"/>
        </w:rPr>
      </w:pPr>
    </w:p>
    <w:p w14:paraId="65D99D14" w14:textId="77777777" w:rsidR="004C79C7" w:rsidRDefault="004C79C7" w:rsidP="004C79C7">
      <w:pPr>
        <w:numPr>
          <w:ilvl w:val="0"/>
          <w:numId w:val="1"/>
        </w:numPr>
        <w:spacing w:line="264" w:lineRule="auto"/>
        <w:jc w:val="center"/>
      </w:pPr>
      <w:r>
        <w:t>Artikolu</w:t>
      </w:r>
    </w:p>
    <w:p w14:paraId="686BF176" w14:textId="77777777" w:rsidR="004C79C7" w:rsidRDefault="004C79C7" w:rsidP="004C79C7">
      <w:pPr>
        <w:spacing w:line="264" w:lineRule="auto"/>
        <w:jc w:val="both"/>
      </w:pPr>
      <w:r>
        <w:t xml:space="preserve"> </w:t>
      </w:r>
    </w:p>
    <w:p w14:paraId="101B3CF9" w14:textId="5AFFAC9A" w:rsidR="004C79C7" w:rsidRPr="00344821" w:rsidRDefault="004C79C7" w:rsidP="004C79C7">
      <w:pPr>
        <w:spacing w:line="264" w:lineRule="auto"/>
        <w:jc w:val="both"/>
      </w:pPr>
      <w:r>
        <w:t xml:space="preserve">Dan l-Att għandu jidħol fis-seħħ fil-ħmistax-il jum wara l-pubblikazzjoni tiegħu fil-Gazzetta Uffiċjali tar-Repubblika tas-Slovenja. </w:t>
      </w:r>
    </w:p>
    <w:p w14:paraId="7FFECEA8" w14:textId="77777777" w:rsidR="004C79C7" w:rsidRDefault="004C79C7" w:rsidP="004C79C7">
      <w:pPr>
        <w:spacing w:line="264" w:lineRule="auto"/>
        <w:jc w:val="both"/>
        <w:rPr>
          <w:rFonts w:eastAsia="Calibri"/>
          <w:szCs w:val="20"/>
          <w:lang w:val="sl-SI"/>
        </w:rPr>
      </w:pPr>
    </w:p>
    <w:bookmarkEnd w:id="0"/>
    <w:p w14:paraId="692DC737" w14:textId="77777777" w:rsidR="00B21BC5" w:rsidRPr="004C79C7" w:rsidRDefault="00B21BC5">
      <w:pPr>
        <w:rPr>
          <w:lang w:val="sl-SI"/>
        </w:rPr>
      </w:pPr>
    </w:p>
    <w:sectPr w:rsidR="00B21BC5" w:rsidRPr="004C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B3E9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sl-S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6DED"/>
    <w:multiLevelType w:val="hybridMultilevel"/>
    <w:tmpl w:val="C2FAA1AA"/>
    <w:lvl w:ilvl="0" w:tplc="C4848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67997"/>
    <w:multiLevelType w:val="hybridMultilevel"/>
    <w:tmpl w:val="AB04681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C7"/>
    <w:rsid w:val="001709BC"/>
    <w:rsid w:val="00266D16"/>
    <w:rsid w:val="00473EA7"/>
    <w:rsid w:val="004C79C7"/>
    <w:rsid w:val="0065179E"/>
    <w:rsid w:val="00B21BC5"/>
    <w:rsid w:val="00EC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69B5"/>
  <w15:chartTrackingRefBased/>
  <w15:docId w15:val="{AEAFB800-EA13-4196-9723-501EBF0F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C7"/>
    <w:pPr>
      <w:suppressAutoHyphens/>
      <w:spacing w:after="0" w:line="260" w:lineRule="atLeast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9C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3689</Words>
  <Characters>21032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Jerina Mandič</dc:creator>
  <cp:keywords/>
  <dc:description/>
  <cp:lastModifiedBy>Dimitra Loupi</cp:lastModifiedBy>
  <cp:revision>5</cp:revision>
  <dcterms:created xsi:type="dcterms:W3CDTF">2021-06-07T08:40:00Z</dcterms:created>
  <dcterms:modified xsi:type="dcterms:W3CDTF">2021-07-07T13:41:00Z</dcterms:modified>
</cp:coreProperties>
</file>