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DEN FRANSKE REPUBLIK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Kulturministeriet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Dekret nr.     af     om gennemførelse af artikel 20-7 i lov nr. 86-1067 af 30. september 1986 om frihed til at kommunikere, der fastsætter udløsningstærskler og fristen for anvendelsen af forpligtelser til fremme af tjenesteydelser af almen interesse </w:t>
      </w:r>
    </w:p>
    <w:p w14:paraId="3B171834" w14:textId="61D04E4D" w:rsidR="00074367" w:rsidRPr="001231CA" w:rsidRDefault="00074367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NOR</w:t>
      </w:r>
      <w:r>
        <w:rPr>
          <w:rFonts w:ascii="Times New Roman" w:hAnsi="Times New Roman"/>
        </w:rPr>
        <w:t>: MICE2200636D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Målgruppe:</w:t>
      </w:r>
      <w:r>
        <w:rPr>
          <w:rFonts w:ascii="Times New Roman" w:hAnsi="Times New Roman"/>
          <w:i/>
          <w:color w:val="000000"/>
        </w:rPr>
        <w:t xml:space="preserve"> Tilsynsmyndighed for audiovisuel og digital kommunikation, operatører, der er nævnt i artikel 20-7, stk. II, i lov nr. 86-1067 af 30. september 1986 om frihed til at kommunikere.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Genstand:</w:t>
      </w:r>
      <w:r>
        <w:rPr>
          <w:rFonts w:ascii="Times New Roman" w:hAnsi="Times New Roman"/>
          <w:i/>
          <w:color w:val="000000"/>
        </w:rPr>
        <w:t xml:space="preserve"> fastsættelse af udløsningstærsklen og fristen for anvendelse af forpligtelser til at fremme tjenesteydelser af almen interesse.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Ikrafttrædelse:</w:t>
      </w:r>
      <w:r>
        <w:rPr>
          <w:rFonts w:ascii="Times New Roman" w:hAnsi="Times New Roman"/>
          <w:i/>
          <w:color w:val="000000"/>
        </w:rPr>
        <w:t xml:space="preserve"> Teksten træder i kraft den 1. juli 2022.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Meddelelse:</w:t>
      </w:r>
      <w:r>
        <w:rPr>
          <w:rFonts w:ascii="Times New Roman" w:hAnsi="Times New Roman"/>
          <w:i/>
          <w:color w:val="000000"/>
        </w:rPr>
        <w:t xml:space="preserve"> dette dekret fastsætter udløsningstærsklen og fristen for anvendelse af forpligtelser til fremme af tjenesteydelser af almen interesse, som de operatører, der er omhandlet i artikel 20-7, stk. II, i lov nr. 86-1067 af 30. september 1986 om frihed til at kommunikere, er underlagt.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Referencer:</w:t>
      </w:r>
      <w:r>
        <w:rPr>
          <w:rFonts w:ascii="Times New Roman" w:hAnsi="Times New Roman"/>
          <w:i/>
          <w:color w:val="000000"/>
        </w:rPr>
        <w:t xml:space="preserve"> Dekretet findes på Légifrances websted (</w:t>
      </w:r>
      <w:hyperlink r:id="rId7" w:history="1">
        <w:r>
          <w:rPr>
            <w:rStyle w:val="Hyperlink"/>
            <w:rFonts w:ascii="Times New Roman" w:hAnsi="Times New Roman"/>
            <w:i/>
          </w:rPr>
          <w:t>https://www.legifrance.gouv.fr</w:t>
        </w:r>
      </w:hyperlink>
      <w:r>
        <w:rPr>
          <w:rFonts w:ascii="Times New Roman" w:hAnsi="Times New Roman"/>
          <w:i/>
          <w:color w:val="000000"/>
        </w:rPr>
        <w:t xml:space="preserve">).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Premierministeren har </w:t>
      </w:r>
    </w:p>
    <w:p w14:paraId="2F59707B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på baggrund af kulturministerens rapport </w:t>
      </w:r>
    </w:p>
    <w:p w14:paraId="70A9DB94" w14:textId="133E906A" w:rsidR="0032690D" w:rsidRDefault="0032690D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under henvisning til Europa-Parlamentets og Rådets direktiv (EU) 2015/1535 af 9. september 2015 om en informationsprocedure med hensyn til tekniske forskrifter samt forskrifter for informationssamfundets tjenester, navnlig meddelelse nr.     af </w:t>
      </w:r>
    </w:p>
    <w:p w14:paraId="2CD8EA8D" w14:textId="77777777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77777777" w:rsidR="00C80CBE" w:rsidRPr="004A2166" w:rsidRDefault="00C80CBE" w:rsidP="00C80CBE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under henvisning til Europa-Parlamentets og Rådets direktiv 2010/13/EU af 10. marts 2010 om samordning af visse love og administrative bestemmelser i medlemsstaterne om udbud af audiovisuelle medietjenester (direktiv om audiovisuelle medietjenester), som ændret ved Europa-Parlamentets og Rådets direktiv (EU) 2018/1808 af 14. november 2018</w:t>
      </w:r>
    </w:p>
    <w:p w14:paraId="2B2C16A2" w14:textId="77777777" w:rsidR="00C80CBE" w:rsidRPr="004E483F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under henvisning til lov nr. 86-1067 af 30. september 1986, med senere ændringer, om frihed til at kommunikere, særlig artikel 20-7 </w:t>
      </w:r>
    </w:p>
    <w:p w14:paraId="6E694907" w14:textId="77777777" w:rsidR="004B5ED4" w:rsidRDefault="004B5ED4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under henvisning til udtalelse nr.        fra tilsynsmyndigheden for audiovisuel og digital kommunikation dateret        </w:t>
      </w:r>
    </w:p>
    <w:p w14:paraId="5E28162F" w14:textId="42E7EAC8" w:rsidR="00386F07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[under henvisning til udtalelse nr. fra tilsynsmyndigheden for elektronisk kommunikation, opslag og pressedistribution dateret </w:t>
      </w:r>
      <w:r>
        <w:rPr>
          <w:rFonts w:ascii="Times New Roman" w:hAnsi="Times New Roman"/>
          <w:color w:val="000000"/>
        </w:rPr>
        <w:tab/>
        <w:t>.]</w:t>
      </w:r>
    </w:p>
    <w:p w14:paraId="12BBABDA" w14:textId="77777777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/>
          <w:b/>
          <w:color w:val="000000"/>
        </w:rPr>
        <w:t>udstedt følgende dekret:</w:t>
      </w:r>
    </w:p>
    <w:p w14:paraId="40BF6E4C" w14:textId="4D32E529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1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Den tærskel, der er omhandlet i artikel 20-7, stk. II, i ovennævnte lov af 30. september 1986, fastsættes efter reglerne i artikel 2 og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I. — For de brugergrænseflader, der er omhandlet i artikel 20-7, stk. 1, nr. 1 og 2, i ovennævnte lov af 30. september 1986, fastsættes tærsklen til 150 000 brugergrænseflader, der markedsføres eller stilles til rådighed i forbindelse med et udbud af audiovisuelle kommunikationstjenester i det seneste kalenderår i Frankrig.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II. — Ved anvendelsen af den tærskel, der er omhandlet i punkt I, anses brugergrænseflader, der opfylder følgende tre betingelser, for at være den samme brugergrænseflade: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— De er monteret på udstyr af samme kategori, blandt dem, der er nævnt i artikel 20-7, stk. 1 og 2, i samme lov.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— De er installeret på fælles mærkeudstyr.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— De er installeret på udstyr ved hjælp af det samme operativsystem.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For de brugergrænseflader, der er omhandlet i artikel 20-7, stk. 3 og 4, i ovennævnte lov af 30. september 1986, fastsættes tærsklen til 3 mio. unikke besøgende pr. måned for hver brugergrænseflade i Frankrig.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Den tærskel, der er omhandlet i første afsnit, beregnes på grundlag af det seneste kalenderår. </w:t>
      </w:r>
    </w:p>
    <w:p w14:paraId="7853BB39" w14:textId="3F426B99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226AA04" w14:textId="77777777" w:rsidR="00BC1F2F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C5DEBD5" w14:textId="77777777" w:rsidR="00B7446F" w:rsidRDefault="00B7446F">
      <w:pPr>
        <w:widowControl/>
        <w:suppressAutoHyphens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14:paraId="540F0706" w14:textId="2AE5C907" w:rsidR="004A2561" w:rsidRPr="004A2561" w:rsidRDefault="004A2561" w:rsidP="00B01621">
      <w:pPr>
        <w:keepNext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Artikel 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Tilsynsmyndigheden for audiovisuel og digital kommunikation offentliggør hvert år senest den 15. marts listen over brugergrænseflader, der overstiger de tærskler, der er fastsat i artikel 2 og 3.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De operatører, der er nævnt i artikel 20-7, stk. II, i ovennævnte lov af 30. september 1986, har en frist på seks måneder fra offentliggørelsen af den i stk. 1 omhandlede liste til at opfylde forpligtelsen i samme lovs artikel 20-7, stk. II.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Med henblik på den første anvendelse af bestemmelserne i artikel 4 offentliggør tilsynsmyndigheden for audiovisuel og digital kommunikation den liste, der er omhandlet i samme artikel, inden den 1. august 2022, og de operatører, der er omhandlet i artikel 20-7, stk. II, i ovennævnte lov af 30. september 1986, har en frist på seks måneder fra offentliggørelsen i Den Franske Republiks statstidende af forhandlingerne i tilsynsmyndigheden for audiovisuel og digital kommunikation med henblik på at opfylde forpligtelsen i samme lovs artikel 20-7, stk. II.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Dette dekret træder i kraft den 1. juli 2022.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Bestemmelserne i dette dekret finder anvendelse i Ny Kaledonien, Fransk Polynesien, Wallis og Futuna samt i De Franske Besiddelser i Det Sydlige Indiske Ocean.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Artikel 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Ministeren for oversøiske anliggender og kulturministeren er ansvarlig for gennemførelsen af dette dekret, som offentliggøres i Den Franske Republiks statstidende.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Udfærdiget den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Af premierministeren: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Den franske minister for Frankrigs oversøiske områder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Kulturministeren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9220">
    <w:abstractNumId w:val="0"/>
  </w:num>
  <w:num w:numId="2" w16cid:durableId="937441719">
    <w:abstractNumId w:val="2"/>
  </w:num>
  <w:num w:numId="3" w16cid:durableId="1254124244">
    <w:abstractNumId w:val="1"/>
  </w:num>
  <w:num w:numId="4" w16cid:durableId="1935941018">
    <w:abstractNumId w:val="4"/>
  </w:num>
  <w:num w:numId="5" w16cid:durableId="1525290497">
    <w:abstractNumId w:val="3"/>
  </w:num>
  <w:num w:numId="6" w16cid:durableId="979503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01621"/>
    <w:rsid w:val="00B33779"/>
    <w:rsid w:val="00B44053"/>
    <w:rsid w:val="00B4559C"/>
    <w:rsid w:val="00B50BF7"/>
    <w:rsid w:val="00B55FD8"/>
    <w:rsid w:val="00B66B23"/>
    <w:rsid w:val="00B70B05"/>
    <w:rsid w:val="00B7446F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da-DK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re1"/>
    <w:next w:val="BodyText"/>
    <w:link w:val="Heading4Ch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90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">
    <w:name w:val="List"/>
    <w:basedOn w:val="BodyText"/>
    <w:uiPriority w:val="99"/>
    <w:rsid w:val="00990BB6"/>
  </w:style>
  <w:style w:type="paragraph" w:styleId="Caption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">
    <w:name w:val="Titre1"/>
    <w:basedOn w:val="Normal"/>
    <w:next w:val="BodyText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99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BodyText3">
    <w:name w:val="Body Text 3"/>
    <w:basedOn w:val="Normal"/>
    <w:link w:val="BodyText3Char"/>
    <w:uiPriority w:val="99"/>
    <w:rsid w:val="00990BB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DefaultParagraphFon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318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B6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Liana Brili</cp:lastModifiedBy>
  <cp:revision>4</cp:revision>
  <cp:lastPrinted>2019-12-27T14:30:00Z</cp:lastPrinted>
  <dcterms:created xsi:type="dcterms:W3CDTF">2022-03-31T18:32:00Z</dcterms:created>
  <dcterms:modified xsi:type="dcterms:W3CDTF">2022-04-19T10:52:00Z</dcterms:modified>
</cp:coreProperties>
</file>