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4" w:rsidRPr="00C928F9" w:rsidRDefault="001B58A4" w:rsidP="001B58A4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>------IND- 2019 0346 F-- MT- ------ 20190725 --- --- PROJET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REPUBLIQUE"/>
            </w:pPr>
            <w:r>
              <w:t>IR-REPUBBLIKA FRANĊIŻA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14AE2" w:rsidRPr="00327313" w:rsidTr="00014AE2">
        <w:trPr>
          <w:cantSplit/>
          <w:trHeight w:hRule="exact" w:val="113"/>
        </w:trPr>
        <w:tc>
          <w:tcPr>
            <w:tcW w:w="152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</w:tr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Timbre"/>
            </w:pPr>
            <w:r>
              <w:t>Il-Ministeru għat-Tranżizzjoni Ekoloġika u Inklużiva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</w:tbl>
    <w:p w:rsidR="000908EA" w:rsidRPr="00327313" w:rsidRDefault="000908EA">
      <w:pPr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14AE2">
      <w:pPr>
        <w:pStyle w:val="SNNature"/>
      </w:pPr>
      <w:r>
        <w:t>Digriet Nru                          ta’</w:t>
      </w:r>
    </w:p>
    <w:p w:rsidR="000908EA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dwar il-projbizzjoni ta’ ċerti prodotti tal-plastik li jintużaw darba biss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14AE2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NOR: </w:t>
      </w:r>
      <w:r>
        <w:rPr>
          <w:rFonts w:ascii="Liberration sans" w:hAnsi="Liberration sans"/>
          <w:sz w:val="24"/>
        </w:rPr>
        <w:t>[…]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08EA" w:rsidRPr="00327313" w:rsidRDefault="000908EA" w:rsidP="000908EA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Pubbliku kkonċernat:</w:t>
      </w:r>
      <w:r>
        <w:rPr>
          <w:rFonts w:ascii="Liberration sans" w:hAnsi="Liberration sans"/>
          <w:i/>
          <w:sz w:val="24"/>
        </w:rPr>
        <w:t xml:space="preserve"> persuni fiżiċi jew ġuridiċi li jikkunsinnaw, jużaw, jiddistribwixxu jew jagħmlu disponibbli, sew bi ħlas kif ukoll bla ħlas, għall-għanijiet tal-attività ekonomika tagħhom, ċerti prodotti tal-plastik li jintużaw darba biss.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Suġġett:</w:t>
      </w:r>
      <w:r>
        <w:rPr>
          <w:rFonts w:ascii="Liberration sans" w:hAnsi="Liberration sans"/>
          <w:i/>
          <w:sz w:val="24"/>
        </w:rPr>
        <w:t xml:space="preserve"> kundizzjonijiet ta’ applikazzjoni tal-projbizzjoni ta’ forniment ta’ ċerti prodotti tal-plastik li jintużaw darba biss.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</w:rPr>
        <w:t>Dħul fis-seħħ:</w:t>
      </w:r>
      <w:r>
        <w:rPr>
          <w:rFonts w:ascii="Liberration sans" w:hAnsi="Liberration sans"/>
          <w:i/>
          <w:sz w:val="24"/>
        </w:rPr>
        <w:t xml:space="preserve"> </w:t>
      </w:r>
      <w:r>
        <w:rPr>
          <w:rFonts w:ascii="Liberration sans" w:hAnsi="Liberration sans"/>
          <w:i/>
          <w:sz w:val="24"/>
        </w:rPr>
        <w:t>Id-dispożizzjonijiet ta’ dan id-digriet jidħlu fis-seħħ fl-1 ta’ Jannar 2020 minbarra d-dispożizzjonijiet tal-Artikolu 3 li d-dħul fis-seħħ tagħhom huwa previst għat-3 ta’ Lulju 2021.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Avviż:</w:t>
      </w:r>
      <w:r>
        <w:rPr>
          <w:rFonts w:ascii="Liberration sans" w:hAnsi="Liberration sans"/>
          <w:i/>
          <w:sz w:val="24"/>
        </w:rPr>
        <w:t xml:space="preserve"> id-digriet jiddefinixxi l-kundizzjonijiet ta’ applikazzjoni tad-dispożizzjonijiet leġiżlattivi tal-Kodiċi tal-Ambjent biex mill-1 ta’ Jannar 2020 jiġi pprojbit il-forniment ta’ ċerti prodotti tal-plastik li jintużaw darba biss. </w:t>
      </w:r>
      <w:r>
        <w:rPr>
          <w:rFonts w:ascii="Liberration sans" w:hAnsi="Liberration sans"/>
          <w:i/>
          <w:sz w:val="24"/>
        </w:rPr>
        <w:t xml:space="preserve">F’dan ir-rigward, dan jispeċifika l-kundizzjonijiet ta’ applikazzjoni ta’ III tal-Artikolu L. 541-10-5 tal-Kodiċi tal-Ambjent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</w:rPr>
        <w:t>Referenzi:</w:t>
      </w:r>
      <w:r>
        <w:rPr>
          <w:rFonts w:ascii="Liberration sans" w:hAnsi="Liberration sans"/>
          <w:i/>
          <w:sz w:val="24"/>
        </w:rPr>
        <w:t xml:space="preserve"> id-digriet jiġi applikat skont l-ewwel paragrafu ta’ III tal-Artikolu L. 541-10-5 tal-Kodiċi tal-Ambjent introdott mill-Artikolu 73 tal-Liġi Nru 2015-992 tas-17 ta’ Awwissu 2015 dwar it-transizzjoni tal-enerġija għat-tkabbir ekoloġiku u emendat mill-Artikolu 28 tal-Liġi Nru 2018-938 tat-30 ta’ Ottubru 2018 għall-bilanċ tar-relazzjonijiet kummerċjali fis-settur agrikolu u alimentari u ta’ dieta tajba, sostenibbli u aċċessibbli għal kulħadd.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Il-Prim Ministru,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Fuq ir-rapport tal-Ministru għat-Tranżizzjoni Ekoloġika u Inklużiva u tal-Ministru għall-Ekonomija u l-Finanzi;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Wara li kkunsidra d-Direttiva 94/62/KE tal-Parlament Ewropew u tal-Kunsill tal-20 ta' Diċembru 1994 dwar l-imballaġġ u l-iskart mill-imballaġġ, emendata b’mod partikolari mid-Direttiva 2004/12/KE tal-Parlament Ewropew u tal-Kunsill tal-11 ta’ Frar 2004;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Wara li kkunsidra d-Direttiva (UE) 2015/1535 tal-Parlament Ewropew u tal-Kunsill tad-9 ta’ Settembru 2015 li tistabbilixxi proċedura għall-għoti ta’ informazzjoni fil-qasam tal-istandards u tar-Regolamenti Tekniċi u r-regoli dwar is-servizzi tas-Soċjetà tal-Informatika;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Wara li kkunsidra d-Direttiva 2019/904 tal-Parlament Ewropew u tal-Kunsill dwar it-tnaqqis tal-impatt ta’ ċerti prodotti tal-plastik fuq l-ambjent;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Wara li kkunsidra d-Direttiva 90/385/KEE dwar l-approssimazzjoni tal-liġijiet tal-Istati Membri rigward il-mezzi mediċi attivi li jiddaħħlu f’xi parti tal-ġisem;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Wara li kkunsidra d-Direttiva 93/42/KEE dwar mezzi mediċi;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1B58A4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>
        <w:rPr>
          <w:rFonts w:ascii="Liberration sans" w:hAnsi="Liberration sans"/>
          <w:sz w:val="24"/>
        </w:rPr>
        <w:t>Wara li kkunsidra l-Kodiċi tal-Ambjent, b’mod partikolari III tal-Artikolu L. 541-10-5 tiegħu introdott mill-Artikolu 73 tal-Liġi Nru 2015-992 tas-17 ta’ Awwissu 2015 dwar it-transizzjoni tal-enerġija għat-tkabbir ekoloġiku u emendat mill-Artikolu 28 tal-Liġi Nru 2018-938 tat-30 ta’ Ottubru 2018 għall-bilanċ tar-relazzjonijiet kummerċjali fis-settur agrikolu u alimentari u ta’ dieta tajba, sostenibbli u aċċessibbli għal kulħadd;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Wara li kkunsidra l-osservazzjonijiet formulati fil-konsultazzjoni pubblika minn XX xxx 2019 sa XX xxx 2019, applikati skont l-Artikolu L. 123-19-1 tal-Kodiċi tal-Ambjent;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27313" w:rsidRPr="00327313" w:rsidRDefault="00327313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Wara li kkunsidra n-Notifika Nru  …. lill-Kummissjoni Ewropea ta’ ………..,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Jordna: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Artikolu 1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Is-sottotaqsima 1 tat-Taqsima 21 tal-Kapitolu III tat-Titolu IV tal-Ktieb V tal-parti regolamentari tal-Kodiċi tal-Ambjent għandha tiġi sostitwita bid-dispożizzjonijiet li ġejjin: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“Sottotaqsima 1: </w:t>
      </w:r>
      <w:r>
        <w:rPr>
          <w:rFonts w:ascii="Liberration sans" w:hAnsi="Liberration sans"/>
          <w:sz w:val="24"/>
        </w:rPr>
        <w:t>Dispożizzjonijiet ġenerali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“Artikolu D543-294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“Għall-applikazzjoni ta’ III tal-Artikolu L. 541-10-5 u ta’ din it-taqsima, għandhom japplikaw id-definizzjonijiet li ġejjin: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“1° ‘Plastik’: materjal magħmul minn polimeru kif definit mill-Artikolu 3(5) tar-Regolament (KE) Nru 1907/2006 tal-Parlament Ewropew u tal-Kunsill tat-18 ta’ Diċembru 2006, li miegħu jistgħu jiżdiedu addittivi jew sustanzi oħra, u li jista’ jkollu r-rwol ta’ komponent strutturali prinċipali ta’ prodotti finali, ħlief polimeri naturali li ma ġewx kimikament modifikati;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“2° ‘Prodott tal-plastik li jintuża darba biss’: prodott manifatturat kompletament jew parzjalment minn plastik u li ma ġiex iddisinjat, maħluq jew imqiegħed fis-suq biex iwettaq, matul iċ-ċiklu tal-ħajja tiegħu, bosta vjaġġi jew rotazzjonijiet sa ma jerġa’ lura għand produttur biex jerġa’ jimtela, jew li ma ġiex iddisinjat, maħluq jew imqiegħed fis-suq biex jerġa’ jintuża għal użu identiku għal dak li kien iddisinjat għalih;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“3° ‘Produttur’: kull persuna fiżika jew legali li, b’mod professjonali, timmanifattura, timla, tbigħ jew timporta bi kwalunkwe teknika ta’ bejgħ, inkluż permezz ta’ kuntratti mill-bogħod, prodotti tal-plastik li jintużaw darba biss u prodotti tal-plastik mimlija li jintużaw darba biss;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“4° ‘Tqegħid fis-suq’: il-provvista ta’ prodott maħsub biex jiġi distribwit, ikkonsmat jew użat fit-territorju nazzjonali fil-qafas ta’ attività kummerċjali, bi ħlas jew mingħajr ħlas;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“5° ‘Tqegħid fis-suq’: il-forniment għall-ewwel darba fit-territorju nazzjonali;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“6° ‘Imballaġġ’: il-prodotti msemmija fid-Direttiva 94/62/KE emendata tal-Parlament Ewropew u tal-Kunsill tal-20 ta' Diċembru 1994 dwar l-imballaġġ u l-iskart mill-imballaġġ;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“7° ‘Kikkri u tazzi’: il-kikkri u t-tazzi magħmula kompletament mill-plastik;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“8° ‘Platti tal-ikel għall-mejda li jintremew’: il-platti magħmula kompletament mill-plastik;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“9° ‘Pożati’: il-frieket, is-skieken, l-imgħaref u ċ-chopsticks imsemmija fil-Parti B tal-Anness għad-Direttiva (UE) 2019/904, ħlief dawk użati fil-ħabsijiet, l-istabbilimenti tas-saħħa u fit-trasport bl-ajru, ferrovjarju u fuq il-baħar;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“10° ‘Trejs tal-ikel, tazzi tal-ġelat, skutelli tal-insalata u kaxxi’: ir-reċipjenti tal-ikel kif imsemmija fil-Parti A tal-Anness għad-Direttiva (UE) 2019/904, magħmula kompletament mill-plastik, użati biex iżommu ikel li huwa maħsub għal konsum immedjat, kemm fuq il-post jew bħala take-away fir-reċipjent, u lest biex jiġi kkunsmat mingħajr l-ebda tħejjija oħra, bħal tisjir, togħlija jew tisħin,;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11° “Straws”: l-istraws ipprovduti fuq il-post ta’ użu jew dawk mibjugħa waħda waħda jew f’lott lill-konsumatur finali ħlief dawk imsemmija fid-Direttiva 90/385/KEE jew id-Direttiva 93/42/KEE;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12° “Għotjien għat-tazzi”: l-għotjien għat-tazzi jew għall-kikkri li jaqgħu fil-grupp tal-għotjien għat-tazzi tax-xorb skont il-Parti A tal-Anness għad-Direttiva (UE) 2019/904.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13° “Prodotti kompostabbli għall-ikkompostjar domestiku”: il-prodotti li jissodisfaw ir-rekwiżiti tal-istandard Franċiż armonizzat dwar l-ispeċifikazzjonijiet għall-plastik adattat għall-ikkompostjar domestiku, kif ukoll il-prodotti legalment manifatturati jew kummerċjalizzati fi Stat Membru tal-Unjoni Ewropea jew fit-Turkija, jew legalment manifatturati fi Stat li huwa parti mill-Ftehim dwar iż-Żona Ekonomika Ewropea, u li għandhom il-garanziji ekwivalenti;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14° “Materjal minn sors bijoloġiku”: kull materjal ta’ oriġini bijoloġika minbarra l-materjali integrati f’formazzjonijiet ġeoloġiċi jew fossilizzati;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15° “Kontenut minn sors bijoloġiku”: persentaġġ, espress fi frazzjoni ta’ karbonju totali, ta’ materjali minn sors bijoloġiku li jinsab fil-kikkra, it-tazza jew il-platt, iddeterminat skont il-metodu ta’ kalkolu speċifikat minn standard Franċiż, jew kull standard ieħor li fih garanziji ekwivalenti, internazzjonali fis-seħħ dwar id-determinazzjoni tal-kontenut ta’ karbonju minn sors bijoloġiku tal-plastik.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Artikolu 2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Is-sottotaqsima 2 tat-Taqsima 21 tal-Kapitolu III tat-Titolu IV tal-Ktieb V tal-parti regolamentari tal-Kodiċi tal-Ambjent għandha tiġi emendata kif ġej: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1° L-intestatura tas-sottotaqsima 2 issir: </w:t>
      </w:r>
      <w:r>
        <w:rPr>
          <w:rFonts w:ascii="Liberration sans" w:hAnsi="Liberration sans"/>
          <w:sz w:val="24"/>
        </w:rPr>
        <w:t>“Prodotti tal-plastik li jintremew”;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2  L-Artikolu D. 543-295 għandu jiġi sostitwit bid-dispożizzjoni li ġejja: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</w:rPr>
        <w:t xml:space="preserve">“Il-prodotti msemmija fl-ewwel paragrafu ta’ III tal-Artikolu L541-10-5 li se jintemm il-forniment tagħhom huma dawk tal-plastik li jintużaw darba biss, minbarra l-imballaġġ. </w:t>
      </w:r>
      <w:r>
        <w:rPr>
          <w:rFonts w:ascii="Liberration sans" w:hAnsi="Liberration sans"/>
          <w:sz w:val="24"/>
        </w:rPr>
        <w:t>”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3  L-Artikolu D. 543-296 għandu jiġi sostitwit bid-dispożizzjoni li ġejja: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“Il-kontenut minn sors bijoloġiku minimu tal-prodotti msemmija fl-ewwel paragrafu ta’ III tal-Artikolu L. 541-10-5 huwa ta’ 50 % mill-1 ta’ Jannar 2020 u ta’ 60 % mill-1 ta’ Jannar 2025.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Artikolu 3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1° L-Artikolu D. 543-294 għandu jiġi emendat kif ġej: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a) 7° għandu jiġi komplut bil-kliem: </w:t>
      </w:r>
      <w:r>
        <w:rPr>
          <w:rFonts w:ascii="Liberration sans" w:hAnsi="Liberration sans"/>
          <w:sz w:val="24"/>
        </w:rPr>
        <w:t>“u magħmula parzjalment mill-plastik, b’kontenut superjuri għal kontenut massimu stabbilit minn ordni li tispeċifika l-kontenut massimu ta’ plastik awtorizzat u l-kundizzjonijiet li fihom il-kontenut tal-plastik jitnaqqas gradwalment”;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b) F’8°, il-kliem: </w:t>
      </w:r>
      <w:r>
        <w:rPr>
          <w:rFonts w:ascii="Liberration sans" w:hAnsi="Liberration sans"/>
          <w:sz w:val="24"/>
        </w:rPr>
        <w:t xml:space="preserve">“magħmula kompletament mill-plastik” għandhom jiġu sostitwiti bil-kliem: </w:t>
      </w:r>
      <w:r>
        <w:rPr>
          <w:rFonts w:ascii="Liberration sans" w:hAnsi="Liberration sans"/>
          <w:sz w:val="24"/>
        </w:rPr>
        <w:t>“, inkluż film tal-plastik, imsemmija fil-parti B tal-Anness għad-Direttiva (UE) 2019/904”;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c) F’9°, il-kliem: </w:t>
      </w:r>
      <w:r>
        <w:rPr>
          <w:rFonts w:ascii="Liberration sans" w:hAnsi="Liberration sans"/>
          <w:sz w:val="24"/>
        </w:rPr>
        <w:t>“ħlief dawk użati fil-ħabsijiet, l-istabbilimenti tas-saħħa u fit-trasport bl-ajru, ferrovjarju u fuq il-baħar” għandhom jitħassru;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71194" w:rsidRPr="00327313" w:rsidRDefault="00871194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d) F’11°, il-kliem: </w:t>
      </w:r>
      <w:r>
        <w:rPr>
          <w:rFonts w:ascii="Liberration sans" w:hAnsi="Liberration sans"/>
          <w:sz w:val="24"/>
        </w:rPr>
        <w:t xml:space="preserve">“ipprovduti fuq il-post ta’ użu jew dawk mibjugħa waħda waħda jew f’lott lill-konsumatur finali” għandhom jiġu sostitwiti bil-kliem: </w:t>
      </w:r>
      <w:r>
        <w:rPr>
          <w:rFonts w:ascii="Liberration sans" w:hAnsi="Liberration sans"/>
          <w:sz w:val="24"/>
        </w:rPr>
        <w:t>“imsemmija fil-parti B tal-Anness għad-Direttiva (UE) 2019/904”;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2° Fl-Artikolu D. 543-295, il-kliem: </w:t>
      </w:r>
      <w:r>
        <w:rPr>
          <w:rFonts w:ascii="Liberration sans" w:hAnsi="Liberration sans"/>
          <w:sz w:val="24"/>
        </w:rPr>
        <w:t>“minbarra” għandhom jiġu sostitwiti bil-kliem: “inklużi”;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3° L-Artikolu D. 543-296 għandu jiġi komplut bis-sentenza “Madankollu, l-eżenzjoni msemmija f’dan l-istess paragrafu mhijiex applikabbli għall-platti tal-ikel għall-mejda li jintremew, l-istraws, il-pożati u l-ħawwada tax-xorb”.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Artikolu 4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Id-dispożizzjonijiet ta’ dan id-digriet jidħlu fis-seħħ fl-1 ta’ Jannar 2020, minbarra dawk tal-Artikolu 3 li jidħlu fis-seħħ fit-3 ta’ Lulju 2021.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</w:pPr>
      <w:r>
        <w:rPr>
          <w:rFonts w:ascii="Liberration sans" w:hAnsi="Liberration sans"/>
          <w:b/>
          <w:sz w:val="24"/>
        </w:rPr>
        <w:t>Artikolu 5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</w:rPr>
        <w:t>Il-Ministru għat-Tranżizzjoni Ekoloġika u Inklużiva, u l-Ministru għall-Ekonomija u l-Finanzi huma responsabbli, kull wieħed skont il-kariga tiegħu, għat-twettiq ta’ dan id-digriet, li se jiġi ppubblikat fil-Ġurnal Uffiċjali tar-Repubblika Franċiża.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D53CB7" w:rsidRDefault="00D53CB7" w:rsidP="00355C58">
      <w:pPr>
        <w:spacing w:after="0" w:line="240" w:lineRule="auto"/>
      </w:pPr>
      <w:r>
        <w:separator/>
      </w:r>
    </w:p>
  </w:endnote>
  <w:endnote xmlns:w15="http://schemas.microsoft.com/office/word/2012/wordml"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ration sans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D53CB7" w:rsidRDefault="00D53CB7" w:rsidP="00355C58">
      <w:pPr>
        <w:spacing w:after="0" w:line="240" w:lineRule="auto"/>
      </w:pPr>
      <w:r>
        <w:separator/>
      </w:r>
    </w:p>
  </w:footnote>
  <w:footnote xmlns:w15="http://schemas.microsoft.com/office/word/2012/wordml"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D2F"/>
    <w:multiLevelType w:val="hybridMultilevel"/>
    <w:tmpl w:val="FCCCEA0C"/>
    <w:lvl w:ilvl="0" w:tplc="299A5088">
      <w:numFmt w:val="bullet"/>
      <w:lvlText w:val=""/>
      <w:lvlJc w:val="left"/>
      <w:pPr>
        <w:ind w:left="720" w:hanging="360"/>
      </w:pPr>
      <w:rPr>
        <w:rFonts w:ascii="Wingdings" w:eastAsia="宋体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EB0"/>
    <w:multiLevelType w:val="hybridMultilevel"/>
    <w:tmpl w:val="0504C6D6"/>
    <w:lvl w:ilvl="0" w:tplc="9752B930">
      <w:numFmt w:val="bullet"/>
      <w:lvlText w:val="-"/>
      <w:lvlJc w:val="left"/>
      <w:pPr>
        <w:ind w:left="720" w:hanging="360"/>
      </w:pPr>
      <w:rPr>
        <w:rFonts w:ascii="Calibri" w:eastAsia="宋体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7C"/>
    <w:rsid w:val="000034CE"/>
    <w:rsid w:val="00014AE2"/>
    <w:rsid w:val="000908EA"/>
    <w:rsid w:val="00095C42"/>
    <w:rsid w:val="000A4358"/>
    <w:rsid w:val="000A71A7"/>
    <w:rsid w:val="000A74FC"/>
    <w:rsid w:val="000C2C7D"/>
    <w:rsid w:val="000C5590"/>
    <w:rsid w:val="000D38CC"/>
    <w:rsid w:val="000E510C"/>
    <w:rsid w:val="000E6D47"/>
    <w:rsid w:val="00107C4C"/>
    <w:rsid w:val="00117537"/>
    <w:rsid w:val="00140C25"/>
    <w:rsid w:val="00145A91"/>
    <w:rsid w:val="00152938"/>
    <w:rsid w:val="001539EE"/>
    <w:rsid w:val="00171A56"/>
    <w:rsid w:val="00176A43"/>
    <w:rsid w:val="00183772"/>
    <w:rsid w:val="001935D0"/>
    <w:rsid w:val="00197758"/>
    <w:rsid w:val="001B58A4"/>
    <w:rsid w:val="001C5EE0"/>
    <w:rsid w:val="001F0EB2"/>
    <w:rsid w:val="001F321D"/>
    <w:rsid w:val="0021491A"/>
    <w:rsid w:val="002176A8"/>
    <w:rsid w:val="00235ACE"/>
    <w:rsid w:val="00245165"/>
    <w:rsid w:val="002704EC"/>
    <w:rsid w:val="002823C2"/>
    <w:rsid w:val="00294E66"/>
    <w:rsid w:val="002A04FA"/>
    <w:rsid w:val="002E14B9"/>
    <w:rsid w:val="002F4D67"/>
    <w:rsid w:val="003079E2"/>
    <w:rsid w:val="003110E1"/>
    <w:rsid w:val="00327313"/>
    <w:rsid w:val="003530E0"/>
    <w:rsid w:val="00355C58"/>
    <w:rsid w:val="003A648D"/>
    <w:rsid w:val="003B1EE4"/>
    <w:rsid w:val="003D24A8"/>
    <w:rsid w:val="003D3901"/>
    <w:rsid w:val="00402905"/>
    <w:rsid w:val="00412915"/>
    <w:rsid w:val="00476578"/>
    <w:rsid w:val="004B0DD8"/>
    <w:rsid w:val="004D3369"/>
    <w:rsid w:val="004D7B39"/>
    <w:rsid w:val="004E2DE5"/>
    <w:rsid w:val="004F406D"/>
    <w:rsid w:val="00516150"/>
    <w:rsid w:val="00534878"/>
    <w:rsid w:val="0054118A"/>
    <w:rsid w:val="0059549B"/>
    <w:rsid w:val="005975A6"/>
    <w:rsid w:val="005A5A15"/>
    <w:rsid w:val="005C3E2A"/>
    <w:rsid w:val="005D0A00"/>
    <w:rsid w:val="005E7BDD"/>
    <w:rsid w:val="00604D57"/>
    <w:rsid w:val="00632766"/>
    <w:rsid w:val="00634F76"/>
    <w:rsid w:val="00637FDA"/>
    <w:rsid w:val="00655108"/>
    <w:rsid w:val="00656B7A"/>
    <w:rsid w:val="00660CB0"/>
    <w:rsid w:val="00666348"/>
    <w:rsid w:val="0067136E"/>
    <w:rsid w:val="006B771D"/>
    <w:rsid w:val="006E7E18"/>
    <w:rsid w:val="00737913"/>
    <w:rsid w:val="0074751B"/>
    <w:rsid w:val="00750D0E"/>
    <w:rsid w:val="007600B0"/>
    <w:rsid w:val="00766F7B"/>
    <w:rsid w:val="007B1C42"/>
    <w:rsid w:val="007C1DD8"/>
    <w:rsid w:val="007E0D02"/>
    <w:rsid w:val="007E4CF9"/>
    <w:rsid w:val="008103E8"/>
    <w:rsid w:val="008535D2"/>
    <w:rsid w:val="00856957"/>
    <w:rsid w:val="00871194"/>
    <w:rsid w:val="00872317"/>
    <w:rsid w:val="0087410E"/>
    <w:rsid w:val="00884E62"/>
    <w:rsid w:val="00885F03"/>
    <w:rsid w:val="00890BC7"/>
    <w:rsid w:val="008977EB"/>
    <w:rsid w:val="008D57F4"/>
    <w:rsid w:val="008E2A98"/>
    <w:rsid w:val="008F1A81"/>
    <w:rsid w:val="008F4803"/>
    <w:rsid w:val="00904CD0"/>
    <w:rsid w:val="0091508B"/>
    <w:rsid w:val="00922E93"/>
    <w:rsid w:val="00937C42"/>
    <w:rsid w:val="00952D52"/>
    <w:rsid w:val="009723CD"/>
    <w:rsid w:val="009755BA"/>
    <w:rsid w:val="00976B5A"/>
    <w:rsid w:val="00981E8D"/>
    <w:rsid w:val="0098664F"/>
    <w:rsid w:val="009C7757"/>
    <w:rsid w:val="00A33E3F"/>
    <w:rsid w:val="00A3572E"/>
    <w:rsid w:val="00A45866"/>
    <w:rsid w:val="00A504A7"/>
    <w:rsid w:val="00A74F0E"/>
    <w:rsid w:val="00A94106"/>
    <w:rsid w:val="00AA35FD"/>
    <w:rsid w:val="00AB4782"/>
    <w:rsid w:val="00AC3120"/>
    <w:rsid w:val="00B11E59"/>
    <w:rsid w:val="00B56188"/>
    <w:rsid w:val="00B72FBC"/>
    <w:rsid w:val="00B73D96"/>
    <w:rsid w:val="00B91C12"/>
    <w:rsid w:val="00BA3DF3"/>
    <w:rsid w:val="00BB0346"/>
    <w:rsid w:val="00BC58BE"/>
    <w:rsid w:val="00BD1C8C"/>
    <w:rsid w:val="00C14870"/>
    <w:rsid w:val="00C348D9"/>
    <w:rsid w:val="00C34E8E"/>
    <w:rsid w:val="00C65590"/>
    <w:rsid w:val="00C7318C"/>
    <w:rsid w:val="00C90548"/>
    <w:rsid w:val="00CD4161"/>
    <w:rsid w:val="00CD56F8"/>
    <w:rsid w:val="00CD7DC7"/>
    <w:rsid w:val="00D10692"/>
    <w:rsid w:val="00D17424"/>
    <w:rsid w:val="00D23E40"/>
    <w:rsid w:val="00D408EE"/>
    <w:rsid w:val="00D41E43"/>
    <w:rsid w:val="00D47265"/>
    <w:rsid w:val="00D53CB7"/>
    <w:rsid w:val="00D54F7D"/>
    <w:rsid w:val="00D839E7"/>
    <w:rsid w:val="00D90215"/>
    <w:rsid w:val="00D93AEB"/>
    <w:rsid w:val="00DA0056"/>
    <w:rsid w:val="00DB068F"/>
    <w:rsid w:val="00DB1A3B"/>
    <w:rsid w:val="00DC53A6"/>
    <w:rsid w:val="00DC7B3C"/>
    <w:rsid w:val="00DE3DD2"/>
    <w:rsid w:val="00DF54D1"/>
    <w:rsid w:val="00DF6173"/>
    <w:rsid w:val="00E011FF"/>
    <w:rsid w:val="00E07C8D"/>
    <w:rsid w:val="00E10012"/>
    <w:rsid w:val="00E17C22"/>
    <w:rsid w:val="00E404A0"/>
    <w:rsid w:val="00E70A86"/>
    <w:rsid w:val="00EA1B64"/>
    <w:rsid w:val="00EB62CC"/>
    <w:rsid w:val="00EF5285"/>
    <w:rsid w:val="00F03131"/>
    <w:rsid w:val="00F275E8"/>
    <w:rsid w:val="00F35D11"/>
    <w:rsid w:val="00F6615F"/>
    <w:rsid w:val="00F96C6A"/>
    <w:rsid w:val="00FA6AA9"/>
    <w:rsid w:val="00FB5B7C"/>
    <w:rsid w:val="00FD0D5D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62A6-E787-499B-93BA-4368914520B3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="宋体" w:hAnsiTheme="minorHAnsi" w:cstheme="minorBidi"/>
        <w:sz w:val="22"/>
        <w:szCs w:val="22"/>
        <w:lang w:val="mt-MT" w:eastAsia="mt-MT" w:bidi="mt-MT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F96C6A"/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customStyle="1" w:styleId="Standard">
    <w:name w:val="Standard"/>
    <w:qFormat/>
    <w:rsid w:val="00FB5B7C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mt-MT" w:bidi="mt-MT"/>
    </w:rPr>
  </w:style>
  <w:style xmlns:w15="http://schemas.microsoft.com/office/word/2012/wordml" w:type="paragraph" w:customStyle="1" w:styleId="Textbody">
    <w:name w:val="Text body"/>
    <w:basedOn w:val="Standard"/>
    <w:qFormat/>
    <w:rsid w:val="00FB5B7C"/>
    <w:pPr>
      <w:spacing w:after="140" w:line="288" w:lineRule="auto"/>
    </w:pPr>
  </w:style>
  <w:style xmlns:w15="http://schemas.microsoft.com/office/word/2012/wordml" w:type="character" w:styleId="CommentReference">
    <w:name w:val="annotation reference"/>
    <w:basedOn w:val="DefaultParagraphFont"/>
    <w:uiPriority w:val="99"/>
    <w:semiHidden/>
    <w:unhideWhenUsed/>
    <w:rsid w:val="008103E8"/>
    <w:rPr>
      <w:sz w:val="16"/>
      <w:szCs w:val="16"/>
    </w:rPr>
  </w:style>
  <w:style xmlns:w15="http://schemas.microsoft.com/office/word/2012/wordml" w:type="paragraph" w:styleId="CommentText">
    <w:name w:val="annotation text"/>
    <w:basedOn w:val="Normal"/>
    <w:link w:val="CommentTextChar"/>
    <w:uiPriority w:val="99"/>
    <w:semiHidden/>
    <w:unhideWhenUsed/>
    <w:rsid w:val="008103E8"/>
    <w:pPr>
      <w:spacing w:line="240" w:lineRule="auto"/>
    </w:pPr>
    <w:rPr>
      <w:sz w:val="20"/>
      <w:szCs w:val="20"/>
    </w:rPr>
  </w:style>
  <w:style xmlns:w15="http://schemas.microsoft.com/office/word/2012/wordml" w:type="character" w:customStyle="1" w:styleId="CommentTextChar">
    <w:name w:val="Comment Text Char"/>
    <w:basedOn w:val="DefaultParagraphFont"/>
    <w:link w:val="CommentText"/>
    <w:uiPriority w:val="99"/>
    <w:semiHidden/>
    <w:rsid w:val="008103E8"/>
    <w:rPr>
      <w:sz w:val="20"/>
      <w:szCs w:val="20"/>
    </w:rPr>
  </w:style>
  <w:style xmlns:w15="http://schemas.microsoft.com/office/word/2012/wordml"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E8"/>
    <w:rPr>
      <w:b/>
      <w:bCs/>
    </w:rPr>
  </w:style>
  <w:style xmlns:w15="http://schemas.microsoft.com/office/word/2012/wordml" w:type="character" w:customStyle="1" w:styleId="CommentSubjectChar">
    <w:name w:val="Comment Subject Char"/>
    <w:basedOn w:val="CommentTextChar"/>
    <w:link w:val="CommentSubject"/>
    <w:uiPriority w:val="99"/>
    <w:semiHidden/>
    <w:rsid w:val="008103E8"/>
    <w:rPr>
      <w:b/>
      <w:bCs/>
      <w:sz w:val="20"/>
      <w:szCs w:val="20"/>
    </w:rPr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8103E8"/>
    <w:pPr>
      <w:spacing w:after="0" w:line="240" w:lineRule="auto"/>
    </w:pPr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uiPriority w:val="99"/>
    <w:semiHidden/>
    <w:rsid w:val="008103E8"/>
    <w:rPr>
      <w:rFonts w:ascii="Segoe UI" w:hAnsi="Segoe UI" w:cs="Segoe UI"/>
      <w:sz w:val="18"/>
      <w:szCs w:val="18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117537"/>
    <w:pPr>
      <w:ind w:left="720"/>
      <w:contextualSpacing/>
    </w:pPr>
  </w:style>
  <w:style xmlns:w15="http://schemas.microsoft.com/office/word/2012/wordml" w:type="paragraph" w:styleId="Revision">
    <w:name w:val="Revision"/>
    <w:hidden/>
    <w:uiPriority w:val="99"/>
    <w:semiHidden/>
    <w:rsid w:val="00DA0056"/>
    <w:pPr>
      <w:spacing w:after="0" w:line="240" w:lineRule="auto"/>
    </w:pPr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rsid w:val="00355C58"/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355C58"/>
  </w:style>
  <w:style xmlns:w15="http://schemas.microsoft.com/office/word/2012/wordml" w:type="paragraph" w:customStyle="1" w:styleId="SNREPUBLIQUE">
    <w:name w:val="SNREPUBLIQUE"/>
    <w:basedOn w:val="Normal"/>
    <w:rsid w:val="00014A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mt-MT"/>
    </w:rPr>
  </w:style>
  <w:style xmlns:w15="http://schemas.microsoft.com/office/word/2012/wordml" w:type="paragraph" w:customStyle="1" w:styleId="SNTimbre">
    <w:name w:val="SNTimbre"/>
    <w:basedOn w:val="Normal"/>
    <w:rsid w:val="00014AE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mt-MT"/>
    </w:rPr>
  </w:style>
  <w:style xmlns:w15="http://schemas.microsoft.com/office/word/2012/wordml" w:type="paragraph" w:customStyle="1" w:styleId="SNNature">
    <w:name w:val="SNNature"/>
    <w:basedOn w:val="Normal"/>
    <w:next w:val="Normal"/>
    <w:rsid w:val="00014AE2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1797-D16A-4497-9DB7-82C323C8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FEVRE Cecile</dc:creator>
  <cp:lastModifiedBy>Liu, Lei</cp:lastModifiedBy>
  <cp:revision>4</cp:revision>
  <cp:lastPrinted>2019-07-18T11:34:00Z</cp:lastPrinted>
  <dcterms:created xsi:type="dcterms:W3CDTF">2019-07-18T13:11:00Z</dcterms:created>
  <dcterms:modified xsi:type="dcterms:W3CDTF">2019-07-18T14:28:00Z</dcterms:modified>
</cp:coreProperties>
</file>