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F0E9" w14:textId="024C59C6" w:rsidR="00DF52DD" w:rsidRPr="00DF52DD" w:rsidRDefault="00DF52DD" w:rsidP="00DF52DD">
      <w:pPr>
        <w:tabs>
          <w:tab w:val="left" w:pos="2268"/>
        </w:tabs>
        <w:overflowPunct w:val="0"/>
        <w:autoSpaceDE w:val="0"/>
        <w:autoSpaceDN w:val="0"/>
        <w:adjustRightInd w:val="0"/>
        <w:spacing w:after="0" w:line="240" w:lineRule="auto"/>
        <w:jc w:val="both"/>
        <w:textAlignment w:val="baseline"/>
        <w:rPr>
          <w:sz w:val="26"/>
          <w:szCs w:val="22"/>
          <w:rFonts w:ascii="Times New Roman" w:eastAsia="Calibri" w:hAnsi="Times New Roman"/>
        </w:rPr>
      </w:pPr>
      <w:bookmarkStart w:id="0" w:name="_Hlk97900959"/>
      <w:r>
        <w:rPr>
          <w:sz w:val="26"/>
          <w:rFonts w:ascii="Times New Roman" w:hAnsi="Times New Roman"/>
        </w:rPr>
        <w:t xml:space="preserve">Projekt ustawy o zmianie ustawy (2018:2088) o tytoniu i produktach podobnych</w:t>
      </w:r>
    </w:p>
    <w:p w14:paraId="192ADA1D"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p>
    <w:tbl>
      <w:tblPr>
        <w:tblW w:w="5000" w:type="pct"/>
        <w:tblCellMar>
          <w:left w:w="125" w:type="dxa"/>
          <w:right w:w="125" w:type="dxa"/>
        </w:tblCellMar>
        <w:tblLook w:val="0000" w:firstRow="0" w:lastRow="0" w:firstColumn="0" w:lastColumn="0" w:noHBand="0" w:noVBand="0"/>
      </w:tblPr>
      <w:tblGrid>
        <w:gridCol w:w="2948"/>
        <w:gridCol w:w="2949"/>
      </w:tblGrid>
      <w:tr w:rsidR="00DF52DD" w:rsidRPr="00DF52DD" w14:paraId="2C4A9AA6" w14:textId="77777777" w:rsidTr="009330C7">
        <w:tc>
          <w:tcPr>
            <w:tcW w:w="2500" w:type="pct"/>
            <w:shd w:val="clear" w:color="auto" w:fill="auto"/>
            <w:tcMar>
              <w:left w:w="0" w:type="dxa"/>
            </w:tcMar>
          </w:tcPr>
          <w:p w14:paraId="1BFE383E"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i/>
                <w:sz w:val="20"/>
                <w:rFonts w:ascii="Times New Roman" w:hAnsi="Times New Roman"/>
              </w:rPr>
            </w:pPr>
            <w:r>
              <w:rPr>
                <w:i/>
                <w:sz w:val="20"/>
                <w:rFonts w:ascii="Times New Roman" w:hAnsi="Times New Roman"/>
              </w:rPr>
              <w:t xml:space="preserve">Obecne brzmienie</w:t>
            </w:r>
          </w:p>
        </w:tc>
        <w:tc>
          <w:tcPr>
            <w:tcW w:w="2500" w:type="pct"/>
            <w:shd w:val="clear" w:color="auto" w:fill="auto"/>
            <w:tcMar>
              <w:right w:w="0" w:type="dxa"/>
            </w:tcMar>
          </w:tcPr>
          <w:p w14:paraId="02C074B9"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i/>
                <w:sz w:val="20"/>
                <w:rFonts w:ascii="Times New Roman" w:hAnsi="Times New Roman"/>
              </w:rPr>
            </w:pPr>
            <w:r>
              <w:rPr>
                <w:i/>
                <w:sz w:val="20"/>
                <w:rFonts w:ascii="Times New Roman" w:hAnsi="Times New Roman"/>
              </w:rPr>
              <w:t xml:space="preserve">Proponowane brzmienie</w:t>
            </w:r>
          </w:p>
        </w:tc>
      </w:tr>
    </w:tbl>
    <w:p w14:paraId="451BAA0C" w14:textId="77777777" w:rsidR="00DF52DD" w:rsidRPr="00DF52DD" w:rsidRDefault="00DF52DD" w:rsidP="00DF52DD">
      <w:pPr>
        <w:tabs>
          <w:tab w:val="left" w:pos="2268"/>
        </w:tabs>
        <w:overflowPunct w:val="0"/>
        <w:autoSpaceDE w:val="0"/>
        <w:autoSpaceDN w:val="0"/>
        <w:adjustRightInd w:val="0"/>
        <w:spacing w:before="230" w:after="0" w:line="240" w:lineRule="auto"/>
        <w:jc w:val="center"/>
        <w:textAlignment w:val="baseline"/>
        <w:rPr>
          <w:b/>
          <w:sz w:val="20"/>
          <w:rFonts w:ascii="Times New Roman" w:hAnsi="Times New Roman"/>
        </w:rPr>
      </w:pPr>
      <w:r>
        <w:rPr>
          <w:b/>
          <w:sz w:val="20"/>
          <w:rFonts w:ascii="Times New Roman" w:hAnsi="Times New Roman"/>
        </w:rPr>
        <w:t xml:space="preserve">Rozdział 2</w:t>
      </w:r>
    </w:p>
    <w:tbl>
      <w:tblPr>
        <w:tblW w:w="5000" w:type="pct"/>
        <w:tblCellMar>
          <w:left w:w="125" w:type="dxa"/>
          <w:right w:w="125" w:type="dxa"/>
        </w:tblCellMar>
        <w:tblLook w:val="0000" w:firstRow="0" w:lastRow="0" w:firstColumn="0" w:lastColumn="0" w:noHBand="0" w:noVBand="0"/>
      </w:tblPr>
      <w:tblGrid>
        <w:gridCol w:w="2948"/>
        <w:gridCol w:w="2949"/>
      </w:tblGrid>
      <w:tr w:rsidR="00DF52DD" w:rsidRPr="00DF52DD" w14:paraId="783B5BD2" w14:textId="77777777" w:rsidTr="009330C7">
        <w:tc>
          <w:tcPr>
            <w:tcW w:w="2500" w:type="pct"/>
            <w:shd w:val="clear" w:color="auto" w:fill="auto"/>
            <w:tcMar>
              <w:left w:w="0" w:type="dxa"/>
            </w:tcMar>
          </w:tcPr>
          <w:p w14:paraId="515773BD"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p>
        </w:tc>
        <w:tc>
          <w:tcPr>
            <w:tcW w:w="2500" w:type="pct"/>
            <w:shd w:val="clear" w:color="auto" w:fill="auto"/>
            <w:tcMar>
              <w:right w:w="0" w:type="dxa"/>
            </w:tcMar>
          </w:tcPr>
          <w:p w14:paraId="22FFEA49"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b/>
                <w:bCs/>
                <w:i/>
                <w:iCs/>
                <w:sz w:val="20"/>
                <w:rFonts w:ascii="Times New Roman" w:hAnsi="Times New Roman"/>
              </w:rPr>
            </w:pPr>
            <w:bookmarkStart w:id="1" w:name="_Hlk86823672"/>
            <w:r>
              <w:rPr>
                <w:b/>
                <w:i/>
                <w:sz w:val="20"/>
                <w:rFonts w:ascii="Times New Roman" w:hAnsi="Times New Roman"/>
              </w:rPr>
              <w:t xml:space="preserve">Papierosy elektroniczne i pojemniki zapasowe</w:t>
            </w:r>
            <w:bookmarkEnd w:id="1"/>
          </w:p>
          <w:p w14:paraId="4ECBB714"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b/>
                <w:bCs/>
                <w:i/>
                <w:iCs/>
                <w:sz w:val="20"/>
              </w:rPr>
            </w:pPr>
          </w:p>
        </w:tc>
      </w:tr>
      <w:tr w:rsidR="00DF52DD" w:rsidRPr="00DF52DD" w14:paraId="73031CE1" w14:textId="77777777" w:rsidTr="009330C7">
        <w:tblPrEx>
          <w:tblLook w:val="0600" w:firstRow="0" w:lastRow="0" w:firstColumn="0" w:lastColumn="0" w:noHBand="1" w:noVBand="1"/>
        </w:tblPrEx>
        <w:tc>
          <w:tcPr>
            <w:tcW w:w="2500" w:type="pct"/>
            <w:shd w:val="clear" w:color="auto" w:fill="auto"/>
            <w:tcMar>
              <w:left w:w="0" w:type="dxa"/>
            </w:tcMar>
          </w:tcPr>
          <w:p w14:paraId="183E742A"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p>
        </w:tc>
        <w:tc>
          <w:tcPr>
            <w:tcW w:w="2500" w:type="pct"/>
            <w:shd w:val="clear" w:color="auto" w:fill="auto"/>
            <w:tcMar>
              <w:right w:w="0" w:type="dxa"/>
            </w:tcMar>
          </w:tcPr>
          <w:p w14:paraId="2EFB1FE3" w14:textId="77777777" w:rsidR="00DF52DD" w:rsidRPr="00DF52DD" w:rsidRDefault="00DF52DD" w:rsidP="00DF52DD">
            <w:pPr>
              <w:keepNext/>
              <w:tabs>
                <w:tab w:val="left" w:pos="907"/>
              </w:tabs>
              <w:spacing w:after="80" w:line="210" w:lineRule="exact"/>
              <w:outlineLvl w:val="4"/>
              <w:rPr>
                <w:i/>
                <w:sz w:val="20"/>
                <w:szCs w:val="22"/>
                <w:u w:val="single"/>
                <w:rFonts w:ascii="Times New Roman" w:eastAsia="Calibri" w:hAnsi="Times New Roman"/>
              </w:rPr>
            </w:pPr>
            <w:bookmarkStart w:id="2" w:name="_Hlk86823648"/>
            <w:r>
              <w:rPr>
                <w:i/>
                <w:sz w:val="20"/>
                <w:u w:val="single"/>
                <w:rFonts w:ascii="Times New Roman" w:hAnsi="Times New Roman"/>
              </w:rPr>
              <w:t xml:space="preserve">Zakaz stosowania środków aromatyzujących</w:t>
            </w:r>
            <w:bookmarkEnd w:id="2"/>
          </w:p>
        </w:tc>
      </w:tr>
      <w:tr w:rsidR="00DF52DD" w:rsidRPr="00DF52DD" w14:paraId="503DA87F" w14:textId="77777777" w:rsidTr="009330C7">
        <w:tc>
          <w:tcPr>
            <w:tcW w:w="2500" w:type="pct"/>
            <w:shd w:val="clear" w:color="auto" w:fill="auto"/>
            <w:tcMar>
              <w:left w:w="0" w:type="dxa"/>
            </w:tcMar>
          </w:tcPr>
          <w:p w14:paraId="5977E6A3"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p>
        </w:tc>
        <w:tc>
          <w:tcPr>
            <w:tcW w:w="2500" w:type="pct"/>
            <w:shd w:val="clear" w:color="auto" w:fill="auto"/>
            <w:tcMar>
              <w:right w:w="0" w:type="dxa"/>
            </w:tcMar>
          </w:tcPr>
          <w:p w14:paraId="67D7E1A4"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i/>
                <w:sz w:val="20"/>
                <w:rFonts w:ascii="Times New Roman" w:hAnsi="Times New Roman"/>
              </w:rPr>
            </w:pPr>
            <w:r>
              <w:rPr>
                <w:i/>
                <w:sz w:val="20"/>
                <w:rFonts w:ascii="Times New Roman" w:hAnsi="Times New Roman"/>
              </w:rPr>
              <w:t xml:space="preserve">§ 6a</w:t>
            </w:r>
          </w:p>
          <w:p w14:paraId="5FF83608"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i/>
                <w:sz w:val="20"/>
                <w:rFonts w:ascii="Times New Roman" w:hAnsi="Times New Roman"/>
              </w:rPr>
            </w:pPr>
            <w:bookmarkStart w:id="3" w:name="_Hlk86823716"/>
            <w:r>
              <w:rPr>
                <w:i/>
                <w:sz w:val="20"/>
                <w:rFonts w:ascii="Times New Roman" w:hAnsi="Times New Roman"/>
              </w:rPr>
              <w:t xml:space="preserve">Płyny przeznaczone do spożycia przy użyciu papierosów elektronicznych nie mogą być udostępniane konsumentom na rynku, jeżeli płyny te zawierają dodatki, które prowadzą do wyraźnie odczuwalnego aromatu lub smaku czegoś innego niż tytoń.</w:t>
            </w:r>
            <w:bookmarkEnd w:id="3"/>
          </w:p>
        </w:tc>
      </w:tr>
    </w:tbl>
    <w:p w14:paraId="6875F6F0" w14:textId="77777777" w:rsidR="00DF52DD" w:rsidRPr="00DF52DD" w:rsidRDefault="00DF52DD" w:rsidP="00DF52DD">
      <w:pPr>
        <w:tabs>
          <w:tab w:val="left" w:pos="2268"/>
        </w:tabs>
        <w:overflowPunct w:val="0"/>
        <w:autoSpaceDE w:val="0"/>
        <w:autoSpaceDN w:val="0"/>
        <w:adjustRightInd w:val="0"/>
        <w:spacing w:before="230" w:after="0" w:line="240" w:lineRule="auto"/>
        <w:jc w:val="center"/>
        <w:textAlignment w:val="baseline"/>
        <w:rPr>
          <w:b/>
          <w:sz w:val="20"/>
          <w:rFonts w:ascii="Times New Roman" w:hAnsi="Times New Roman"/>
        </w:rPr>
      </w:pPr>
      <w:r>
        <w:rPr>
          <w:b/>
          <w:sz w:val="20"/>
          <w:rFonts w:ascii="Times New Roman" w:hAnsi="Times New Roman"/>
        </w:rPr>
        <w:t xml:space="preserve">Rozdział 5</w:t>
      </w:r>
    </w:p>
    <w:p w14:paraId="108F371F" w14:textId="77777777" w:rsidR="00DF52DD" w:rsidRPr="00DF52DD" w:rsidRDefault="00DF52DD" w:rsidP="00DF52DD">
      <w:pPr>
        <w:tabs>
          <w:tab w:val="left" w:pos="2268"/>
        </w:tabs>
        <w:overflowPunct w:val="0"/>
        <w:autoSpaceDE w:val="0"/>
        <w:autoSpaceDN w:val="0"/>
        <w:adjustRightInd w:val="0"/>
        <w:spacing w:after="0" w:line="240" w:lineRule="auto"/>
        <w:jc w:val="center"/>
        <w:textAlignment w:val="baseline"/>
        <w:rPr>
          <w:rFonts w:ascii="Times New Roman" w:hAnsi="Times New Roman"/>
          <w:b/>
          <w:bCs/>
          <w:sz w:val="20"/>
        </w:rPr>
      </w:pPr>
    </w:p>
    <w:tbl>
      <w:tblPr>
        <w:tblW w:w="5000" w:type="pct"/>
        <w:tblCellMar>
          <w:left w:w="125" w:type="dxa"/>
          <w:right w:w="125" w:type="dxa"/>
        </w:tblCellMar>
        <w:tblLook w:val="0600" w:firstRow="0" w:lastRow="0" w:firstColumn="0" w:lastColumn="0" w:noHBand="1" w:noVBand="1"/>
      </w:tblPr>
      <w:tblGrid>
        <w:gridCol w:w="2948"/>
        <w:gridCol w:w="2949"/>
      </w:tblGrid>
      <w:tr w:rsidR="00DF52DD" w:rsidRPr="00DF52DD" w14:paraId="340861D3" w14:textId="77777777" w:rsidTr="009330C7">
        <w:tc>
          <w:tcPr>
            <w:tcW w:w="2500" w:type="pct"/>
            <w:shd w:val="clear" w:color="auto" w:fill="auto"/>
            <w:tcMar>
              <w:left w:w="0" w:type="dxa"/>
            </w:tcMar>
          </w:tcPr>
          <w:p w14:paraId="6142633F"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i/>
                <w:iCs/>
                <w:sz w:val="20"/>
                <w:rFonts w:ascii="Times New Roman" w:hAnsi="Times New Roman"/>
              </w:rPr>
            </w:pPr>
            <w:bookmarkStart w:id="4" w:name="_Hlk90513275"/>
            <w:r>
              <w:rPr>
                <w:i/>
                <w:sz w:val="20"/>
                <w:rFonts w:ascii="Times New Roman" w:hAnsi="Times New Roman"/>
              </w:rPr>
              <w:t xml:space="preserve">§ 18</w:t>
            </w:r>
          </w:p>
          <w:p w14:paraId="4AE65090"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sz w:val="20"/>
                <w:rFonts w:ascii="Times New Roman" w:hAnsi="Times New Roman"/>
              </w:rPr>
            </w:pPr>
            <w:r>
              <w:rPr>
                <w:sz w:val="20"/>
                <w:rFonts w:ascii="Times New Roman" w:hAnsi="Times New Roman"/>
              </w:rPr>
              <w:t xml:space="preserve">Wyroby tytoniowe, papierosy elektroniczne i pojemniki zapasowe nie mogą być sprzedawane ani dostarczane w inny sposób w obrocie handlowym osobom poniżej 18 roku życia.</w:t>
            </w:r>
            <w:r>
              <w:rPr>
                <w:sz w:val="20"/>
                <w:rFonts w:ascii="Times New Roman" w:hAnsi="Times New Roman"/>
              </w:rPr>
              <w:t xml:space="preserve"> </w:t>
            </w:r>
            <w:r>
              <w:rPr>
                <w:sz w:val="20"/>
                <w:rFonts w:ascii="Times New Roman" w:hAnsi="Times New Roman"/>
              </w:rPr>
              <w:t xml:space="preserve">Osoba wydająca taki wyrób lub produkt ma obowiązek upewnić się, że ich odbiorca osiągnął </w:t>
            </w:r>
            <w:r>
              <w:rPr>
                <w:sz w:val="20"/>
                <w:i/>
                <w:rFonts w:ascii="Times New Roman" w:hAnsi="Times New Roman"/>
              </w:rPr>
              <w:t xml:space="preserve">określony wiek</w:t>
            </w:r>
            <w:r>
              <w:rPr>
                <w:sz w:val="20"/>
                <w:rFonts w:ascii="Times New Roman" w:hAnsi="Times New Roman"/>
              </w:rPr>
              <w:t xml:space="preserve">.</w:t>
            </w:r>
          </w:p>
          <w:p w14:paraId="00AD74A4"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sz w:val="20"/>
                <w:rFonts w:ascii="Times New Roman" w:hAnsi="Times New Roman"/>
              </w:rPr>
            </w:pPr>
            <w:r>
              <w:rPr>
                <w:sz w:val="20"/>
                <w:rFonts w:ascii="Times New Roman" w:hAnsi="Times New Roman"/>
              </w:rPr>
              <w:t xml:space="preserve">Jeżeli istnieją szczególne powody, aby zakładać, że towary lub produkty są przeznaczone do przekazania osobie, która nie ukończyła co najmniej 18 lat, nie wolno ich wydawać.</w:t>
            </w:r>
          </w:p>
        </w:tc>
        <w:tc>
          <w:tcPr>
            <w:tcW w:w="2500" w:type="pct"/>
            <w:shd w:val="clear" w:color="auto" w:fill="auto"/>
            <w:tcMar>
              <w:right w:w="0" w:type="dxa"/>
            </w:tcMar>
          </w:tcPr>
          <w:p w14:paraId="19606044"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i/>
                <w:iCs/>
                <w:sz w:val="20"/>
                <w:rFonts w:ascii="Times New Roman" w:hAnsi="Times New Roman"/>
              </w:rPr>
            </w:pPr>
            <w:r>
              <w:rPr>
                <w:i/>
                <w:sz w:val="20"/>
                <w:rFonts w:ascii="Times New Roman" w:hAnsi="Times New Roman"/>
              </w:rPr>
              <w:t xml:space="preserve">§ 17</w:t>
            </w:r>
          </w:p>
          <w:p w14:paraId="2159DC62"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sz w:val="20"/>
                <w:rFonts w:ascii="Times New Roman" w:hAnsi="Times New Roman"/>
              </w:rPr>
            </w:pPr>
            <w:r>
              <w:rPr>
                <w:sz w:val="20"/>
                <w:rFonts w:ascii="Times New Roman" w:hAnsi="Times New Roman"/>
              </w:rPr>
              <w:t xml:space="preserve">Wyroby tytoniowe, papierosy elektroniczne i pojemniki zapasowe nie mogą być sprzedawane ani dostarczane w inny sposób w obrocie handlowym osobom poniżej 18 roku życia.</w:t>
            </w:r>
            <w:r>
              <w:rPr>
                <w:sz w:val="20"/>
                <w:rFonts w:ascii="Times New Roman" w:hAnsi="Times New Roman"/>
              </w:rPr>
              <w:t xml:space="preserve"> </w:t>
            </w:r>
            <w:r>
              <w:rPr>
                <w:sz w:val="20"/>
                <w:rFonts w:ascii="Times New Roman" w:hAnsi="Times New Roman"/>
              </w:rPr>
              <w:t xml:space="preserve">Osoba wydająca taki wyrób lub produkt ma obowiązek upewnić się, że ich odbiorca osiągnął </w:t>
            </w:r>
            <w:r>
              <w:rPr>
                <w:sz w:val="20"/>
                <w:i/>
                <w:rFonts w:ascii="Times New Roman" w:hAnsi="Times New Roman"/>
              </w:rPr>
              <w:t xml:space="preserve">taki wiek</w:t>
            </w:r>
            <w:r>
              <w:rPr>
                <w:sz w:val="20"/>
                <w:rFonts w:ascii="Times New Roman" w:hAnsi="Times New Roman"/>
              </w:rPr>
              <w:t xml:space="preserve">.</w:t>
            </w:r>
          </w:p>
          <w:p w14:paraId="0F686C1E"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sz w:val="20"/>
                <w:rFonts w:ascii="Times New Roman" w:hAnsi="Times New Roman"/>
              </w:rPr>
            </w:pPr>
            <w:r>
              <w:rPr>
                <w:sz w:val="20"/>
                <w:rFonts w:ascii="Times New Roman" w:hAnsi="Times New Roman"/>
              </w:rPr>
              <w:t xml:space="preserve">Jeżeli istnieją szczególne powody, aby zakładać, że towary lub produkty są przeznaczone do przekazania osobie, która nie ukończyła co najmniej 18 lat, nie wolno ich wydawać.</w:t>
            </w:r>
          </w:p>
        </w:tc>
      </w:tr>
      <w:bookmarkEnd w:id="4"/>
      <w:tr w:rsidR="00DF52DD" w:rsidRPr="00DF52DD" w14:paraId="0143E97A" w14:textId="77777777" w:rsidTr="009330C7">
        <w:tblPrEx>
          <w:tblLook w:val="0000" w:firstRow="0" w:lastRow="0" w:firstColumn="0" w:lastColumn="0" w:noHBand="0" w:noVBand="0"/>
        </w:tblPrEx>
        <w:tc>
          <w:tcPr>
            <w:tcW w:w="2500" w:type="pct"/>
            <w:shd w:val="clear" w:color="auto" w:fill="auto"/>
            <w:tcMar>
              <w:left w:w="0" w:type="dxa"/>
            </w:tcMar>
          </w:tcPr>
          <w:p w14:paraId="409DB036"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sz w:val="20"/>
                <w:rFonts w:ascii="Times New Roman" w:hAnsi="Times New Roman"/>
              </w:rPr>
            </w:pPr>
            <w:r>
              <w:rPr>
                <w:sz w:val="20"/>
                <w:rFonts w:ascii="Times New Roman" w:hAnsi="Times New Roman"/>
              </w:rPr>
              <w:t xml:space="preserve">W punktach sprzedaży musi znajdować się </w:t>
            </w:r>
            <w:r>
              <w:rPr>
                <w:sz w:val="20"/>
                <w:i/>
                <w:rFonts w:ascii="Times New Roman" w:hAnsi="Times New Roman"/>
              </w:rPr>
              <w:t xml:space="preserve">czytelna i łatwo dostrzegalna tablica</w:t>
            </w:r>
            <w:r>
              <w:rPr>
                <w:sz w:val="20"/>
                <w:rFonts w:ascii="Times New Roman" w:hAnsi="Times New Roman"/>
              </w:rPr>
              <w:t xml:space="preserve"> informująca o zakazie sprzedaży lub wydawania takich wyrobów lub produktów, o których mowa w akapicie pierwszym, osobom, które nie ukończyły 18. roku życia.</w:t>
            </w:r>
          </w:p>
        </w:tc>
        <w:tc>
          <w:tcPr>
            <w:tcW w:w="2500" w:type="pct"/>
            <w:shd w:val="clear" w:color="auto" w:fill="auto"/>
            <w:tcMar>
              <w:right w:w="0" w:type="dxa"/>
            </w:tcMar>
          </w:tcPr>
          <w:p w14:paraId="7C7DCD8F"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sz w:val="20"/>
                <w:rFonts w:ascii="Times New Roman" w:hAnsi="Times New Roman"/>
              </w:rPr>
            </w:pPr>
            <w:bookmarkStart w:id="5" w:name="_Hlk90513299"/>
            <w:r>
              <w:rPr>
                <w:sz w:val="20"/>
                <w:rFonts w:ascii="Times New Roman" w:hAnsi="Times New Roman"/>
              </w:rPr>
              <w:t xml:space="preserve">W punktach sprzedaży musi znajdować się </w:t>
            </w:r>
            <w:r>
              <w:rPr>
                <w:sz w:val="20"/>
                <w:i/>
                <w:rFonts w:ascii="Times New Roman" w:hAnsi="Times New Roman"/>
              </w:rPr>
              <w:t xml:space="preserve">czytelna i łatwo dostrzegalna informacja</w:t>
            </w:r>
            <w:bookmarkStart w:id="6" w:name="_Hlk96083859"/>
            <w:r>
              <w:rPr>
                <w:sz w:val="20"/>
                <w:rFonts w:ascii="Times New Roman" w:hAnsi="Times New Roman"/>
              </w:rPr>
              <w:t xml:space="preserve"> o zakazie sprzedaży lub wydawania takich wyrobów lub produktów, o których mowa w akapicie pierwszym, osobom, które nie ukończyły 18. roku życia</w:t>
            </w:r>
            <w:bookmarkEnd w:id="6"/>
            <w:r>
              <w:rPr>
                <w:sz w:val="20"/>
                <w:rFonts w:ascii="Times New Roman" w:hAnsi="Times New Roman"/>
              </w:rPr>
              <w:t xml:space="preserve">.</w:t>
            </w:r>
            <w:bookmarkEnd w:id="5"/>
          </w:p>
        </w:tc>
      </w:tr>
    </w:tbl>
    <w:p w14:paraId="2560B0FC" w14:textId="77777777" w:rsidR="00DF52DD" w:rsidRPr="00DF52DD" w:rsidRDefault="00DF52DD" w:rsidP="00DF52DD">
      <w:pPr>
        <w:tabs>
          <w:tab w:val="left" w:pos="2268"/>
        </w:tabs>
        <w:overflowPunct w:val="0"/>
        <w:autoSpaceDE w:val="0"/>
        <w:autoSpaceDN w:val="0"/>
        <w:adjustRightInd w:val="0"/>
        <w:spacing w:after="0" w:line="240" w:lineRule="auto"/>
        <w:jc w:val="center"/>
        <w:textAlignment w:val="baseline"/>
        <w:rPr>
          <w:rFonts w:ascii="Times New Roman" w:hAnsi="Times New Roman"/>
          <w:sz w:val="20"/>
        </w:rPr>
      </w:pPr>
    </w:p>
    <w:p w14:paraId="097267DA" w14:textId="77777777" w:rsidR="00DF52DD" w:rsidRPr="00DF52DD" w:rsidRDefault="00DF52DD" w:rsidP="00DF52DD">
      <w:pPr>
        <w:tabs>
          <w:tab w:val="left" w:pos="2268"/>
        </w:tabs>
        <w:overflowPunct w:val="0"/>
        <w:autoSpaceDE w:val="0"/>
        <w:autoSpaceDN w:val="0"/>
        <w:adjustRightInd w:val="0"/>
        <w:spacing w:before="230" w:after="0" w:line="240" w:lineRule="auto"/>
        <w:jc w:val="center"/>
        <w:textAlignment w:val="baseline"/>
        <w:rPr>
          <w:b/>
          <w:sz w:val="20"/>
          <w:rFonts w:ascii="Times New Roman" w:hAnsi="Times New Roman"/>
        </w:rPr>
      </w:pPr>
      <w:r>
        <w:rPr>
          <w:b/>
          <w:sz w:val="20"/>
          <w:rFonts w:ascii="Times New Roman" w:hAnsi="Times New Roman"/>
        </w:rPr>
        <w:t xml:space="preserve">Rozdział 8</w:t>
      </w:r>
    </w:p>
    <w:p w14:paraId="0506CCEF" w14:textId="77777777" w:rsidR="00DF52DD" w:rsidRPr="00DF52DD" w:rsidRDefault="00DF52DD" w:rsidP="00DF52DD">
      <w:pPr>
        <w:tabs>
          <w:tab w:val="left" w:pos="2268"/>
        </w:tabs>
        <w:overflowPunct w:val="0"/>
        <w:autoSpaceDE w:val="0"/>
        <w:autoSpaceDN w:val="0"/>
        <w:adjustRightInd w:val="0"/>
        <w:spacing w:after="0" w:line="240" w:lineRule="auto"/>
        <w:jc w:val="center"/>
        <w:textAlignment w:val="baseline"/>
        <w:rPr>
          <w:bCs/>
          <w:sz w:val="20"/>
          <w:rFonts w:ascii="Times New Roman" w:hAnsi="Times New Roman"/>
        </w:rPr>
      </w:pPr>
      <w:r>
        <w:rPr>
          <w:sz w:val="20"/>
          <w:rFonts w:ascii="Times New Roman" w:hAnsi="Times New Roman"/>
        </w:rPr>
        <w:t xml:space="preserve">§ 2</w:t>
      </w:r>
    </w:p>
    <w:tbl>
      <w:tblPr>
        <w:tblW w:w="5000" w:type="pct"/>
        <w:tblCellMar>
          <w:left w:w="125" w:type="dxa"/>
          <w:right w:w="125" w:type="dxa"/>
        </w:tblCellMar>
        <w:tblLook w:val="0000" w:firstRow="0" w:lastRow="0" w:firstColumn="0" w:lastColumn="0" w:noHBand="0" w:noVBand="0"/>
      </w:tblPr>
      <w:tblGrid>
        <w:gridCol w:w="2948"/>
        <w:gridCol w:w="2949"/>
      </w:tblGrid>
      <w:tr w:rsidR="00DF52DD" w:rsidRPr="00DF52DD" w14:paraId="55192CE4" w14:textId="77777777" w:rsidTr="009330C7">
        <w:tc>
          <w:tcPr>
            <w:tcW w:w="2500" w:type="pct"/>
            <w:shd w:val="clear" w:color="auto" w:fill="auto"/>
            <w:tcMar>
              <w:left w:w="0" w:type="dxa"/>
            </w:tcMar>
          </w:tcPr>
          <w:p w14:paraId="70F0A787"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sz w:val="20"/>
                <w:rFonts w:ascii="Times New Roman" w:hAnsi="Times New Roman"/>
              </w:rPr>
            </w:pPr>
            <w:r>
              <w:rPr>
                <w:sz w:val="20"/>
                <w:rFonts w:ascii="Times New Roman" w:hAnsi="Times New Roman"/>
              </w:rPr>
              <w:t xml:space="preserve">Gmina może nałożyć opłatę za wykonywanie nadzoru nad podmiotem realizującym wymagającą zezwolenia sprzedaż zgodnie z rozdz. 5 § 1 </w:t>
            </w:r>
            <w:r>
              <w:rPr>
                <w:sz w:val="20"/>
                <w:i/>
                <w:rFonts w:ascii="Times New Roman" w:hAnsi="Times New Roman"/>
              </w:rPr>
              <w:t xml:space="preserve">oraz</w:t>
            </w:r>
            <w:r>
              <w:rPr>
                <w:sz w:val="20"/>
                <w:rFonts w:ascii="Times New Roman" w:hAnsi="Times New Roman"/>
              </w:rPr>
              <w:t xml:space="preserve"> nad podmiotem prowadzącym sprzedaż podlegającą zgłoszeniu zgodnie z rozdz. 5 § </w:t>
            </w:r>
            <w:r>
              <w:rPr>
                <w:sz w:val="20"/>
                <w:i/>
                <w:rFonts w:ascii="Times New Roman" w:hAnsi="Times New Roman"/>
              </w:rPr>
              <w:t xml:space="preserve">15</w:t>
            </w:r>
            <w:r>
              <w:rPr>
                <w:sz w:val="20"/>
                <w:rFonts w:ascii="Times New Roman" w:hAnsi="Times New Roman"/>
              </w:rPr>
              <w:t xml:space="preserve">.</w:t>
            </w:r>
          </w:p>
        </w:tc>
        <w:tc>
          <w:tcPr>
            <w:tcW w:w="2500" w:type="pct"/>
            <w:shd w:val="clear" w:color="auto" w:fill="auto"/>
            <w:tcMar>
              <w:right w:w="0" w:type="dxa"/>
            </w:tcMar>
          </w:tcPr>
          <w:p w14:paraId="5B57DF2A"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sz w:val="20"/>
                <w:rFonts w:ascii="Times New Roman" w:hAnsi="Times New Roman"/>
              </w:rPr>
            </w:pPr>
            <w:bookmarkStart w:id="7" w:name="_Hlk96084217"/>
            <w:r>
              <w:rPr>
                <w:sz w:val="20"/>
                <w:rFonts w:ascii="Times New Roman" w:hAnsi="Times New Roman"/>
              </w:rPr>
              <w:t xml:space="preserve">Gmina może nałożyć opłatę za wykonywanie nadzoru nad</w:t>
            </w:r>
            <w:bookmarkEnd w:id="7"/>
            <w:r>
              <w:rPr>
                <w:sz w:val="20"/>
                <w:rFonts w:ascii="Times New Roman" w:hAnsi="Times New Roman"/>
              </w:rPr>
              <w:t xml:space="preserve"> podmiotem realizującym wymagającą zezwolenia sprzedaż zgodnie z rozdz. 5 § 1</w:t>
            </w:r>
            <w:r>
              <w:rPr>
                <w:sz w:val="20"/>
                <w:i/>
                <w:rFonts w:ascii="Times New Roman" w:hAnsi="Times New Roman"/>
              </w:rPr>
              <w:t xml:space="preserve">,</w:t>
            </w:r>
            <w:r>
              <w:rPr>
                <w:sz w:val="20"/>
                <w:rFonts w:ascii="Times New Roman" w:hAnsi="Times New Roman"/>
              </w:rPr>
              <w:t xml:space="preserve"> oraz nad podmiotem prowadzącym sprzedaż podlegającą zgłoszeniu zgodnie z rozdz. 5 § </w:t>
            </w:r>
            <w:r>
              <w:rPr>
                <w:sz w:val="20"/>
                <w:i/>
                <w:rFonts w:ascii="Times New Roman" w:hAnsi="Times New Roman"/>
              </w:rPr>
              <w:t xml:space="preserve">14</w:t>
            </w:r>
            <w:r>
              <w:rPr>
                <w:sz w:val="20"/>
                <w:i/>
                <w:rFonts w:ascii="Times New Roman" w:hAnsi="Times New Roman"/>
              </w:rPr>
              <w:t xml:space="preserve">oraz nad </w:t>
            </w:r>
            <w:bookmarkStart w:id="8" w:name="_Hlk96084250"/>
            <w:r>
              <w:rPr>
                <w:i/>
                <w:sz w:val="20"/>
                <w:rFonts w:ascii="Times New Roman" w:hAnsi="Times New Roman"/>
              </w:rPr>
              <w:t xml:space="preserve">każdym prowadzącym sprzedaż płynów niezawierających nikotyny przeznaczonych do spożycia przy użyciu papierosów elektronicznych</w:t>
            </w:r>
            <w:bookmarkEnd w:id="8"/>
            <w:r>
              <w:rPr>
                <w:sz w:val="20"/>
                <w:rFonts w:ascii="Times New Roman" w:hAnsi="Times New Roman"/>
              </w:rPr>
              <w:t xml:space="preserve">.</w:t>
            </w:r>
          </w:p>
        </w:tc>
      </w:tr>
    </w:tbl>
    <w:p w14:paraId="41DC107A"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p>
    <w:tbl>
      <w:tblPr>
        <w:tblW w:w="5000" w:type="pct"/>
        <w:tblCellMar>
          <w:left w:w="125" w:type="dxa"/>
          <w:right w:w="125" w:type="dxa"/>
        </w:tblCellMar>
        <w:tblLook w:val="0600" w:firstRow="0" w:lastRow="0" w:firstColumn="0" w:lastColumn="0" w:noHBand="1" w:noVBand="1"/>
      </w:tblPr>
      <w:tblGrid>
        <w:gridCol w:w="2948"/>
        <w:gridCol w:w="2949"/>
      </w:tblGrid>
      <w:tr w:rsidR="00DF52DD" w:rsidRPr="00DF52DD" w14:paraId="48D5F1B9" w14:textId="77777777" w:rsidTr="009330C7">
        <w:tc>
          <w:tcPr>
            <w:tcW w:w="2500" w:type="pct"/>
            <w:shd w:val="clear" w:color="auto" w:fill="auto"/>
            <w:tcMar>
              <w:left w:w="0" w:type="dxa"/>
            </w:tcMar>
          </w:tcPr>
          <w:p w14:paraId="3270F682"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p>
        </w:tc>
        <w:tc>
          <w:tcPr>
            <w:tcW w:w="2500" w:type="pct"/>
            <w:shd w:val="clear" w:color="auto" w:fill="auto"/>
            <w:tcMar>
              <w:right w:w="0" w:type="dxa"/>
            </w:tcMar>
          </w:tcPr>
          <w:p w14:paraId="32AD9911"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i/>
                <w:iCs/>
                <w:sz w:val="20"/>
              </w:rPr>
            </w:pPr>
          </w:p>
        </w:tc>
      </w:tr>
    </w:tbl>
    <w:p w14:paraId="52A72A29" w14:textId="77777777" w:rsidR="00DF52DD" w:rsidRPr="00DF52DD" w:rsidRDefault="00DF52DD" w:rsidP="00DF52DD">
      <w:pPr>
        <w:tabs>
          <w:tab w:val="left" w:pos="2268"/>
        </w:tabs>
        <w:overflowPunct w:val="0"/>
        <w:autoSpaceDE w:val="0"/>
        <w:autoSpaceDN w:val="0"/>
        <w:adjustRightInd w:val="0"/>
        <w:spacing w:after="240" w:line="240" w:lineRule="auto"/>
        <w:jc w:val="both"/>
        <w:textAlignment w:val="baseline"/>
        <w:rPr>
          <w:spacing w:val="34"/>
          <w:sz w:val="20"/>
          <w:u w:val="single"/>
          <w:rFonts w:ascii="Times New Roman" w:hAnsi="Times New Roman"/>
        </w:rPr>
      </w:pPr>
      <w:r>
        <w:rPr>
          <w:sz w:val="20"/>
          <w:u w:val="single"/>
          <w:rFonts w:ascii="Times New Roman" w:hAnsi="Times New Roman"/>
        </w:rPr>
        <w:t xml:space="preserve">                      </w:t>
      </w:r>
    </w:p>
    <w:p w14:paraId="72094C92"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sz w:val="20"/>
          <w:rFonts w:ascii="Times New Roman" w:hAnsi="Times New Roman"/>
        </w:rPr>
      </w:pPr>
      <w:r>
        <w:rPr>
          <w:sz w:val="20"/>
          <w:rFonts w:ascii="Times New Roman" w:hAnsi="Times New Roman"/>
        </w:rPr>
        <w:t xml:space="preserve">1.</w:t>
      </w:r>
      <w:r>
        <w:rPr>
          <w:sz w:val="20"/>
          <w:rFonts w:ascii="Times New Roman" w:hAnsi="Times New Roman"/>
        </w:rPr>
        <w:t xml:space="preserve"> </w:t>
      </w:r>
      <w:r>
        <w:rPr>
          <w:sz w:val="20"/>
          <w:rFonts w:ascii="Times New Roman" w:hAnsi="Times New Roman"/>
        </w:rPr>
        <w:t xml:space="preserve">Niniejsza ustawa wchodzi w życie z dniem 1 sierpnia 2022 r.</w:t>
      </w:r>
    </w:p>
    <w:p w14:paraId="69CB6988"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sz w:val="20"/>
          <w:rFonts w:ascii="Times New Roman" w:hAnsi="Times New Roman"/>
        </w:rPr>
      </w:pPr>
      <w:r>
        <w:rPr>
          <w:sz w:val="20"/>
          <w:rFonts w:ascii="Times New Roman" w:hAnsi="Times New Roman"/>
        </w:rPr>
        <w:t xml:space="preserve">2.</w:t>
      </w:r>
      <w:r>
        <w:rPr>
          <w:sz w:val="20"/>
          <w:rFonts w:ascii="Times New Roman" w:hAnsi="Times New Roman"/>
        </w:rPr>
        <w:t xml:space="preserve"> </w:t>
      </w:r>
      <w:r>
        <w:rPr>
          <w:sz w:val="20"/>
          <w:rFonts w:ascii="Times New Roman" w:hAnsi="Times New Roman"/>
        </w:rPr>
        <w:t xml:space="preserve">Płyny przeznaczone do spożycia przy użyciu papierosów elektronicznych, które zostały wyprodukowane lub dopuszczone do swobodnego obrotu przed wejściem w życie niniejszej ustawy, mogą być nadal udostępniane konsumentom na rynku szwedzkim, mimo że zawierają dodatki, które prowadzą do wyraźnie odczuwalnego aromatu lub smaku innego niż tytoń, nie później niż do dnia 1 stycznia 2023 r.</w:t>
      </w:r>
    </w:p>
    <w:bookmarkEnd w:id="0"/>
    <w:p w14:paraId="3B9C8735" w14:textId="77777777" w:rsidR="00DF52DD" w:rsidRPr="00DF52DD" w:rsidRDefault="00DF52DD" w:rsidP="00DF52DD">
      <w:pPr>
        <w:keepNext/>
        <w:spacing w:after="160" w:line="240" w:lineRule="auto"/>
        <w:outlineLvl w:val="1"/>
        <w:rPr>
          <w:rFonts w:ascii="Times New Roman" w:eastAsia="Calibri" w:hAnsi="Times New Roman"/>
          <w:sz w:val="26"/>
          <w:szCs w:val="22"/>
        </w:rPr>
      </w:pPr>
    </w:p>
    <w:p w14:paraId="735F2EB6" w14:textId="77777777" w:rsidR="00CF717A" w:rsidRPr="00DF52DD" w:rsidRDefault="00CF717A" w:rsidP="00DF52DD"/>
    <w:sectPr w:rsidR="00CF717A" w:rsidRPr="00DF52DD" w:rsidSect="00B46C33">
      <w:headerReference w:type="even" r:id="rId15"/>
      <w:headerReference w:type="default" r:id="rId16"/>
      <w:footerReference w:type="even" r:id="rId17"/>
      <w:footerReference w:type="default" r:id="rId18"/>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F856" w14:textId="77777777" w:rsidR="00C52E9D" w:rsidRDefault="00C52E9D" w:rsidP="00A87A54">
      <w:pPr>
        <w:spacing w:after="0" w:line="240" w:lineRule="auto"/>
      </w:pPr>
      <w:r>
        <w:separator/>
      </w:r>
    </w:p>
  </w:endnote>
  <w:endnote w:type="continuationSeparator" w:id="0">
    <w:p w14:paraId="4ECB68DB" w14:textId="77777777" w:rsidR="00C52E9D" w:rsidRDefault="00C52E9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08B5" w14:textId="77777777" w:rsidR="00244011" w:rsidRDefault="00C52E9D" w:rsidP="009C2B67">
    <w:pPr>
      <w:pStyle w:val="Brdtext"/>
    </w:pPr>
    <w:r>
      <mc:AlternateContent>
        <mc:Choice Requires="wps">
          <w:drawing>
            <wp:anchor distT="0" distB="0" distL="0" distR="0" simplePos="0" relativeHeight="251662336" behindDoc="0" locked="0" layoutInCell="1" allowOverlap="0" wp14:anchorId="3075330A" wp14:editId="1B33D7B5">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08201" w14:textId="77777777" w:rsidR="00244011" w:rsidRPr="00756E21" w:rsidRDefault="00C52E9D" w:rsidP="009C2B67">
                          <w:pPr>
                            <w:pStyle w:val="Brdtext"/>
                            <w:jc w:val="right"/>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3075330A" id="_x0000_t202" coordsize="21600,21600" o:spt="202" path="m,l,21600r21600,l21600,xe">
              <v:stroke joinstyle="miter"/>
              <v:path gradientshapeok="t" o:connecttype="rect"/>
            </v:shapetype>
            <v:shape id="Textruta 7" o:spid="_x0000_s1028" type="#_x0000_t202" style="position:absolute;margin-left:5.4pt;margin-top:610.95pt;width:44.2pt;height:9.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" o:allowoverlap="f" fillcolor="white [3201]" stroked="f" strokeweight=".5pt">
              <v:textbox style="mso-fit-shape-to-text:t">
                <w:txbxContent>
                  <w:p w14:paraId="6BA08201" w14:textId="77777777" w:rsidR="00244011" w:rsidRPr="00756E21" w:rsidRDefault="00C52E9D" w:rsidP="009C2B67">
                    <w:pPr>
                      <w:pStyle w:val="Brdtext"/>
                      <w:jc w:val="right"/>
                    </w:pPr>
                    <w:r>
                      <w:fldChar w:fldCharType="begin"/>
                    </w:r>
                    <w:r>
                      <w:instrText xml:space="preserve"> PAGE   \* MERGEFORMAT </w:instrText>
                    </w:r>
                    <w:r>
                      <w:fldChar w:fldCharType="separate"/>
                    </w:r>
                    <w:r>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D770" w14:textId="77777777" w:rsidR="00244011" w:rsidRDefault="00C52E9D" w:rsidP="00EE1584">
    <w:pPr>
      <w:pStyle w:val="Brdtext"/>
    </w:pPr>
    <w:r>
      <mc:AlternateContent>
        <mc:Choice Requires="wps">
          <w:drawing>
            <wp:anchor distT="0" distB="0" distL="0" distR="0" simplePos="0" relativeHeight="251659264" behindDoc="0" locked="0" layoutInCell="1" allowOverlap="0" wp14:anchorId="2EE702C3" wp14:editId="6F61BBA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6607B5" w14:textId="77777777" w:rsidR="00244011" w:rsidRPr="00756E21" w:rsidRDefault="00C52E9D" w:rsidP="00A118D8">
                          <w:pPr>
                            <w:pStyle w:val="Brdtext"/>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EE702C3" id="_x0000_t202" coordsize="21600,21600" o:spt="202" path="m,l,21600r21600,l21600,xe">
              <v:stroke joinstyle="miter"/>
              <v:path gradientshapeok="t" o:connecttype="rect"/>
            </v:shapetype>
            <v:shape id="Textruta 8" o:spid="_x0000_s1029" type="#_x0000_t202" style="position:absolute;margin-left:393pt;margin-top:611.25pt;width:44.2pt;height:9.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" o:allowoverlap="f" fillcolor="white [3201]" stroked="f" strokeweight=".5pt">
              <v:textbox style="mso-fit-shape-to-text:t">
                <w:txbxContent>
                  <w:p w14:paraId="5C6607B5" w14:textId="77777777" w:rsidR="00244011" w:rsidRPr="00756E21" w:rsidRDefault="00C52E9D" w:rsidP="00A118D8">
                    <w:pPr>
                      <w:pStyle w:val="Brdtext"/>
                      <w:jc w:val="right"/>
                    </w:pPr>
                    <w:r>
                      <w:fldChar w:fldCharType="begin"/>
                    </w:r>
                    <w:r>
                      <w:instrText xml:space="preserve"> PAGE   \* MERGEFORMAT </w:instrText>
                    </w:r>
                    <w:r>
                      <w:fldChar w:fldCharType="separate"/>
                    </w:r>
                    <w:r>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E9BD" w14:textId="77777777" w:rsidR="00C52E9D" w:rsidRDefault="00C52E9D" w:rsidP="00A87A54">
      <w:pPr>
        <w:spacing w:after="0" w:line="240" w:lineRule="auto"/>
      </w:pPr>
      <w:r>
        <w:separator/>
      </w:r>
    </w:p>
  </w:footnote>
  <w:footnote w:type="continuationSeparator" w:id="0">
    <w:p w14:paraId="28247E3F" w14:textId="77777777" w:rsidR="00C52E9D" w:rsidRDefault="00C52E9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995E" w14:textId="77777777" w:rsidR="00244011" w:rsidRDefault="00C52E9D" w:rsidP="00664D04">
    <w:pPr>
      <w:pStyle w:val="Brdtext"/>
    </w:pPr>
    <w:r>
      <mc:AlternateContent>
        <mc:Choice Requires="wps">
          <w:drawing>
            <wp:anchor distT="0" distB="0" distL="0" distR="0" simplePos="0" relativeHeight="251660288" behindDoc="0" locked="0" layoutInCell="1" allowOverlap="0" wp14:anchorId="6381A135" wp14:editId="7F126B3B">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340AAB" w14:textId="77777777" w:rsidR="00244011" w:rsidRPr="00756E21" w:rsidRDefault="00C1643F" w:rsidP="00664D04">
                          <w:pPr>
                            <w:pStyle w:val="Brdtex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C52E9D">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C52E9D">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381A135" id="_x0000_t202" coordsize="21600,21600" o:spt="202" path="m,l,21600r21600,l21600,xe">
              <v:stroke joinstyle="miter"/>
              <v:path gradientshapeok="t" o:connecttype="rect"/>
            </v:shapetype>
            <v:shape id="Textruta 5" o:spid="_x0000_s1026" type="#_x0000_t202" style="position:absolute;margin-left:29.4pt;margin-top:35.55pt;width:89.85pt;height:9.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" o:allowoverlap="f" fillcolor="white [3201]" stroked="f" strokeweight=".5pt">
              <v:textbox style="mso-fit-shape-to-text:t">
                <w:txbxContent>
                  <w:p w14:paraId="4D340AAB" w14:textId="77777777" w:rsidR="00244011" w:rsidRPr="00756E21" w:rsidRDefault="00EE525A" w:rsidP="00664D04">
                    <w:pPr>
                      <w:pStyle w:val="Brdtex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C52E9D">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C52E9D">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E130" w14:textId="77777777" w:rsidR="00244011" w:rsidRDefault="00C52E9D" w:rsidP="00EE1584">
    <w:pPr>
      <w:pStyle w:val="Brdtext"/>
    </w:pPr>
    <w:r>
      <mc:AlternateContent>
        <mc:Choice Requires="wps">
          <w:drawing>
            <wp:anchor distT="0" distB="0" distL="0" distR="0" simplePos="0" relativeHeight="251661312" behindDoc="0" locked="0" layoutInCell="1" allowOverlap="0" wp14:anchorId="00A8B5BE" wp14:editId="6350DE83">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E38AA" w14:textId="77777777" w:rsidR="00244011" w:rsidRPr="00756E21" w:rsidRDefault="00C1643F" w:rsidP="00A118D8">
                          <w:pPr>
                            <w:pStyle w:val="Brdtex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C52E9D">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C52E9D">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0A8B5BE" id="_x0000_t202" coordsize="21600,21600" o:spt="202" path="m,l,21600r21600,l21600,xe">
              <v:stroke joinstyle="miter"/>
              <v:path gradientshapeok="t" o:connecttype="rect"/>
            </v:shapetype>
            <v:shape id="Textruta 6" o:spid="_x0000_s1027" type="#_x0000_t202" style="position:absolute;margin-left:348pt;margin-top:36pt;width:89.85pt;height:9.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" o:allowoverlap="f" fillcolor="white [3201]" stroked="f" strokeweight=".5pt">
              <v:textbox style="mso-fit-shape-to-text:t">
                <w:txbxContent>
                  <w:p w14:paraId="309E38AA" w14:textId="77777777" w:rsidR="00244011" w:rsidRPr="00756E21" w:rsidRDefault="00EE525A" w:rsidP="00A118D8">
                    <w:pPr>
                      <w:pStyle w:val="Brdtex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C52E9D">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C52E9D">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B064D1"/>
    <w:multiLevelType w:val="multilevel"/>
    <w:tmpl w:val="4B9E585A"/>
    <w:lvl w:ilvl="0">
      <w:start w:val="1"/>
      <w:numFmt w:val="none"/>
      <w:suff w:val="nothing"/>
      <w:lvlText w:val=""/>
      <w:lvlJc w:val="left"/>
      <w:pPr>
        <w:ind w:left="0" w:firstLine="0"/>
      </w:pPr>
      <w:rPr>
        <w:rFonts w:ascii="Times New Roman" w:hAnsi="Times New Roman" w:hint="default"/>
      </w:rPr>
    </w:lvl>
    <w:lvl w:ilvl="1">
      <w:start w:val="1"/>
      <w:numFmt w:val="decimal"/>
      <w:lvlText w:val="%2."/>
      <w:lvlJc w:val="left"/>
      <w:pPr>
        <w:ind w:left="284" w:hanging="284"/>
      </w:pPr>
      <w:rPr>
        <w:rFonts w:hint="default"/>
      </w:rPr>
    </w:lvl>
    <w:lvl w:ilvl="2">
      <w:start w:val="1"/>
      <w:numFmt w:val="bullet"/>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8" w15:restartNumberingAfterBreak="0">
    <w:nsid w:val="0A503F4C"/>
    <w:multiLevelType w:val="multilevel"/>
    <w:tmpl w:val="1A20A4CA"/>
    <w:numStyleLink w:val="RKPunktlista"/>
  </w:abstractNum>
  <w:abstractNum w:abstractNumId="9" w15:restartNumberingAfterBreak="0">
    <w:nsid w:val="0ED533F4"/>
    <w:multiLevelType w:val="multilevel"/>
    <w:tmpl w:val="1B563932"/>
    <w:numStyleLink w:val="RKNumreradlista"/>
  </w:abstractNum>
  <w:abstractNum w:abstractNumId="10"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1B5490"/>
    <w:multiLevelType w:val="multilevel"/>
    <w:tmpl w:val="1B563932"/>
    <w:numStyleLink w:val="RKNumreradlista"/>
  </w:abstractNum>
  <w:abstractNum w:abstractNumId="12" w15:restartNumberingAfterBreak="0">
    <w:nsid w:val="17EC6E5E"/>
    <w:multiLevelType w:val="multilevel"/>
    <w:tmpl w:val="4B9E585A"/>
    <w:styleLink w:val="RKnummerlista"/>
    <w:lvl w:ilvl="0">
      <w:start w:val="1"/>
      <w:numFmt w:val="none"/>
      <w:suff w:val="nothing"/>
      <w:lvlText w:val=""/>
      <w:lvlJc w:val="left"/>
      <w:pPr>
        <w:ind w:left="0" w:firstLine="0"/>
      </w:pPr>
      <w:rPr>
        <w:rFonts w:ascii="Times New Roman" w:hAnsi="Times New Roman" w:hint="default"/>
      </w:rPr>
    </w:lvl>
    <w:lvl w:ilvl="1">
      <w:start w:val="1"/>
      <w:numFmt w:val="decimal"/>
      <w:lvlText w:val="%2."/>
      <w:lvlJc w:val="left"/>
      <w:pPr>
        <w:ind w:left="284" w:hanging="284"/>
      </w:pPr>
      <w:rPr>
        <w:rFonts w:hint="default"/>
      </w:rPr>
    </w:lvl>
    <w:lvl w:ilvl="2">
      <w:start w:val="1"/>
      <w:numFmt w:val="bullet"/>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F88532F"/>
    <w:multiLevelType w:val="multilevel"/>
    <w:tmpl w:val="1B563932"/>
    <w:numStyleLink w:val="RKNumreradlista"/>
  </w:abstractNum>
  <w:abstractNum w:abstractNumId="14" w15:restartNumberingAfterBreak="0">
    <w:nsid w:val="2AB05199"/>
    <w:multiLevelType w:val="multilevel"/>
    <w:tmpl w:val="186C6512"/>
    <w:numStyleLink w:val="Strecklistan"/>
  </w:abstractNum>
  <w:abstractNum w:abstractNumId="15" w15:restartNumberingAfterBreak="0">
    <w:nsid w:val="2BE361F1"/>
    <w:multiLevelType w:val="multilevel"/>
    <w:tmpl w:val="1B563932"/>
    <w:numStyleLink w:val="RKNumreradlista"/>
  </w:abstractNum>
  <w:abstractNum w:abstractNumId="16" w15:restartNumberingAfterBreak="0">
    <w:nsid w:val="2C9B0453"/>
    <w:multiLevelType w:val="multilevel"/>
    <w:tmpl w:val="1A20A4CA"/>
    <w:numStyleLink w:val="RKPunktlista"/>
  </w:abstractNum>
  <w:abstractNum w:abstractNumId="17" w15:restartNumberingAfterBreak="0">
    <w:nsid w:val="2ECF6BA1"/>
    <w:multiLevelType w:val="multilevel"/>
    <w:tmpl w:val="1B563932"/>
    <w:numStyleLink w:val="RKNumreradlista"/>
  </w:abstractNum>
  <w:abstractNum w:abstractNumId="18" w15:restartNumberingAfterBreak="0">
    <w:nsid w:val="2F604539"/>
    <w:multiLevelType w:val="multilevel"/>
    <w:tmpl w:val="1B563932"/>
    <w:numStyleLink w:val="RKNumreradlista"/>
  </w:abstractNum>
  <w:abstractNum w:abstractNumId="19" w15:restartNumberingAfterBreak="0">
    <w:nsid w:val="348522EF"/>
    <w:multiLevelType w:val="multilevel"/>
    <w:tmpl w:val="1B563932"/>
    <w:numStyleLink w:val="RKNumreradlista"/>
  </w:abstractNum>
  <w:abstractNum w:abstractNumId="20"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9647D17"/>
    <w:multiLevelType w:val="multilevel"/>
    <w:tmpl w:val="DE44696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2" w15:restartNumberingAfterBreak="0">
    <w:nsid w:val="3D3D0E02"/>
    <w:multiLevelType w:val="multilevel"/>
    <w:tmpl w:val="1B563932"/>
    <w:numStyleLink w:val="RKNumreradlista"/>
  </w:abstractNum>
  <w:abstractNum w:abstractNumId="23"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70774A"/>
    <w:multiLevelType w:val="multilevel"/>
    <w:tmpl w:val="1B563932"/>
    <w:numStyleLink w:val="RKNumreradlista"/>
  </w:abstractNum>
  <w:abstractNum w:abstractNumId="25" w15:restartNumberingAfterBreak="0">
    <w:nsid w:val="4C84297C"/>
    <w:multiLevelType w:val="multilevel"/>
    <w:tmpl w:val="1B563932"/>
    <w:numStyleLink w:val="RKNumreradlista"/>
  </w:abstractNum>
  <w:abstractNum w:abstractNumId="26" w15:restartNumberingAfterBreak="0">
    <w:nsid w:val="4D904BDB"/>
    <w:multiLevelType w:val="multilevel"/>
    <w:tmpl w:val="1B563932"/>
    <w:numStyleLink w:val="RKNumreradlista"/>
  </w:abstractNum>
  <w:abstractNum w:abstractNumId="27" w15:restartNumberingAfterBreak="0">
    <w:nsid w:val="4DAD38FF"/>
    <w:multiLevelType w:val="multilevel"/>
    <w:tmpl w:val="1B563932"/>
    <w:numStyleLink w:val="RKNumreradlista"/>
  </w:abstractNum>
  <w:abstractNum w:abstractNumId="28" w15:restartNumberingAfterBreak="0">
    <w:nsid w:val="53A05A92"/>
    <w:multiLevelType w:val="multilevel"/>
    <w:tmpl w:val="1B563932"/>
    <w:numStyleLink w:val="RKNumreradlista"/>
  </w:abstractNum>
  <w:abstractNum w:abstractNumId="29" w15:restartNumberingAfterBreak="0">
    <w:nsid w:val="5C6843F9"/>
    <w:multiLevelType w:val="multilevel"/>
    <w:tmpl w:val="1A20A4CA"/>
    <w:numStyleLink w:val="RKPunktlista"/>
  </w:abstractNum>
  <w:abstractNum w:abstractNumId="30" w15:restartNumberingAfterBreak="0">
    <w:nsid w:val="61AC437A"/>
    <w:multiLevelType w:val="multilevel"/>
    <w:tmpl w:val="E2FEA49E"/>
    <w:numStyleLink w:val="RKNumreraderubriker"/>
  </w:abstractNum>
  <w:abstractNum w:abstractNumId="31" w15:restartNumberingAfterBreak="0">
    <w:nsid w:val="64780D1B"/>
    <w:multiLevelType w:val="multilevel"/>
    <w:tmpl w:val="1B563932"/>
    <w:numStyleLink w:val="RKNumreradlista"/>
  </w:abstractNum>
  <w:abstractNum w:abstractNumId="32" w15:restartNumberingAfterBreak="0">
    <w:nsid w:val="664239C2"/>
    <w:multiLevelType w:val="multilevel"/>
    <w:tmpl w:val="1A20A4CA"/>
    <w:numStyleLink w:val="RKPunktlista"/>
  </w:abstractNum>
  <w:abstractNum w:abstractNumId="33" w15:restartNumberingAfterBreak="0">
    <w:nsid w:val="6AA87A6A"/>
    <w:multiLevelType w:val="multilevel"/>
    <w:tmpl w:val="186C6512"/>
    <w:numStyleLink w:val="Strecklistan"/>
  </w:abstractNum>
  <w:abstractNum w:abstractNumId="34" w15:restartNumberingAfterBreak="0">
    <w:nsid w:val="6D8C68B4"/>
    <w:multiLevelType w:val="multilevel"/>
    <w:tmpl w:val="1B563932"/>
    <w:numStyleLink w:val="RKNumreradlista"/>
  </w:abstractNum>
  <w:abstractNum w:abstractNumId="35"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466A28"/>
    <w:multiLevelType w:val="multilevel"/>
    <w:tmpl w:val="1A20A4CA"/>
    <w:numStyleLink w:val="RKPunktlista"/>
  </w:abstractNum>
  <w:abstractNum w:abstractNumId="37" w15:restartNumberingAfterBreak="0">
    <w:nsid w:val="76322898"/>
    <w:multiLevelType w:val="multilevel"/>
    <w:tmpl w:val="186C6512"/>
    <w:numStyleLink w:val="Strecklistan"/>
  </w:abstractNum>
  <w:num w:numId="1">
    <w:abstractNumId w:val="23"/>
  </w:num>
  <w:num w:numId="2">
    <w:abstractNumId w:val="30"/>
  </w:num>
  <w:num w:numId="3">
    <w:abstractNumId w:val="4"/>
  </w:num>
  <w:num w:numId="4">
    <w:abstractNumId w:val="1"/>
  </w:num>
  <w:num w:numId="5">
    <w:abstractNumId w:val="5"/>
  </w:num>
  <w:num w:numId="6">
    <w:abstractNumId w:val="3"/>
  </w:num>
  <w:num w:numId="7">
    <w:abstractNumId w:val="20"/>
  </w:num>
  <w:num w:numId="8">
    <w:abstractNumId w:val="18"/>
  </w:num>
  <w:num w:numId="9">
    <w:abstractNumId w:val="9"/>
  </w:num>
  <w:num w:numId="10">
    <w:abstractNumId w:val="15"/>
  </w:num>
  <w:num w:numId="11">
    <w:abstractNumId w:val="19"/>
  </w:num>
  <w:num w:numId="12">
    <w:abstractNumId w:val="35"/>
  </w:num>
  <w:num w:numId="13">
    <w:abstractNumId w:val="28"/>
  </w:num>
  <w:num w:numId="14">
    <w:abstractNumId w:val="10"/>
  </w:num>
  <w:num w:numId="15">
    <w:abstractNumId w:val="8"/>
  </w:num>
  <w:num w:numId="16">
    <w:abstractNumId w:val="32"/>
  </w:num>
  <w:num w:numId="17">
    <w:abstractNumId w:val="29"/>
  </w:num>
  <w:num w:numId="18">
    <w:abstractNumId w:val="6"/>
  </w:num>
  <w:num w:numId="19">
    <w:abstractNumId w:val="0"/>
  </w:num>
  <w:num w:numId="20">
    <w:abstractNumId w:val="2"/>
  </w:num>
  <w:num w:numId="21">
    <w:abstractNumId w:val="17"/>
  </w:num>
  <w:num w:numId="22">
    <w:abstractNumId w:val="11"/>
  </w:num>
  <w:num w:numId="23">
    <w:abstractNumId w:val="25"/>
  </w:num>
  <w:num w:numId="24">
    <w:abstractNumId w:val="26"/>
  </w:num>
  <w:num w:numId="25">
    <w:abstractNumId w:val="36"/>
  </w:num>
  <w:num w:numId="26">
    <w:abstractNumId w:val="22"/>
  </w:num>
  <w:num w:numId="27">
    <w:abstractNumId w:val="33"/>
  </w:num>
  <w:num w:numId="28">
    <w:abstractNumId w:val="16"/>
  </w:num>
  <w:num w:numId="29">
    <w:abstractNumId w:val="14"/>
  </w:num>
  <w:num w:numId="30">
    <w:abstractNumId w:val="34"/>
  </w:num>
  <w:num w:numId="31">
    <w:abstractNumId w:val="13"/>
  </w:num>
  <w:num w:numId="32">
    <w:abstractNumId w:val="27"/>
  </w:num>
  <w:num w:numId="33">
    <w:abstractNumId w:val="31"/>
  </w:num>
  <w:num w:numId="34">
    <w:abstractNumId w:val="37"/>
  </w:num>
  <w:num w:numId="35">
    <w:abstractNumId w:val="24"/>
  </w:num>
  <w:num w:numId="36">
    <w:abstractNumId w:val="12"/>
  </w:num>
  <w:num w:numId="37">
    <w:abstractNumId w:val="2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dirty" w:grammar="dirty"/>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9D"/>
    <w:rsid w:val="00004D5C"/>
    <w:rsid w:val="00005F68"/>
    <w:rsid w:val="00012B00"/>
    <w:rsid w:val="00017386"/>
    <w:rsid w:val="00026711"/>
    <w:rsid w:val="00041EDC"/>
    <w:rsid w:val="00057FE0"/>
    <w:rsid w:val="000757FC"/>
    <w:rsid w:val="000862E0"/>
    <w:rsid w:val="00093408"/>
    <w:rsid w:val="0009435C"/>
    <w:rsid w:val="000C61D1"/>
    <w:rsid w:val="000E12D9"/>
    <w:rsid w:val="000F00B8"/>
    <w:rsid w:val="00100933"/>
    <w:rsid w:val="00111809"/>
    <w:rsid w:val="00121002"/>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9E7"/>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6677"/>
    <w:rsid w:val="008178E6"/>
    <w:rsid w:val="008375D5"/>
    <w:rsid w:val="00875DDD"/>
    <w:rsid w:val="00891929"/>
    <w:rsid w:val="008A0A0D"/>
    <w:rsid w:val="008C562B"/>
    <w:rsid w:val="008D3090"/>
    <w:rsid w:val="008D4306"/>
    <w:rsid w:val="008D4508"/>
    <w:rsid w:val="008E77D6"/>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639D8"/>
    <w:rsid w:val="00B84409"/>
    <w:rsid w:val="00BB5683"/>
    <w:rsid w:val="00BD0826"/>
    <w:rsid w:val="00BE3210"/>
    <w:rsid w:val="00C141C6"/>
    <w:rsid w:val="00C1643F"/>
    <w:rsid w:val="00C2071A"/>
    <w:rsid w:val="00C20ACB"/>
    <w:rsid w:val="00C26068"/>
    <w:rsid w:val="00C271A8"/>
    <w:rsid w:val="00C37A77"/>
    <w:rsid w:val="00C4042C"/>
    <w:rsid w:val="00C461E6"/>
    <w:rsid w:val="00C52E9D"/>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2DD"/>
    <w:rsid w:val="00DF5BFB"/>
    <w:rsid w:val="00E469E4"/>
    <w:rsid w:val="00E475C3"/>
    <w:rsid w:val="00E509B0"/>
    <w:rsid w:val="00E7634A"/>
    <w:rsid w:val="00E82BA3"/>
    <w:rsid w:val="00EA1688"/>
    <w:rsid w:val="00ED592E"/>
    <w:rsid w:val="00ED6ABD"/>
    <w:rsid w:val="00EE3C0F"/>
    <w:rsid w:val="00EE525A"/>
    <w:rsid w:val="00EF2A7F"/>
    <w:rsid w:val="00F03EAC"/>
    <w:rsid w:val="00F14024"/>
    <w:rsid w:val="00F259D7"/>
    <w:rsid w:val="00F32D05"/>
    <w:rsid w:val="00F35263"/>
    <w:rsid w:val="00F53AEA"/>
    <w:rsid w:val="00F66093"/>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01316D"/>
  <w15:chartTrackingRefBased/>
  <w15:docId w15:val="{DAA0C229-9BA7-4246-B79E-B713C25C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pl-PL" w:eastAsia="en-US" w:bidi="ar-SA"/>
      </w:rPr>
    </w:rPrDefault>
    <w:pPrDefault>
      <w:pPr>
        <w:spacing w:after="280" w:line="276"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rsid w:val="00C52E9D"/>
    <w:pPr>
      <w:spacing w:after="200" w:line="180" w:lineRule="exact"/>
    </w:pPr>
    <w:rPr>
      <w:rFonts w:eastAsia="Times New Roman" w:cs="Times New Roman"/>
      <w:sz w:val="22"/>
      <w:szCs w:val="20"/>
    </w:rPr>
  </w:style>
  <w:style w:type="paragraph" w:styleId="Rubrik1">
    <w:name w:val="heading 1"/>
    <w:basedOn w:val="Brdtext"/>
    <w:next w:val="Brdtext"/>
    <w:link w:val="Rubrik1Char"/>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link w:val="Rubrik5utannumreringChar"/>
    <w:uiPriority w:val="14"/>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4"/>
    <w:semiHidden/>
    <w:unhideWhenUsed/>
    <w:rsid w:val="00672F6F"/>
    <w:rPr>
      <w:vertAlign w:val="superscript"/>
    </w:rPr>
  </w:style>
  <w:style w:type="paragraph" w:styleId="Numreradlista">
    <w:name w:val="List Number"/>
    <w:basedOn w:val="Normal"/>
    <w:uiPriority w:val="4"/>
    <w:qFormat/>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customStyle="1" w:styleId="Rubrik5utannumreringChar">
    <w:name w:val="Rubrik 5 utan numrering Char"/>
    <w:basedOn w:val="Standardstycketeckensnitt"/>
    <w:link w:val="Rubrik5utannumrering"/>
    <w:uiPriority w:val="14"/>
    <w:rsid w:val="00C52E9D"/>
    <w:rPr>
      <w:rFonts w:asciiTheme="majorHAnsi" w:eastAsiaTheme="majorEastAsia" w:hAnsiTheme="majorHAnsi" w:cstheme="majorBidi"/>
      <w:sz w:val="20"/>
    </w:rPr>
  </w:style>
  <w:style w:type="numbering" w:customStyle="1" w:styleId="RKnummerlista">
    <w:name w:val="RK nummerlista"/>
    <w:uiPriority w:val="99"/>
    <w:semiHidden/>
    <w:rsid w:val="00C52E9D"/>
    <w:pPr>
      <w:numPr>
        <w:numId w:val="36"/>
      </w:numPr>
    </w:pPr>
  </w:style>
  <w:style w:type="paragraph" w:customStyle="1" w:styleId="Slutstreck">
    <w:name w:val="Slutstreck"/>
    <w:basedOn w:val="Brdtext"/>
    <w:next w:val="Brdtextmedindrag"/>
    <w:link w:val="SlutstreckChar"/>
    <w:semiHidden/>
    <w:qFormat/>
    <w:rsid w:val="00C52E9D"/>
    <w:pPr>
      <w:tabs>
        <w:tab w:val="clear" w:pos="1701"/>
        <w:tab w:val="clear" w:pos="3600"/>
        <w:tab w:val="clear" w:pos="5387"/>
        <w:tab w:val="left" w:pos="2268"/>
      </w:tabs>
      <w:overflowPunct w:val="0"/>
      <w:autoSpaceDE w:val="0"/>
      <w:autoSpaceDN w:val="0"/>
      <w:adjustRightInd w:val="0"/>
      <w:spacing w:after="240" w:line="240" w:lineRule="auto"/>
      <w:jc w:val="both"/>
      <w:textAlignment w:val="baseline"/>
    </w:pPr>
    <w:rPr>
      <w:rFonts w:ascii="Times New Roman" w:hAnsi="Times New Roman"/>
      <w:spacing w:val="34"/>
      <w:sz w:val="20"/>
      <w:u w:val="single"/>
    </w:rPr>
  </w:style>
  <w:style w:type="character" w:customStyle="1" w:styleId="SlutstreckChar">
    <w:name w:val="Slutstreck Char"/>
    <w:basedOn w:val="BrdtextChar"/>
    <w:link w:val="Slutstreck"/>
    <w:semiHidden/>
    <w:rsid w:val="00C52E9D"/>
    <w:rPr>
      <w:rFonts w:ascii="Times New Roman" w:eastAsia="Times New Roman" w:hAnsi="Times New Roman" w:cs="Times New Roman"/>
      <w:spacing w:val="34"/>
      <w:sz w:val="20"/>
      <w:szCs w:val="20"/>
      <w:u w:val="single"/>
    </w:rPr>
  </w:style>
  <w:style w:type="paragraph" w:customStyle="1" w:styleId="Brdtextefternumreradlista">
    <w:name w:val="Brödtext efter numrerad lista"/>
    <w:basedOn w:val="Brdtext"/>
    <w:next w:val="Brdtextmedindrag"/>
    <w:uiPriority w:val="5"/>
    <w:rsid w:val="00C52E9D"/>
    <w:pPr>
      <w:tabs>
        <w:tab w:val="clear" w:pos="1701"/>
        <w:tab w:val="clear" w:pos="3600"/>
        <w:tab w:val="clear" w:pos="5387"/>
        <w:tab w:val="left" w:pos="2268"/>
      </w:tabs>
      <w:overflowPunct w:val="0"/>
      <w:autoSpaceDE w:val="0"/>
      <w:autoSpaceDN w:val="0"/>
      <w:adjustRightInd w:val="0"/>
      <w:spacing w:before="230" w:after="0" w:line="240" w:lineRule="auto"/>
      <w:jc w:val="both"/>
      <w:textAlignment w:val="baseline"/>
    </w:pPr>
    <w:rPr>
      <w:rFonts w:ascii="Times New Roman" w:hAnsi="Times New Roman"/>
      <w:sz w:val="20"/>
    </w:rPr>
  </w:style>
  <w:style w:type="paragraph" w:customStyle="1" w:styleId="Strecklistainumreradlista">
    <w:name w:val="Strecklista i numrerad lista"/>
    <w:basedOn w:val="Strecklista"/>
    <w:uiPriority w:val="8"/>
    <w:semiHidden/>
    <w:rsid w:val="00C52E9D"/>
    <w:pPr>
      <w:numPr>
        <w:numId w:val="0"/>
      </w:numPr>
      <w:tabs>
        <w:tab w:val="left" w:pos="2268"/>
      </w:tabs>
      <w:overflowPunct w:val="0"/>
      <w:autoSpaceDE w:val="0"/>
      <w:autoSpaceDN w:val="0"/>
      <w:adjustRightInd w:val="0"/>
      <w:spacing w:after="0" w:line="240" w:lineRule="auto"/>
      <w:ind w:left="567" w:hanging="283"/>
      <w:jc w:val="both"/>
      <w:textAlignment w:val="baseline"/>
    </w:pPr>
    <w:rPr>
      <w:rFonts w:ascii="Times New Roman" w:hAnsi="Times New Roman"/>
      <w:noProof w:val="0"/>
      <w:sz w:val="20"/>
    </w:rPr>
  </w:style>
  <w:style w:type="numbering" w:customStyle="1" w:styleId="RKnummerlista1">
    <w:name w:val="RK nummerlista1"/>
    <w:uiPriority w:val="99"/>
    <w:semiHidden/>
    <w:rsid w:val="00DF5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572EXJJFHZPY-2138113217-25279</_dlc_DocId>
    <_dlc_DocIdUrl xmlns="eca061ca-b85c-41d9-8d02-21c800eb1fa8">
      <Url>https://dhs.sp.regeringskansliet.se/yta/s-FS/_layouts/15/DocIdRedir.aspx?ID=572EXJJFHZPY-2138113217-25279</Url>
      <Description>572EXJJFHZPY-2138113217-25279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07acfae-4dfa-4949-99a8-259efd31a6ae" ContentTypeId="0x010100BBA312BF02777149882D207184EC35C032" PreviousValue="false"/>
</file>

<file path=customXml/item4.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0798D266D8D7BC4DB61D67C2AEE9EE22" ma:contentTypeVersion="38" ma:contentTypeDescription="Skapa nytt dokument med möjlighet att välja RK-mall" ma:contentTypeScope="" ma:versionID="85d04a69228d37b85f8d24f76d4eee50">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xmlns:ns6="eca061ca-b85c-41d9-8d02-21c800eb1fa8" targetNamespace="http://schemas.microsoft.com/office/2006/metadata/properties" ma:root="true" ma:fieldsID="8812dc65a6bd12646b480ab363bcdac5" ns2:_="" ns3:_="" ns4:_="" ns5:_="" ns6:_="">
    <xsd:import namespace="4e9c2f0c-7bf8-49af-8356-cbf363fc78a7"/>
    <xsd:import namespace="cc625d36-bb37-4650-91b9-0c96159295ba"/>
    <xsd:import namespace="18f3d968-6251-40b0-9f11-012b293496c2"/>
    <xsd:import namespace="9c9941df-7074-4a92-bf99-225d24d78d61"/>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customXsn xmlns="http://schemas.microsoft.com/office/2006/metadata/customXsn">
  <xsnLocation/>
  <cached>True</cached>
  <openByDefault>False</openByDefault>
  <xsnScope/>
</customXsn>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09DE58-D998-434D-BF54-523E7AAE254C}">
  <ds:schemaRefs>
    <ds:schemaRef ds:uri="9c9941df-7074-4a92-bf99-225d24d78d61"/>
    <ds:schemaRef ds:uri="eca061ca-b85c-41d9-8d02-21c800eb1fa8"/>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7A410F01-52F8-400F-85BE-5574F2AEDE28}">
  <ds:schemaRefs>
    <ds:schemaRef ds:uri="http://schemas.microsoft.com/sharepoint/v3/contenttype/forms"/>
  </ds:schemaRefs>
</ds:datastoreItem>
</file>

<file path=customXml/itemProps3.xml><?xml version="1.0" encoding="utf-8"?>
<ds:datastoreItem xmlns:ds="http://schemas.openxmlformats.org/officeDocument/2006/customXml" ds:itemID="{61AF75D2-CDCA-4E64-AA10-711D39B8EA41}">
  <ds:schemaRefs>
    <ds:schemaRef ds:uri="Microsoft.SharePoint.Taxonomy.ContentTypeSync"/>
  </ds:schemaRefs>
</ds:datastoreItem>
</file>

<file path=customXml/itemProps4.xml><?xml version="1.0" encoding="utf-8"?>
<ds:datastoreItem xmlns:ds="http://schemas.openxmlformats.org/officeDocument/2006/customXml" ds:itemID="{87832E82-63CA-4BEB-9A0D-EC3CB50F1C50}">
  <ds:schemaRefs>
    <ds:schemaRef ds:uri="http://lp/documentinfo/RK"/>
  </ds:schemaRefs>
</ds:datastoreItem>
</file>

<file path=customXml/itemProps5.xml><?xml version="1.0" encoding="utf-8"?>
<ds:datastoreItem xmlns:ds="http://schemas.openxmlformats.org/officeDocument/2006/customXml" ds:itemID="{029C5515-895F-4A7E-9C2A-4D2128B00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7.xml><?xml version="1.0" encoding="utf-8"?>
<ds:datastoreItem xmlns:ds="http://schemas.openxmlformats.org/officeDocument/2006/customXml" ds:itemID="{56256326-698A-449B-A0DF-ACE287A3F333}">
  <ds:schemaRefs>
    <ds:schemaRef ds:uri="http://schemas.microsoft.com/office/2006/metadata/customXsn"/>
  </ds:schemaRefs>
</ds:datastoreItem>
</file>

<file path=customXml/itemProps8.xml><?xml version="1.0" encoding="utf-8"?>
<ds:datastoreItem xmlns:ds="http://schemas.openxmlformats.org/officeDocument/2006/customXml" ds:itemID="{3C46B02F-DE1D-4222-8239-A436048D28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2290</Characters>
  <Application>Microsoft Office Word</Application>
  <DocSecurity>4</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Ericson</dc:creator>
  <cp:keywords/>
  <dc:description/>
  <cp:lastModifiedBy>Johanna Nyman</cp:lastModifiedBy>
  <cp:revision>2</cp:revision>
  <dcterms:created xsi:type="dcterms:W3CDTF">2022-03-17T12:16:00Z</dcterms:created>
  <dcterms:modified xsi:type="dcterms:W3CDTF">2022-03-17T12:16:00Z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0x010100BBA312BF02777149882D207184EC35C032000798D266D8D7BC4DB61D67C2AEE9EE22</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757a8690-d5a9-4119-9274-84eb211e0ce1</vt:lpwstr>
  </property>
  <property fmtid="{D5CDD505-2E9C-101B-9397-08002B2CF9AE}" pid="6" name="TaxKeyword">
    <vt:lpwstr/>
  </property>
  <property fmtid="{D5CDD505-2E9C-101B-9397-08002B2CF9AE}" pid="7" name="TaxKeywordTaxHTField">
    <vt:lpwstr/>
  </property>
</Properties>
</file>