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Förordning av den 10 maj 2019 om ändring av förordningen av den 25 juni 1980 om godkännande av de allmänna bestämmelserna i säkerhetsföreskrifterna beträffande risker för brand och panik i offentliga byggnader (ERP)</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Berörda parter: driftansvariga för och ägare av offentliga byggnader, byggherrar, byggherrens ställföreträdare, arkitekter, medlemmar i skyddskommittéer, tekniska kontrollanter, de som tillverkar och installerar utrustning där köldmedier används. </w:t>
      </w:r>
      <w:r>
        <w:rPr>
          <w:rFonts w:ascii="Times New Roman" w:hAnsi="Times New Roman"/>
          <w:sz w:val="24"/>
        </w:rPr>
        <w:br/>
        <w:t xml:space="preserve">Syfte: ändring av en bestämmelse beträffande användningen av köldmedier i offentliga lokaler. </w:t>
      </w:r>
      <w:r>
        <w:rPr>
          <w:rFonts w:ascii="Times New Roman" w:hAnsi="Times New Roman"/>
          <w:sz w:val="24"/>
        </w:rPr>
        <w:br/>
        <w:t xml:space="preserve">Ikraftträdande: dagen efter dess offentliggörande i Republiken Frankrikes officiella tidning (Journal officiel). </w:t>
      </w:r>
      <w:r>
        <w:rPr>
          <w:rFonts w:ascii="Times New Roman" w:hAnsi="Times New Roman"/>
          <w:sz w:val="24"/>
        </w:rPr>
        <w:br/>
        <w:t xml:space="preserve">Anmärkning: I Europaparlamentets och rådets förordning (EU) nr 517/2014 av den 16 april 2014 om fluorerade växthusgaser föreskrivs att utsläppen av dessa gaser och i synnerhet av kvantiteterna av fluorkolväten (nedan kallade HFC) ska minskas. Vissa HFC används i de offentliga byggnadernas (nedan kallade ERP) utrustning eller anläggningar för uppvärmning, luftkonditionering och/eller varmvattenförsörjning. Alternativen till de HFC som används för klimatisering/kylning av ERP är oftast brandfarliga. Denna förordning har som syfte att auktorisera användningen av dessa alternativ i ERP under förutsättning att vissa riskhanteringsåtgärder vidtas. De metoder för riskhantering som anges i denna förordning grundar sig på yttrandet från generaldirektoratet för riskförebyggande inom ministeriet för ekologisk och solidarisk omställning samt på den riskanalys som utförts av nationella institutet för industriell miljö och risker (INERIS). </w:t>
      </w:r>
      <w:r>
        <w:rPr>
          <w:rFonts w:ascii="Times New Roman" w:hAnsi="Times New Roman"/>
          <w:sz w:val="24"/>
        </w:rPr>
        <w:br/>
        <w:t xml:space="preserve">Hänvisningar: Den text som ändras genom denna förordning återfinns i sin ändrade lydelse på webbplatsen Légifrance (http://legifrance.gouv.fr).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Inrikesministern, har utfärdat denna förordning</w:t>
      </w:r>
      <w:r>
        <w:rPr>
          <w:rFonts w:ascii="Times New Roman" w:hAnsi="Times New Roman"/>
          <w:sz w:val="24"/>
        </w:rPr>
        <w:br/>
        <w:t>med beaktande av Europaparlamentets och rådets direktiv (EU) 2015/1535 av den 9 september 2015 om ett informationsförfarande beträffande tekniska standarder och föreskrifter och beträffande föreskrifter för informationssamhällets tjänster, särskilt anmälan nr 2018/467/F,</w:t>
      </w:r>
      <w:r>
        <w:rPr>
          <w:rFonts w:ascii="Times New Roman" w:hAnsi="Times New Roman"/>
          <w:sz w:val="24"/>
        </w:rPr>
        <w:br/>
        <w:t>med beaktande av byggnads- och bostadslagen, särskilt artikel R. 123-12,</w:t>
      </w:r>
      <w:r>
        <w:rPr>
          <w:rFonts w:ascii="Times New Roman" w:hAnsi="Times New Roman"/>
          <w:sz w:val="24"/>
        </w:rPr>
        <w:br/>
        <w:t>med beaktande av förordningen av den 25 juni 1980 om godkännande av de allmänna bestämmelserna i säkerhetsföreskrifterna beträffande risker för brand och panik i offentliga byggnader, i dess ändrade lydelse,</w:t>
      </w:r>
      <w:r>
        <w:rPr>
          <w:rFonts w:ascii="Times New Roman" w:hAnsi="Times New Roman"/>
          <w:sz w:val="24"/>
        </w:rPr>
        <w:br/>
        <w:t>med beaktande av yttrandet från det högsta rådet för byggnation och energieffektivitet, avgett den 16 oktober 2018 och</w:t>
      </w:r>
      <w:r>
        <w:rPr>
          <w:rFonts w:ascii="Times New Roman" w:hAnsi="Times New Roman"/>
          <w:sz w:val="24"/>
        </w:rPr>
        <w:br/>
        <w:t>med beaktande av yttrandet från det nationella rådet för utvärdering av standarder, avgett den 11 oktober 2018.</w:t>
      </w:r>
      <w:r>
        <w:rPr>
          <w:rFonts w:ascii="Times New Roman" w:hAnsi="Times New Roman"/>
          <w:sz w:val="24"/>
        </w:rPr>
        <w:br/>
        <w:t>Härigenom föreskrivs följande:</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Kapitel V i avdelning I i bok II i säkerhetsföreskrifterna mot risk för brand och panik i </w:t>
      </w:r>
      <w:r>
        <w:rPr>
          <w:rFonts w:ascii="Times New Roman" w:hAnsi="Times New Roman"/>
          <w:sz w:val="24"/>
        </w:rPr>
        <w:lastRenderedPageBreak/>
        <w:t>offentliga byggnader som godkändes genom den ovannämnda förordningen av den 25 juni 1980 ska ändras i enlighet med artiklarna 2 till 3.</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43787CA" w14:textId="179A0EED"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CH 35 ska ersättas med följande bestämmelser: </w:t>
      </w:r>
      <w:r>
        <w:rPr>
          <w:rFonts w:ascii="Times New Roman" w:hAnsi="Times New Roman"/>
          <w:sz w:val="24"/>
        </w:rPr>
        <w:br/>
        <w:t xml:space="preserve">”Utrustningar eller anläggningar där köldmedier används </w:t>
      </w:r>
      <w:bookmarkStart w:id="0" w:name="_Hlk91774265"/>
      <w:r w:rsidR="00B96153" w:rsidRPr="00B767EF">
        <w:rPr>
          <w:rFonts w:ascii="Times New Roman" w:eastAsia="Times New Roman" w:hAnsi="Times New Roman" w:cs="Times New Roman"/>
          <w:sz w:val="24"/>
          <w:szCs w:val="24"/>
          <w:lang w:eastAsia="fr-FR"/>
        </w:rPr>
        <w:br/>
      </w:r>
      <w:bookmarkEnd w:id="0"/>
      <w:r>
        <w:rPr>
          <w:rFonts w:ascii="Times New Roman" w:hAnsi="Times New Roman"/>
          <w:sz w:val="24"/>
        </w:rPr>
        <w:t xml:space="preserve">§ 1 I denna artikel avses med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brandfarliga köldmedier: köldmedier där flamspridningen inträffar vid en temperatur på 60 °C och ett tryck på 101,3 kPa, </w:t>
      </w:r>
      <w:r>
        <w:rPr>
          <w:rFonts w:ascii="Times New Roman" w:hAnsi="Times New Roman"/>
          <w:sz w:val="24"/>
        </w:rPr>
        <w:br/>
        <w:t xml:space="preserve">- toxiska köldmedier: köldmedier som visat tecken på toxicitet vid koncentrationer under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Termodynamiska utrustningar och anläggningar som är avsedda för uppvärmning, luftkonditionering och/eller varmvattenförsörjning ska uppfylla kraven i följande bestämmelser. </w:t>
      </w:r>
      <w:r>
        <w:rPr>
          <w:rFonts w:ascii="Times New Roman" w:hAnsi="Times New Roman"/>
          <w:sz w:val="24"/>
        </w:rPr>
        <w:br/>
        <w:t xml:space="preserve">2 § Bestämmelser som ska tillämpas oavsett vilket köldmedium som används.  </w:t>
      </w:r>
      <w:r>
        <w:rPr>
          <w:rFonts w:ascii="Times New Roman" w:hAnsi="Times New Roman"/>
          <w:sz w:val="24"/>
        </w:rPr>
        <w:br/>
        <w:t xml:space="preserve">Kompressorerna för utrustningar med inbyggd kompressor som placeras i offentliga lokaler ska vara av hermetisk eller semihermetisk typ. </w:t>
      </w:r>
      <w:r>
        <w:rPr>
          <w:rFonts w:ascii="Times New Roman" w:hAnsi="Times New Roman"/>
          <w:sz w:val="24"/>
        </w:rPr>
        <w:br/>
        <w:t xml:space="preserve">Om utrustningen placeras i ett maskinrum ska det utrymmet vara försett med åtminstone två ventilationshål som vetter ut från byggnaden och är placerade vid olika höjder. Maskinrummet ska vara åtskilt från pannrummet och ska inte ha någon direkt förbindelse med de offentliga lokalerna. </w:t>
      </w:r>
      <w:r>
        <w:rPr>
          <w:rFonts w:ascii="Times New Roman" w:hAnsi="Times New Roman"/>
          <w:sz w:val="24"/>
        </w:rPr>
        <w:br/>
        <w:t xml:space="preserve">Rörledningarna för transport av köldmedier ska vara metalliska. </w:t>
      </w:r>
      <w:r>
        <w:rPr>
          <w:rFonts w:ascii="Times New Roman" w:hAnsi="Times New Roman"/>
          <w:sz w:val="24"/>
        </w:rPr>
        <w:br/>
        <w:t xml:space="preserve">Rörledningarnas värmeisolering ska vara av material i klass M1 eller CL-s3, d0 för offentliga lokaler och passager och av material i klass M3 eller DL-s3, d0 för andra delar av byggnaden. </w:t>
      </w:r>
      <w:r>
        <w:rPr>
          <w:rFonts w:ascii="Times New Roman" w:hAnsi="Times New Roman"/>
          <w:sz w:val="24"/>
        </w:rPr>
        <w:br/>
        <w:t xml:space="preserve">Rörledningar och behållare innehållande köldmedier ska uppfylla bestämmelserna i punkt 3 i artikel CH 25. </w:t>
      </w:r>
      <w:r>
        <w:rPr>
          <w:rFonts w:ascii="Times New Roman" w:hAnsi="Times New Roman"/>
          <w:sz w:val="24"/>
        </w:rPr>
        <w:br/>
        <w:t xml:space="preserve">Värmeisoleringen för behållare innehållande köldmedier ska vara av material i klass M1 eller B-s3, d0 för offentliga lokaler och passager och av material i klass M3 eller DL-s3, d0 för andra delar av byggnaden. </w:t>
      </w:r>
      <w:r>
        <w:rPr>
          <w:rFonts w:ascii="Times New Roman" w:hAnsi="Times New Roman"/>
          <w:sz w:val="24"/>
        </w:rPr>
        <w:br/>
        <w:t xml:space="preserve">3 § Bestämmelser som ska tillämpas vid användning av brandfarliga köldmedier.  </w:t>
      </w:r>
      <w:r>
        <w:rPr>
          <w:rFonts w:ascii="Times New Roman" w:hAnsi="Times New Roman"/>
          <w:sz w:val="24"/>
        </w:rPr>
        <w:br/>
        <w:t xml:space="preserve">Bestämmelserna i punkt 3 gäller inte för hermetiskt tillslutna utrustningar som är CE-märkta. </w:t>
      </w:r>
      <w:r>
        <w:rPr>
          <w:rFonts w:ascii="Times New Roman" w:hAnsi="Times New Roman"/>
          <w:sz w:val="24"/>
        </w:rPr>
        <w:br/>
        <w:t xml:space="preserve">Installation av demonterbara rörkopplingar på rörledningar innehållande brandfarliga köldmedier är förbjuden, med undantag för enheternas anslutning. </w:t>
      </w:r>
      <w:r>
        <w:rPr>
          <w:rFonts w:ascii="Times New Roman" w:hAnsi="Times New Roman"/>
          <w:sz w:val="24"/>
        </w:rPr>
        <w:br/>
        <w:t xml:space="preserve">Rörledningar som innehåller brandfarliga köldmedier ska skyddas mot risken att de bryts av. För att uppfylla detta krav ska rörledningarna installeras vid en höjd på minst två meter över marknivån eller skyddas med hjälp av ett mekaniskt skydd. </w:t>
      </w:r>
      <w:r>
        <w:rPr>
          <w:rFonts w:ascii="Times New Roman" w:hAnsi="Times New Roman"/>
          <w:sz w:val="24"/>
        </w:rPr>
        <w:br/>
        <w:t>Innerdiametern hos rörledningar innehållande brandfarliga köldmedier i flytande form ska understiga 50 mm.</w:t>
      </w:r>
      <w:r>
        <w:rPr>
          <w:rFonts w:ascii="Times New Roman" w:hAnsi="Times New Roman"/>
          <w:sz w:val="24"/>
        </w:rPr>
        <w:br/>
        <w:t xml:space="preserve">Värmeisoleringen för inomhusenheter innehållande brandfarliga köldmedier ska uppfylla villkoren i punkt 2 samt vara utförda av material i klass M1 eller B-s3, d0. </w:t>
      </w:r>
      <w:r>
        <w:rPr>
          <w:rFonts w:ascii="Times New Roman" w:hAnsi="Times New Roman"/>
          <w:sz w:val="24"/>
        </w:rPr>
        <w:br/>
        <w:t xml:space="preserve">Maskinrummen anses vara lokaler med medelstor risk enligt artikel CO 28.2. </w:t>
      </w:r>
      <w:r>
        <w:rPr>
          <w:rFonts w:ascii="Times New Roman" w:hAnsi="Times New Roman"/>
          <w:sz w:val="24"/>
        </w:rPr>
        <w:br/>
        <w:t xml:space="preserve">a) Undantagszon. </w:t>
      </w:r>
      <w:r>
        <w:rPr>
          <w:rFonts w:ascii="Times New Roman" w:hAnsi="Times New Roman"/>
          <w:sz w:val="24"/>
        </w:rPr>
        <w:br/>
      </w:r>
      <w:r>
        <w:rPr>
          <w:rFonts w:ascii="Times New Roman" w:hAnsi="Times New Roman"/>
          <w:sz w:val="24"/>
        </w:rPr>
        <w:lastRenderedPageBreak/>
        <w:t xml:space="preserve">Runtomkring demonterbara kopplingar på enheter som innehåller brandfarliga köldmedier ska det fastställas en zon där all antändningskälla är förbjuden, i synnerhet lågor eller apparater som skulle kunna skapa en gnista, i syfte att undvika all antändningsrisk ifall ett läckage uppstår. </w:t>
      </w:r>
      <w:r>
        <w:rPr>
          <w:rFonts w:ascii="Times New Roman" w:hAnsi="Times New Roman"/>
          <w:sz w:val="24"/>
        </w:rPr>
        <w:br/>
        <w:t xml:space="preserve">Radien på denna zon definieras i följande tabell, beroende på om anläggningarna finns inuti eller utanför byggnaden och på fluidens förbränningsbeteende: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1"/>
        <w:gridCol w:w="2394"/>
        <w:gridCol w:w="2368"/>
        <w:gridCol w:w="2383"/>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Innerdiametern D hos rörledningar genom vilka vätskefasen cirkuleras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Radie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75AEB541"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Utomhusanläggningar</w:t>
            </w:r>
            <w:r w:rsidR="002014FA">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4A6C7C6B"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Inomhusanläggningar</w:t>
            </w:r>
            <w:r w:rsidR="002014FA">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3EEDEDD0"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Inomhusanläggningar</w:t>
            </w:r>
            <w:r w:rsidR="002014FA">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Högsta tillåtna laddningsmängd. </w:t>
      </w:r>
      <w:r>
        <w:rPr>
          <w:rFonts w:ascii="Times New Roman" w:hAnsi="Times New Roman"/>
          <w:sz w:val="24"/>
        </w:rPr>
        <w:br/>
        <w:t xml:space="preserve">Den totala mängden brandfarligt köldmedium som cirkulerar i kylkretsen är begränsad i syfte att undvika risken för att nå den undre gränsen för antändningsintervall ifall ett läckage uppstår i lokalen. </w:t>
      </w:r>
      <w:r>
        <w:rPr>
          <w:rFonts w:ascii="Times New Roman" w:hAnsi="Times New Roman"/>
          <w:sz w:val="24"/>
        </w:rPr>
        <w:br/>
        <w:t xml:space="preserve">Den beräknas med hjälp av följande formel: </w:t>
      </w:r>
      <w:r>
        <w:rPr>
          <w:rFonts w:ascii="Times New Roman" w:hAnsi="Times New Roman"/>
          <w:sz w:val="24"/>
        </w:rPr>
        <w:br/>
        <w:t>mmax = 2,5 x LII5/4 x h0 x A1/2</w:t>
      </w:r>
      <w:r>
        <w:rPr>
          <w:rFonts w:ascii="Times New Roman" w:hAnsi="Times New Roman"/>
          <w:sz w:val="24"/>
        </w:rPr>
        <w:br/>
        <w:t xml:space="preserve">där: </w:t>
      </w:r>
      <w:r>
        <w:rPr>
          <w:rFonts w:ascii="Times New Roman" w:hAnsi="Times New Roman"/>
          <w:sz w:val="24"/>
        </w:rPr>
        <w:br/>
        <w:t xml:space="preserve">mmax (kg): högsta total mängd brandfarligt köldmedium. </w:t>
      </w:r>
      <w:r>
        <w:rPr>
          <w:rFonts w:ascii="Times New Roman" w:hAnsi="Times New Roman"/>
          <w:sz w:val="24"/>
        </w:rPr>
        <w:br/>
        <w:t xml:space="preserve">LII (kg/m³): undre gräns för antändningsintervall. </w:t>
      </w:r>
      <w:r>
        <w:rPr>
          <w:rFonts w:ascii="Times New Roman" w:hAnsi="Times New Roman"/>
          <w:sz w:val="24"/>
        </w:rPr>
        <w:br/>
        <w:t xml:space="preserve">h0 är en koefficient som beror på höjden hos den lägst placerade utrustningen i lokalen och vars värde är lika med </w:t>
      </w:r>
      <w:r>
        <w:rPr>
          <w:rFonts w:ascii="Times New Roman" w:hAnsi="Times New Roman"/>
          <w:sz w:val="24"/>
        </w:rPr>
        <w:br/>
        <w:t>0,6 för placering på golvet</w:t>
      </w:r>
      <w:r>
        <w:rPr>
          <w:rFonts w:ascii="Times New Roman" w:hAnsi="Times New Roman"/>
          <w:sz w:val="24"/>
        </w:rPr>
        <w:br/>
        <w:t>1,1 för montering vid fönstret,</w:t>
      </w:r>
      <w:r>
        <w:rPr>
          <w:rFonts w:ascii="Times New Roman" w:hAnsi="Times New Roman"/>
          <w:sz w:val="24"/>
        </w:rPr>
        <w:br/>
        <w:t>1,8 för placering på väggen,</w:t>
      </w:r>
      <w:r>
        <w:rPr>
          <w:rFonts w:ascii="Times New Roman" w:hAnsi="Times New Roman"/>
          <w:sz w:val="24"/>
        </w:rPr>
        <w:br/>
        <w:t>2,2 för montering i taket,</w:t>
      </w:r>
      <w:r>
        <w:rPr>
          <w:rFonts w:ascii="Times New Roman" w:hAnsi="Times New Roman"/>
          <w:sz w:val="24"/>
        </w:rPr>
        <w:br/>
        <w:t>höjden hos den anslutning som placerats lägst i lokalen om denna höjd överstiger 2,2 m och</w:t>
      </w:r>
      <w:r>
        <w:rPr>
          <w:rFonts w:ascii="Times New Roman" w:hAnsi="Times New Roman"/>
          <w:sz w:val="24"/>
        </w:rPr>
        <w:br/>
        <w:t xml:space="preserve">A (m²) är lokalens yta. </w:t>
      </w:r>
      <w:r>
        <w:rPr>
          <w:rFonts w:ascii="Times New Roman" w:hAnsi="Times New Roman"/>
          <w:sz w:val="24"/>
        </w:rPr>
        <w:br/>
        <w:t xml:space="preserve">Mängden brandfarligt köldmedium som laddas begränsas inte om utrustningen är försedd med en ventil för avstängning av kylkretsen och ett ventilationssystem som är kopplade till en detektor i syfte att undvika att nå den undre gränsen för antändningsintervall i lokalen ifall ett läckage uppstår. </w:t>
      </w:r>
      <w:r>
        <w:rPr>
          <w:rFonts w:ascii="Times New Roman" w:hAnsi="Times New Roman"/>
          <w:sz w:val="24"/>
        </w:rPr>
        <w:br/>
        <w:t>Mängden brandfarligt köldmedium som laddas begränsas inte om den utrustning där sådana fluider används är placerad i ett maskinrum och rummet är utrustad på följande sätt:</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Med en detekteringsanordning som vid ett läckage aktiverar ett mekaniskt luftutsug och bryter fluidens cirkulation i kretsen i syfte att begränsa läckagetiden, antingen genom att helt stoppa det termodynamiska systemet eller genom att aktivera en magnetventil. Denna detekteringsanordning består av en detekteringscentral och två sensorer vars placering beror på egenskaperna hos det köldmedium som används. En automatisk varningsanordning ska signalera varje felfunktion hos systemen för detektering och luftutsug.</w:t>
      </w:r>
      <w:r>
        <w:rPr>
          <w:rFonts w:ascii="Times New Roman" w:hAnsi="Times New Roman"/>
          <w:sz w:val="24"/>
        </w:rPr>
        <w:br/>
        <w:t xml:space="preserve">- Med ett mekaniskt luftutsug som ska garantera en ventilationsgrad som ska vara tillräcklig för att utloppsluften ska ligga den undre gränsen för antändningsintervall. Denna anordning ska vara i kategori 3 enligt direktiv 2014/34/EU om harmonisering av medlemsstaternas lagstiftning om utrustning och säkerhetssystem som är avsedda för användning i explosionsfarliga omgivningar.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Vid installation av termodynamiska utrustningar och system ska tillverkarens anvisningar beaktas. </w:t>
      </w:r>
      <w:r>
        <w:rPr>
          <w:rFonts w:ascii="Times New Roman" w:hAnsi="Times New Roman"/>
          <w:sz w:val="24"/>
        </w:rPr>
        <w:br/>
        <w:t>Man ska upprätta ett dokument som ska innehålla en beskrivning av anläggningens beståndsdelar och ska tillhandahållas förvaltningsmyndigheterna och företag som utför arbeten vid anläggningen och som måste studera detta dokument före arbetets start. Dokumentet ska innehålla följande uppgifter:</w:t>
      </w:r>
    </w:p>
    <w:p w14:paraId="28CFE83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En karta över rörledningsnätet.</w:t>
      </w:r>
      <w:r>
        <w:rPr>
          <w:rFonts w:ascii="Times New Roman" w:hAnsi="Times New Roman"/>
          <w:sz w:val="24"/>
        </w:rPr>
        <w:br/>
        <w:t>- En översikt av anläggningen.</w:t>
      </w:r>
      <w:r>
        <w:rPr>
          <w:rFonts w:ascii="Times New Roman" w:hAnsi="Times New Roman"/>
          <w:sz w:val="24"/>
        </w:rPr>
        <w:br/>
        <w:t>- En detaljerad och motiverad beräkning av den maximala kvantiteten eller de maximala kvantiteterna av köldmedier.</w:t>
      </w:r>
      <w:r>
        <w:rPr>
          <w:rFonts w:ascii="Times New Roman" w:hAnsi="Times New Roman"/>
          <w:sz w:val="24"/>
        </w:rPr>
        <w:br/>
        <w:t>- En ritning som ska ange placeringen av säkerhetsanordningarna (detektorer, magnetventiler, fläktar, etc.).</w:t>
      </w:r>
      <w:r>
        <w:rPr>
          <w:rFonts w:ascii="Times New Roman" w:hAnsi="Times New Roman"/>
          <w:sz w:val="24"/>
        </w:rPr>
        <w:br/>
        <w:t>- De teoretiska luftflödena hos eventuella fläktar ifall den maximala beräknade kvantiteten överskridits.</w:t>
      </w:r>
      <w:r>
        <w:rPr>
          <w:rFonts w:ascii="Times New Roman" w:hAnsi="Times New Roman"/>
          <w:sz w:val="24"/>
        </w:rPr>
        <w:br/>
        <w:t>- Detekteringsanordningens kalibrerings- och tillförlitlighetsintyg samt ett dokument som ska intyga den mekaniska luftutsugens ventilationsgrad.</w:t>
      </w:r>
      <w:r>
        <w:rPr>
          <w:rFonts w:ascii="Times New Roman" w:hAnsi="Times New Roman"/>
          <w:sz w:val="24"/>
        </w:rPr>
        <w:br/>
        <w:t xml:space="preserve">- En jämförelsetabell för de olika säkerhetsanordningarna ifall den maximala beräknade kvantiteten överskridits.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Detta dokument ska uppdateras vid varje ändring av anläggningarna eller lokalerna. </w:t>
      </w:r>
      <w:r>
        <w:rPr>
          <w:rFonts w:ascii="Times New Roman" w:hAnsi="Times New Roman"/>
          <w:sz w:val="24"/>
        </w:rPr>
        <w:br/>
        <w:t xml:space="preserve">Anläggningen ska årligen kontrolleras av en behörig tekniker som ska upprätta en rapport beträffande resultaten av de upptäckta direkta eller indirekta läckagen. Minst 20 % av de säkerhetsanordningar och därtill hörande reglersystem som avses ovan ska årligen kontrolleras och samtliga ska ha kontrollerats inom en period på fem år. Resultatet från dessa tester ska införas i den ovannämnda rapporten. </w:t>
      </w:r>
      <w:r>
        <w:rPr>
          <w:rFonts w:ascii="Times New Roman" w:hAnsi="Times New Roman"/>
          <w:sz w:val="24"/>
        </w:rPr>
        <w:br/>
        <w:t xml:space="preserve">4 § Användning av toxiska köldmedier är tillåten om följande tre villkor uppfylls samtidigt: </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Placering utomhus eller i ett maskinrum som är åtskilt från pannrummet.</w:t>
      </w:r>
      <w:r>
        <w:rPr>
          <w:rFonts w:ascii="Times New Roman" w:hAnsi="Times New Roman"/>
          <w:sz w:val="24"/>
        </w:rPr>
        <w:br/>
        <w:t>- Funktionen baseras på indirekt värmeväxlingssystem.</w:t>
      </w:r>
      <w:r>
        <w:rPr>
          <w:rFonts w:ascii="Times New Roman" w:hAnsi="Times New Roman"/>
          <w:sz w:val="24"/>
        </w:rPr>
        <w:br/>
        <w:t xml:space="preserve">- Den totala mängden köldmedier i samtliga utrustningar är begränsad till 150 kg. </w:t>
      </w:r>
    </w:p>
    <w:p w14:paraId="0AD8B318" w14:textId="48C90F5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5 § Apparater eller grupper av apparater som producerar kyla med hjälp av förbränningsmotorer ska installeras i enlighet med kraven i artiklarna CH 5 eller CH 6, beroende på deras effekt.” </w:t>
      </w:r>
    </w:p>
    <w:p w14:paraId="365B6614"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1 En undantagszon som krävs endast för utomhusanläggningar med brandfarliga köldmedier med en flamspridningshastighet som överstiger 10 cm/s.</w:t>
      </w:r>
      <w:r>
        <w:rPr>
          <w:rFonts w:ascii="Times New Roman" w:hAnsi="Times New Roman"/>
          <w:sz w:val="24"/>
        </w:rPr>
        <w:br/>
        <w:t xml:space="preserve">2 Brandfarliga köldmedier med en undre gräns för antändningsintervall på 0,10 kg/m³ eller mer. </w:t>
      </w:r>
      <w:r>
        <w:rPr>
          <w:rFonts w:ascii="Times New Roman" w:hAnsi="Times New Roman"/>
          <w:sz w:val="24"/>
        </w:rPr>
        <w:br/>
        <w:t>3 Brandfarliga köldmedier med en undre gräns för antändningsintervall som understiger 0,10 kg/m³.</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artikel CH 45 ska punkt c) utgå.</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Kapitel II i avdelning II i bok II i säkerhetsföreskrifterna mot risk för brand och panik i offentliga byggnader som godkändes genom den ovannämnda förordningen av den 25 juni 1980 ska ändras enligt följande: </w:t>
      </w:r>
      <w:r>
        <w:rPr>
          <w:rFonts w:ascii="Times New Roman" w:hAnsi="Times New Roman"/>
          <w:sz w:val="24"/>
        </w:rPr>
        <w:br/>
        <w:t>I artikel M 40 ska punkt 4 utgå.</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5</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Denna förordning träder i kraft dagen efter att den offentliggörs i Republiken Frankrikes officiella tidning (Journal officiel).</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Utfärdad den 10 maj 2019.</w:t>
      </w:r>
    </w:p>
    <w:p w14:paraId="582D28DE" w14:textId="2CBBD551"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På ministerns vägnar och genom delegering:</w:t>
      </w:r>
      <w:r>
        <w:rPr>
          <w:rFonts w:ascii="Times New Roman" w:hAnsi="Times New Roman"/>
          <w:sz w:val="24"/>
        </w:rPr>
        <w:br/>
        <w:t>Avdelningschefen, biträdande generaldirektör för civil säkerhet och krishantering, med ansvar för direktoratet för brandmän,</w:t>
      </w:r>
      <w:r>
        <w:rPr>
          <w:rFonts w:ascii="Times New Roman" w:hAnsi="Times New Roman"/>
          <w:sz w:val="24"/>
        </w:rPr>
        <w:br/>
      </w:r>
      <w:r w:rsidR="00B70F91">
        <w:rPr>
          <w:rFonts w:ascii="Times New Roman" w:hAnsi="Times New Roman"/>
          <w:sz w:val="24"/>
        </w:rPr>
        <w:t xml:space="preserve">M. </w:t>
      </w:r>
      <w:r>
        <w:rPr>
          <w:rFonts w:ascii="Times New Roman" w:hAnsi="Times New Roman"/>
          <w:sz w:val="24"/>
        </w:rPr>
        <w:t>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010A72"/>
    <w:rsid w:val="002014FA"/>
    <w:rsid w:val="00500C1C"/>
    <w:rsid w:val="006467BD"/>
    <w:rsid w:val="00B70F91"/>
    <w:rsid w:val="00B767EF"/>
    <w:rsid w:val="00B961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1689</Words>
  <Characters>9630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2022-01-02T14:12:00Z</dcterms:modified>
</cp:coreProperties>
</file>