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CF9B" w14:textId="0A69ECD3" w:rsidR="003657BF" w:rsidRPr="005C44AE" w:rsidRDefault="003657BF">
      <w:pPr>
        <w:pStyle w:val="VorblattDokumentstatus"/>
      </w:pPr>
      <w:bookmarkStart w:id="0" w:name="ENORM_STATUS_VORBL"/>
      <w:r>
        <w:t>Proyecto de</w:t>
      </w:r>
      <w:bookmarkEnd w:id="0"/>
      <w:r>
        <w:t xml:space="preserve"> Decreto</w:t>
      </w:r>
    </w:p>
    <w:p w14:paraId="58A63A8F" w14:textId="77777777" w:rsidR="003657BF" w:rsidRPr="005C44AE" w:rsidRDefault="003657BF">
      <w:pPr>
        <w:pStyle w:val="Initiant"/>
      </w:pPr>
      <w:bookmarkStart w:id="1" w:name="ENORM_INITIANTEN"/>
      <w:r>
        <w:t>del Ministerio Federal de Sanidad</w:t>
      </w:r>
      <w:bookmarkEnd w:id="1"/>
    </w:p>
    <w:p w14:paraId="7C216433" w14:textId="23882848" w:rsidR="003657BF" w:rsidRPr="005C44AE" w:rsidRDefault="008C17D3">
      <w:pPr>
        <w:pStyle w:val="VorblattBezeichnung"/>
      </w:pPr>
      <w:r>
        <w:t>Vigesimotercer Decreto relativo a la modificación de los anexos de la Ley de estupefacientes</w:t>
      </w:r>
    </w:p>
    <w:p w14:paraId="280DFA15" w14:textId="77777777" w:rsidR="003657BF" w:rsidRPr="005C44AE" w:rsidRDefault="003657BF">
      <w:pPr>
        <w:pStyle w:val="VorblattTitelProblemundZiel"/>
      </w:pPr>
      <w:r>
        <w:t>A. Problema y Objetivo</w:t>
      </w:r>
    </w:p>
    <w:p w14:paraId="14EA389B" w14:textId="56103EA4" w:rsidR="00161CAB" w:rsidRPr="00A73AF7" w:rsidRDefault="00161CAB" w:rsidP="00722C5E">
      <w:pPr>
        <w:pStyle w:val="Text"/>
      </w:pPr>
      <w:r>
        <w:t xml:space="preserve">El 15 de marzo de 2023, la 66.ª sesión de la Comisión de Estupefacientes de las Naciones Unidas (CND, por su versión en inglés) incluyó nuevas sustancias psicoactivas (NSP) en el anexo I de la Convención Única sobre Estupefacientes de 1961 y en el anexo II del Convenio sobre Sustancias Sicotrópicas de 1971. En el anexo I de la Convención sobre Estupefacientes, se añadieron los opioides sintéticos </w:t>
      </w:r>
      <w:proofErr w:type="spellStart"/>
      <w:r>
        <w:t>etaceno</w:t>
      </w:r>
      <w:proofErr w:type="spellEnd"/>
      <w:r>
        <w:t xml:space="preserve">, </w:t>
      </w:r>
      <w:proofErr w:type="spellStart"/>
      <w:r>
        <w:t>etonitacepina</w:t>
      </w:r>
      <w:proofErr w:type="spellEnd"/>
      <w:r>
        <w:t xml:space="preserve">, 2-metil-AP-237 y </w:t>
      </w:r>
      <w:proofErr w:type="spellStart"/>
      <w:r>
        <w:t>protonitaceno</w:t>
      </w:r>
      <w:proofErr w:type="spellEnd"/>
      <w:r>
        <w:t>. En el anexo II del Convenio sobre Sustancias Sicotrópicas, se añadieron el cannabinoide sintético ADB-BUTINACA y las dos catinonas sintéticas alfa-</w:t>
      </w:r>
      <w:proofErr w:type="spellStart"/>
      <w:r>
        <w:t>PiHP</w:t>
      </w:r>
      <w:proofErr w:type="spellEnd"/>
      <w:r>
        <w:t xml:space="preserve"> y 3-MMC. </w:t>
      </w:r>
    </w:p>
    <w:p w14:paraId="788A3CCA" w14:textId="558E533E" w:rsidR="00F45599" w:rsidRDefault="00161CAB" w:rsidP="00722C5E">
      <w:pPr>
        <w:pStyle w:val="Text"/>
      </w:pPr>
      <w:r>
        <w:t>El objetivo de este Decreto es incluir en el anexo II de la Ley de estupefacientes (</w:t>
      </w:r>
      <w:proofErr w:type="spellStart"/>
      <w:r>
        <w:t>BtMG</w:t>
      </w:r>
      <w:proofErr w:type="spellEnd"/>
      <w:r>
        <w:t>, por su versión en alemán), sobre la base del artículo 1, apartado 4, de la Ley de estupefacientes, cinco de estas NSP que aún no están sujetas a dicha Ley.</w:t>
      </w:r>
    </w:p>
    <w:p w14:paraId="5FC464EF" w14:textId="20E964FF" w:rsidR="003657BF" w:rsidRPr="00B959B8" w:rsidRDefault="007718CC" w:rsidP="00C82871">
      <w:pPr>
        <w:pStyle w:val="VorblattTitelLsung"/>
      </w:pPr>
      <w:r>
        <w:t>B. Solución</w:t>
      </w:r>
    </w:p>
    <w:p w14:paraId="0C610868" w14:textId="3DCE40C6" w:rsidR="00161CAB" w:rsidRDefault="00C0634E" w:rsidP="00176319">
      <w:r>
        <w:t>Sobre la base del artículo 1, apartado 4, de la Ley de estupefacientes, las cinco NSP ADB-BUTINACA, alfa-</w:t>
      </w:r>
      <w:proofErr w:type="spellStart"/>
      <w:r>
        <w:t>PiH</w:t>
      </w:r>
      <w:proofErr w:type="spellEnd"/>
      <w:r>
        <w:t xml:space="preserve">, </w:t>
      </w:r>
      <w:proofErr w:type="spellStart"/>
      <w:r>
        <w:t>etaceno</w:t>
      </w:r>
      <w:proofErr w:type="spellEnd"/>
      <w:r>
        <w:t xml:space="preserve">, </w:t>
      </w:r>
      <w:proofErr w:type="spellStart"/>
      <w:r>
        <w:t>etonitacepina</w:t>
      </w:r>
      <w:proofErr w:type="spellEnd"/>
      <w:r>
        <w:t xml:space="preserve"> y </w:t>
      </w:r>
      <w:proofErr w:type="spellStart"/>
      <w:r>
        <w:t>protonitaceno</w:t>
      </w:r>
      <w:proofErr w:type="spellEnd"/>
      <w:r>
        <w:t xml:space="preserve"> se incluyen en el anexo II de la Ley de estupefacientes. Con esta adición, la República Federal de Alemania cumple sus obligaciones en virtud del Derecho internacional de transponer al Derecho nacional los requisitos jurídicos internacionales modificados.</w:t>
      </w:r>
    </w:p>
    <w:p w14:paraId="018C409F" w14:textId="7F66B441" w:rsidR="00161CAB" w:rsidRPr="005C44AE" w:rsidRDefault="00C0634E" w:rsidP="00161CAB">
      <w:pPr>
        <w:pStyle w:val="Text"/>
      </w:pPr>
      <w:r>
        <w:t>La inclusión prevé frenar la propagación y el abuso de estas sustancias sintéticas nocivas y facilitar el enjuiciamiento penal con miras a proteger la salud de las personas y de la población en su conjunto.</w:t>
      </w:r>
    </w:p>
    <w:p w14:paraId="4D6D4E17" w14:textId="77777777" w:rsidR="003657BF" w:rsidRPr="00B959B8" w:rsidRDefault="007718CC">
      <w:pPr>
        <w:pStyle w:val="VorblattTitelAlternativen"/>
      </w:pPr>
      <w:r>
        <w:t>C. Alternativas</w:t>
      </w:r>
    </w:p>
    <w:p w14:paraId="75599694" w14:textId="77777777" w:rsidR="003657BF" w:rsidRDefault="00546991" w:rsidP="008C6F8D">
      <w:pPr>
        <w:pStyle w:val="Text"/>
      </w:pPr>
      <w:r>
        <w:t>No hay alternativa a la modificación del anexo II de la Ley de estupefacientes.</w:t>
      </w:r>
    </w:p>
    <w:p w14:paraId="5E9FB327" w14:textId="77777777" w:rsidR="003657BF" w:rsidRPr="00B959B8" w:rsidRDefault="007718CC" w:rsidP="008C6F8D">
      <w:pPr>
        <w:pStyle w:val="VorblattTitelHaushaltsausgabenohneErfllungsaufwand"/>
      </w:pPr>
      <w:r>
        <w:t>D. Gastos presupuestarios sin costes de cumplimiento</w:t>
      </w:r>
    </w:p>
    <w:p w14:paraId="78E7DB36" w14:textId="66C2B22C" w:rsidR="003743F8" w:rsidRPr="00B959B8" w:rsidRDefault="001E5752" w:rsidP="003743F8">
      <w:pPr>
        <w:pStyle w:val="Text"/>
      </w:pPr>
      <w:r>
        <w:t>Cualquier necesidad adicional de material o personal a nivel federal resultante de la modificación del anexo II de la Ley de estupefacientes se compensará en términos financieros y de puestos en la respectiva sección del presupuesto.</w:t>
      </w:r>
    </w:p>
    <w:p w14:paraId="71D1A2FF" w14:textId="77777777" w:rsidR="003657BF" w:rsidRPr="00B959B8" w:rsidRDefault="007718CC" w:rsidP="008C6F8D">
      <w:pPr>
        <w:pStyle w:val="VorblattTitelErfllungsaufwand"/>
      </w:pPr>
      <w:r>
        <w:t>E. Costes de cumplimiento</w:t>
      </w:r>
    </w:p>
    <w:p w14:paraId="1266FE8F" w14:textId="77777777" w:rsidR="003657BF" w:rsidRPr="00B959B8" w:rsidRDefault="007718CC" w:rsidP="008C6F8D">
      <w:pPr>
        <w:pStyle w:val="VorblattTitelErfllungsaufwandBrgerinnenundBrger"/>
      </w:pPr>
      <w:r>
        <w:t>E.1 Costes de cumplimiento para los ciudadanos</w:t>
      </w:r>
    </w:p>
    <w:p w14:paraId="14407969" w14:textId="77777777" w:rsidR="003657BF" w:rsidRPr="00B959B8" w:rsidRDefault="00722C5E" w:rsidP="008C6F8D">
      <w:pPr>
        <w:pStyle w:val="Text"/>
      </w:pPr>
      <w:r>
        <w:t>No se generan costes de cumplimiento adicionales para los ciudadanos.</w:t>
      </w:r>
    </w:p>
    <w:p w14:paraId="087E733C" w14:textId="3CF10577" w:rsidR="003657BF" w:rsidRPr="00B959B8" w:rsidRDefault="003657BF" w:rsidP="00A7445E">
      <w:pPr>
        <w:pStyle w:val="VorblattTitelErfllungsaufwandWirtschaft"/>
        <w:tabs>
          <w:tab w:val="left" w:pos="6735"/>
        </w:tabs>
      </w:pPr>
      <w:r>
        <w:lastRenderedPageBreak/>
        <w:t>E.2 Costes de cumplimiento para las empresas</w:t>
      </w:r>
      <w:r>
        <w:tab/>
      </w:r>
    </w:p>
    <w:p w14:paraId="76178036" w14:textId="3F5D1323" w:rsidR="003657BF" w:rsidRPr="00B959B8" w:rsidRDefault="00176319" w:rsidP="008C6F8D">
      <w:pPr>
        <w:pStyle w:val="Text"/>
      </w:pPr>
      <w:r>
        <w:t>No se generan costes de cumplimiento adicionales para las empresas.</w:t>
      </w:r>
    </w:p>
    <w:p w14:paraId="7E9E9964" w14:textId="77777777" w:rsidR="003657BF" w:rsidRPr="00B959B8" w:rsidRDefault="003657BF" w:rsidP="00B0411E">
      <w:pPr>
        <w:pStyle w:val="VorblattTitelErfllungsaufwandVerwaltung"/>
        <w:tabs>
          <w:tab w:val="left" w:pos="6263"/>
        </w:tabs>
      </w:pPr>
      <w:r>
        <w:t>E.3 Costes de cumplimiento para las autoridades</w:t>
      </w:r>
    </w:p>
    <w:p w14:paraId="256F823F" w14:textId="77777777" w:rsidR="00722C5E" w:rsidRPr="00B959B8" w:rsidRDefault="00722C5E" w:rsidP="00722C5E">
      <w:pPr>
        <w:pStyle w:val="Text"/>
      </w:pPr>
      <w:r>
        <w:t xml:space="preserve">Para la Administración federal, la modificación del anexo II de la Ley de estupefacientes crea un pequeño coste de cumplimiento adicional para el enjuiciamiento por parte de las autoridades aduaneras y la Oficina Federal de Policía Judicial, ya que el control de la circulación de estupefacientes aumentará debido a la inclusión de NSP adicionales en el anexo II de la Ley de estupefacientes. </w:t>
      </w:r>
    </w:p>
    <w:p w14:paraId="41E47A89" w14:textId="77777777" w:rsidR="00722C5E" w:rsidRDefault="00722C5E" w:rsidP="00722C5E">
      <w:pPr>
        <w:pStyle w:val="Text"/>
      </w:pPr>
      <w:r>
        <w:t>Para las autoridades de vigilancia y de Policía de los Estados federados, esto puede implicar un aumento de los costes de cumplimiento, ya que el control de la circulación de estupefacientes aumentará debido a la inclusión de NSP adicionales en el anexo II de la Ley de estupefacientes; sin embargo, estos costes no pueden cuantificarse en la actualidad.</w:t>
      </w:r>
    </w:p>
    <w:p w14:paraId="041887BC" w14:textId="77777777" w:rsidR="003657BF" w:rsidRPr="00B959B8" w:rsidRDefault="003657BF" w:rsidP="008C6F8D">
      <w:pPr>
        <w:pStyle w:val="VorblattTitelWeitereKosten"/>
      </w:pPr>
      <w:r>
        <w:t>F. Otros costes</w:t>
      </w:r>
    </w:p>
    <w:p w14:paraId="3C1BF63D" w14:textId="77777777" w:rsidR="003657BF" w:rsidRPr="00B959B8" w:rsidRDefault="00722C5E" w:rsidP="003657BF">
      <w:pPr>
        <w:pStyle w:val="Text"/>
      </w:pPr>
      <w:r>
        <w:t>Ninguno.</w:t>
      </w:r>
    </w:p>
    <w:p w14:paraId="17C24BD1" w14:textId="77777777" w:rsidR="003657BF" w:rsidRPr="009E5B8D" w:rsidRDefault="003657BF" w:rsidP="003657BF">
      <w:pPr>
        <w:rPr>
          <w:highlight w:val="yellow"/>
        </w:rPr>
        <w:sectPr w:rsidR="003657BF" w:rsidRPr="009E5B8D" w:rsidSect="00355B32">
          <w:headerReference w:type="default" r:id="rId9"/>
          <w:headerReference w:type="first" r:id="rId10"/>
          <w:pgSz w:w="11907" w:h="16839"/>
          <w:pgMar w:top="1134" w:right="1417" w:bottom="1134" w:left="1701" w:header="709" w:footer="709" w:gutter="0"/>
          <w:pgNumType w:start="1"/>
          <w:cols w:space="708"/>
          <w:titlePg/>
          <w:docGrid w:linePitch="360"/>
        </w:sectPr>
      </w:pPr>
    </w:p>
    <w:p w14:paraId="13E3599C" w14:textId="77777777" w:rsidR="003657BF" w:rsidRPr="00B959B8" w:rsidRDefault="003657BF" w:rsidP="008C6F8D">
      <w:pPr>
        <w:pStyle w:val="Dokumentstatus"/>
      </w:pPr>
      <w:bookmarkStart w:id="2" w:name="ENORM_STATUS_REGL"/>
      <w:r>
        <w:lastRenderedPageBreak/>
        <w:t>Proyecto</w:t>
      </w:r>
      <w:bookmarkEnd w:id="2"/>
      <w:r>
        <w:t xml:space="preserve"> de Decreto del Ministerio Federal de Sanidad</w:t>
      </w:r>
    </w:p>
    <w:p w14:paraId="13F1707E" w14:textId="440E3C4B" w:rsidR="003657BF" w:rsidRPr="00B959B8" w:rsidRDefault="008C17D3" w:rsidP="008C6F8D">
      <w:pPr>
        <w:pStyle w:val="Bezeichnungnderungsdokument"/>
      </w:pPr>
      <w:r>
        <w:t>Vigesimotercer Decreto relativo a la modificación de los anexos de la Ley de estupefacientes</w:t>
      </w:r>
      <w:r>
        <w:rPr>
          <w:rStyle w:val="FootnoteReference"/>
        </w:rPr>
        <w:footnoteReference w:customMarkFollows="1" w:id="1"/>
        <w:t>*</w:t>
      </w:r>
    </w:p>
    <w:p w14:paraId="30755BCE" w14:textId="77777777" w:rsidR="003657BF" w:rsidRPr="00B959B8" w:rsidRDefault="003657BF" w:rsidP="00003F8B">
      <w:pPr>
        <w:pStyle w:val="Ausfertigungsdatumnderungsdokument"/>
        <w:spacing w:before="120"/>
      </w:pPr>
      <w:r>
        <w:t>De ...</w:t>
      </w:r>
    </w:p>
    <w:p w14:paraId="214FB2FF" w14:textId="040FB57D" w:rsidR="003657BF" w:rsidRPr="00155F74" w:rsidRDefault="00763B8A" w:rsidP="00763B8A">
      <w:pPr>
        <w:pStyle w:val="EingangsformelStandardnderungsdokument"/>
      </w:pPr>
      <w:r>
        <w:t>Sobre la base del artículo 1, apartado 4, de la Ley de estupefacientes, en su versión modificada por el artículo 8 de la Ley de 9 de agosto de 2019 (Boletín Oficial Federal, parte I, p. 1202), y sobre la base del artículo 12, apartado 4, de la Ley de estupefacientes, en su versión modificada por el artículo 6, apartado 1, de la Ley de 22 de diciembre de 2010 (Boletín Oficial Federal, parte I, p. 2262), el Ministerio Federal de Sanidad dispone lo siguiente:</w:t>
      </w:r>
    </w:p>
    <w:p w14:paraId="0992AD38" w14:textId="6E88F84B" w:rsidR="007E7181" w:rsidRPr="00155F74" w:rsidRDefault="00A7445E" w:rsidP="00003F8B">
      <w:pPr>
        <w:pStyle w:val="ArtikelBezeichner"/>
        <w:numPr>
          <w:ilvl w:val="0"/>
          <w:numId w:val="0"/>
        </w:numPr>
        <w:spacing w:before="240" w:after="120"/>
      </w:pPr>
      <w:r>
        <w:t>Artículo 1</w:t>
      </w:r>
    </w:p>
    <w:p w14:paraId="5B0BE2E2" w14:textId="77777777" w:rsidR="00EF7D44" w:rsidRPr="00EF7D44" w:rsidRDefault="00EF7D44" w:rsidP="00003F8B">
      <w:pPr>
        <w:pStyle w:val="Artikelberschrift"/>
        <w:spacing w:after="120"/>
      </w:pPr>
      <w:r>
        <w:t>Modificación del anexo II de la Ley de estupefacientes</w:t>
      </w:r>
    </w:p>
    <w:p w14:paraId="720BD203" w14:textId="7E507783" w:rsidR="007E7181" w:rsidRDefault="007E7181" w:rsidP="007E7181">
      <w:pPr>
        <w:pStyle w:val="JuristischerAbsatznichtnummeriert"/>
      </w:pPr>
      <w:r>
        <w:t>En el anexo II de la Ley de estupefacientes, en su versión modificada por la publicación de 1 de marzo de 1994 (Boletín Oficial Federal, parte I, p. 358), en su versión modificada en último lugar por el artículo 1 del Decreto de 16 de diciembre de 2022 (Boletín Oficial Federal 20.12.2022 V1), se añaden los siguientes elementos, en orden alfabético, en la secuencia existente:</w:t>
      </w:r>
    </w:p>
    <w:tbl>
      <w:tblPr>
        <w:tblW w:w="8897" w:type="dxa"/>
        <w:tblLayout w:type="fixed"/>
        <w:tblLook w:val="01E0" w:firstRow="1" w:lastRow="1" w:firstColumn="1" w:lastColumn="1" w:noHBand="0" w:noVBand="0"/>
      </w:tblPr>
      <w:tblGrid>
        <w:gridCol w:w="1708"/>
        <w:gridCol w:w="3304"/>
        <w:gridCol w:w="15"/>
        <w:gridCol w:w="3870"/>
      </w:tblGrid>
      <w:tr w:rsidR="007E7181" w:rsidRPr="0020552A" w14:paraId="40F9ECB6" w14:textId="77777777" w:rsidTr="00B82E62">
        <w:trPr>
          <w:trHeight w:val="255"/>
        </w:trPr>
        <w:tc>
          <w:tcPr>
            <w:tcW w:w="1708" w:type="dxa"/>
            <w:tcBorders>
              <w:top w:val="single" w:sz="4" w:space="0" w:color="auto"/>
              <w:left w:val="nil"/>
              <w:bottom w:val="single" w:sz="4" w:space="0" w:color="auto"/>
              <w:right w:val="nil"/>
            </w:tcBorders>
          </w:tcPr>
          <w:p w14:paraId="4A84BC18"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jc w:val="center"/>
              <w:rPr>
                <w:b/>
              </w:rPr>
            </w:pPr>
            <w:r>
              <w:rPr>
                <w:b/>
              </w:rPr>
              <w:t>DCI</w:t>
            </w:r>
          </w:p>
        </w:tc>
        <w:tc>
          <w:tcPr>
            <w:tcW w:w="3304" w:type="dxa"/>
            <w:tcBorders>
              <w:top w:val="single" w:sz="4" w:space="0" w:color="auto"/>
              <w:left w:val="nil"/>
              <w:bottom w:val="single" w:sz="4" w:space="0" w:color="auto"/>
              <w:right w:val="nil"/>
            </w:tcBorders>
          </w:tcPr>
          <w:p w14:paraId="6130BA0F"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otras denominaciones</w:t>
            </w:r>
            <w:r>
              <w:rPr>
                <w:b/>
              </w:rPr>
              <w:br/>
              <w:t>no protegidas o genéricas</w:t>
            </w:r>
          </w:p>
        </w:tc>
        <w:tc>
          <w:tcPr>
            <w:tcW w:w="3885" w:type="dxa"/>
            <w:gridSpan w:val="2"/>
            <w:tcBorders>
              <w:top w:val="single" w:sz="4" w:space="0" w:color="auto"/>
              <w:left w:val="nil"/>
              <w:bottom w:val="single" w:sz="4" w:space="0" w:color="auto"/>
              <w:right w:val="nil"/>
            </w:tcBorders>
          </w:tcPr>
          <w:p w14:paraId="255ECD62"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Nombre químico</w:t>
            </w:r>
            <w:r>
              <w:rPr>
                <w:b/>
              </w:rPr>
              <w:br/>
              <w:t>(IUPAC)</w:t>
            </w:r>
          </w:p>
        </w:tc>
      </w:tr>
      <w:tr w:rsidR="007E7181" w:rsidRPr="00A7445E" w14:paraId="5FD7CAF1"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4EFAE03A" w14:textId="77777777" w:rsidR="007E7181" w:rsidRPr="007B1386"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 xml:space="preserve"> «—</w:t>
            </w:r>
          </w:p>
        </w:tc>
        <w:tc>
          <w:tcPr>
            <w:tcW w:w="3319" w:type="dxa"/>
            <w:gridSpan w:val="2"/>
            <w:tcBorders>
              <w:top w:val="nil"/>
              <w:left w:val="nil"/>
              <w:bottom w:val="nil"/>
              <w:right w:val="nil"/>
            </w:tcBorders>
            <w:shd w:val="clear" w:color="auto" w:fill="auto"/>
          </w:tcPr>
          <w:p w14:paraId="0978F04F" w14:textId="17812333"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ADB-BUTINACA (ADB-BINACA)</w:t>
            </w:r>
          </w:p>
        </w:tc>
        <w:tc>
          <w:tcPr>
            <w:tcW w:w="3870" w:type="dxa"/>
            <w:tcBorders>
              <w:top w:val="nil"/>
              <w:left w:val="nil"/>
              <w:bottom w:val="nil"/>
              <w:right w:val="nil"/>
            </w:tcBorders>
            <w:shd w:val="clear" w:color="auto" w:fill="auto"/>
          </w:tcPr>
          <w:p w14:paraId="7FA7B500" w14:textId="2BD40562" w:rsidR="007E7181" w:rsidRPr="006C58B7" w:rsidRDefault="006C58B7" w:rsidP="00B82E62">
            <w:pPr>
              <w:keepNext/>
              <w:suppressAutoHyphens/>
              <w:snapToGrid w:val="0"/>
              <w:jc w:val="left"/>
              <w:rPr>
                <w:color w:val="800000"/>
              </w:rPr>
            </w:pPr>
            <w:r>
              <w:rPr>
                <w:i/>
                <w:color w:val="800000"/>
              </w:rPr>
              <w:t>N</w:t>
            </w:r>
            <w:r>
              <w:rPr>
                <w:color w:val="800000"/>
              </w:rPr>
              <w:t>-(1-amino-3,3-dimetil-1-oxobutan-2-il)-1-butil-1</w:t>
            </w:r>
            <w:r>
              <w:rPr>
                <w:i/>
                <w:color w:val="800000"/>
              </w:rPr>
              <w:t>H</w:t>
            </w:r>
            <w:r>
              <w:rPr>
                <w:color w:val="800000"/>
              </w:rPr>
              <w:t>-indazol-3-carboxamida</w:t>
            </w:r>
          </w:p>
        </w:tc>
      </w:tr>
      <w:tr w:rsidR="007E7181" w:rsidRPr="00A7445E" w14:paraId="2FAEA453"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749168D2"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096F485D" w14:textId="1D1F18D7"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r>
              <w:rPr>
                <w:color w:val="800000"/>
              </w:rPr>
              <w:t>α-</w:t>
            </w:r>
            <w:proofErr w:type="spellStart"/>
            <w:r>
              <w:rPr>
                <w:color w:val="800000"/>
              </w:rPr>
              <w:t>pirrolidinoisohexanofenona</w:t>
            </w:r>
            <w:proofErr w:type="spellEnd"/>
            <w:r>
              <w:rPr>
                <w:color w:val="800000"/>
              </w:rPr>
              <w:t xml:space="preserve"> (alfa-</w:t>
            </w:r>
            <w:proofErr w:type="spellStart"/>
            <w:r>
              <w:rPr>
                <w:color w:val="800000"/>
              </w:rPr>
              <w:t>PiHP</w:t>
            </w:r>
            <w:proofErr w:type="spellEnd"/>
            <w:r>
              <w:rPr>
                <w:color w:val="800000"/>
              </w:rPr>
              <w:t>, α-</w:t>
            </w:r>
            <w:proofErr w:type="spellStart"/>
            <w:r>
              <w:rPr>
                <w:color w:val="800000"/>
              </w:rPr>
              <w:t>PiHP</w:t>
            </w:r>
            <w:proofErr w:type="spellEnd"/>
            <w:r>
              <w:rPr>
                <w:color w:val="800000"/>
              </w:rPr>
              <w:t>, 4-metil-α-PVP)</w:t>
            </w:r>
          </w:p>
        </w:tc>
        <w:tc>
          <w:tcPr>
            <w:tcW w:w="3870" w:type="dxa"/>
            <w:tcBorders>
              <w:top w:val="nil"/>
              <w:left w:val="nil"/>
              <w:bottom w:val="nil"/>
              <w:right w:val="nil"/>
            </w:tcBorders>
            <w:shd w:val="clear" w:color="auto" w:fill="auto"/>
          </w:tcPr>
          <w:p w14:paraId="0D37C5DF" w14:textId="4D9C1735" w:rsidR="007E7181" w:rsidRPr="006C58B7" w:rsidRDefault="006C58B7" w:rsidP="00B82E62">
            <w:pPr>
              <w:keepNext/>
              <w:suppressAutoHyphens/>
              <w:snapToGrid w:val="0"/>
              <w:jc w:val="left"/>
              <w:rPr>
                <w:color w:val="800000"/>
              </w:rPr>
            </w:pPr>
            <w:r>
              <w:rPr>
                <w:color w:val="800000"/>
              </w:rPr>
              <w:t>4-metil-1-fenil-2-(pirrolidin-1-il)pentan-1-ona</w:t>
            </w:r>
          </w:p>
        </w:tc>
      </w:tr>
      <w:tr w:rsidR="007E7181" w:rsidRPr="00F927F4" w14:paraId="610F84D7"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59E2D35A" w14:textId="77777777" w:rsidR="007E7181" w:rsidRPr="003614B2"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6DD2FD4F" w14:textId="65974A88"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proofErr w:type="spellStart"/>
            <w:r>
              <w:rPr>
                <w:color w:val="800000"/>
              </w:rPr>
              <w:t>Etaceno</w:t>
            </w:r>
            <w:proofErr w:type="spellEnd"/>
            <w:r>
              <w:rPr>
                <w:color w:val="800000"/>
              </w:rPr>
              <w:t xml:space="preserve"> (</w:t>
            </w:r>
            <w:proofErr w:type="spellStart"/>
            <w:r>
              <w:rPr>
                <w:color w:val="800000"/>
              </w:rPr>
              <w:t>etodesnitaceno</w:t>
            </w:r>
            <w:proofErr w:type="spellEnd"/>
            <w:r>
              <w:rPr>
                <w:color w:val="800000"/>
              </w:rPr>
              <w:t>)</w:t>
            </w:r>
          </w:p>
        </w:tc>
        <w:tc>
          <w:tcPr>
            <w:tcW w:w="3870" w:type="dxa"/>
            <w:tcBorders>
              <w:top w:val="nil"/>
              <w:left w:val="nil"/>
              <w:bottom w:val="nil"/>
              <w:right w:val="nil"/>
            </w:tcBorders>
            <w:shd w:val="clear" w:color="auto" w:fill="auto"/>
          </w:tcPr>
          <w:p w14:paraId="524CA2D4" w14:textId="2E606679" w:rsidR="007E7181" w:rsidRPr="006C58B7" w:rsidDel="0036463B" w:rsidRDefault="006C58B7" w:rsidP="00B82E62">
            <w:pPr>
              <w:keepNext/>
              <w:suppressAutoHyphens/>
              <w:snapToGrid w:val="0"/>
              <w:jc w:val="left"/>
              <w:rPr>
                <w:color w:val="800000"/>
              </w:rPr>
            </w:pPr>
            <w:r>
              <w:rPr>
                <w:i/>
                <w:iCs/>
                <w:color w:val="800000"/>
              </w:rPr>
              <w:t>N,N</w:t>
            </w:r>
            <w:r>
              <w:rPr>
                <w:color w:val="800000"/>
              </w:rPr>
              <w:t>-dietil-2-{2-[(4-etoxifenil)metil]-1</w:t>
            </w:r>
            <w:r>
              <w:rPr>
                <w:i/>
                <w:iCs/>
                <w:color w:val="800000"/>
              </w:rPr>
              <w:t>H</w:t>
            </w:r>
            <w:r>
              <w:rPr>
                <w:color w:val="800000"/>
              </w:rPr>
              <w:t>-bencimidazol-1-il}etan-1-amina</w:t>
            </w:r>
          </w:p>
        </w:tc>
      </w:tr>
      <w:tr w:rsidR="007E7181" w:rsidRPr="00A7445E" w14:paraId="4CFCB188"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2B68268A"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559B4E54" w14:textId="1B5CBFA6"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proofErr w:type="spellStart"/>
            <w:r>
              <w:rPr>
                <w:color w:val="800000"/>
              </w:rPr>
              <w:t>Etonitacepina</w:t>
            </w:r>
            <w:proofErr w:type="spellEnd"/>
            <w:r>
              <w:rPr>
                <w:color w:val="800000"/>
              </w:rPr>
              <w:t xml:space="preserve"> (N-</w:t>
            </w:r>
            <w:proofErr w:type="spellStart"/>
            <w:r>
              <w:rPr>
                <w:color w:val="800000"/>
              </w:rPr>
              <w:t>pirrolidino</w:t>
            </w:r>
            <w:proofErr w:type="spellEnd"/>
            <w:r>
              <w:rPr>
                <w:color w:val="800000"/>
              </w:rPr>
              <w:t xml:space="preserve"> </w:t>
            </w:r>
            <w:proofErr w:type="spellStart"/>
            <w:r>
              <w:rPr>
                <w:color w:val="800000"/>
              </w:rPr>
              <w:t>etonitaceno</w:t>
            </w:r>
            <w:proofErr w:type="spellEnd"/>
            <w:r>
              <w:rPr>
                <w:color w:val="800000"/>
              </w:rPr>
              <w:t>)</w:t>
            </w:r>
          </w:p>
        </w:tc>
        <w:tc>
          <w:tcPr>
            <w:tcW w:w="3870" w:type="dxa"/>
            <w:tcBorders>
              <w:top w:val="nil"/>
              <w:left w:val="nil"/>
              <w:bottom w:val="nil"/>
              <w:right w:val="nil"/>
            </w:tcBorders>
            <w:shd w:val="clear" w:color="auto" w:fill="auto"/>
          </w:tcPr>
          <w:p w14:paraId="4218D052" w14:textId="4158DD91" w:rsidR="007E7181" w:rsidRPr="006C58B7" w:rsidDel="0036463B" w:rsidRDefault="006C58B7" w:rsidP="00B82E62">
            <w:pPr>
              <w:keepNext/>
              <w:suppressAutoHyphens/>
              <w:snapToGrid w:val="0"/>
              <w:jc w:val="left"/>
              <w:rPr>
                <w:color w:val="800000"/>
              </w:rPr>
            </w:pPr>
            <w:r>
              <w:rPr>
                <w:color w:val="800000"/>
              </w:rPr>
              <w:t>2-[(4-etoxifenil)metil]-5-nitro-1-(2-pirrolidin-1-iletilo)-1</w:t>
            </w:r>
            <w:r>
              <w:rPr>
                <w:i/>
                <w:color w:val="800000"/>
              </w:rPr>
              <w:t>H</w:t>
            </w:r>
            <w:r>
              <w:rPr>
                <w:color w:val="800000"/>
              </w:rPr>
              <w:t>-bencimidazol</w:t>
            </w:r>
          </w:p>
        </w:tc>
      </w:tr>
      <w:tr w:rsidR="00F927F4" w:rsidRPr="00F927F4" w14:paraId="4B559DA0"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28F6AC2D" w14:textId="74A3ECEC" w:rsidR="00F927F4" w:rsidRPr="004F41DD" w:rsidRDefault="00F927F4"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78D34DEE" w14:textId="573B8075" w:rsidR="00F927F4" w:rsidRPr="006C58B7" w:rsidRDefault="00F927F4" w:rsidP="00F927F4">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proofErr w:type="spellStart"/>
            <w:r>
              <w:rPr>
                <w:color w:val="800000"/>
              </w:rPr>
              <w:t>Protonitaceno</w:t>
            </w:r>
            <w:proofErr w:type="spellEnd"/>
          </w:p>
          <w:p w14:paraId="1A37FACA" w14:textId="77777777" w:rsidR="00F927F4" w:rsidRPr="006C58B7" w:rsidRDefault="00F927F4"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noProof/>
                <w:color w:val="800000"/>
              </w:rPr>
            </w:pPr>
          </w:p>
        </w:tc>
        <w:tc>
          <w:tcPr>
            <w:tcW w:w="3870" w:type="dxa"/>
            <w:tcBorders>
              <w:top w:val="nil"/>
              <w:left w:val="nil"/>
              <w:bottom w:val="nil"/>
              <w:right w:val="nil"/>
            </w:tcBorders>
            <w:shd w:val="clear" w:color="auto" w:fill="auto"/>
          </w:tcPr>
          <w:p w14:paraId="709CD2F3" w14:textId="144974DD" w:rsidR="00F927F4" w:rsidRPr="006C58B7" w:rsidRDefault="006C58B7" w:rsidP="00B82E62">
            <w:pPr>
              <w:keepNext/>
              <w:suppressAutoHyphens/>
              <w:snapToGrid w:val="0"/>
              <w:jc w:val="left"/>
              <w:rPr>
                <w:color w:val="800000"/>
              </w:rPr>
            </w:pPr>
            <w:r>
              <w:rPr>
                <w:i/>
                <w:iCs/>
                <w:color w:val="800000"/>
              </w:rPr>
              <w:t>N,N</w:t>
            </w:r>
            <w:r>
              <w:rPr>
                <w:color w:val="800000"/>
              </w:rPr>
              <w:t>-dietil-2-{2[(4-propoxifenil)metil]-5-nitro-1</w:t>
            </w:r>
            <w:r>
              <w:rPr>
                <w:i/>
                <w:iCs/>
                <w:color w:val="800000"/>
              </w:rPr>
              <w:t>H</w:t>
            </w:r>
            <w:r>
              <w:rPr>
                <w:color w:val="800000"/>
              </w:rPr>
              <w:t>-bencimidazol-1-il}etan-1-amina».</w:t>
            </w:r>
          </w:p>
        </w:tc>
      </w:tr>
    </w:tbl>
    <w:p w14:paraId="5E00EBFE" w14:textId="37B71FCE" w:rsidR="007E7181" w:rsidRPr="00AA3D6D" w:rsidRDefault="00A7445E" w:rsidP="00003F8B">
      <w:pPr>
        <w:pStyle w:val="ArtikelBezeichner"/>
        <w:numPr>
          <w:ilvl w:val="0"/>
          <w:numId w:val="0"/>
        </w:numPr>
        <w:spacing w:before="240" w:after="120"/>
      </w:pPr>
      <w:r>
        <w:t>Artículo 2</w:t>
      </w:r>
    </w:p>
    <w:p w14:paraId="646A618A" w14:textId="77777777" w:rsidR="00E478B3" w:rsidRPr="00E478B3" w:rsidRDefault="00E478B3" w:rsidP="001C1676">
      <w:pPr>
        <w:pStyle w:val="Artikelberschrift"/>
      </w:pPr>
      <w:r>
        <w:t>Entrada en vigor</w:t>
      </w:r>
    </w:p>
    <w:p w14:paraId="27747345" w14:textId="29CE9E40" w:rsidR="00234D50" w:rsidRPr="00234D50" w:rsidRDefault="00F25498" w:rsidP="00F25498">
      <w:pPr>
        <w:pStyle w:val="JuristischerAbsatznichtnummeriert"/>
      </w:pPr>
      <w:r>
        <w:t>El presente Decreto entrará en vigor el día siguiente al de su publicación.</w:t>
      </w:r>
    </w:p>
    <w:p w14:paraId="3976ECAB" w14:textId="77777777" w:rsidR="00B57B6E" w:rsidRPr="00D41017" w:rsidRDefault="00B57B6E" w:rsidP="003657BF">
      <w:pPr>
        <w:sectPr w:rsidR="00B57B6E" w:rsidRPr="00D41017" w:rsidSect="00355B32">
          <w:pgSz w:w="11907" w:h="16839"/>
          <w:pgMar w:top="1134" w:right="1417" w:bottom="1134" w:left="1701" w:header="709" w:footer="709" w:gutter="0"/>
          <w:cols w:space="708"/>
          <w:docGrid w:linePitch="360"/>
        </w:sectPr>
      </w:pPr>
    </w:p>
    <w:p w14:paraId="2262245B" w14:textId="77777777" w:rsidR="003657BF" w:rsidRPr="00D41017" w:rsidRDefault="003657BF">
      <w:pPr>
        <w:pStyle w:val="BegrndungTitel"/>
      </w:pPr>
      <w:r>
        <w:lastRenderedPageBreak/>
        <w:t>Justificación</w:t>
      </w:r>
    </w:p>
    <w:p w14:paraId="2A196E6F" w14:textId="77777777" w:rsidR="003657BF" w:rsidRPr="00D41017" w:rsidRDefault="003657BF">
      <w:pPr>
        <w:pStyle w:val="BegrndungAllgemeinerTeil"/>
      </w:pPr>
      <w:r>
        <w:t>A. Parte general</w:t>
      </w:r>
    </w:p>
    <w:p w14:paraId="2CAE54B8" w14:textId="77777777" w:rsidR="003657BF" w:rsidRPr="00D41017" w:rsidRDefault="003657BF" w:rsidP="00565CD9">
      <w:pPr>
        <w:pStyle w:val="berschriftrmischBegrndung"/>
        <w:numPr>
          <w:ilvl w:val="0"/>
          <w:numId w:val="2"/>
        </w:numPr>
      </w:pPr>
      <w:r>
        <w:t>Objetivo y necesidad de las disposiciones</w:t>
      </w:r>
    </w:p>
    <w:p w14:paraId="7441C7CE" w14:textId="3965148D" w:rsidR="00BE0BC8" w:rsidRDefault="00C16DCB" w:rsidP="00A63CA5">
      <w:pPr>
        <w:pStyle w:val="Text"/>
      </w:pPr>
      <w:r>
        <w:t xml:space="preserve">El artículo 1 del presente Decreto tiene por objeto aplicar a escala nacional las decisiones de la 66.ª sesión de la Comisión de Estupefacientes de las Naciones Unidas (CND), celebrada el 15 de marzo de 2023, por las que se modifican el anexo I de la Convención Única sobre Estupefacientes de 1961 y el anexo II del Convenio sobre Sustancias Sicotrópicas de 1971, mediante la inclusión de nuevas sustancias psicoactivas adicionales. </w:t>
      </w:r>
    </w:p>
    <w:p w14:paraId="51C49EDE" w14:textId="77777777" w:rsidR="003657BF" w:rsidRPr="001D5A7C" w:rsidRDefault="003657BF">
      <w:pPr>
        <w:pStyle w:val="berschriftrmischBegrndung"/>
      </w:pPr>
      <w:r>
        <w:t>Contenido principal del proyecto</w:t>
      </w:r>
    </w:p>
    <w:p w14:paraId="7F0F7EDD" w14:textId="6F1B383A" w:rsidR="00763B8A" w:rsidRPr="00FD1ED5" w:rsidRDefault="00AD527A" w:rsidP="00763B8A">
      <w:pPr>
        <w:pStyle w:val="Text"/>
      </w:pPr>
      <w:r>
        <w:t xml:space="preserve">En la 66.ª sesión de la CND, se decidió, entre otros aspectos, incluir las sustancias psicoactivas </w:t>
      </w:r>
      <w:proofErr w:type="spellStart"/>
      <w:r>
        <w:t>etaceno</w:t>
      </w:r>
      <w:proofErr w:type="spellEnd"/>
      <w:r>
        <w:t xml:space="preserve">, </w:t>
      </w:r>
      <w:proofErr w:type="spellStart"/>
      <w:r>
        <w:t>etonitacepina</w:t>
      </w:r>
      <w:proofErr w:type="spellEnd"/>
      <w:r>
        <w:t xml:space="preserve">, 2-metil-AP-237 y </w:t>
      </w:r>
      <w:proofErr w:type="spellStart"/>
      <w:r>
        <w:t>protonitaceno</w:t>
      </w:r>
      <w:proofErr w:type="spellEnd"/>
      <w:r>
        <w:t xml:space="preserve"> en el anexo I de la Convención sobre Estupefacientes. Las sustancias ADB-BUTINACA, alfa-</w:t>
      </w:r>
      <w:proofErr w:type="spellStart"/>
      <w:r>
        <w:t>PiHP</w:t>
      </w:r>
      <w:proofErr w:type="spellEnd"/>
      <w:r>
        <w:t xml:space="preserve"> y 3-MMC se incluyeron en el anexo II del Convenio sobre Sustancias Sicotrópicas. </w:t>
      </w:r>
    </w:p>
    <w:p w14:paraId="1D9514F8" w14:textId="77AF2191" w:rsidR="0023260E" w:rsidRDefault="00763B8A" w:rsidP="00A63CA5">
      <w:pPr>
        <w:pStyle w:val="Text"/>
      </w:pPr>
      <w:r>
        <w:t xml:space="preserve">Con el fin de implementar la modificación de los anexos de las convenciones hechas por estas resoluciones en el Derecho nacional, este Decreto incluye cinco NSP en el anexo II de la Ley de estupefacientes sobre la base de la habilitación reglamentaria del artículo 1, apartado 4, de la Ley de estupefacientes. Las sustancias 3-MMC y 2-metil-AP-237 no se incluyen porque ya están enumeradas en el anexo I (3-MMC) y en el anexo II (2-metil-AP-237) de la Ley de estupefacientes. </w:t>
      </w:r>
    </w:p>
    <w:p w14:paraId="7B521EF2" w14:textId="77777777" w:rsidR="003657BF" w:rsidRPr="001D5A7C" w:rsidRDefault="003657BF">
      <w:pPr>
        <w:pStyle w:val="berschriftrmischBegrndung"/>
      </w:pPr>
      <w:r>
        <w:t>Alternativas</w:t>
      </w:r>
    </w:p>
    <w:p w14:paraId="187A143D" w14:textId="77777777" w:rsidR="00260024" w:rsidRDefault="003657BF">
      <w:pPr>
        <w:pStyle w:val="Text"/>
      </w:pPr>
      <w:r>
        <w:t xml:space="preserve">Ninguna. </w:t>
      </w:r>
    </w:p>
    <w:p w14:paraId="78EBDC39" w14:textId="77777777" w:rsidR="003657BF" w:rsidRPr="001D5A7C" w:rsidRDefault="003657BF">
      <w:pPr>
        <w:pStyle w:val="berschriftrmischBegrndung"/>
      </w:pPr>
      <w:r>
        <w:t>Competencia reguladora</w:t>
      </w:r>
    </w:p>
    <w:p w14:paraId="59996BB8" w14:textId="4FECC138" w:rsidR="00A63CA5" w:rsidRDefault="003657BF" w:rsidP="00A63CA5">
      <w:pPr>
        <w:pStyle w:val="Text"/>
      </w:pPr>
      <w:r>
        <w:t xml:space="preserve">La competencia reguladora del Ministerio Federal de Sanidad para modificar los anexos de la Ley de estupefacientes se deriva del artículo 1, apartado 4, de la Ley de estupefacientes. </w:t>
      </w:r>
    </w:p>
    <w:p w14:paraId="6E9104DE" w14:textId="77777777" w:rsidR="003657BF" w:rsidRPr="00ED5EB7" w:rsidRDefault="003657BF">
      <w:pPr>
        <w:pStyle w:val="berschriftrmischBegrndung"/>
      </w:pPr>
      <w:r>
        <w:t>Compatibilidad con el Derecho de la Unión Europea y los tratados internacionales</w:t>
      </w:r>
    </w:p>
    <w:p w14:paraId="4C74B6C1" w14:textId="77777777" w:rsidR="00380EB5" w:rsidRDefault="00B43E2E">
      <w:pPr>
        <w:pStyle w:val="Text"/>
      </w:pPr>
      <w:r>
        <w:t xml:space="preserve">El presente Decreto es compatible con el Derecho de la Unión y con los tratados internacionales celebrados por la República Federal de Alemania. </w:t>
      </w:r>
    </w:p>
    <w:p w14:paraId="3493D890" w14:textId="50006D7A" w:rsidR="00380EB5" w:rsidRDefault="00B43E2E">
      <w:pPr>
        <w:pStyle w:val="Text"/>
      </w:pPr>
      <w:r>
        <w:t xml:space="preserve">Con la inclusión de las cinco NSP en el anexo II de la Ley de estupefacientes, se incorporan al Derecho nacional las modificaciones del anexo I de la Convención Única sobre Estupefacientes de 1961 y el anexo II del Convenio sobre Sustancias Sicotrópicas de 1971, introducidas por las resoluciones de la 66.ª sesión de la CND. </w:t>
      </w:r>
    </w:p>
    <w:p w14:paraId="43F3B08C" w14:textId="095BD0A6" w:rsidR="00AD2C19" w:rsidRDefault="00B43E2E">
      <w:pPr>
        <w:pStyle w:val="Text"/>
      </w:pPr>
      <w:r>
        <w:t xml:space="preserve">Por lo que se refiere a las modificaciones introducidas en el anexo II de la Ley de estupefacientes, se han cumplido las obligaciones de notificación de conformidad con la Directiva (UE) 2015/1535 del Parlamento Europeo y del Consejo, de 9 de septiembre de 2015, por </w:t>
      </w:r>
      <w:r>
        <w:lastRenderedPageBreak/>
        <w:t>la que se establece un procedimiento de información en materia de reglamentaciones técnicas y de reglas relativas a los servicios de la sociedad de la información (DO L 241 de 17.9.2015, p. 1).</w:t>
      </w:r>
    </w:p>
    <w:p w14:paraId="76C8B4D0" w14:textId="77777777" w:rsidR="003657BF" w:rsidRPr="00ED5EB7" w:rsidRDefault="00910263">
      <w:pPr>
        <w:pStyle w:val="berschriftrmischBegrndung"/>
      </w:pPr>
      <w:r>
        <w:t>Consecuencias del Decreto</w:t>
      </w:r>
    </w:p>
    <w:p w14:paraId="40EC73BF" w14:textId="0BF9BC03" w:rsidR="00721EE3" w:rsidRDefault="00910263">
      <w:pPr>
        <w:pStyle w:val="Text"/>
      </w:pPr>
      <w:r>
        <w:t xml:space="preserve">La inclusión de las cinco sustancias en el anexo II de la Ley de estupefacientes mediante este Decreto significa que serán tratadas como estupefacientes comercializables pero no </w:t>
      </w:r>
      <w:proofErr w:type="spellStart"/>
      <w:r>
        <w:t>recetables</w:t>
      </w:r>
      <w:proofErr w:type="spellEnd"/>
      <w:r>
        <w:t xml:space="preserve"> en el sentido de las disposiciones de la Ley de estupefacientes.</w:t>
      </w:r>
    </w:p>
    <w:p w14:paraId="4A213FDA" w14:textId="77777777" w:rsidR="003657BF" w:rsidRPr="00ED5EB7" w:rsidRDefault="003657BF">
      <w:pPr>
        <w:pStyle w:val="berschriftarabischBegrndung"/>
      </w:pPr>
      <w:r>
        <w:t>Simplificación jurídica y administrativa</w:t>
      </w:r>
    </w:p>
    <w:p w14:paraId="789B6363" w14:textId="29543656" w:rsidR="00D86B21" w:rsidRPr="00ED5EB7" w:rsidRDefault="00191C46" w:rsidP="00D86B21">
      <w:r>
        <w:t xml:space="preserve">El Decreto no implica la derogación de ninguna disposición ni la racionalización de ningún procedimiento administrativo. </w:t>
      </w:r>
    </w:p>
    <w:p w14:paraId="7C40BAF5" w14:textId="77777777" w:rsidR="003657BF" w:rsidRPr="00ED5EB7" w:rsidRDefault="003657BF">
      <w:pPr>
        <w:pStyle w:val="berschriftarabischBegrndung"/>
      </w:pPr>
      <w:r>
        <w:t>Aspectos de sostenibilidad</w:t>
      </w:r>
    </w:p>
    <w:p w14:paraId="5A513BB8" w14:textId="77777777" w:rsidR="00910263" w:rsidRPr="00ED5EB7" w:rsidRDefault="00910263" w:rsidP="00910263">
      <w:pPr>
        <w:pStyle w:val="Text"/>
      </w:pPr>
      <w:r>
        <w:t>El Decreto contribuye a la consecución del objetivo de sostenibilidad 3, «Salud y bienestar», de la estrategia alemana de sostenibilidad. Se examinaron y se tuvieron en cuenta los principios de la estrategia alemana de sostenibilidad. Las normas establecidas en la Ordenanza apoyan el principio 3b de desarrollo sostenible, según el cual deben evitarse los «peligros y riesgos inaceptables para la salud humana», y refuerzan la protección de la salud.</w:t>
      </w:r>
    </w:p>
    <w:p w14:paraId="60BE9409" w14:textId="184DDEEC" w:rsidR="00D86B21" w:rsidRPr="00ED5EB7" w:rsidRDefault="00910263" w:rsidP="00910263">
      <w:pPr>
        <w:pStyle w:val="Text"/>
      </w:pPr>
      <w:r>
        <w:t>La inclusión de NSP adicionales en el anexo II de la Ley de estupefacientes reduce la propagación y el uso indebido de estas sustancias sintéticas, que son peligrosas para la salud, con el fin de proteger la salud de las personas y de la población en general. Al mismo tiempo, se hará posible el enjuiciamiento penal con respecto a estas sustancias.</w:t>
      </w:r>
    </w:p>
    <w:p w14:paraId="0A42172E" w14:textId="77777777" w:rsidR="003657BF" w:rsidRPr="00ED5EB7" w:rsidRDefault="003657BF">
      <w:pPr>
        <w:pStyle w:val="berschriftarabischBegrndung"/>
      </w:pPr>
      <w:r>
        <w:t>Gastos presupuestarios sin costes de cumplimiento</w:t>
      </w:r>
    </w:p>
    <w:p w14:paraId="2480077F" w14:textId="77777777" w:rsidR="00BF51B0" w:rsidRPr="00ED5EB7" w:rsidRDefault="001E5752" w:rsidP="0058637A">
      <w:pPr>
        <w:pStyle w:val="Text"/>
      </w:pPr>
      <w:r>
        <w:t xml:space="preserve">Cualquier necesidad adicional de material o personal a nivel federal se compensará en términos financieros y de puestos en la respectiva sección del presupuesto. </w:t>
      </w:r>
    </w:p>
    <w:p w14:paraId="5EAC470F" w14:textId="77777777" w:rsidR="003657BF" w:rsidRPr="00ED5EB7" w:rsidRDefault="003657BF">
      <w:pPr>
        <w:pStyle w:val="berschriftarabischBegrndung"/>
      </w:pPr>
      <w:r>
        <w:t>Costes de cumplimiento</w:t>
      </w:r>
    </w:p>
    <w:p w14:paraId="122F05EF" w14:textId="77777777" w:rsidR="002412D2" w:rsidRPr="00ED5EB7" w:rsidRDefault="002412D2" w:rsidP="002412D2">
      <w:pPr>
        <w:pStyle w:val="Text"/>
      </w:pPr>
      <w:r>
        <w:t>No se generan costes de cumplimiento adicionales para los ciudadanos.</w:t>
      </w:r>
    </w:p>
    <w:p w14:paraId="018B32CF" w14:textId="77777777" w:rsidR="00176319" w:rsidRPr="00BA7265" w:rsidRDefault="00176319" w:rsidP="00176319">
      <w:pPr>
        <w:pStyle w:val="Text"/>
      </w:pPr>
      <w:r>
        <w:t>No se generan costes de cumplimiento adicionales para las empresas.</w:t>
      </w:r>
    </w:p>
    <w:p w14:paraId="5428E4FF" w14:textId="77777777" w:rsidR="00176319" w:rsidRPr="00BA7265" w:rsidRDefault="00176319" w:rsidP="00176319">
      <w:pPr>
        <w:pStyle w:val="Text"/>
      </w:pPr>
      <w:r>
        <w:t>La Administración federal se enfrentará a un pequeño coste de cumplimiento adicional para el enjuiciamiento penal por parte de las autoridades aduaneras y la Oficina Federal de Policía Judicial, ya que el control de la circulación de estupefacientes aumentará debido a la inclusión de NSP adicionales en el anexo II de la Ley de estupefacientes.</w:t>
      </w:r>
    </w:p>
    <w:p w14:paraId="2ABF2214" w14:textId="15D9A19D" w:rsidR="00176319" w:rsidRDefault="00176319" w:rsidP="002412D2">
      <w:pPr>
        <w:pStyle w:val="Text"/>
      </w:pPr>
      <w:r>
        <w:t>Para las autoridades de vigilancia y de Policía de los Estados federados, esto puede implicar un aumento de los costes de cumplimiento, ya que el control de la circulación de estupefacientes aumentará debido a la inclusión de NSP adicionales en el anexo II de la Ley de estupefacientes; sin embargo, estos costes no pueden cuantificarse en la actualidad.</w:t>
      </w:r>
    </w:p>
    <w:p w14:paraId="75BA07F2" w14:textId="77777777" w:rsidR="003657BF" w:rsidRPr="00ED5EB7" w:rsidRDefault="003657BF">
      <w:pPr>
        <w:pStyle w:val="berschriftarabischBegrndung"/>
      </w:pPr>
      <w:r>
        <w:t>Otros costes</w:t>
      </w:r>
    </w:p>
    <w:p w14:paraId="7CCFD243" w14:textId="77777777" w:rsidR="003657BF" w:rsidRPr="00ED5EB7" w:rsidRDefault="002412D2">
      <w:pPr>
        <w:pStyle w:val="Text"/>
      </w:pPr>
      <w:r>
        <w:t>Ninguno.</w:t>
      </w:r>
    </w:p>
    <w:p w14:paraId="4BC23E37" w14:textId="77777777" w:rsidR="003657BF" w:rsidRPr="00ED5EB7" w:rsidRDefault="003657BF">
      <w:pPr>
        <w:pStyle w:val="berschriftarabischBegrndung"/>
      </w:pPr>
      <w:r>
        <w:lastRenderedPageBreak/>
        <w:t>Otras consecuencias de la legislación</w:t>
      </w:r>
    </w:p>
    <w:p w14:paraId="75D990C7" w14:textId="77777777" w:rsidR="003657BF" w:rsidRPr="00ED5EB7" w:rsidRDefault="002412D2">
      <w:pPr>
        <w:pStyle w:val="Text"/>
      </w:pPr>
      <w:r>
        <w:t>El presente Decreto no tiene repercusiones demográficas ni en materia de política de igualdad.</w:t>
      </w:r>
    </w:p>
    <w:p w14:paraId="36942977" w14:textId="721834D3" w:rsidR="003657BF" w:rsidRPr="00ED5EB7" w:rsidRDefault="003657BF">
      <w:pPr>
        <w:pStyle w:val="berschriftrmischBegrndung"/>
      </w:pPr>
      <w:r>
        <w:t>Plazo; evaluación</w:t>
      </w:r>
    </w:p>
    <w:p w14:paraId="6D0787C7" w14:textId="77777777" w:rsidR="003657BF" w:rsidRPr="00ED5EB7" w:rsidRDefault="002412D2">
      <w:pPr>
        <w:pStyle w:val="Text"/>
      </w:pPr>
      <w:r>
        <w:t>El Decreto no tiene por objeto fijar un plazo. Los anexos de la Ley de estupefacientes se evalúan de forma continua sobre la base de la experiencia práctica con su ejecución y los nuevos conocimientos científicos.</w:t>
      </w:r>
    </w:p>
    <w:p w14:paraId="54F0DD6B" w14:textId="77777777" w:rsidR="003657BF" w:rsidRPr="00C5568C" w:rsidRDefault="003657BF">
      <w:pPr>
        <w:pStyle w:val="BegrndungBesondererTeil"/>
      </w:pPr>
      <w:r>
        <w:t>B. Parte específica</w:t>
      </w:r>
    </w:p>
    <w:p w14:paraId="376B4317" w14:textId="77777777" w:rsidR="00390110" w:rsidRPr="00C5568C" w:rsidRDefault="00390110" w:rsidP="00E643A8">
      <w:pPr>
        <w:pStyle w:val="Text"/>
        <w:rPr>
          <w:b/>
        </w:rPr>
      </w:pPr>
      <w:r>
        <w:rPr>
          <w:b/>
        </w:rPr>
        <w:t>En relación con el artículo 1</w:t>
      </w:r>
    </w:p>
    <w:p w14:paraId="156283FD" w14:textId="20E83723" w:rsidR="00E81258" w:rsidRDefault="00BA7265" w:rsidP="00C5568C">
      <w:pPr>
        <w:pStyle w:val="Text"/>
      </w:pPr>
      <w:r>
        <w:t xml:space="preserve">En la 66.ª sesión de la CND, el 15 de marzo de 2023, se decidió incluir nuevas sustancias psicoactivas en el anexo I de la Convención Única sobre Estupefacientes de 1961 y en el anexo II del Convenio sobre Sustancias Sicotrópicas de 1971. </w:t>
      </w:r>
    </w:p>
    <w:p w14:paraId="28F98E71" w14:textId="4D4083A9" w:rsidR="00C5568C" w:rsidRPr="00F568C1" w:rsidRDefault="00F568C1" w:rsidP="00C5568C">
      <w:pPr>
        <w:pStyle w:val="Text"/>
      </w:pPr>
      <w:r>
        <w:t xml:space="preserve">En el anexo I de la Convención sobre Estupefacientes, se añadieron las sustancias psicoactivas </w:t>
      </w:r>
      <w:proofErr w:type="spellStart"/>
      <w:r>
        <w:t>etaceno</w:t>
      </w:r>
      <w:proofErr w:type="spellEnd"/>
      <w:r>
        <w:t xml:space="preserve">, </w:t>
      </w:r>
      <w:proofErr w:type="spellStart"/>
      <w:r>
        <w:t>etonitacepina</w:t>
      </w:r>
      <w:proofErr w:type="spellEnd"/>
      <w:r>
        <w:t xml:space="preserve">, 2-metil-AP-237 y </w:t>
      </w:r>
      <w:proofErr w:type="spellStart"/>
      <w:r>
        <w:t>protonitaceno</w:t>
      </w:r>
      <w:proofErr w:type="spellEnd"/>
      <w:r>
        <w:t>. Las sustancias ADB-BUTINACA, alfa-</w:t>
      </w:r>
      <w:proofErr w:type="spellStart"/>
      <w:r>
        <w:t>PiHP</w:t>
      </w:r>
      <w:proofErr w:type="spellEnd"/>
      <w:r>
        <w:t xml:space="preserve"> y 3-MMC se incluyeron en el anexo II del Convenio sobre Sustancias Sicotrópicas. Las sustancias 3-MMC y 2-metil-AP-237 ya se incluyeron en los anexos de la Ley de estupefacientes, razón por la cual ya se ha cumplido la obligación con arreglo al Derecho internacional de aplicarlas en el Derecho nacional.</w:t>
      </w:r>
    </w:p>
    <w:p w14:paraId="08DA4AAA" w14:textId="7C1D5C0C" w:rsidR="00BA7265" w:rsidRPr="00F568C1" w:rsidRDefault="00C5568C" w:rsidP="00BA7265">
      <w:pPr>
        <w:pStyle w:val="Text"/>
      </w:pPr>
      <w:r>
        <w:t xml:space="preserve">Con el presente Decreto, se incluye un total de cinco sustancias en el anexo II de la Ley de estupefacientes para la aplicación nacional de las modificaciones de los anexos de las convenciones mencionadas de conformidad con el artículo 1, apartado 4, de la Ley de estupefacientes. </w:t>
      </w:r>
    </w:p>
    <w:p w14:paraId="396F056B" w14:textId="48EA9888" w:rsidR="00C5568C" w:rsidRPr="00F568C1" w:rsidRDefault="00BA7265" w:rsidP="00BA7265">
      <w:pPr>
        <w:pStyle w:val="Text"/>
      </w:pPr>
      <w:r>
        <w:t xml:space="preserve">En cuanto a sus respectivos efectos, las cinco nuevas sustancias que deben incluirse muestran similitudes con otras sustancias enumeradas en los anexos de la Convención Única de 1961 y del Convenio sobre Sustancias Sicotrópicas de 1971. El consumo de estas cinco NSP, en algunos casos, lleva a intoxicaciones graves, incluida la hospitalización. </w:t>
      </w:r>
    </w:p>
    <w:p w14:paraId="732FB368" w14:textId="0338B90E" w:rsidR="00BA7265" w:rsidRPr="008C17D3" w:rsidRDefault="00BA7265" w:rsidP="00BA7265">
      <w:pPr>
        <w:pStyle w:val="Text"/>
      </w:pPr>
      <w:r>
        <w:t xml:space="preserve">Se han detectado intoxicaciones mortales en relación con el consumo de las sustancias ADB-BUTINACA, </w:t>
      </w:r>
      <w:proofErr w:type="spellStart"/>
      <w:r>
        <w:t>etaceno</w:t>
      </w:r>
      <w:proofErr w:type="spellEnd"/>
      <w:r>
        <w:t xml:space="preserve">, </w:t>
      </w:r>
      <w:proofErr w:type="spellStart"/>
      <w:r>
        <w:t>etonitacepina</w:t>
      </w:r>
      <w:proofErr w:type="spellEnd"/>
      <w:r>
        <w:t xml:space="preserve"> y alfa-</w:t>
      </w:r>
      <w:proofErr w:type="spellStart"/>
      <w:r>
        <w:t>PiHP</w:t>
      </w:r>
      <w:proofErr w:type="spellEnd"/>
      <w:r>
        <w:t>.</w:t>
      </w:r>
    </w:p>
    <w:p w14:paraId="34AA7166" w14:textId="77777777" w:rsidR="008C17D3" w:rsidRDefault="008C17D3" w:rsidP="008C17D3">
      <w:pPr>
        <w:pStyle w:val="Text"/>
      </w:pPr>
      <w:r>
        <w:t>En detalle:</w:t>
      </w:r>
    </w:p>
    <w:p w14:paraId="64DE98CA" w14:textId="60C1C80B" w:rsidR="008C17D3" w:rsidRDefault="009D3EFC" w:rsidP="008C17D3">
      <w:pPr>
        <w:pStyle w:val="Text"/>
        <w:rPr>
          <w:rStyle w:val="markedcontent"/>
        </w:rPr>
      </w:pPr>
      <w:r>
        <w:t xml:space="preserve">El cannabinoide sintético ADB-BUTINACA no tiene ningún beneficio terapéutico y no está aprobado como medicamento. Hay pruebas suficientes de que se está haciendo un uso indebido de la sustancia ADB-BUTINACA o de que dicho uso indebido es probable. Además, </w:t>
      </w:r>
      <w:r>
        <w:rPr>
          <w:rStyle w:val="markedcontent"/>
        </w:rPr>
        <w:t>la sustancia plantea un problema de salud pública.</w:t>
      </w:r>
      <w:r>
        <w:t xml:space="preserve"> El cannabinoide sintético se asocia con efectos adversos graves, incluidas 14 muertes. En la actualidad, </w:t>
      </w:r>
      <w:r>
        <w:rPr>
          <w:rStyle w:val="markedcontent"/>
        </w:rPr>
        <w:t xml:space="preserve">el Observatorio Europeo de las Drogas y las Toxicomanías (OEDT) realiza un estrecho seguimiento de la sustancia ADB-BUTINACA. </w:t>
      </w:r>
    </w:p>
    <w:p w14:paraId="5A430F5F" w14:textId="62E06933" w:rsidR="008C17D3" w:rsidRDefault="008C17D3" w:rsidP="008C17D3">
      <w:pPr>
        <w:pStyle w:val="Text"/>
        <w:rPr>
          <w:noProof/>
        </w:rPr>
      </w:pPr>
      <w:r>
        <w:t xml:space="preserve">El opioide de </w:t>
      </w:r>
      <w:proofErr w:type="spellStart"/>
      <w:r>
        <w:t>bencimidazol</w:t>
      </w:r>
      <w:proofErr w:type="spellEnd"/>
      <w:r>
        <w:t xml:space="preserve"> </w:t>
      </w:r>
      <w:proofErr w:type="spellStart"/>
      <w:r>
        <w:t>protonitaceno</w:t>
      </w:r>
      <w:proofErr w:type="spellEnd"/>
      <w:r>
        <w:t xml:space="preserve"> se sintetizó inicialmente como alternativa a la morfina, pero no existe ningún uso terapéutico aprobado del </w:t>
      </w:r>
      <w:proofErr w:type="spellStart"/>
      <w:r>
        <w:t>protonitaceno</w:t>
      </w:r>
      <w:proofErr w:type="spellEnd"/>
      <w:r>
        <w:t xml:space="preserve">. Hay pruebas suficientes de que se está haciendo un uso indebido del </w:t>
      </w:r>
      <w:proofErr w:type="spellStart"/>
      <w:r>
        <w:t>protonitaceno</w:t>
      </w:r>
      <w:proofErr w:type="spellEnd"/>
      <w:r>
        <w:t xml:space="preserve"> o de que dicho uso indebido es probable. Además, la sustancia plantea un problema de salud pública. El OEDT realiza un estrecho seguimiento del </w:t>
      </w:r>
      <w:proofErr w:type="spellStart"/>
      <w:r>
        <w:t>protonitaceno</w:t>
      </w:r>
      <w:proofErr w:type="spellEnd"/>
      <w:r>
        <w:t xml:space="preserve">. El OEDT aún no ha recibido ninguna notificación de efectos adversos graves relacionados con el </w:t>
      </w:r>
      <w:proofErr w:type="spellStart"/>
      <w:r>
        <w:t>protonitaceno</w:t>
      </w:r>
      <w:proofErr w:type="spellEnd"/>
      <w:r>
        <w:t xml:space="preserve">. </w:t>
      </w:r>
    </w:p>
    <w:p w14:paraId="1471FE4D" w14:textId="07F9456A" w:rsidR="008C17D3" w:rsidRDefault="008C17D3" w:rsidP="008C17D3">
      <w:pPr>
        <w:pStyle w:val="Text"/>
        <w:rPr>
          <w:noProof/>
        </w:rPr>
      </w:pPr>
      <w:r>
        <w:lastRenderedPageBreak/>
        <w:t xml:space="preserve">El </w:t>
      </w:r>
      <w:proofErr w:type="spellStart"/>
      <w:r>
        <w:t>etaceno</w:t>
      </w:r>
      <w:proofErr w:type="spellEnd"/>
      <w:r>
        <w:t xml:space="preserve"> es un opioide sintético derivado del </w:t>
      </w:r>
      <w:proofErr w:type="spellStart"/>
      <w:r>
        <w:t>bencimidazol</w:t>
      </w:r>
      <w:proofErr w:type="spellEnd"/>
      <w:r>
        <w:t xml:space="preserve"> y presenta similitudes químico-estructurales y farmacológicas con sustancias incluidas en el anexo I (Convención de las Naciones Unidas de 1961), como el </w:t>
      </w:r>
      <w:proofErr w:type="spellStart"/>
      <w:r>
        <w:t>clonitaceno</w:t>
      </w:r>
      <w:proofErr w:type="spellEnd"/>
      <w:r>
        <w:t xml:space="preserve">, el </w:t>
      </w:r>
      <w:proofErr w:type="spellStart"/>
      <w:r>
        <w:t>etonitaceno</w:t>
      </w:r>
      <w:proofErr w:type="spellEnd"/>
      <w:r>
        <w:t xml:space="preserve"> y el </w:t>
      </w:r>
      <w:proofErr w:type="spellStart"/>
      <w:r>
        <w:t>isotonitaceno</w:t>
      </w:r>
      <w:proofErr w:type="spellEnd"/>
      <w:r>
        <w:t xml:space="preserve">. El </w:t>
      </w:r>
      <w:proofErr w:type="spellStart"/>
      <w:r>
        <w:t>etaceno</w:t>
      </w:r>
      <w:proofErr w:type="spellEnd"/>
      <w:r>
        <w:t xml:space="preserve"> se ha sometido a ensayo por sus propiedades analgésicas, pero no se conoce ningún beneficio médico. Hay pruebas suficientes de que se está haciendo un uso indebido del </w:t>
      </w:r>
      <w:proofErr w:type="spellStart"/>
      <w:r>
        <w:t>etaceno</w:t>
      </w:r>
      <w:proofErr w:type="spellEnd"/>
      <w:r>
        <w:t xml:space="preserve"> o de que dicho uso indebido es probable. Además, la sustancia plantea un problema de salud pública. El </w:t>
      </w:r>
      <w:proofErr w:type="spellStart"/>
      <w:r>
        <w:t>etaceno</w:t>
      </w:r>
      <w:proofErr w:type="spellEnd"/>
      <w:r>
        <w:t xml:space="preserve"> está siendo objeto de un estrecho seguimiento por parte del OEDT. Se asocia con efectos adversos graves, incluidas cuatro muertes. </w:t>
      </w:r>
    </w:p>
    <w:p w14:paraId="12164F82" w14:textId="7F083301" w:rsidR="008C17D3" w:rsidRDefault="008C17D3" w:rsidP="008C17D3">
      <w:pPr>
        <w:pStyle w:val="Text"/>
        <w:rPr>
          <w:noProof/>
        </w:rPr>
      </w:pPr>
      <w:r>
        <w:t xml:space="preserve">La </w:t>
      </w:r>
      <w:proofErr w:type="spellStart"/>
      <w:r>
        <w:t>etonitacepina</w:t>
      </w:r>
      <w:proofErr w:type="spellEnd"/>
      <w:r>
        <w:t xml:space="preserve"> es un opioide sintético derivado del </w:t>
      </w:r>
      <w:proofErr w:type="spellStart"/>
      <w:r>
        <w:t>bencimidazol</w:t>
      </w:r>
      <w:proofErr w:type="spellEnd"/>
      <w:r>
        <w:t xml:space="preserve">, que presenta similitudes químico-estructurales y farmacológicas con sustancias del anexo I (Convención de las Naciones Unidas de 1961), como el </w:t>
      </w:r>
      <w:proofErr w:type="spellStart"/>
      <w:r>
        <w:t>etonitaceno</w:t>
      </w:r>
      <w:proofErr w:type="spellEnd"/>
      <w:r>
        <w:t xml:space="preserve">. La </w:t>
      </w:r>
      <w:proofErr w:type="spellStart"/>
      <w:r>
        <w:t>etonitacepina</w:t>
      </w:r>
      <w:proofErr w:type="spellEnd"/>
      <w:r>
        <w:t xml:space="preserve"> se ha sometido a ensayo por sus propiedades analgésicas, pero no se conoce ningún beneficio médico. Hay pruebas suficientes de que se está haciendo un uso indebido de la </w:t>
      </w:r>
      <w:proofErr w:type="spellStart"/>
      <w:r>
        <w:t>etonitacepina</w:t>
      </w:r>
      <w:proofErr w:type="spellEnd"/>
      <w:r>
        <w:t xml:space="preserve"> o de que dicho uso indebido es probable. Además, la sustancia plantea un problema de salud pública. La </w:t>
      </w:r>
      <w:proofErr w:type="spellStart"/>
      <w:r>
        <w:t>etonitacepina</w:t>
      </w:r>
      <w:proofErr w:type="spellEnd"/>
      <w:r>
        <w:t xml:space="preserve">, al igual que otros nuevos opioides, puede venderse como sustituto de opioides controlados, y es objeto de un mensaje de advertencia sanitaria en el sistema de alerta rápida de la Unión Europea. La </w:t>
      </w:r>
      <w:proofErr w:type="spellStart"/>
      <w:r>
        <w:t>etonitacepina</w:t>
      </w:r>
      <w:proofErr w:type="spellEnd"/>
      <w:r>
        <w:t xml:space="preserve"> está siendo objeto de un estrecho seguimiento por parte del OEDT. Hasta ahora, se ha notificado una muerte relacionada con la exposición confirmada a la </w:t>
      </w:r>
      <w:proofErr w:type="spellStart"/>
      <w:r>
        <w:t>etonitacepina</w:t>
      </w:r>
      <w:proofErr w:type="spellEnd"/>
      <w:r>
        <w:t xml:space="preserve">. </w:t>
      </w:r>
    </w:p>
    <w:p w14:paraId="3CCF78DE" w14:textId="13935DEB" w:rsidR="008C17D3" w:rsidRPr="008C17D3" w:rsidRDefault="00DE43C3" w:rsidP="008C17D3">
      <w:pPr>
        <w:pStyle w:val="Text"/>
      </w:pPr>
      <w:r>
        <w:t xml:space="preserve">La sustancia </w:t>
      </w:r>
      <w:proofErr w:type="spellStart"/>
      <w:r>
        <w:t>alpha-PiHP</w:t>
      </w:r>
      <w:proofErr w:type="spellEnd"/>
      <w:r>
        <w:t xml:space="preserve"> es una catinona sintética. No se conoce ningún beneficio terapéutico de la sustancia alfa-</w:t>
      </w:r>
      <w:proofErr w:type="spellStart"/>
      <w:r>
        <w:t>PiH</w:t>
      </w:r>
      <w:proofErr w:type="spellEnd"/>
      <w:r>
        <w:t xml:space="preserve"> y tampoco está autorizada como medicamento. Hay pruebas suficientes de que se está haciendo un uso indebido de la sustancia alfa-</w:t>
      </w:r>
      <w:proofErr w:type="spellStart"/>
      <w:r>
        <w:t>PiH</w:t>
      </w:r>
      <w:proofErr w:type="spellEnd"/>
      <w:r>
        <w:t xml:space="preserve"> o de que dicho uso indebido es probable. Además, la sustancia plantea un problema de salud pública. La sustancia alfa-</w:t>
      </w:r>
      <w:proofErr w:type="spellStart"/>
      <w:r>
        <w:t>PiH</w:t>
      </w:r>
      <w:proofErr w:type="spellEnd"/>
      <w:r>
        <w:t xml:space="preserve"> se menciona en un mensaje de advertencia sanitaria en el sistema de alerta temprana de la Unión Europea. Se asocia con efectos adversos graves, incluidas cuatro muertes. Además, se ha detectado sustancia alfa-</w:t>
      </w:r>
      <w:proofErr w:type="spellStart"/>
      <w:r>
        <w:t>PiHP</w:t>
      </w:r>
      <w:proofErr w:type="spellEnd"/>
      <w:r>
        <w:t xml:space="preserve"> en muestras biológicas relacionadas con efectos adversos graves.</w:t>
      </w:r>
    </w:p>
    <w:p w14:paraId="4932915A" w14:textId="77777777" w:rsidR="000339CE" w:rsidRPr="008C17D3" w:rsidRDefault="000339CE" w:rsidP="000339CE">
      <w:r>
        <w:t xml:space="preserve">Todavía no se ha notificado en Alemania el uso de estas sustancias con fines medicinales, en particular como medicamento terminado. Por consiguiente, no es necesaria la inclusión en el anexo III de la Ley de estupefacientes (estupefacientes comercializables y </w:t>
      </w:r>
      <w:proofErr w:type="spellStart"/>
      <w:r>
        <w:t>recetables</w:t>
      </w:r>
      <w:proofErr w:type="spellEnd"/>
      <w:r>
        <w:t>).</w:t>
      </w:r>
    </w:p>
    <w:p w14:paraId="33FF0316" w14:textId="187FC7BD" w:rsidR="000339CE" w:rsidRPr="00C45656" w:rsidRDefault="000339CE" w:rsidP="00801540">
      <w:r>
        <w:t xml:space="preserve">No puede descartarse el uso de estas sustancias en la investigación científica o como sustancias de referencia para el análisis. Por lo tanto, se requiere la inclusión de estas sustancias en el anexo II de la Ley de estupefacientes (estupefacientes comercializables pero no </w:t>
      </w:r>
      <w:proofErr w:type="spellStart"/>
      <w:r>
        <w:t>recetables</w:t>
      </w:r>
      <w:proofErr w:type="spellEnd"/>
      <w:r>
        <w:t>). La inclusión en el anexo I de la Ley de estupefacientes impediría esto. La inclusión en el anexo II de la Ley de estupefacientes permitirá el comercio legal de estas sustancias con fines industriales y de investigación sujetos a autorización. Por medio del requisito global de autorización podrán prevenirse de manera eficaz los usos previstos no compatibles con los objetivos de la Ley de estupefacientes.</w:t>
      </w:r>
    </w:p>
    <w:p w14:paraId="6A83C144" w14:textId="379202F0" w:rsidR="00D86B21" w:rsidRPr="00D86B21" w:rsidRDefault="00D86B21" w:rsidP="00D86B21">
      <w:pPr>
        <w:pStyle w:val="VerweisBegrndung"/>
      </w:pPr>
      <w:r>
        <w:t>En relación con el artículo 2 (entrada en vigor)</w:t>
      </w:r>
    </w:p>
    <w:p w14:paraId="45E5BA68" w14:textId="77777777" w:rsidR="000339CE" w:rsidRPr="009B52F4" w:rsidRDefault="00234D50" w:rsidP="000339CE">
      <w:pPr>
        <w:pStyle w:val="Text"/>
      </w:pPr>
      <w:r>
        <w:t>Se regula la entrada en vigor del artículo 1 del presente Decreto. Dado que, para proteger la salud de las personas y de la población en general, la propagación y el abuso de NSP perjudiciales para la salud deben reducirse lo antes posible, se prevé que las modificaciones del anexo II de la Ley de estupefacientes entren en vigor el día siguiente al de su publicación.</w:t>
      </w:r>
    </w:p>
    <w:p w14:paraId="3C8B951F" w14:textId="77777777" w:rsidR="000A01DC" w:rsidRPr="00517D67" w:rsidRDefault="000A01DC" w:rsidP="000339CE">
      <w:pPr>
        <w:pStyle w:val="Text"/>
      </w:pPr>
    </w:p>
    <w:sectPr w:rsidR="000A01DC" w:rsidRPr="00517D67" w:rsidSect="00355B32">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66DC" w14:textId="77777777" w:rsidR="00A97300" w:rsidRDefault="00A97300" w:rsidP="00FE1646">
      <w:pPr>
        <w:spacing w:before="0" w:after="0"/>
      </w:pPr>
      <w:r>
        <w:separator/>
      </w:r>
    </w:p>
  </w:endnote>
  <w:endnote w:type="continuationSeparator" w:id="0">
    <w:p w14:paraId="682C3E70" w14:textId="77777777" w:rsidR="00A97300" w:rsidRDefault="00A97300" w:rsidP="00FE16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42BD" w14:textId="77777777" w:rsidR="00A97300" w:rsidRDefault="00A97300" w:rsidP="00FE1646">
      <w:pPr>
        <w:spacing w:before="0" w:after="0"/>
      </w:pPr>
      <w:r>
        <w:separator/>
      </w:r>
    </w:p>
  </w:footnote>
  <w:footnote w:type="continuationSeparator" w:id="0">
    <w:p w14:paraId="5C452D5B" w14:textId="77777777" w:rsidR="00A97300" w:rsidRDefault="00A97300" w:rsidP="00FE1646">
      <w:pPr>
        <w:spacing w:before="0" w:after="0"/>
      </w:pPr>
      <w:r>
        <w:continuationSeparator/>
      </w:r>
    </w:p>
  </w:footnote>
  <w:footnote w:id="1">
    <w:p w14:paraId="05906F11" w14:textId="77777777" w:rsidR="00E71A3E" w:rsidRPr="00062895" w:rsidRDefault="00E71A3E" w:rsidP="00BB02FD">
      <w:pPr>
        <w:pStyle w:val="FootnoteText"/>
      </w:pPr>
      <w:r>
        <w:rPr>
          <w:rStyle w:val="FootnoteReference"/>
        </w:rPr>
        <w:t>*</w:t>
      </w:r>
      <w:r>
        <w:tab/>
        <w:t>Se han cumplido las obligaciones de notificación de conformidad con la Directiva (UE) 2015/1535 del Parlamento Europeo y del Consejo, de 9 de septiembre de 2015, por la que se establece un procedimiento de información en materia de reglamentaciones técnicas y de reglas relativas a los servicios de la sociedad de la información (DO L 241 de 17.9.2015,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F532" w14:textId="4849AF23" w:rsidR="00E71A3E" w:rsidRPr="00355B32" w:rsidRDefault="00355B32" w:rsidP="00355B32">
    <w:pPr>
      <w:pStyle w:val="Header"/>
    </w:pPr>
    <w:r>
      <w:tab/>
      <w:t xml:space="preserve">- </w:t>
    </w:r>
    <w:r>
      <w:fldChar w:fldCharType="begin"/>
    </w:r>
    <w:r>
      <w:instrText xml:space="preserve"> PAGE  \* MERGEFORMAT </w:instrText>
    </w:r>
    <w:r>
      <w:fldChar w:fldCharType="separate"/>
    </w:r>
    <w:r>
      <w:t>4</w:t>
    </w:r>
    <w:r>
      <w:fldChar w:fldCharType="end"/>
    </w:r>
    <w:r>
      <w:t xml:space="preserve"> -</w:t>
    </w:r>
    <w:r>
      <w:tab/>
    </w:r>
    <w:r>
      <w:rPr>
        <w:sz w:val="18"/>
      </w:rPr>
      <w:t xml:space="preserve">Versión: </w:t>
    </w:r>
    <w:proofErr w:type="gramStart"/>
    <w:r>
      <w:rPr>
        <w:sz w:val="18"/>
      </w:rPr>
      <w:t>22.3.2023  09.52</w:t>
    </w:r>
    <w:proofErr w:type="gramEnd"/>
    <w:r>
      <w:rPr>
        <w:sz w:val="18"/>
      </w:rPr>
      <w:t> horas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269" w14:textId="045B484B" w:rsidR="00E71A3E" w:rsidRPr="00355B32" w:rsidRDefault="00355B32" w:rsidP="00355B32">
    <w:pPr>
      <w:pStyle w:val="Header"/>
    </w:pPr>
    <w:r>
      <w:tab/>
    </w:r>
    <w:r>
      <w:tab/>
    </w:r>
    <w:r>
      <w:rPr>
        <w:sz w:val="18"/>
      </w:rPr>
      <w:t xml:space="preserve">Versión: </w:t>
    </w:r>
    <w:proofErr w:type="gramStart"/>
    <w:r>
      <w:rPr>
        <w:sz w:val="18"/>
      </w:rPr>
      <w:t>22.3.2023  09.52</w:t>
    </w:r>
    <w:proofErr w:type="gramEnd"/>
    <w:r>
      <w:rPr>
        <w:sz w:val="18"/>
      </w:rPr>
      <w:t> horas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2A0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601C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B0C8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FAEF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3A91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696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821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AB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5A41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116E6F82"/>
    <w:multiLevelType w:val="multilevel"/>
    <w:tmpl w:val="DE120870"/>
    <w:name w:val="Anlage Überschriften"/>
    <w:lvl w:ilvl="0">
      <w:start w:val="1"/>
      <w:numFmt w:val="decimal"/>
      <w:lvlRestart w:val="0"/>
      <w:pStyle w:val="Heading1"/>
      <w:suff w:val="nothing"/>
      <w:lvlText w:val=""/>
      <w:lvlJc w:val="left"/>
      <w:pPr>
        <w:ind w:left="720" w:hanging="720"/>
      </w:pPr>
    </w:lvl>
    <w:lvl w:ilvl="1">
      <w:start w:val="1"/>
      <w:numFmt w:val="decimal"/>
      <w:pStyle w:val="Heading2"/>
      <w:suff w:val="nothing"/>
      <w:lvlText w:val=""/>
      <w:lvlJc w:val="left"/>
      <w:pPr>
        <w:tabs>
          <w:tab w:val="num" w:pos="0"/>
        </w:tabs>
        <w:ind w:left="0" w:firstLine="0"/>
      </w:pPr>
    </w:lvl>
    <w:lvl w:ilvl="2">
      <w:start w:val="1"/>
      <w:numFmt w:val="decimal"/>
      <w:pStyle w:val="Heading3"/>
      <w:suff w:val="nothing"/>
      <w:lvlText w:val=""/>
      <w:lvlJc w:val="left"/>
      <w:pPr>
        <w:tabs>
          <w:tab w:val="num" w:pos="-20"/>
        </w:tabs>
        <w:ind w:left="0" w:firstLine="0"/>
      </w:pPr>
    </w:lvl>
    <w:lvl w:ilvl="3">
      <w:start w:val="1"/>
      <w:numFmt w:val="decimal"/>
      <w:pStyle w:val="Heading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09AC8C92"/>
    <w:name w:val="Artikel"/>
    <w:lvl w:ilvl="0">
      <w:start w:val="1"/>
      <w:numFmt w:val="decimal"/>
      <w:lvlRestart w:val="0"/>
      <w:pStyle w:val="ArtikelBezeichner"/>
      <w:suff w:val="nothing"/>
      <w:lvlText w:val="Artikel %1"/>
      <w:lvlJc w:val="left"/>
      <w:pPr>
        <w:ind w:left="4689"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709"/>
        </w:tabs>
        <w:ind w:left="-141"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C75AF"/>
    <w:multiLevelType w:val="multilevel"/>
    <w:tmpl w:val="0FBE40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2"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9" w15:restartNumberingAfterBreak="0">
    <w:nsid w:val="59CD528B"/>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3F3E39"/>
    <w:multiLevelType w:val="multilevel"/>
    <w:tmpl w:val="921EEF3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D677FBC"/>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5"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E13C94"/>
    <w:multiLevelType w:val="multilevel"/>
    <w:tmpl w:val="0FBE4076"/>
    <w:name w:val="Anlage Bezeichner (nummeriert)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8"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9"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16cid:durableId="1306158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5649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487060">
    <w:abstractNumId w:val="9"/>
  </w:num>
  <w:num w:numId="4" w16cid:durableId="1639914324">
    <w:abstractNumId w:val="7"/>
  </w:num>
  <w:num w:numId="5" w16cid:durableId="978921485">
    <w:abstractNumId w:val="6"/>
  </w:num>
  <w:num w:numId="6" w16cid:durableId="1811897669">
    <w:abstractNumId w:val="5"/>
  </w:num>
  <w:num w:numId="7" w16cid:durableId="1892450089">
    <w:abstractNumId w:val="4"/>
  </w:num>
  <w:num w:numId="8" w16cid:durableId="2145003833">
    <w:abstractNumId w:val="8"/>
  </w:num>
  <w:num w:numId="9" w16cid:durableId="1987516393">
    <w:abstractNumId w:val="3"/>
  </w:num>
  <w:num w:numId="10" w16cid:durableId="333800322">
    <w:abstractNumId w:val="2"/>
  </w:num>
  <w:num w:numId="11" w16cid:durableId="538131577">
    <w:abstractNumId w:val="1"/>
  </w:num>
  <w:num w:numId="12" w16cid:durableId="1781682118">
    <w:abstractNumId w:val="0"/>
  </w:num>
  <w:num w:numId="13" w16cid:durableId="12244099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7623432">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0080409">
    <w:abstractNumId w:val="15"/>
  </w:num>
  <w:num w:numId="16" w16cid:durableId="1535001987">
    <w:abstractNumId w:val="28"/>
  </w:num>
  <w:num w:numId="17" w16cid:durableId="1005324630">
    <w:abstractNumId w:val="39"/>
  </w:num>
  <w:num w:numId="18" w16cid:durableId="1485121294">
    <w:abstractNumId w:val="27"/>
  </w:num>
  <w:num w:numId="19" w16cid:durableId="1114596323">
    <w:abstractNumId w:val="13"/>
  </w:num>
  <w:num w:numId="20" w16cid:durableId="1073894133">
    <w:abstractNumId w:val="21"/>
  </w:num>
  <w:num w:numId="21" w16cid:durableId="2006130251">
    <w:abstractNumId w:val="10"/>
  </w:num>
  <w:num w:numId="22" w16cid:durableId="1883590930">
    <w:abstractNumId w:val="38"/>
  </w:num>
  <w:num w:numId="23" w16cid:durableId="1893348280">
    <w:abstractNumId w:val="22"/>
  </w:num>
  <w:num w:numId="24" w16cid:durableId="1328704494">
    <w:abstractNumId w:val="33"/>
  </w:num>
  <w:num w:numId="25" w16cid:durableId="474840371">
    <w:abstractNumId w:val="12"/>
  </w:num>
  <w:num w:numId="26" w16cid:durableId="163512945">
    <w:abstractNumId w:val="26"/>
  </w:num>
  <w:num w:numId="27" w16cid:durableId="1835417895">
    <w:abstractNumId w:val="17"/>
  </w:num>
  <w:num w:numId="28" w16cid:durableId="1874419001">
    <w:abstractNumId w:val="16"/>
  </w:num>
  <w:num w:numId="29" w16cid:durableId="138688642">
    <w:abstractNumId w:val="25"/>
  </w:num>
  <w:num w:numId="30" w16cid:durableId="487096176">
    <w:abstractNumId w:val="34"/>
  </w:num>
  <w:num w:numId="31" w16cid:durableId="1426614768">
    <w:abstractNumId w:val="18"/>
  </w:num>
  <w:num w:numId="32" w16cid:durableId="812527359">
    <w:abstractNumId w:val="23"/>
  </w:num>
  <w:num w:numId="33" w16cid:durableId="1719089868">
    <w:abstractNumId w:val="11"/>
  </w:num>
  <w:num w:numId="34" w16cid:durableId="1970240112">
    <w:abstractNumId w:val="24"/>
  </w:num>
  <w:num w:numId="35" w16cid:durableId="655450603">
    <w:abstractNumId w:val="14"/>
  </w:num>
  <w:num w:numId="36" w16cid:durableId="773596596">
    <w:abstractNumId w:val="37"/>
  </w:num>
  <w:num w:numId="37" w16cid:durableId="1421945202">
    <w:abstractNumId w:val="35"/>
  </w:num>
  <w:num w:numId="38" w16cid:durableId="1914922738">
    <w:abstractNumId w:val="19"/>
  </w:num>
  <w:num w:numId="39" w16cid:durableId="678389491">
    <w:abstractNumId w:val="32"/>
  </w:num>
  <w:num w:numId="40" w16cid:durableId="296517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2000338">
    <w:abstractNumId w:val="14"/>
  </w:num>
  <w:num w:numId="42" w16cid:durableId="722485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3" w16cid:durableId="1814249187">
    <w:abstractNumId w:val="36"/>
  </w:num>
  <w:num w:numId="44" w16cid:durableId="2036423482">
    <w:abstractNumId w:val="20"/>
  </w:num>
  <w:num w:numId="45" w16cid:durableId="415134679">
    <w:abstractNumId w:val="31"/>
  </w:num>
  <w:num w:numId="46" w16cid:durableId="1297645072">
    <w:abstractNumId w:val="29"/>
  </w:num>
  <w:num w:numId="47" w16cid:durableId="149446394">
    <w:abstractNumId w:val="30"/>
  </w:num>
  <w:num w:numId="48" w16cid:durableId="280381414">
    <w:abstractNumId w:val="15"/>
  </w:num>
  <w:num w:numId="49" w16cid:durableId="1769735598">
    <w:abstractNumId w:val="28"/>
  </w:num>
  <w:num w:numId="50" w16cid:durableId="605698038">
    <w:abstractNumId w:val="39"/>
  </w:num>
  <w:num w:numId="51" w16cid:durableId="1204947584">
    <w:abstractNumId w:val="27"/>
  </w:num>
  <w:num w:numId="52" w16cid:durableId="1569262877">
    <w:abstractNumId w:val="13"/>
  </w:num>
  <w:num w:numId="53" w16cid:durableId="2008090589">
    <w:abstractNumId w:val="21"/>
  </w:num>
  <w:num w:numId="54" w16cid:durableId="1143159183">
    <w:abstractNumId w:val="10"/>
  </w:num>
  <w:num w:numId="55" w16cid:durableId="229731690">
    <w:abstractNumId w:val="38"/>
  </w:num>
  <w:num w:numId="56" w16cid:durableId="1081217000">
    <w:abstractNumId w:val="22"/>
  </w:num>
  <w:num w:numId="57" w16cid:durableId="330261547">
    <w:abstractNumId w:val="33"/>
  </w:num>
  <w:num w:numId="58" w16cid:durableId="1313177278">
    <w:abstractNumId w:val="12"/>
  </w:num>
  <w:num w:numId="59" w16cid:durableId="552596">
    <w:abstractNumId w:val="26"/>
  </w:num>
  <w:num w:numId="60" w16cid:durableId="1058749866">
    <w:abstractNumId w:val="17"/>
  </w:num>
  <w:num w:numId="61" w16cid:durableId="1463235399">
    <w:abstractNumId w:val="16"/>
  </w:num>
  <w:num w:numId="62" w16cid:durableId="1360427902">
    <w:abstractNumId w:val="25"/>
  </w:num>
  <w:num w:numId="63" w16cid:durableId="679818275">
    <w:abstractNumId w:val="34"/>
  </w:num>
  <w:num w:numId="64" w16cid:durableId="144127650">
    <w:abstractNumId w:val="18"/>
  </w:num>
  <w:num w:numId="65" w16cid:durableId="1759674108">
    <w:abstractNumId w:val="23"/>
  </w:num>
  <w:num w:numId="66" w16cid:durableId="381445726">
    <w:abstractNumId w:val="11"/>
  </w:num>
  <w:num w:numId="67" w16cid:durableId="1725791659">
    <w:abstractNumId w:val="24"/>
  </w:num>
  <w:num w:numId="68" w16cid:durableId="1009527761">
    <w:abstractNumId w:val="14"/>
  </w:num>
  <w:num w:numId="69" w16cid:durableId="296759548">
    <w:abstractNumId w:val="37"/>
  </w:num>
  <w:num w:numId="70" w16cid:durableId="1154374259">
    <w:abstractNumId w:val="35"/>
  </w:num>
  <w:num w:numId="71" w16cid:durableId="304428832">
    <w:abstractNumId w:val="19"/>
  </w:num>
  <w:num w:numId="72" w16cid:durableId="2086293688">
    <w:abstractNumId w:val="32"/>
  </w:num>
  <w:num w:numId="73" w16cid:durableId="1529366543">
    <w:abstractNumId w:val="9"/>
  </w:num>
  <w:num w:numId="74" w16cid:durableId="432943803">
    <w:abstractNumId w:val="7"/>
  </w:num>
  <w:num w:numId="75" w16cid:durableId="1734355863">
    <w:abstractNumId w:val="6"/>
  </w:num>
  <w:num w:numId="76" w16cid:durableId="2106459313">
    <w:abstractNumId w:val="5"/>
  </w:num>
  <w:num w:numId="77" w16cid:durableId="4214066">
    <w:abstractNumId w:val="4"/>
  </w:num>
  <w:num w:numId="78" w16cid:durableId="873998867">
    <w:abstractNumId w:val="8"/>
  </w:num>
  <w:num w:numId="79" w16cid:durableId="228852175">
    <w:abstractNumId w:val="3"/>
  </w:num>
  <w:num w:numId="80" w16cid:durableId="1828864502">
    <w:abstractNumId w:val="2"/>
  </w:num>
  <w:num w:numId="81" w16cid:durableId="1760521703">
    <w:abstractNumId w:val="1"/>
  </w:num>
  <w:num w:numId="82" w16cid:durableId="1055007810">
    <w:abstractNumId w:val="0"/>
  </w:num>
  <w:num w:numId="83" w16cid:durableId="479190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771075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70110963">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01" w:val="Metadaten aktualisieren [2681ms] [Main] [eNormCommandLocal::MetadatenCommands.MetadatenAktualisieren_Silent]"/>
    <w:docVar w:name="BefehlsHistorie_BefehlsZähler" w:val="1"/>
    <w:docVar w:name="BefehlsHistorie_DocumentOpen" w:val="5478,4373ms"/>
    <w:docVar w:name="BefehlsKontext_SpeichernOOXML_Maximum" w:val="170ms"/>
    <w:docVar w:name="BefehlsKontext_SpeichernOOXML_Schnitt" w:val="170ms"/>
    <w:docVar w:name="BMJ" w:val="True"/>
    <w:docVar w:name="CUSTOMER" w:val="8"/>
    <w:docVar w:name="DQCDateTime" w:val="05.12.2019 09:45:03"/>
    <w:docVar w:name="DQCHighlighting" w:val="100"/>
    <w:docVar w:name="DQCPart_Begruendung" w:val="0"/>
    <w:docVar w:name="DQCPart_Dokument" w:val="0"/>
    <w:docVar w:name="DQCPart_Regelungsteil" w:val="0"/>
    <w:docVar w:name="DQCPart_Vorblatt" w:val="0"/>
    <w:docVar w:name="DQCResult_Aenderungsbefehl" w:val="0;0"/>
    <w:docVar w:name="DQCResult_Binnenverweise" w:val="0;0"/>
    <w:docVar w:name="DQCResult_Citations" w:val="0;0"/>
    <w:docVar w:name="DQCResult_EinzelneRegelungsteile" w:val="1;0"/>
    <w:docVar w:name="DQCResult_EmbeddedObjects" w:val="0;0"/>
    <w:docVar w:name="DQCResult_Gliederung" w:val="0;0"/>
    <w:docVar w:name="DQCResult_Marker" w:val="0;0"/>
    <w:docVar w:name="DQCResult_Metadata" w:val="0;0"/>
    <w:docVar w:name="DQCResult_ModifiedCharFormat" w:val="0;0"/>
    <w:docVar w:name="DQCResult_ModifiedMargins" w:val="0;0"/>
    <w:docVar w:name="DQCResult_ModifiedNumbering" w:val="0;0"/>
    <w:docVar w:name="DQCResult_StructureCheck" w:val="0;0"/>
    <w:docVar w:name="DQCResult_SuperfluousWhitespace" w:val="0;0"/>
    <w:docVar w:name="DQCResult_TermsAndDiction" w:val="0;0"/>
    <w:docVar w:name="DQCResult_Verweise" w:val="0;0"/>
    <w:docVar w:name="DQCWithWarnings" w:val="1"/>
    <w:docVar w:name="LW_DocType" w:val="AENDER"/>
    <w:docVar w:name="LWCons_Langue" w:val="DE"/>
  </w:docVars>
  <w:rsids>
    <w:rsidRoot w:val="003657BF"/>
    <w:rsid w:val="00003F8B"/>
    <w:rsid w:val="00005DC9"/>
    <w:rsid w:val="00005EAE"/>
    <w:rsid w:val="00006AD8"/>
    <w:rsid w:val="00010C07"/>
    <w:rsid w:val="00011CC8"/>
    <w:rsid w:val="00012DB4"/>
    <w:rsid w:val="0001409E"/>
    <w:rsid w:val="00015CF0"/>
    <w:rsid w:val="000236DB"/>
    <w:rsid w:val="00024AC6"/>
    <w:rsid w:val="00025D42"/>
    <w:rsid w:val="000275A7"/>
    <w:rsid w:val="000309C1"/>
    <w:rsid w:val="000339CE"/>
    <w:rsid w:val="000341E6"/>
    <w:rsid w:val="00034E83"/>
    <w:rsid w:val="00036721"/>
    <w:rsid w:val="000369AA"/>
    <w:rsid w:val="00036D55"/>
    <w:rsid w:val="00040221"/>
    <w:rsid w:val="00040CB1"/>
    <w:rsid w:val="0004719D"/>
    <w:rsid w:val="00047E38"/>
    <w:rsid w:val="00047FC4"/>
    <w:rsid w:val="00050074"/>
    <w:rsid w:val="000512B5"/>
    <w:rsid w:val="000545DA"/>
    <w:rsid w:val="000559A6"/>
    <w:rsid w:val="00057C72"/>
    <w:rsid w:val="00060151"/>
    <w:rsid w:val="00063293"/>
    <w:rsid w:val="00063CBE"/>
    <w:rsid w:val="00065442"/>
    <w:rsid w:val="0006573B"/>
    <w:rsid w:val="00066D24"/>
    <w:rsid w:val="00066F60"/>
    <w:rsid w:val="000671EF"/>
    <w:rsid w:val="000678A6"/>
    <w:rsid w:val="000678CF"/>
    <w:rsid w:val="00070300"/>
    <w:rsid w:val="00071D0C"/>
    <w:rsid w:val="0007205E"/>
    <w:rsid w:val="0007272A"/>
    <w:rsid w:val="00072FAC"/>
    <w:rsid w:val="00073134"/>
    <w:rsid w:val="0007343B"/>
    <w:rsid w:val="00074820"/>
    <w:rsid w:val="00075A3F"/>
    <w:rsid w:val="00075C5A"/>
    <w:rsid w:val="0007662E"/>
    <w:rsid w:val="00077F8C"/>
    <w:rsid w:val="00081107"/>
    <w:rsid w:val="00081CE8"/>
    <w:rsid w:val="00081E70"/>
    <w:rsid w:val="000836B7"/>
    <w:rsid w:val="0008530E"/>
    <w:rsid w:val="000865A0"/>
    <w:rsid w:val="00087BDB"/>
    <w:rsid w:val="00090EC8"/>
    <w:rsid w:val="00091BF8"/>
    <w:rsid w:val="00094E84"/>
    <w:rsid w:val="00095684"/>
    <w:rsid w:val="00095D95"/>
    <w:rsid w:val="00095EE9"/>
    <w:rsid w:val="000963A0"/>
    <w:rsid w:val="00097C53"/>
    <w:rsid w:val="000A01DC"/>
    <w:rsid w:val="000A0383"/>
    <w:rsid w:val="000A13BB"/>
    <w:rsid w:val="000A2FA4"/>
    <w:rsid w:val="000A49B8"/>
    <w:rsid w:val="000A6108"/>
    <w:rsid w:val="000A67B7"/>
    <w:rsid w:val="000A6CA1"/>
    <w:rsid w:val="000B00C6"/>
    <w:rsid w:val="000B235E"/>
    <w:rsid w:val="000B496E"/>
    <w:rsid w:val="000B52AD"/>
    <w:rsid w:val="000C0954"/>
    <w:rsid w:val="000C32E3"/>
    <w:rsid w:val="000C3695"/>
    <w:rsid w:val="000C37BE"/>
    <w:rsid w:val="000C53EA"/>
    <w:rsid w:val="000C5A3C"/>
    <w:rsid w:val="000C66BD"/>
    <w:rsid w:val="000C6711"/>
    <w:rsid w:val="000C790F"/>
    <w:rsid w:val="000D2B8F"/>
    <w:rsid w:val="000D55A6"/>
    <w:rsid w:val="000D6995"/>
    <w:rsid w:val="000D79FF"/>
    <w:rsid w:val="000D7AC5"/>
    <w:rsid w:val="000D7C29"/>
    <w:rsid w:val="000E034D"/>
    <w:rsid w:val="000E1971"/>
    <w:rsid w:val="000E26C9"/>
    <w:rsid w:val="000E2836"/>
    <w:rsid w:val="000E2B4A"/>
    <w:rsid w:val="000E353C"/>
    <w:rsid w:val="000E3B85"/>
    <w:rsid w:val="000E60C8"/>
    <w:rsid w:val="000E6512"/>
    <w:rsid w:val="000E6E04"/>
    <w:rsid w:val="000E7734"/>
    <w:rsid w:val="000F0DF8"/>
    <w:rsid w:val="000F0F28"/>
    <w:rsid w:val="000F1BB1"/>
    <w:rsid w:val="000F286C"/>
    <w:rsid w:val="000F3B06"/>
    <w:rsid w:val="000F527B"/>
    <w:rsid w:val="000F75C8"/>
    <w:rsid w:val="000F7D1E"/>
    <w:rsid w:val="0010043B"/>
    <w:rsid w:val="00100D84"/>
    <w:rsid w:val="0010228B"/>
    <w:rsid w:val="00102440"/>
    <w:rsid w:val="001047CB"/>
    <w:rsid w:val="00104F9A"/>
    <w:rsid w:val="00105064"/>
    <w:rsid w:val="00105B4D"/>
    <w:rsid w:val="0011146C"/>
    <w:rsid w:val="001132F4"/>
    <w:rsid w:val="001146CA"/>
    <w:rsid w:val="00120808"/>
    <w:rsid w:val="00121CC8"/>
    <w:rsid w:val="00122DD8"/>
    <w:rsid w:val="00123EF9"/>
    <w:rsid w:val="0012624F"/>
    <w:rsid w:val="001264CA"/>
    <w:rsid w:val="001270D6"/>
    <w:rsid w:val="001323FD"/>
    <w:rsid w:val="00133821"/>
    <w:rsid w:val="00134C6B"/>
    <w:rsid w:val="00134D10"/>
    <w:rsid w:val="00135FD4"/>
    <w:rsid w:val="00137BD7"/>
    <w:rsid w:val="00141584"/>
    <w:rsid w:val="0014256F"/>
    <w:rsid w:val="00142736"/>
    <w:rsid w:val="00143614"/>
    <w:rsid w:val="001440A4"/>
    <w:rsid w:val="00144EBF"/>
    <w:rsid w:val="00146791"/>
    <w:rsid w:val="0014798D"/>
    <w:rsid w:val="00147B6D"/>
    <w:rsid w:val="00150AA0"/>
    <w:rsid w:val="0015193A"/>
    <w:rsid w:val="00151E07"/>
    <w:rsid w:val="00152853"/>
    <w:rsid w:val="00155390"/>
    <w:rsid w:val="001554C5"/>
    <w:rsid w:val="00155AFD"/>
    <w:rsid w:val="00155F74"/>
    <w:rsid w:val="001570E7"/>
    <w:rsid w:val="00157DBD"/>
    <w:rsid w:val="00161CAB"/>
    <w:rsid w:val="001639A8"/>
    <w:rsid w:val="00164244"/>
    <w:rsid w:val="001657D7"/>
    <w:rsid w:val="00166A69"/>
    <w:rsid w:val="00171C21"/>
    <w:rsid w:val="0017210A"/>
    <w:rsid w:val="001747BD"/>
    <w:rsid w:val="00174F29"/>
    <w:rsid w:val="00176319"/>
    <w:rsid w:val="001802D3"/>
    <w:rsid w:val="00181316"/>
    <w:rsid w:val="00182745"/>
    <w:rsid w:val="00183DB6"/>
    <w:rsid w:val="00185092"/>
    <w:rsid w:val="00185880"/>
    <w:rsid w:val="00190762"/>
    <w:rsid w:val="00190C81"/>
    <w:rsid w:val="00191C46"/>
    <w:rsid w:val="00195634"/>
    <w:rsid w:val="00197137"/>
    <w:rsid w:val="00197893"/>
    <w:rsid w:val="001A0482"/>
    <w:rsid w:val="001A1A58"/>
    <w:rsid w:val="001A30C5"/>
    <w:rsid w:val="001A5C95"/>
    <w:rsid w:val="001B01C0"/>
    <w:rsid w:val="001B1798"/>
    <w:rsid w:val="001B39AB"/>
    <w:rsid w:val="001B4ECC"/>
    <w:rsid w:val="001B4F9A"/>
    <w:rsid w:val="001B545A"/>
    <w:rsid w:val="001B5F02"/>
    <w:rsid w:val="001C0059"/>
    <w:rsid w:val="001C1676"/>
    <w:rsid w:val="001C2763"/>
    <w:rsid w:val="001C2877"/>
    <w:rsid w:val="001C2901"/>
    <w:rsid w:val="001C29CA"/>
    <w:rsid w:val="001C2C34"/>
    <w:rsid w:val="001C38C2"/>
    <w:rsid w:val="001C3E93"/>
    <w:rsid w:val="001C40BF"/>
    <w:rsid w:val="001C464B"/>
    <w:rsid w:val="001D15EA"/>
    <w:rsid w:val="001D1792"/>
    <w:rsid w:val="001D5A7C"/>
    <w:rsid w:val="001D7EC6"/>
    <w:rsid w:val="001E03A1"/>
    <w:rsid w:val="001E29B9"/>
    <w:rsid w:val="001E3085"/>
    <w:rsid w:val="001E54A7"/>
    <w:rsid w:val="001E5752"/>
    <w:rsid w:val="001E60A4"/>
    <w:rsid w:val="001E6E9F"/>
    <w:rsid w:val="001F11D6"/>
    <w:rsid w:val="001F2638"/>
    <w:rsid w:val="001F31A5"/>
    <w:rsid w:val="001F353E"/>
    <w:rsid w:val="001F559F"/>
    <w:rsid w:val="001F5C4B"/>
    <w:rsid w:val="00200244"/>
    <w:rsid w:val="00203121"/>
    <w:rsid w:val="002034CA"/>
    <w:rsid w:val="0020470D"/>
    <w:rsid w:val="002100E4"/>
    <w:rsid w:val="00211006"/>
    <w:rsid w:val="00211C47"/>
    <w:rsid w:val="0021244F"/>
    <w:rsid w:val="00212780"/>
    <w:rsid w:val="00213181"/>
    <w:rsid w:val="002140C7"/>
    <w:rsid w:val="00215B20"/>
    <w:rsid w:val="00215BF1"/>
    <w:rsid w:val="002162B4"/>
    <w:rsid w:val="00221F60"/>
    <w:rsid w:val="00226062"/>
    <w:rsid w:val="00227EDA"/>
    <w:rsid w:val="00230026"/>
    <w:rsid w:val="0023260E"/>
    <w:rsid w:val="00233BC6"/>
    <w:rsid w:val="00234D50"/>
    <w:rsid w:val="00235334"/>
    <w:rsid w:val="00235843"/>
    <w:rsid w:val="0023644E"/>
    <w:rsid w:val="00236C80"/>
    <w:rsid w:val="002412D2"/>
    <w:rsid w:val="0024172A"/>
    <w:rsid w:val="002428A3"/>
    <w:rsid w:val="0024548E"/>
    <w:rsid w:val="002461D8"/>
    <w:rsid w:val="0024699E"/>
    <w:rsid w:val="00246B98"/>
    <w:rsid w:val="00247D54"/>
    <w:rsid w:val="00251E5F"/>
    <w:rsid w:val="00252905"/>
    <w:rsid w:val="0025359C"/>
    <w:rsid w:val="00253977"/>
    <w:rsid w:val="0025417D"/>
    <w:rsid w:val="00260024"/>
    <w:rsid w:val="00260816"/>
    <w:rsid w:val="002610BF"/>
    <w:rsid w:val="002628B3"/>
    <w:rsid w:val="00263394"/>
    <w:rsid w:val="00266B01"/>
    <w:rsid w:val="00270192"/>
    <w:rsid w:val="00270888"/>
    <w:rsid w:val="00273C99"/>
    <w:rsid w:val="00277251"/>
    <w:rsid w:val="00277DDD"/>
    <w:rsid w:val="00281750"/>
    <w:rsid w:val="00282F73"/>
    <w:rsid w:val="00285E38"/>
    <w:rsid w:val="00290EAA"/>
    <w:rsid w:val="00291778"/>
    <w:rsid w:val="00291CCF"/>
    <w:rsid w:val="00293E5D"/>
    <w:rsid w:val="00296D28"/>
    <w:rsid w:val="00297CD1"/>
    <w:rsid w:val="002A05A5"/>
    <w:rsid w:val="002A1337"/>
    <w:rsid w:val="002A4F2A"/>
    <w:rsid w:val="002A64D3"/>
    <w:rsid w:val="002A7CF3"/>
    <w:rsid w:val="002B0AEC"/>
    <w:rsid w:val="002B1E3A"/>
    <w:rsid w:val="002B3063"/>
    <w:rsid w:val="002B349C"/>
    <w:rsid w:val="002B37BD"/>
    <w:rsid w:val="002C0FF0"/>
    <w:rsid w:val="002C5D44"/>
    <w:rsid w:val="002C785B"/>
    <w:rsid w:val="002D0B6C"/>
    <w:rsid w:val="002D1C58"/>
    <w:rsid w:val="002D1FED"/>
    <w:rsid w:val="002D2764"/>
    <w:rsid w:val="002D3BB0"/>
    <w:rsid w:val="002D4A97"/>
    <w:rsid w:val="002D6529"/>
    <w:rsid w:val="002D6CD3"/>
    <w:rsid w:val="002E29F7"/>
    <w:rsid w:val="002E66C5"/>
    <w:rsid w:val="002F1833"/>
    <w:rsid w:val="002F3432"/>
    <w:rsid w:val="002F422E"/>
    <w:rsid w:val="002F496D"/>
    <w:rsid w:val="002F5A91"/>
    <w:rsid w:val="002F5B21"/>
    <w:rsid w:val="002F7188"/>
    <w:rsid w:val="002F726A"/>
    <w:rsid w:val="002F7988"/>
    <w:rsid w:val="00301CF5"/>
    <w:rsid w:val="00303CB2"/>
    <w:rsid w:val="00304376"/>
    <w:rsid w:val="0030459B"/>
    <w:rsid w:val="00305417"/>
    <w:rsid w:val="00305EF2"/>
    <w:rsid w:val="00307055"/>
    <w:rsid w:val="00313C11"/>
    <w:rsid w:val="00313CDF"/>
    <w:rsid w:val="00313FF3"/>
    <w:rsid w:val="00315FE7"/>
    <w:rsid w:val="00316432"/>
    <w:rsid w:val="0031658C"/>
    <w:rsid w:val="00320FFA"/>
    <w:rsid w:val="0032173B"/>
    <w:rsid w:val="00323A5C"/>
    <w:rsid w:val="00326593"/>
    <w:rsid w:val="003268D8"/>
    <w:rsid w:val="00326C39"/>
    <w:rsid w:val="00332FD3"/>
    <w:rsid w:val="00335C26"/>
    <w:rsid w:val="0034018F"/>
    <w:rsid w:val="0034105E"/>
    <w:rsid w:val="00341ADF"/>
    <w:rsid w:val="00343502"/>
    <w:rsid w:val="00343E25"/>
    <w:rsid w:val="00344C8D"/>
    <w:rsid w:val="00346889"/>
    <w:rsid w:val="00346E3A"/>
    <w:rsid w:val="00346FE0"/>
    <w:rsid w:val="00352B1F"/>
    <w:rsid w:val="00352D2A"/>
    <w:rsid w:val="00355612"/>
    <w:rsid w:val="00355B32"/>
    <w:rsid w:val="00355F40"/>
    <w:rsid w:val="003614B2"/>
    <w:rsid w:val="003629D4"/>
    <w:rsid w:val="00363DAC"/>
    <w:rsid w:val="0036463B"/>
    <w:rsid w:val="00364837"/>
    <w:rsid w:val="003657BF"/>
    <w:rsid w:val="003658DF"/>
    <w:rsid w:val="00365B48"/>
    <w:rsid w:val="00367760"/>
    <w:rsid w:val="003743F8"/>
    <w:rsid w:val="00374708"/>
    <w:rsid w:val="00376639"/>
    <w:rsid w:val="00380EB5"/>
    <w:rsid w:val="00382065"/>
    <w:rsid w:val="00382765"/>
    <w:rsid w:val="00383DE3"/>
    <w:rsid w:val="00386240"/>
    <w:rsid w:val="0038641C"/>
    <w:rsid w:val="00390110"/>
    <w:rsid w:val="00391FB2"/>
    <w:rsid w:val="00395296"/>
    <w:rsid w:val="0039691D"/>
    <w:rsid w:val="00397301"/>
    <w:rsid w:val="0039748C"/>
    <w:rsid w:val="00397674"/>
    <w:rsid w:val="003A164E"/>
    <w:rsid w:val="003A2364"/>
    <w:rsid w:val="003A2B5E"/>
    <w:rsid w:val="003A3691"/>
    <w:rsid w:val="003A3D04"/>
    <w:rsid w:val="003A4CDA"/>
    <w:rsid w:val="003A6445"/>
    <w:rsid w:val="003B150E"/>
    <w:rsid w:val="003B15E8"/>
    <w:rsid w:val="003B3DA4"/>
    <w:rsid w:val="003B4E36"/>
    <w:rsid w:val="003B67D7"/>
    <w:rsid w:val="003C10AD"/>
    <w:rsid w:val="003C21C4"/>
    <w:rsid w:val="003C4B3B"/>
    <w:rsid w:val="003C5720"/>
    <w:rsid w:val="003C59C5"/>
    <w:rsid w:val="003C6177"/>
    <w:rsid w:val="003C65B3"/>
    <w:rsid w:val="003C7135"/>
    <w:rsid w:val="003C7F40"/>
    <w:rsid w:val="003D0C38"/>
    <w:rsid w:val="003D2981"/>
    <w:rsid w:val="003D41F5"/>
    <w:rsid w:val="003D4453"/>
    <w:rsid w:val="003D7770"/>
    <w:rsid w:val="003E0EF9"/>
    <w:rsid w:val="003E20AF"/>
    <w:rsid w:val="003E26D2"/>
    <w:rsid w:val="003E3FD9"/>
    <w:rsid w:val="003E43DB"/>
    <w:rsid w:val="003E4F81"/>
    <w:rsid w:val="003E542F"/>
    <w:rsid w:val="003E6B6D"/>
    <w:rsid w:val="003F0A32"/>
    <w:rsid w:val="003F3FDA"/>
    <w:rsid w:val="003F4BBF"/>
    <w:rsid w:val="00400758"/>
    <w:rsid w:val="0040184F"/>
    <w:rsid w:val="00401877"/>
    <w:rsid w:val="00401BDC"/>
    <w:rsid w:val="00401F46"/>
    <w:rsid w:val="0040260C"/>
    <w:rsid w:val="00402F18"/>
    <w:rsid w:val="00403EF8"/>
    <w:rsid w:val="0040485A"/>
    <w:rsid w:val="00404D59"/>
    <w:rsid w:val="0040554B"/>
    <w:rsid w:val="004055AB"/>
    <w:rsid w:val="004077D0"/>
    <w:rsid w:val="004119A3"/>
    <w:rsid w:val="004160A4"/>
    <w:rsid w:val="004172F5"/>
    <w:rsid w:val="004229C8"/>
    <w:rsid w:val="00423990"/>
    <w:rsid w:val="00423A7E"/>
    <w:rsid w:val="00423D6D"/>
    <w:rsid w:val="004242E0"/>
    <w:rsid w:val="00425E4E"/>
    <w:rsid w:val="00427426"/>
    <w:rsid w:val="004278B4"/>
    <w:rsid w:val="0043080E"/>
    <w:rsid w:val="0043126B"/>
    <w:rsid w:val="004316C2"/>
    <w:rsid w:val="00431A22"/>
    <w:rsid w:val="00431C2C"/>
    <w:rsid w:val="00431C40"/>
    <w:rsid w:val="00431DDD"/>
    <w:rsid w:val="004325B0"/>
    <w:rsid w:val="00436099"/>
    <w:rsid w:val="00437B21"/>
    <w:rsid w:val="00437DAA"/>
    <w:rsid w:val="00442B5F"/>
    <w:rsid w:val="0045051A"/>
    <w:rsid w:val="00450668"/>
    <w:rsid w:val="004527C0"/>
    <w:rsid w:val="00453C95"/>
    <w:rsid w:val="00455E5A"/>
    <w:rsid w:val="00457204"/>
    <w:rsid w:val="00462131"/>
    <w:rsid w:val="00462E5D"/>
    <w:rsid w:val="00463351"/>
    <w:rsid w:val="00467727"/>
    <w:rsid w:val="00470267"/>
    <w:rsid w:val="004706B9"/>
    <w:rsid w:val="0047123C"/>
    <w:rsid w:val="00472765"/>
    <w:rsid w:val="0047320E"/>
    <w:rsid w:val="00474690"/>
    <w:rsid w:val="00474AB7"/>
    <w:rsid w:val="00475C23"/>
    <w:rsid w:val="004760EB"/>
    <w:rsid w:val="00476A84"/>
    <w:rsid w:val="00477683"/>
    <w:rsid w:val="00481B5A"/>
    <w:rsid w:val="0048398F"/>
    <w:rsid w:val="004845DA"/>
    <w:rsid w:val="00484F83"/>
    <w:rsid w:val="0048696D"/>
    <w:rsid w:val="00486E50"/>
    <w:rsid w:val="00487003"/>
    <w:rsid w:val="004871BC"/>
    <w:rsid w:val="004879FC"/>
    <w:rsid w:val="004935D4"/>
    <w:rsid w:val="004957A8"/>
    <w:rsid w:val="00497B01"/>
    <w:rsid w:val="004A0350"/>
    <w:rsid w:val="004A38CA"/>
    <w:rsid w:val="004A594D"/>
    <w:rsid w:val="004A608E"/>
    <w:rsid w:val="004A678D"/>
    <w:rsid w:val="004B2C7B"/>
    <w:rsid w:val="004B483E"/>
    <w:rsid w:val="004B4D2C"/>
    <w:rsid w:val="004B702F"/>
    <w:rsid w:val="004B7EE8"/>
    <w:rsid w:val="004C0C2A"/>
    <w:rsid w:val="004C0C7C"/>
    <w:rsid w:val="004C27DD"/>
    <w:rsid w:val="004C4B11"/>
    <w:rsid w:val="004C4E4F"/>
    <w:rsid w:val="004C5A56"/>
    <w:rsid w:val="004D0344"/>
    <w:rsid w:val="004D2DEA"/>
    <w:rsid w:val="004D39BC"/>
    <w:rsid w:val="004D5ABA"/>
    <w:rsid w:val="004D63AD"/>
    <w:rsid w:val="004E280B"/>
    <w:rsid w:val="004E2F10"/>
    <w:rsid w:val="004E4704"/>
    <w:rsid w:val="004E4A25"/>
    <w:rsid w:val="004E4DA3"/>
    <w:rsid w:val="004E76DC"/>
    <w:rsid w:val="004E7D9E"/>
    <w:rsid w:val="004F2D14"/>
    <w:rsid w:val="004F3665"/>
    <w:rsid w:val="004F3B27"/>
    <w:rsid w:val="004F3C83"/>
    <w:rsid w:val="004F41DD"/>
    <w:rsid w:val="004F4D4B"/>
    <w:rsid w:val="004F6518"/>
    <w:rsid w:val="00500334"/>
    <w:rsid w:val="005031F0"/>
    <w:rsid w:val="00503C3C"/>
    <w:rsid w:val="0050417A"/>
    <w:rsid w:val="00504D23"/>
    <w:rsid w:val="00505D8D"/>
    <w:rsid w:val="00506F58"/>
    <w:rsid w:val="005108A0"/>
    <w:rsid w:val="00511801"/>
    <w:rsid w:val="00516450"/>
    <w:rsid w:val="00517D67"/>
    <w:rsid w:val="00523101"/>
    <w:rsid w:val="00523DC8"/>
    <w:rsid w:val="00525B16"/>
    <w:rsid w:val="00530846"/>
    <w:rsid w:val="0053107C"/>
    <w:rsid w:val="00531C31"/>
    <w:rsid w:val="005322C9"/>
    <w:rsid w:val="005329E3"/>
    <w:rsid w:val="00532C78"/>
    <w:rsid w:val="00534732"/>
    <w:rsid w:val="00542489"/>
    <w:rsid w:val="005427A5"/>
    <w:rsid w:val="005428FD"/>
    <w:rsid w:val="00543E8F"/>
    <w:rsid w:val="00544753"/>
    <w:rsid w:val="00545629"/>
    <w:rsid w:val="00545EFA"/>
    <w:rsid w:val="00546991"/>
    <w:rsid w:val="0055039D"/>
    <w:rsid w:val="005513E8"/>
    <w:rsid w:val="00551FD8"/>
    <w:rsid w:val="005520A0"/>
    <w:rsid w:val="0055283F"/>
    <w:rsid w:val="00553222"/>
    <w:rsid w:val="0055367B"/>
    <w:rsid w:val="005538FA"/>
    <w:rsid w:val="00553928"/>
    <w:rsid w:val="00554403"/>
    <w:rsid w:val="0055596D"/>
    <w:rsid w:val="00556527"/>
    <w:rsid w:val="00564401"/>
    <w:rsid w:val="00564604"/>
    <w:rsid w:val="00565CD9"/>
    <w:rsid w:val="005700A6"/>
    <w:rsid w:val="005709ED"/>
    <w:rsid w:val="005723C8"/>
    <w:rsid w:val="0057471E"/>
    <w:rsid w:val="00576A4D"/>
    <w:rsid w:val="00577DB9"/>
    <w:rsid w:val="00581752"/>
    <w:rsid w:val="005831E4"/>
    <w:rsid w:val="0058637A"/>
    <w:rsid w:val="0058643E"/>
    <w:rsid w:val="00592A19"/>
    <w:rsid w:val="00592C40"/>
    <w:rsid w:val="00593215"/>
    <w:rsid w:val="00593EA2"/>
    <w:rsid w:val="00595070"/>
    <w:rsid w:val="0059539A"/>
    <w:rsid w:val="00595408"/>
    <w:rsid w:val="00595E58"/>
    <w:rsid w:val="00596937"/>
    <w:rsid w:val="005A2E8D"/>
    <w:rsid w:val="005A40C2"/>
    <w:rsid w:val="005A41DE"/>
    <w:rsid w:val="005B1B65"/>
    <w:rsid w:val="005B1B71"/>
    <w:rsid w:val="005B25E1"/>
    <w:rsid w:val="005B5347"/>
    <w:rsid w:val="005B55EC"/>
    <w:rsid w:val="005B6342"/>
    <w:rsid w:val="005B7CDA"/>
    <w:rsid w:val="005C02D5"/>
    <w:rsid w:val="005C18F8"/>
    <w:rsid w:val="005C2112"/>
    <w:rsid w:val="005C44AE"/>
    <w:rsid w:val="005C60F6"/>
    <w:rsid w:val="005C675E"/>
    <w:rsid w:val="005C6EDA"/>
    <w:rsid w:val="005C730F"/>
    <w:rsid w:val="005C74C1"/>
    <w:rsid w:val="005C7F19"/>
    <w:rsid w:val="005D01B1"/>
    <w:rsid w:val="005D0CDE"/>
    <w:rsid w:val="005D13AC"/>
    <w:rsid w:val="005D5108"/>
    <w:rsid w:val="005D6E0D"/>
    <w:rsid w:val="005E3A13"/>
    <w:rsid w:val="005E4EAA"/>
    <w:rsid w:val="005E510C"/>
    <w:rsid w:val="005E5809"/>
    <w:rsid w:val="005E5DEA"/>
    <w:rsid w:val="005E6242"/>
    <w:rsid w:val="005E6FFC"/>
    <w:rsid w:val="005E7A11"/>
    <w:rsid w:val="005F0C62"/>
    <w:rsid w:val="005F3B5E"/>
    <w:rsid w:val="005F6DF7"/>
    <w:rsid w:val="005F74B4"/>
    <w:rsid w:val="006002E0"/>
    <w:rsid w:val="00600933"/>
    <w:rsid w:val="00600C39"/>
    <w:rsid w:val="00601E9E"/>
    <w:rsid w:val="00615177"/>
    <w:rsid w:val="00616825"/>
    <w:rsid w:val="00620706"/>
    <w:rsid w:val="006208F7"/>
    <w:rsid w:val="00621ECC"/>
    <w:rsid w:val="00622CA6"/>
    <w:rsid w:val="00625517"/>
    <w:rsid w:val="006257CC"/>
    <w:rsid w:val="00625EF4"/>
    <w:rsid w:val="00627615"/>
    <w:rsid w:val="00630E2C"/>
    <w:rsid w:val="00632017"/>
    <w:rsid w:val="00633498"/>
    <w:rsid w:val="00634464"/>
    <w:rsid w:val="006358DC"/>
    <w:rsid w:val="00640937"/>
    <w:rsid w:val="0064369E"/>
    <w:rsid w:val="00643A7C"/>
    <w:rsid w:val="00643C14"/>
    <w:rsid w:val="006455E7"/>
    <w:rsid w:val="006464CF"/>
    <w:rsid w:val="00651315"/>
    <w:rsid w:val="00651CBF"/>
    <w:rsid w:val="00651D60"/>
    <w:rsid w:val="006524B6"/>
    <w:rsid w:val="0065361F"/>
    <w:rsid w:val="00653737"/>
    <w:rsid w:val="00654006"/>
    <w:rsid w:val="00654118"/>
    <w:rsid w:val="006558DE"/>
    <w:rsid w:val="006603B5"/>
    <w:rsid w:val="00660CEB"/>
    <w:rsid w:val="00660D90"/>
    <w:rsid w:val="006618FB"/>
    <w:rsid w:val="00664042"/>
    <w:rsid w:val="00664609"/>
    <w:rsid w:val="00665A48"/>
    <w:rsid w:val="006670D2"/>
    <w:rsid w:val="0066785D"/>
    <w:rsid w:val="00667A3D"/>
    <w:rsid w:val="006705B1"/>
    <w:rsid w:val="00671237"/>
    <w:rsid w:val="006713EF"/>
    <w:rsid w:val="0067222C"/>
    <w:rsid w:val="00672661"/>
    <w:rsid w:val="00672E66"/>
    <w:rsid w:val="006764F1"/>
    <w:rsid w:val="006769ED"/>
    <w:rsid w:val="00677759"/>
    <w:rsid w:val="00680D72"/>
    <w:rsid w:val="0068219D"/>
    <w:rsid w:val="00682D8D"/>
    <w:rsid w:val="00683663"/>
    <w:rsid w:val="006858C9"/>
    <w:rsid w:val="0068616D"/>
    <w:rsid w:val="006868A8"/>
    <w:rsid w:val="00686AFD"/>
    <w:rsid w:val="00691C85"/>
    <w:rsid w:val="00695570"/>
    <w:rsid w:val="00696B46"/>
    <w:rsid w:val="006A0604"/>
    <w:rsid w:val="006A2A4F"/>
    <w:rsid w:val="006A2F59"/>
    <w:rsid w:val="006A3953"/>
    <w:rsid w:val="006A45AD"/>
    <w:rsid w:val="006A555F"/>
    <w:rsid w:val="006B07CA"/>
    <w:rsid w:val="006B15F7"/>
    <w:rsid w:val="006B494F"/>
    <w:rsid w:val="006B4F77"/>
    <w:rsid w:val="006B7B8C"/>
    <w:rsid w:val="006C0850"/>
    <w:rsid w:val="006C0E80"/>
    <w:rsid w:val="006C14DD"/>
    <w:rsid w:val="006C1B0D"/>
    <w:rsid w:val="006C3325"/>
    <w:rsid w:val="006C4086"/>
    <w:rsid w:val="006C58B7"/>
    <w:rsid w:val="006C58B8"/>
    <w:rsid w:val="006C5ECE"/>
    <w:rsid w:val="006C6F62"/>
    <w:rsid w:val="006C7F04"/>
    <w:rsid w:val="006D20F2"/>
    <w:rsid w:val="006D2DA3"/>
    <w:rsid w:val="006D4DD4"/>
    <w:rsid w:val="006D5E56"/>
    <w:rsid w:val="006E03AB"/>
    <w:rsid w:val="006E1765"/>
    <w:rsid w:val="006E58FE"/>
    <w:rsid w:val="006E5CD5"/>
    <w:rsid w:val="006E7B88"/>
    <w:rsid w:val="006F29BE"/>
    <w:rsid w:val="006F44C3"/>
    <w:rsid w:val="006F5AAC"/>
    <w:rsid w:val="006F7D7D"/>
    <w:rsid w:val="00701DC9"/>
    <w:rsid w:val="0070222F"/>
    <w:rsid w:val="007028BB"/>
    <w:rsid w:val="00703CAA"/>
    <w:rsid w:val="00705151"/>
    <w:rsid w:val="00705866"/>
    <w:rsid w:val="0070717F"/>
    <w:rsid w:val="007072E1"/>
    <w:rsid w:val="00707874"/>
    <w:rsid w:val="0071015E"/>
    <w:rsid w:val="007121B7"/>
    <w:rsid w:val="00712D8C"/>
    <w:rsid w:val="00720B16"/>
    <w:rsid w:val="00721A1B"/>
    <w:rsid w:val="00721EE3"/>
    <w:rsid w:val="00721F70"/>
    <w:rsid w:val="00722776"/>
    <w:rsid w:val="00722C5E"/>
    <w:rsid w:val="00723E5D"/>
    <w:rsid w:val="007252FC"/>
    <w:rsid w:val="00734E0C"/>
    <w:rsid w:val="00736490"/>
    <w:rsid w:val="00737371"/>
    <w:rsid w:val="00740178"/>
    <w:rsid w:val="007417A0"/>
    <w:rsid w:val="0074202F"/>
    <w:rsid w:val="0074217A"/>
    <w:rsid w:val="00743482"/>
    <w:rsid w:val="007449A9"/>
    <w:rsid w:val="00744DB9"/>
    <w:rsid w:val="00745D07"/>
    <w:rsid w:val="00746CE7"/>
    <w:rsid w:val="00746FDC"/>
    <w:rsid w:val="00747D9F"/>
    <w:rsid w:val="007514B8"/>
    <w:rsid w:val="00752078"/>
    <w:rsid w:val="0075282A"/>
    <w:rsid w:val="00753726"/>
    <w:rsid w:val="00755273"/>
    <w:rsid w:val="00755782"/>
    <w:rsid w:val="007557A6"/>
    <w:rsid w:val="00757DBB"/>
    <w:rsid w:val="00760EA9"/>
    <w:rsid w:val="00762F5A"/>
    <w:rsid w:val="00763B8A"/>
    <w:rsid w:val="00765D3E"/>
    <w:rsid w:val="007679CE"/>
    <w:rsid w:val="00767AA6"/>
    <w:rsid w:val="00767B6F"/>
    <w:rsid w:val="007712D8"/>
    <w:rsid w:val="007718CC"/>
    <w:rsid w:val="007729E9"/>
    <w:rsid w:val="00772F31"/>
    <w:rsid w:val="00772F65"/>
    <w:rsid w:val="00773C16"/>
    <w:rsid w:val="00774822"/>
    <w:rsid w:val="00776CD9"/>
    <w:rsid w:val="007801AA"/>
    <w:rsid w:val="007809C2"/>
    <w:rsid w:val="00780B62"/>
    <w:rsid w:val="007825B1"/>
    <w:rsid w:val="00782FB4"/>
    <w:rsid w:val="0078358E"/>
    <w:rsid w:val="007837DF"/>
    <w:rsid w:val="00785E94"/>
    <w:rsid w:val="0078692A"/>
    <w:rsid w:val="00787C04"/>
    <w:rsid w:val="007924FA"/>
    <w:rsid w:val="00793DC3"/>
    <w:rsid w:val="007940F1"/>
    <w:rsid w:val="0079595D"/>
    <w:rsid w:val="00796912"/>
    <w:rsid w:val="007971CD"/>
    <w:rsid w:val="00797621"/>
    <w:rsid w:val="007A156D"/>
    <w:rsid w:val="007A2AEE"/>
    <w:rsid w:val="007A4798"/>
    <w:rsid w:val="007A4AD2"/>
    <w:rsid w:val="007A769E"/>
    <w:rsid w:val="007B0967"/>
    <w:rsid w:val="007B7FBA"/>
    <w:rsid w:val="007C0CEF"/>
    <w:rsid w:val="007C0F32"/>
    <w:rsid w:val="007C1AFA"/>
    <w:rsid w:val="007C30C8"/>
    <w:rsid w:val="007C329D"/>
    <w:rsid w:val="007D1532"/>
    <w:rsid w:val="007D4AFD"/>
    <w:rsid w:val="007E24E4"/>
    <w:rsid w:val="007E2B04"/>
    <w:rsid w:val="007E381B"/>
    <w:rsid w:val="007E4FFB"/>
    <w:rsid w:val="007E5881"/>
    <w:rsid w:val="007E7181"/>
    <w:rsid w:val="007E72D6"/>
    <w:rsid w:val="007E7C36"/>
    <w:rsid w:val="007E7C54"/>
    <w:rsid w:val="007F22CD"/>
    <w:rsid w:val="007F5358"/>
    <w:rsid w:val="0080056D"/>
    <w:rsid w:val="00800D7E"/>
    <w:rsid w:val="00801540"/>
    <w:rsid w:val="008019B8"/>
    <w:rsid w:val="00801D33"/>
    <w:rsid w:val="00802B03"/>
    <w:rsid w:val="00802B6F"/>
    <w:rsid w:val="008060B0"/>
    <w:rsid w:val="00807809"/>
    <w:rsid w:val="00807B31"/>
    <w:rsid w:val="008110E1"/>
    <w:rsid w:val="008128FA"/>
    <w:rsid w:val="008132C8"/>
    <w:rsid w:val="00814D20"/>
    <w:rsid w:val="00815885"/>
    <w:rsid w:val="00817014"/>
    <w:rsid w:val="008218F8"/>
    <w:rsid w:val="0082276D"/>
    <w:rsid w:val="008277F9"/>
    <w:rsid w:val="00830266"/>
    <w:rsid w:val="008317ED"/>
    <w:rsid w:val="00833BEE"/>
    <w:rsid w:val="0083565B"/>
    <w:rsid w:val="00837EBC"/>
    <w:rsid w:val="00841C97"/>
    <w:rsid w:val="0084296E"/>
    <w:rsid w:val="008456B9"/>
    <w:rsid w:val="008471E8"/>
    <w:rsid w:val="00850C76"/>
    <w:rsid w:val="0085173D"/>
    <w:rsid w:val="0085300D"/>
    <w:rsid w:val="00855559"/>
    <w:rsid w:val="00856F68"/>
    <w:rsid w:val="00857F76"/>
    <w:rsid w:val="00861FF9"/>
    <w:rsid w:val="00862934"/>
    <w:rsid w:val="00864797"/>
    <w:rsid w:val="0086602A"/>
    <w:rsid w:val="008661A3"/>
    <w:rsid w:val="00870823"/>
    <w:rsid w:val="00871D72"/>
    <w:rsid w:val="008724D0"/>
    <w:rsid w:val="00872D37"/>
    <w:rsid w:val="0087381F"/>
    <w:rsid w:val="008738CE"/>
    <w:rsid w:val="00874702"/>
    <w:rsid w:val="0087575D"/>
    <w:rsid w:val="00875EF2"/>
    <w:rsid w:val="00876E23"/>
    <w:rsid w:val="00880945"/>
    <w:rsid w:val="0088183E"/>
    <w:rsid w:val="00882D82"/>
    <w:rsid w:val="00885173"/>
    <w:rsid w:val="008853AD"/>
    <w:rsid w:val="00885D52"/>
    <w:rsid w:val="0089037B"/>
    <w:rsid w:val="008906EA"/>
    <w:rsid w:val="00891568"/>
    <w:rsid w:val="0089241E"/>
    <w:rsid w:val="00896ED9"/>
    <w:rsid w:val="008A1BBB"/>
    <w:rsid w:val="008A2C78"/>
    <w:rsid w:val="008A36C0"/>
    <w:rsid w:val="008A387A"/>
    <w:rsid w:val="008A58AE"/>
    <w:rsid w:val="008A590D"/>
    <w:rsid w:val="008B0A74"/>
    <w:rsid w:val="008B3359"/>
    <w:rsid w:val="008C17D3"/>
    <w:rsid w:val="008C3CD2"/>
    <w:rsid w:val="008C53A2"/>
    <w:rsid w:val="008C6A52"/>
    <w:rsid w:val="008C6F8D"/>
    <w:rsid w:val="008D0A05"/>
    <w:rsid w:val="008D1B93"/>
    <w:rsid w:val="008D2C97"/>
    <w:rsid w:val="008D599B"/>
    <w:rsid w:val="008D5BFF"/>
    <w:rsid w:val="008D6DDF"/>
    <w:rsid w:val="008E1765"/>
    <w:rsid w:val="008E6166"/>
    <w:rsid w:val="008E69FB"/>
    <w:rsid w:val="008E7A44"/>
    <w:rsid w:val="008F090C"/>
    <w:rsid w:val="008F0941"/>
    <w:rsid w:val="008F0E07"/>
    <w:rsid w:val="008F30A6"/>
    <w:rsid w:val="008F36C9"/>
    <w:rsid w:val="00901242"/>
    <w:rsid w:val="00902106"/>
    <w:rsid w:val="00903139"/>
    <w:rsid w:val="009039D5"/>
    <w:rsid w:val="00904BAF"/>
    <w:rsid w:val="00905D15"/>
    <w:rsid w:val="00907D4D"/>
    <w:rsid w:val="009101F9"/>
    <w:rsid w:val="00910263"/>
    <w:rsid w:val="0091275E"/>
    <w:rsid w:val="009129F1"/>
    <w:rsid w:val="00912D67"/>
    <w:rsid w:val="00915BEB"/>
    <w:rsid w:val="00916983"/>
    <w:rsid w:val="00922088"/>
    <w:rsid w:val="0092450B"/>
    <w:rsid w:val="00927084"/>
    <w:rsid w:val="0093038C"/>
    <w:rsid w:val="00930CBD"/>
    <w:rsid w:val="00932001"/>
    <w:rsid w:val="00934CF5"/>
    <w:rsid w:val="00934DBD"/>
    <w:rsid w:val="00935BB4"/>
    <w:rsid w:val="0093683D"/>
    <w:rsid w:val="00936A82"/>
    <w:rsid w:val="00936F03"/>
    <w:rsid w:val="009377D0"/>
    <w:rsid w:val="00937DA1"/>
    <w:rsid w:val="009402B7"/>
    <w:rsid w:val="009408E1"/>
    <w:rsid w:val="00941EFD"/>
    <w:rsid w:val="00943568"/>
    <w:rsid w:val="00943D29"/>
    <w:rsid w:val="00944303"/>
    <w:rsid w:val="00947E51"/>
    <w:rsid w:val="009527C6"/>
    <w:rsid w:val="00953586"/>
    <w:rsid w:val="00953ED3"/>
    <w:rsid w:val="00954DA8"/>
    <w:rsid w:val="00955A93"/>
    <w:rsid w:val="009572CC"/>
    <w:rsid w:val="00957C2A"/>
    <w:rsid w:val="00961070"/>
    <w:rsid w:val="00964068"/>
    <w:rsid w:val="00964A71"/>
    <w:rsid w:val="0096797B"/>
    <w:rsid w:val="0097391A"/>
    <w:rsid w:val="009742DB"/>
    <w:rsid w:val="0097665D"/>
    <w:rsid w:val="00976772"/>
    <w:rsid w:val="0098009A"/>
    <w:rsid w:val="00985F01"/>
    <w:rsid w:val="00985FB9"/>
    <w:rsid w:val="009860A2"/>
    <w:rsid w:val="0098661B"/>
    <w:rsid w:val="00986D66"/>
    <w:rsid w:val="00991A30"/>
    <w:rsid w:val="00992767"/>
    <w:rsid w:val="009933A6"/>
    <w:rsid w:val="00993672"/>
    <w:rsid w:val="00993CA9"/>
    <w:rsid w:val="00994F35"/>
    <w:rsid w:val="0099779F"/>
    <w:rsid w:val="00997BBE"/>
    <w:rsid w:val="009A0A15"/>
    <w:rsid w:val="009A141D"/>
    <w:rsid w:val="009A1628"/>
    <w:rsid w:val="009A24BE"/>
    <w:rsid w:val="009A2B28"/>
    <w:rsid w:val="009A2DEE"/>
    <w:rsid w:val="009A6DD1"/>
    <w:rsid w:val="009B1DE6"/>
    <w:rsid w:val="009B21C2"/>
    <w:rsid w:val="009B5C3A"/>
    <w:rsid w:val="009B6C79"/>
    <w:rsid w:val="009B6F5B"/>
    <w:rsid w:val="009C035A"/>
    <w:rsid w:val="009C1450"/>
    <w:rsid w:val="009C1BB2"/>
    <w:rsid w:val="009C2CB1"/>
    <w:rsid w:val="009C3146"/>
    <w:rsid w:val="009C3D6A"/>
    <w:rsid w:val="009C5712"/>
    <w:rsid w:val="009C5EE1"/>
    <w:rsid w:val="009C6F8C"/>
    <w:rsid w:val="009D0158"/>
    <w:rsid w:val="009D3EFC"/>
    <w:rsid w:val="009D5A79"/>
    <w:rsid w:val="009D625C"/>
    <w:rsid w:val="009D7B62"/>
    <w:rsid w:val="009E4106"/>
    <w:rsid w:val="009E437B"/>
    <w:rsid w:val="009E549E"/>
    <w:rsid w:val="009E5741"/>
    <w:rsid w:val="009E5B8D"/>
    <w:rsid w:val="009E669D"/>
    <w:rsid w:val="009E66E1"/>
    <w:rsid w:val="009F03A9"/>
    <w:rsid w:val="009F1785"/>
    <w:rsid w:val="00A00331"/>
    <w:rsid w:val="00A00FD7"/>
    <w:rsid w:val="00A02BCE"/>
    <w:rsid w:val="00A0385C"/>
    <w:rsid w:val="00A03C96"/>
    <w:rsid w:val="00A03D75"/>
    <w:rsid w:val="00A04884"/>
    <w:rsid w:val="00A10167"/>
    <w:rsid w:val="00A10DE4"/>
    <w:rsid w:val="00A139DB"/>
    <w:rsid w:val="00A14585"/>
    <w:rsid w:val="00A155E7"/>
    <w:rsid w:val="00A15C83"/>
    <w:rsid w:val="00A16098"/>
    <w:rsid w:val="00A160AD"/>
    <w:rsid w:val="00A1620F"/>
    <w:rsid w:val="00A16F20"/>
    <w:rsid w:val="00A17EB7"/>
    <w:rsid w:val="00A21D6D"/>
    <w:rsid w:val="00A21FD2"/>
    <w:rsid w:val="00A22999"/>
    <w:rsid w:val="00A25B0A"/>
    <w:rsid w:val="00A26497"/>
    <w:rsid w:val="00A2668F"/>
    <w:rsid w:val="00A26A01"/>
    <w:rsid w:val="00A276B6"/>
    <w:rsid w:val="00A30975"/>
    <w:rsid w:val="00A314E4"/>
    <w:rsid w:val="00A3248D"/>
    <w:rsid w:val="00A32E83"/>
    <w:rsid w:val="00A339C6"/>
    <w:rsid w:val="00A33EF4"/>
    <w:rsid w:val="00A34F9A"/>
    <w:rsid w:val="00A350C3"/>
    <w:rsid w:val="00A35236"/>
    <w:rsid w:val="00A366B0"/>
    <w:rsid w:val="00A43C1F"/>
    <w:rsid w:val="00A46241"/>
    <w:rsid w:val="00A5049C"/>
    <w:rsid w:val="00A510CB"/>
    <w:rsid w:val="00A5229F"/>
    <w:rsid w:val="00A52E52"/>
    <w:rsid w:val="00A52EBB"/>
    <w:rsid w:val="00A54AA2"/>
    <w:rsid w:val="00A557EB"/>
    <w:rsid w:val="00A5717A"/>
    <w:rsid w:val="00A639E6"/>
    <w:rsid w:val="00A63B85"/>
    <w:rsid w:val="00A63BD6"/>
    <w:rsid w:val="00A63CA5"/>
    <w:rsid w:val="00A63CBA"/>
    <w:rsid w:val="00A64806"/>
    <w:rsid w:val="00A65324"/>
    <w:rsid w:val="00A65FE8"/>
    <w:rsid w:val="00A67042"/>
    <w:rsid w:val="00A67A55"/>
    <w:rsid w:val="00A67B22"/>
    <w:rsid w:val="00A700D9"/>
    <w:rsid w:val="00A70679"/>
    <w:rsid w:val="00A709BF"/>
    <w:rsid w:val="00A723BE"/>
    <w:rsid w:val="00A73AF7"/>
    <w:rsid w:val="00A7445E"/>
    <w:rsid w:val="00A74645"/>
    <w:rsid w:val="00A746CA"/>
    <w:rsid w:val="00A75117"/>
    <w:rsid w:val="00A76092"/>
    <w:rsid w:val="00A76F03"/>
    <w:rsid w:val="00A77531"/>
    <w:rsid w:val="00A813EA"/>
    <w:rsid w:val="00A815E4"/>
    <w:rsid w:val="00A822E5"/>
    <w:rsid w:val="00A8256D"/>
    <w:rsid w:val="00A83371"/>
    <w:rsid w:val="00A83CE6"/>
    <w:rsid w:val="00A85E3E"/>
    <w:rsid w:val="00A86720"/>
    <w:rsid w:val="00A86869"/>
    <w:rsid w:val="00A90373"/>
    <w:rsid w:val="00A9233A"/>
    <w:rsid w:val="00A931D1"/>
    <w:rsid w:val="00A9575D"/>
    <w:rsid w:val="00A97300"/>
    <w:rsid w:val="00A97358"/>
    <w:rsid w:val="00AA05A0"/>
    <w:rsid w:val="00AA16B0"/>
    <w:rsid w:val="00AA1C6F"/>
    <w:rsid w:val="00AA207E"/>
    <w:rsid w:val="00AA3D6D"/>
    <w:rsid w:val="00AA6BE7"/>
    <w:rsid w:val="00AA711E"/>
    <w:rsid w:val="00AA72B8"/>
    <w:rsid w:val="00AB0CF2"/>
    <w:rsid w:val="00AB680E"/>
    <w:rsid w:val="00AB773F"/>
    <w:rsid w:val="00AC00A5"/>
    <w:rsid w:val="00AC2592"/>
    <w:rsid w:val="00AC624F"/>
    <w:rsid w:val="00AD0059"/>
    <w:rsid w:val="00AD08A2"/>
    <w:rsid w:val="00AD1780"/>
    <w:rsid w:val="00AD2A76"/>
    <w:rsid w:val="00AD2C19"/>
    <w:rsid w:val="00AD36CE"/>
    <w:rsid w:val="00AD527A"/>
    <w:rsid w:val="00AD5DBD"/>
    <w:rsid w:val="00AD6265"/>
    <w:rsid w:val="00AD6DD2"/>
    <w:rsid w:val="00AD6FE1"/>
    <w:rsid w:val="00AD702D"/>
    <w:rsid w:val="00AD784F"/>
    <w:rsid w:val="00AD795F"/>
    <w:rsid w:val="00AE0AB0"/>
    <w:rsid w:val="00AE384D"/>
    <w:rsid w:val="00AE5033"/>
    <w:rsid w:val="00AE5421"/>
    <w:rsid w:val="00AE5FF5"/>
    <w:rsid w:val="00AE695C"/>
    <w:rsid w:val="00AE73F4"/>
    <w:rsid w:val="00AF1A4E"/>
    <w:rsid w:val="00AF2C7E"/>
    <w:rsid w:val="00AF7720"/>
    <w:rsid w:val="00B0135B"/>
    <w:rsid w:val="00B01547"/>
    <w:rsid w:val="00B01F93"/>
    <w:rsid w:val="00B02C86"/>
    <w:rsid w:val="00B035C8"/>
    <w:rsid w:val="00B0411E"/>
    <w:rsid w:val="00B04CB1"/>
    <w:rsid w:val="00B05D62"/>
    <w:rsid w:val="00B05EAC"/>
    <w:rsid w:val="00B063B1"/>
    <w:rsid w:val="00B06E7E"/>
    <w:rsid w:val="00B11879"/>
    <w:rsid w:val="00B12EF8"/>
    <w:rsid w:val="00B13B58"/>
    <w:rsid w:val="00B1479A"/>
    <w:rsid w:val="00B15446"/>
    <w:rsid w:val="00B1558E"/>
    <w:rsid w:val="00B20AF4"/>
    <w:rsid w:val="00B20B7A"/>
    <w:rsid w:val="00B211D9"/>
    <w:rsid w:val="00B22DEE"/>
    <w:rsid w:val="00B244E1"/>
    <w:rsid w:val="00B24A53"/>
    <w:rsid w:val="00B257BD"/>
    <w:rsid w:val="00B30237"/>
    <w:rsid w:val="00B3064C"/>
    <w:rsid w:val="00B31121"/>
    <w:rsid w:val="00B3243A"/>
    <w:rsid w:val="00B32F48"/>
    <w:rsid w:val="00B35528"/>
    <w:rsid w:val="00B36662"/>
    <w:rsid w:val="00B366BA"/>
    <w:rsid w:val="00B402FC"/>
    <w:rsid w:val="00B40885"/>
    <w:rsid w:val="00B40BA1"/>
    <w:rsid w:val="00B43E2E"/>
    <w:rsid w:val="00B45A72"/>
    <w:rsid w:val="00B46A7D"/>
    <w:rsid w:val="00B46B5F"/>
    <w:rsid w:val="00B46DC5"/>
    <w:rsid w:val="00B52546"/>
    <w:rsid w:val="00B52A1C"/>
    <w:rsid w:val="00B52E94"/>
    <w:rsid w:val="00B53427"/>
    <w:rsid w:val="00B559E4"/>
    <w:rsid w:val="00B57B6E"/>
    <w:rsid w:val="00B57E81"/>
    <w:rsid w:val="00B6211C"/>
    <w:rsid w:val="00B63215"/>
    <w:rsid w:val="00B664E8"/>
    <w:rsid w:val="00B71E32"/>
    <w:rsid w:val="00B77A35"/>
    <w:rsid w:val="00B8019D"/>
    <w:rsid w:val="00B808EF"/>
    <w:rsid w:val="00B80BE9"/>
    <w:rsid w:val="00B81C5A"/>
    <w:rsid w:val="00B82E62"/>
    <w:rsid w:val="00B84AEC"/>
    <w:rsid w:val="00B92E99"/>
    <w:rsid w:val="00B941B2"/>
    <w:rsid w:val="00B94860"/>
    <w:rsid w:val="00B94C32"/>
    <w:rsid w:val="00B959B8"/>
    <w:rsid w:val="00B9665D"/>
    <w:rsid w:val="00B97DCF"/>
    <w:rsid w:val="00BA0614"/>
    <w:rsid w:val="00BA43C9"/>
    <w:rsid w:val="00BA4DCD"/>
    <w:rsid w:val="00BA5429"/>
    <w:rsid w:val="00BA6C1E"/>
    <w:rsid w:val="00BA7265"/>
    <w:rsid w:val="00BA7502"/>
    <w:rsid w:val="00BA7A30"/>
    <w:rsid w:val="00BA7C81"/>
    <w:rsid w:val="00BB02FD"/>
    <w:rsid w:val="00BB0EC0"/>
    <w:rsid w:val="00BB2BFA"/>
    <w:rsid w:val="00BB366E"/>
    <w:rsid w:val="00BB4560"/>
    <w:rsid w:val="00BB4916"/>
    <w:rsid w:val="00BB6EE0"/>
    <w:rsid w:val="00BC0F1F"/>
    <w:rsid w:val="00BC6B0F"/>
    <w:rsid w:val="00BD092B"/>
    <w:rsid w:val="00BD1EB3"/>
    <w:rsid w:val="00BD2895"/>
    <w:rsid w:val="00BD2B49"/>
    <w:rsid w:val="00BD6985"/>
    <w:rsid w:val="00BD73E9"/>
    <w:rsid w:val="00BD75AF"/>
    <w:rsid w:val="00BD7B0E"/>
    <w:rsid w:val="00BE0419"/>
    <w:rsid w:val="00BE0BC8"/>
    <w:rsid w:val="00BE4696"/>
    <w:rsid w:val="00BE4CAE"/>
    <w:rsid w:val="00BE54EF"/>
    <w:rsid w:val="00BE60BE"/>
    <w:rsid w:val="00BE6ED6"/>
    <w:rsid w:val="00BE740D"/>
    <w:rsid w:val="00BF0202"/>
    <w:rsid w:val="00BF07D3"/>
    <w:rsid w:val="00BF1D1A"/>
    <w:rsid w:val="00BF2941"/>
    <w:rsid w:val="00BF4FA4"/>
    <w:rsid w:val="00BF51B0"/>
    <w:rsid w:val="00BF59FB"/>
    <w:rsid w:val="00C00034"/>
    <w:rsid w:val="00C0047E"/>
    <w:rsid w:val="00C01F5E"/>
    <w:rsid w:val="00C01FED"/>
    <w:rsid w:val="00C0573E"/>
    <w:rsid w:val="00C05DE9"/>
    <w:rsid w:val="00C0634E"/>
    <w:rsid w:val="00C065E8"/>
    <w:rsid w:val="00C06F10"/>
    <w:rsid w:val="00C104F8"/>
    <w:rsid w:val="00C14012"/>
    <w:rsid w:val="00C1638F"/>
    <w:rsid w:val="00C16DCB"/>
    <w:rsid w:val="00C210F7"/>
    <w:rsid w:val="00C2388A"/>
    <w:rsid w:val="00C23E5F"/>
    <w:rsid w:val="00C25060"/>
    <w:rsid w:val="00C25349"/>
    <w:rsid w:val="00C30185"/>
    <w:rsid w:val="00C30593"/>
    <w:rsid w:val="00C313B2"/>
    <w:rsid w:val="00C33AE6"/>
    <w:rsid w:val="00C341D5"/>
    <w:rsid w:val="00C35403"/>
    <w:rsid w:val="00C4050D"/>
    <w:rsid w:val="00C44540"/>
    <w:rsid w:val="00C44E3C"/>
    <w:rsid w:val="00C45656"/>
    <w:rsid w:val="00C4661E"/>
    <w:rsid w:val="00C47035"/>
    <w:rsid w:val="00C51358"/>
    <w:rsid w:val="00C51E2F"/>
    <w:rsid w:val="00C52C57"/>
    <w:rsid w:val="00C52D36"/>
    <w:rsid w:val="00C53906"/>
    <w:rsid w:val="00C5468C"/>
    <w:rsid w:val="00C5568C"/>
    <w:rsid w:val="00C5576E"/>
    <w:rsid w:val="00C60A30"/>
    <w:rsid w:val="00C61C05"/>
    <w:rsid w:val="00C62765"/>
    <w:rsid w:val="00C6585F"/>
    <w:rsid w:val="00C67FCB"/>
    <w:rsid w:val="00C703CE"/>
    <w:rsid w:val="00C7242E"/>
    <w:rsid w:val="00C75811"/>
    <w:rsid w:val="00C76E20"/>
    <w:rsid w:val="00C77F9B"/>
    <w:rsid w:val="00C80098"/>
    <w:rsid w:val="00C81E5C"/>
    <w:rsid w:val="00C82871"/>
    <w:rsid w:val="00C865E7"/>
    <w:rsid w:val="00C867F5"/>
    <w:rsid w:val="00C925EF"/>
    <w:rsid w:val="00C92A0E"/>
    <w:rsid w:val="00C94605"/>
    <w:rsid w:val="00C9519E"/>
    <w:rsid w:val="00C95229"/>
    <w:rsid w:val="00CA05D7"/>
    <w:rsid w:val="00CA2ED6"/>
    <w:rsid w:val="00CA3724"/>
    <w:rsid w:val="00CA4175"/>
    <w:rsid w:val="00CB256B"/>
    <w:rsid w:val="00CB2976"/>
    <w:rsid w:val="00CB387E"/>
    <w:rsid w:val="00CB496C"/>
    <w:rsid w:val="00CC0F77"/>
    <w:rsid w:val="00CC7007"/>
    <w:rsid w:val="00CC78A9"/>
    <w:rsid w:val="00CD09EC"/>
    <w:rsid w:val="00CD3344"/>
    <w:rsid w:val="00CD430F"/>
    <w:rsid w:val="00CD4CB3"/>
    <w:rsid w:val="00CD4CB7"/>
    <w:rsid w:val="00CD6690"/>
    <w:rsid w:val="00CD6F36"/>
    <w:rsid w:val="00CE1086"/>
    <w:rsid w:val="00CE1C90"/>
    <w:rsid w:val="00CE2BA0"/>
    <w:rsid w:val="00CE3981"/>
    <w:rsid w:val="00CE3D5F"/>
    <w:rsid w:val="00CE52E5"/>
    <w:rsid w:val="00CE705F"/>
    <w:rsid w:val="00CF00FC"/>
    <w:rsid w:val="00CF03C0"/>
    <w:rsid w:val="00CF0ECC"/>
    <w:rsid w:val="00CF11EF"/>
    <w:rsid w:val="00CF1972"/>
    <w:rsid w:val="00CF2D40"/>
    <w:rsid w:val="00CF5728"/>
    <w:rsid w:val="00CF5A69"/>
    <w:rsid w:val="00CF5EC9"/>
    <w:rsid w:val="00CF6879"/>
    <w:rsid w:val="00CF6E5D"/>
    <w:rsid w:val="00CF7961"/>
    <w:rsid w:val="00D00490"/>
    <w:rsid w:val="00D0089D"/>
    <w:rsid w:val="00D028D5"/>
    <w:rsid w:val="00D03596"/>
    <w:rsid w:val="00D0391B"/>
    <w:rsid w:val="00D06864"/>
    <w:rsid w:val="00D1384D"/>
    <w:rsid w:val="00D1543F"/>
    <w:rsid w:val="00D1569E"/>
    <w:rsid w:val="00D17E53"/>
    <w:rsid w:val="00D2087E"/>
    <w:rsid w:val="00D20BCF"/>
    <w:rsid w:val="00D22C19"/>
    <w:rsid w:val="00D238F6"/>
    <w:rsid w:val="00D249E7"/>
    <w:rsid w:val="00D252B8"/>
    <w:rsid w:val="00D269F2"/>
    <w:rsid w:val="00D2771D"/>
    <w:rsid w:val="00D31C13"/>
    <w:rsid w:val="00D36516"/>
    <w:rsid w:val="00D36682"/>
    <w:rsid w:val="00D366EB"/>
    <w:rsid w:val="00D36CE7"/>
    <w:rsid w:val="00D41017"/>
    <w:rsid w:val="00D41387"/>
    <w:rsid w:val="00D414D0"/>
    <w:rsid w:val="00D414D1"/>
    <w:rsid w:val="00D41AB8"/>
    <w:rsid w:val="00D43335"/>
    <w:rsid w:val="00D464AA"/>
    <w:rsid w:val="00D50C7D"/>
    <w:rsid w:val="00D50E12"/>
    <w:rsid w:val="00D51D8C"/>
    <w:rsid w:val="00D5232E"/>
    <w:rsid w:val="00D5296E"/>
    <w:rsid w:val="00D52CB8"/>
    <w:rsid w:val="00D536B4"/>
    <w:rsid w:val="00D54A1A"/>
    <w:rsid w:val="00D605EC"/>
    <w:rsid w:val="00D65031"/>
    <w:rsid w:val="00D651D4"/>
    <w:rsid w:val="00D65220"/>
    <w:rsid w:val="00D653A2"/>
    <w:rsid w:val="00D722F4"/>
    <w:rsid w:val="00D73B5C"/>
    <w:rsid w:val="00D7420E"/>
    <w:rsid w:val="00D74963"/>
    <w:rsid w:val="00D76CDB"/>
    <w:rsid w:val="00D76F45"/>
    <w:rsid w:val="00D84FCE"/>
    <w:rsid w:val="00D85F69"/>
    <w:rsid w:val="00D8601C"/>
    <w:rsid w:val="00D86B21"/>
    <w:rsid w:val="00D87166"/>
    <w:rsid w:val="00D87556"/>
    <w:rsid w:val="00D91DFB"/>
    <w:rsid w:val="00D929A4"/>
    <w:rsid w:val="00D9346B"/>
    <w:rsid w:val="00D93D9D"/>
    <w:rsid w:val="00D95790"/>
    <w:rsid w:val="00D96063"/>
    <w:rsid w:val="00DA0BAF"/>
    <w:rsid w:val="00DA38A3"/>
    <w:rsid w:val="00DA64DA"/>
    <w:rsid w:val="00DB2645"/>
    <w:rsid w:val="00DB5648"/>
    <w:rsid w:val="00DB7C2F"/>
    <w:rsid w:val="00DB7E48"/>
    <w:rsid w:val="00DB7FBF"/>
    <w:rsid w:val="00DC0523"/>
    <w:rsid w:val="00DC1ABC"/>
    <w:rsid w:val="00DC5909"/>
    <w:rsid w:val="00DC7110"/>
    <w:rsid w:val="00DC750D"/>
    <w:rsid w:val="00DD0E9B"/>
    <w:rsid w:val="00DD125F"/>
    <w:rsid w:val="00DD2EB3"/>
    <w:rsid w:val="00DD3EBE"/>
    <w:rsid w:val="00DD3F03"/>
    <w:rsid w:val="00DD4D0D"/>
    <w:rsid w:val="00DD4FB0"/>
    <w:rsid w:val="00DD5552"/>
    <w:rsid w:val="00DD6F86"/>
    <w:rsid w:val="00DD7E29"/>
    <w:rsid w:val="00DE0113"/>
    <w:rsid w:val="00DE0245"/>
    <w:rsid w:val="00DE0437"/>
    <w:rsid w:val="00DE43C3"/>
    <w:rsid w:val="00DE5904"/>
    <w:rsid w:val="00DE5FF2"/>
    <w:rsid w:val="00DF1D68"/>
    <w:rsid w:val="00DF231C"/>
    <w:rsid w:val="00DF6273"/>
    <w:rsid w:val="00DF6881"/>
    <w:rsid w:val="00DF7CB1"/>
    <w:rsid w:val="00E05D67"/>
    <w:rsid w:val="00E0735E"/>
    <w:rsid w:val="00E10B49"/>
    <w:rsid w:val="00E11476"/>
    <w:rsid w:val="00E12705"/>
    <w:rsid w:val="00E16433"/>
    <w:rsid w:val="00E16C4C"/>
    <w:rsid w:val="00E17168"/>
    <w:rsid w:val="00E17CE8"/>
    <w:rsid w:val="00E20080"/>
    <w:rsid w:val="00E2139A"/>
    <w:rsid w:val="00E21B96"/>
    <w:rsid w:val="00E23033"/>
    <w:rsid w:val="00E23872"/>
    <w:rsid w:val="00E23CAA"/>
    <w:rsid w:val="00E245A1"/>
    <w:rsid w:val="00E25A1F"/>
    <w:rsid w:val="00E275B3"/>
    <w:rsid w:val="00E30EA9"/>
    <w:rsid w:val="00E35072"/>
    <w:rsid w:val="00E43815"/>
    <w:rsid w:val="00E43905"/>
    <w:rsid w:val="00E43E0A"/>
    <w:rsid w:val="00E44514"/>
    <w:rsid w:val="00E4633F"/>
    <w:rsid w:val="00E46694"/>
    <w:rsid w:val="00E471D5"/>
    <w:rsid w:val="00E478B3"/>
    <w:rsid w:val="00E47961"/>
    <w:rsid w:val="00E50B57"/>
    <w:rsid w:val="00E51B7C"/>
    <w:rsid w:val="00E52EF1"/>
    <w:rsid w:val="00E537D5"/>
    <w:rsid w:val="00E555D4"/>
    <w:rsid w:val="00E57E7F"/>
    <w:rsid w:val="00E61588"/>
    <w:rsid w:val="00E6230B"/>
    <w:rsid w:val="00E62582"/>
    <w:rsid w:val="00E63977"/>
    <w:rsid w:val="00E643A8"/>
    <w:rsid w:val="00E64C5C"/>
    <w:rsid w:val="00E67680"/>
    <w:rsid w:val="00E7106D"/>
    <w:rsid w:val="00E71786"/>
    <w:rsid w:val="00E71A3E"/>
    <w:rsid w:val="00E72F3D"/>
    <w:rsid w:val="00E73117"/>
    <w:rsid w:val="00E73352"/>
    <w:rsid w:val="00E73547"/>
    <w:rsid w:val="00E75E69"/>
    <w:rsid w:val="00E76FB3"/>
    <w:rsid w:val="00E7730A"/>
    <w:rsid w:val="00E81258"/>
    <w:rsid w:val="00E82912"/>
    <w:rsid w:val="00E83BAA"/>
    <w:rsid w:val="00E8458C"/>
    <w:rsid w:val="00E85A43"/>
    <w:rsid w:val="00E866F5"/>
    <w:rsid w:val="00E90B39"/>
    <w:rsid w:val="00E917F0"/>
    <w:rsid w:val="00E918EC"/>
    <w:rsid w:val="00E91D6E"/>
    <w:rsid w:val="00E93B58"/>
    <w:rsid w:val="00E93DFD"/>
    <w:rsid w:val="00E9436F"/>
    <w:rsid w:val="00E96B4C"/>
    <w:rsid w:val="00E96F3C"/>
    <w:rsid w:val="00E970F9"/>
    <w:rsid w:val="00EA3184"/>
    <w:rsid w:val="00EA3529"/>
    <w:rsid w:val="00EA5A09"/>
    <w:rsid w:val="00EA7775"/>
    <w:rsid w:val="00EB1C06"/>
    <w:rsid w:val="00EB1D90"/>
    <w:rsid w:val="00EB2230"/>
    <w:rsid w:val="00EB2398"/>
    <w:rsid w:val="00EB2A95"/>
    <w:rsid w:val="00EB4D19"/>
    <w:rsid w:val="00EC245B"/>
    <w:rsid w:val="00EC53B9"/>
    <w:rsid w:val="00EC68F6"/>
    <w:rsid w:val="00EC7CDA"/>
    <w:rsid w:val="00ED2077"/>
    <w:rsid w:val="00ED458E"/>
    <w:rsid w:val="00ED4C3A"/>
    <w:rsid w:val="00ED5EB7"/>
    <w:rsid w:val="00ED60A5"/>
    <w:rsid w:val="00ED6875"/>
    <w:rsid w:val="00ED68D2"/>
    <w:rsid w:val="00ED7855"/>
    <w:rsid w:val="00EE234F"/>
    <w:rsid w:val="00EE3948"/>
    <w:rsid w:val="00EE46BB"/>
    <w:rsid w:val="00EE6C6F"/>
    <w:rsid w:val="00EF051F"/>
    <w:rsid w:val="00EF060D"/>
    <w:rsid w:val="00EF0CA1"/>
    <w:rsid w:val="00EF4D9F"/>
    <w:rsid w:val="00EF552E"/>
    <w:rsid w:val="00EF597D"/>
    <w:rsid w:val="00EF5BAA"/>
    <w:rsid w:val="00EF69E9"/>
    <w:rsid w:val="00EF7AA4"/>
    <w:rsid w:val="00EF7D44"/>
    <w:rsid w:val="00F00565"/>
    <w:rsid w:val="00F006B0"/>
    <w:rsid w:val="00F006F6"/>
    <w:rsid w:val="00F025DB"/>
    <w:rsid w:val="00F034B5"/>
    <w:rsid w:val="00F035B1"/>
    <w:rsid w:val="00F0568B"/>
    <w:rsid w:val="00F06638"/>
    <w:rsid w:val="00F06A04"/>
    <w:rsid w:val="00F06FA2"/>
    <w:rsid w:val="00F07023"/>
    <w:rsid w:val="00F0763C"/>
    <w:rsid w:val="00F078BC"/>
    <w:rsid w:val="00F126BB"/>
    <w:rsid w:val="00F1455A"/>
    <w:rsid w:val="00F15B29"/>
    <w:rsid w:val="00F223B4"/>
    <w:rsid w:val="00F239BD"/>
    <w:rsid w:val="00F23D70"/>
    <w:rsid w:val="00F2471D"/>
    <w:rsid w:val="00F25498"/>
    <w:rsid w:val="00F3062E"/>
    <w:rsid w:val="00F31201"/>
    <w:rsid w:val="00F31371"/>
    <w:rsid w:val="00F3146A"/>
    <w:rsid w:val="00F32A1C"/>
    <w:rsid w:val="00F32C9B"/>
    <w:rsid w:val="00F407E0"/>
    <w:rsid w:val="00F40F0B"/>
    <w:rsid w:val="00F43520"/>
    <w:rsid w:val="00F4384A"/>
    <w:rsid w:val="00F43BD1"/>
    <w:rsid w:val="00F44744"/>
    <w:rsid w:val="00F45590"/>
    <w:rsid w:val="00F45599"/>
    <w:rsid w:val="00F45987"/>
    <w:rsid w:val="00F47C3B"/>
    <w:rsid w:val="00F50060"/>
    <w:rsid w:val="00F502B3"/>
    <w:rsid w:val="00F51820"/>
    <w:rsid w:val="00F51C1C"/>
    <w:rsid w:val="00F5393D"/>
    <w:rsid w:val="00F55293"/>
    <w:rsid w:val="00F568C1"/>
    <w:rsid w:val="00F56B8D"/>
    <w:rsid w:val="00F572D3"/>
    <w:rsid w:val="00F57914"/>
    <w:rsid w:val="00F57AAB"/>
    <w:rsid w:val="00F57AC0"/>
    <w:rsid w:val="00F57F42"/>
    <w:rsid w:val="00F62300"/>
    <w:rsid w:val="00F63BA6"/>
    <w:rsid w:val="00F642DE"/>
    <w:rsid w:val="00F65367"/>
    <w:rsid w:val="00F70775"/>
    <w:rsid w:val="00F71C98"/>
    <w:rsid w:val="00F72211"/>
    <w:rsid w:val="00F7311B"/>
    <w:rsid w:val="00F7539D"/>
    <w:rsid w:val="00F764D0"/>
    <w:rsid w:val="00F76FF4"/>
    <w:rsid w:val="00F7755C"/>
    <w:rsid w:val="00F80229"/>
    <w:rsid w:val="00F8084D"/>
    <w:rsid w:val="00F8089D"/>
    <w:rsid w:val="00F80B18"/>
    <w:rsid w:val="00F80E6D"/>
    <w:rsid w:val="00F81302"/>
    <w:rsid w:val="00F817CD"/>
    <w:rsid w:val="00F82A22"/>
    <w:rsid w:val="00F91055"/>
    <w:rsid w:val="00F927F4"/>
    <w:rsid w:val="00F931A5"/>
    <w:rsid w:val="00F931BE"/>
    <w:rsid w:val="00F932C2"/>
    <w:rsid w:val="00F9465A"/>
    <w:rsid w:val="00F953EC"/>
    <w:rsid w:val="00F9747A"/>
    <w:rsid w:val="00FA1ED7"/>
    <w:rsid w:val="00FA33E8"/>
    <w:rsid w:val="00FA3661"/>
    <w:rsid w:val="00FB0E59"/>
    <w:rsid w:val="00FB1186"/>
    <w:rsid w:val="00FB27BB"/>
    <w:rsid w:val="00FB2E8E"/>
    <w:rsid w:val="00FB3971"/>
    <w:rsid w:val="00FB4631"/>
    <w:rsid w:val="00FB475F"/>
    <w:rsid w:val="00FB5642"/>
    <w:rsid w:val="00FC1B08"/>
    <w:rsid w:val="00FC32D7"/>
    <w:rsid w:val="00FC372B"/>
    <w:rsid w:val="00FC50AC"/>
    <w:rsid w:val="00FC57DC"/>
    <w:rsid w:val="00FC5AAE"/>
    <w:rsid w:val="00FC651A"/>
    <w:rsid w:val="00FC6DD5"/>
    <w:rsid w:val="00FD1ED5"/>
    <w:rsid w:val="00FD32BB"/>
    <w:rsid w:val="00FD36D6"/>
    <w:rsid w:val="00FD7BE9"/>
    <w:rsid w:val="00FE09A6"/>
    <w:rsid w:val="00FE1646"/>
    <w:rsid w:val="00FE19D4"/>
    <w:rsid w:val="00FE1AF1"/>
    <w:rsid w:val="00FE1E8F"/>
    <w:rsid w:val="00FE3D21"/>
    <w:rsid w:val="00FE7911"/>
    <w:rsid w:val="00FE7C80"/>
    <w:rsid w:val="00FF1DD2"/>
    <w:rsid w:val="00FF2E18"/>
    <w:rsid w:val="00FF5529"/>
    <w:rsid w:val="00FF56C5"/>
    <w:rsid w:val="00FF7259"/>
    <w:rsid w:val="00FF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2570"/>
  <w15:docId w15:val="{6FE952DC-6728-4109-99D3-2A0FF36B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Arial" w:hAnsi="Arial" w:cs="Arial"/>
    </w:rPr>
  </w:style>
  <w:style w:type="paragraph" w:styleId="Heading1">
    <w:name w:val="heading 1"/>
    <w:basedOn w:val="Normal"/>
    <w:next w:val="Text"/>
    <w:link w:val="Heading1Char"/>
    <w:uiPriority w:val="9"/>
    <w:qFormat/>
    <w:rsid w:val="00CB23B3"/>
    <w:pPr>
      <w:keepNext/>
      <w:numPr>
        <w:numId w:val="58"/>
      </w:numPr>
      <w:spacing w:before="240" w:after="60"/>
      <w:outlineLvl w:val="0"/>
    </w:pPr>
    <w:rPr>
      <w:rFonts w:eastAsiaTheme="majorEastAsia"/>
      <w:b/>
      <w:bCs/>
      <w:kern w:val="32"/>
      <w:szCs w:val="28"/>
    </w:rPr>
  </w:style>
  <w:style w:type="paragraph" w:styleId="Heading2">
    <w:name w:val="heading 2"/>
    <w:basedOn w:val="Normal"/>
    <w:next w:val="Text"/>
    <w:link w:val="Heading2Char"/>
    <w:uiPriority w:val="9"/>
    <w:semiHidden/>
    <w:unhideWhenUsed/>
    <w:qFormat/>
    <w:rsid w:val="00CB23B3"/>
    <w:pPr>
      <w:keepNext/>
      <w:numPr>
        <w:ilvl w:val="1"/>
        <w:numId w:val="58"/>
      </w:numPr>
      <w:spacing w:before="240" w:after="60"/>
      <w:outlineLvl w:val="1"/>
    </w:pPr>
    <w:rPr>
      <w:rFonts w:eastAsiaTheme="majorEastAsia"/>
      <w:b/>
      <w:bCs/>
      <w:i/>
      <w:szCs w:val="26"/>
    </w:rPr>
  </w:style>
  <w:style w:type="paragraph" w:styleId="Heading3">
    <w:name w:val="heading 3"/>
    <w:basedOn w:val="Normal"/>
    <w:next w:val="Text"/>
    <w:link w:val="Heading3Char"/>
    <w:uiPriority w:val="9"/>
    <w:semiHidden/>
    <w:unhideWhenUsed/>
    <w:qFormat/>
    <w:rsid w:val="00CB23B3"/>
    <w:pPr>
      <w:keepNext/>
      <w:numPr>
        <w:ilvl w:val="2"/>
        <w:numId w:val="58"/>
      </w:numPr>
      <w:spacing w:before="240" w:after="60"/>
      <w:outlineLvl w:val="2"/>
    </w:pPr>
    <w:rPr>
      <w:rFonts w:eastAsiaTheme="majorEastAsia"/>
      <w:b/>
      <w:bCs/>
    </w:rPr>
  </w:style>
  <w:style w:type="paragraph" w:styleId="Heading4">
    <w:name w:val="heading 4"/>
    <w:basedOn w:val="Normal"/>
    <w:next w:val="Text"/>
    <w:link w:val="Heading4Char"/>
    <w:uiPriority w:val="9"/>
    <w:semiHidden/>
    <w:unhideWhenUsed/>
    <w:qFormat/>
    <w:rsid w:val="00CB23B3"/>
    <w:pPr>
      <w:keepNext/>
      <w:numPr>
        <w:ilvl w:val="3"/>
        <w:numId w:val="58"/>
      </w:numPr>
      <w:spacing w:before="240" w:after="60"/>
      <w:outlineLvl w:val="3"/>
    </w:pPr>
    <w:rPr>
      <w:rFonts w:eastAsiaTheme="majorEastAsia"/>
      <w:b/>
      <w:bCs/>
      <w:i/>
      <w:iCs/>
    </w:rPr>
  </w:style>
  <w:style w:type="paragraph" w:styleId="Heading5">
    <w:name w:val="heading 5"/>
    <w:basedOn w:val="Normal"/>
    <w:next w:val="Normal"/>
    <w:link w:val="Heading5Char"/>
    <w:uiPriority w:val="9"/>
    <w:semiHidden/>
    <w:unhideWhenUsed/>
    <w:qFormat/>
    <w:rsid w:val="00635B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35B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35B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35B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5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BF"/>
    <w:rPr>
      <w:color w:val="0000FF"/>
      <w:u w:val="single"/>
    </w:rPr>
  </w:style>
  <w:style w:type="character" w:styleId="CommentReference">
    <w:name w:val="annotation reference"/>
    <w:basedOn w:val="DefaultParagraphFont"/>
    <w:uiPriority w:val="99"/>
    <w:semiHidden/>
    <w:unhideWhenUsed/>
    <w:rsid w:val="001440A4"/>
    <w:rPr>
      <w:sz w:val="16"/>
      <w:szCs w:val="16"/>
    </w:rPr>
  </w:style>
  <w:style w:type="paragraph" w:styleId="Revision">
    <w:name w:val="Revision"/>
    <w:hidden/>
    <w:uiPriority w:val="99"/>
    <w:semiHidden/>
    <w:rsid w:val="00C6585F"/>
    <w:pPr>
      <w:spacing w:after="0" w:line="240" w:lineRule="auto"/>
    </w:pPr>
    <w:rPr>
      <w:rFonts w:ascii="Arial" w:hAnsi="Arial" w:cs="Arial"/>
    </w:rPr>
  </w:style>
  <w:style w:type="table" w:styleId="TableGrid">
    <w:name w:val="Table Grid"/>
    <w:basedOn w:val="TableNormal"/>
    <w:uiPriority w:val="59"/>
    <w:rsid w:val="0094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mark">
    <w:name w:val="wordmark"/>
    <w:basedOn w:val="DefaultParagraphFont"/>
    <w:rsid w:val="004A608E"/>
  </w:style>
  <w:style w:type="character" w:customStyle="1" w:styleId="NummerierungStufe1Zchn">
    <w:name w:val="Nummerierung (Stufe 1) Zchn"/>
    <w:rsid w:val="00FB1186"/>
    <w:rPr>
      <w:rFonts w:ascii="Arial" w:hAnsi="Arial" w:cs="Arial"/>
      <w:sz w:val="22"/>
      <w:szCs w:val="24"/>
      <w:lang w:val="es-ES" w:eastAsia="de-DE" w:bidi="ar-SA"/>
    </w:rPr>
  </w:style>
  <w:style w:type="paragraph" w:customStyle="1" w:styleId="Formatvorlage1">
    <w:name w:val="Formatvorlage1"/>
    <w:basedOn w:val="Text"/>
    <w:qFormat/>
    <w:rsid w:val="004D5ABA"/>
    <w:rPr>
      <w:b/>
    </w:rPr>
  </w:style>
  <w:style w:type="character" w:styleId="FollowedHyperlink">
    <w:name w:val="FollowedHyperlink"/>
    <w:basedOn w:val="DefaultParagraphFont"/>
    <w:uiPriority w:val="99"/>
    <w:semiHidden/>
    <w:unhideWhenUsed/>
    <w:rsid w:val="00F931A5"/>
    <w:rPr>
      <w:color w:val="800080" w:themeColor="followedHyperlink"/>
      <w:u w:val="single"/>
    </w:rPr>
  </w:style>
  <w:style w:type="paragraph" w:styleId="TableofFigures">
    <w:name w:val="table of figures"/>
    <w:basedOn w:val="Normal"/>
    <w:next w:val="Normal"/>
    <w:uiPriority w:val="99"/>
    <w:semiHidden/>
    <w:unhideWhenUsed/>
    <w:rsid w:val="00635B49"/>
    <w:pPr>
      <w:spacing w:after="0"/>
    </w:pPr>
  </w:style>
  <w:style w:type="paragraph" w:styleId="Salutation">
    <w:name w:val="Salutation"/>
    <w:basedOn w:val="Normal"/>
    <w:next w:val="Normal"/>
    <w:link w:val="SalutationChar"/>
    <w:uiPriority w:val="99"/>
    <w:semiHidden/>
    <w:unhideWhenUsed/>
    <w:rsid w:val="00635B49"/>
  </w:style>
  <w:style w:type="character" w:customStyle="1" w:styleId="SalutationChar">
    <w:name w:val="Salutation Char"/>
    <w:basedOn w:val="DefaultParagraphFont"/>
    <w:link w:val="Salutation"/>
    <w:uiPriority w:val="99"/>
    <w:semiHidden/>
    <w:rsid w:val="00635B49"/>
    <w:rPr>
      <w:rFonts w:ascii="Arial" w:hAnsi="Arial" w:cs="Arial"/>
    </w:rPr>
  </w:style>
  <w:style w:type="paragraph" w:styleId="ListBullet">
    <w:name w:val="List Bullet"/>
    <w:basedOn w:val="Normal"/>
    <w:uiPriority w:val="99"/>
    <w:semiHidden/>
    <w:unhideWhenUsed/>
    <w:rsid w:val="00635B49"/>
    <w:pPr>
      <w:numPr>
        <w:numId w:val="3"/>
      </w:numPr>
      <w:contextualSpacing/>
    </w:pPr>
  </w:style>
  <w:style w:type="paragraph" w:styleId="ListBullet2">
    <w:name w:val="List Bullet 2"/>
    <w:basedOn w:val="Normal"/>
    <w:uiPriority w:val="99"/>
    <w:semiHidden/>
    <w:unhideWhenUsed/>
    <w:rsid w:val="00635B49"/>
    <w:pPr>
      <w:numPr>
        <w:numId w:val="4"/>
      </w:numPr>
      <w:contextualSpacing/>
    </w:pPr>
  </w:style>
  <w:style w:type="paragraph" w:styleId="ListBullet3">
    <w:name w:val="List Bullet 3"/>
    <w:basedOn w:val="Normal"/>
    <w:uiPriority w:val="99"/>
    <w:semiHidden/>
    <w:unhideWhenUsed/>
    <w:rsid w:val="00635B49"/>
    <w:pPr>
      <w:numPr>
        <w:numId w:val="5"/>
      </w:numPr>
      <w:contextualSpacing/>
    </w:pPr>
  </w:style>
  <w:style w:type="paragraph" w:styleId="ListBullet4">
    <w:name w:val="List Bullet 4"/>
    <w:basedOn w:val="Normal"/>
    <w:uiPriority w:val="99"/>
    <w:semiHidden/>
    <w:unhideWhenUsed/>
    <w:rsid w:val="00635B49"/>
    <w:pPr>
      <w:numPr>
        <w:numId w:val="6"/>
      </w:numPr>
      <w:contextualSpacing/>
    </w:pPr>
  </w:style>
  <w:style w:type="paragraph" w:styleId="ListBullet5">
    <w:name w:val="List Bullet 5"/>
    <w:basedOn w:val="Normal"/>
    <w:uiPriority w:val="99"/>
    <w:semiHidden/>
    <w:unhideWhenUsed/>
    <w:rsid w:val="00635B49"/>
    <w:pPr>
      <w:numPr>
        <w:numId w:val="7"/>
      </w:numPr>
      <w:contextualSpacing/>
    </w:pPr>
  </w:style>
  <w:style w:type="paragraph" w:styleId="Caption">
    <w:name w:val="caption"/>
    <w:basedOn w:val="Normal"/>
    <w:next w:val="Normal"/>
    <w:uiPriority w:val="35"/>
    <w:semiHidden/>
    <w:unhideWhenUsed/>
    <w:qFormat/>
    <w:rsid w:val="00635B49"/>
    <w:pPr>
      <w:spacing w:before="0" w:after="200"/>
    </w:pPr>
    <w:rPr>
      <w:i/>
      <w:iCs/>
      <w:color w:val="1F497D" w:themeColor="text2"/>
      <w:sz w:val="18"/>
      <w:szCs w:val="18"/>
    </w:rPr>
  </w:style>
  <w:style w:type="paragraph" w:styleId="BlockText">
    <w:name w:val="Block Text"/>
    <w:basedOn w:val="Normal"/>
    <w:uiPriority w:val="99"/>
    <w:semiHidden/>
    <w:unhideWhenUsed/>
    <w:rsid w:val="00635B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har"/>
    <w:uiPriority w:val="99"/>
    <w:semiHidden/>
    <w:unhideWhenUsed/>
    <w:rsid w:val="00635B49"/>
  </w:style>
  <w:style w:type="character" w:customStyle="1" w:styleId="DateChar">
    <w:name w:val="Date Char"/>
    <w:basedOn w:val="DefaultParagraphFont"/>
    <w:link w:val="Date"/>
    <w:uiPriority w:val="99"/>
    <w:semiHidden/>
    <w:rsid w:val="00635B49"/>
    <w:rPr>
      <w:rFonts w:ascii="Arial" w:hAnsi="Arial" w:cs="Arial"/>
    </w:rPr>
  </w:style>
  <w:style w:type="paragraph" w:styleId="DocumentMap">
    <w:name w:val="Document Map"/>
    <w:basedOn w:val="Normal"/>
    <w:link w:val="DocumentMapChar"/>
    <w:uiPriority w:val="99"/>
    <w:semiHidden/>
    <w:unhideWhenUsed/>
    <w:rsid w:val="00635B49"/>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35B49"/>
    <w:rPr>
      <w:rFonts w:ascii="Segoe UI" w:hAnsi="Segoe UI" w:cs="Segoe UI"/>
      <w:sz w:val="16"/>
      <w:szCs w:val="16"/>
    </w:rPr>
  </w:style>
  <w:style w:type="paragraph" w:styleId="E-mailSignature">
    <w:name w:val="E-mail Signature"/>
    <w:basedOn w:val="Normal"/>
    <w:link w:val="E-mailSignatureChar"/>
    <w:uiPriority w:val="99"/>
    <w:semiHidden/>
    <w:unhideWhenUsed/>
    <w:rsid w:val="00635B49"/>
    <w:pPr>
      <w:spacing w:before="0" w:after="0"/>
    </w:pPr>
  </w:style>
  <w:style w:type="character" w:customStyle="1" w:styleId="E-mailSignatureChar">
    <w:name w:val="E-mail Signature Char"/>
    <w:basedOn w:val="DefaultParagraphFont"/>
    <w:link w:val="E-mailSignature"/>
    <w:uiPriority w:val="99"/>
    <w:semiHidden/>
    <w:rsid w:val="00635B49"/>
    <w:rPr>
      <w:rFonts w:ascii="Arial" w:hAnsi="Arial" w:cs="Arial"/>
    </w:rPr>
  </w:style>
  <w:style w:type="paragraph" w:styleId="EndnoteText">
    <w:name w:val="endnote text"/>
    <w:basedOn w:val="Normal"/>
    <w:link w:val="EndnoteTextChar"/>
    <w:uiPriority w:val="99"/>
    <w:semiHidden/>
    <w:unhideWhenUsed/>
    <w:rsid w:val="00635B49"/>
    <w:pPr>
      <w:spacing w:before="0" w:after="0"/>
    </w:pPr>
    <w:rPr>
      <w:sz w:val="20"/>
      <w:szCs w:val="20"/>
    </w:rPr>
  </w:style>
  <w:style w:type="character" w:customStyle="1" w:styleId="EndnoteTextChar">
    <w:name w:val="Endnote Text Char"/>
    <w:basedOn w:val="DefaultParagraphFont"/>
    <w:link w:val="EndnoteText"/>
    <w:uiPriority w:val="99"/>
    <w:semiHidden/>
    <w:rsid w:val="00635B49"/>
    <w:rPr>
      <w:rFonts w:ascii="Arial" w:hAnsi="Arial" w:cs="Arial"/>
      <w:sz w:val="20"/>
      <w:szCs w:val="20"/>
    </w:rPr>
  </w:style>
  <w:style w:type="paragraph" w:styleId="NoteHeading">
    <w:name w:val="Note Heading"/>
    <w:basedOn w:val="Normal"/>
    <w:next w:val="Normal"/>
    <w:link w:val="NoteHeadingChar"/>
    <w:uiPriority w:val="99"/>
    <w:semiHidden/>
    <w:unhideWhenUsed/>
    <w:rsid w:val="00635B49"/>
    <w:pPr>
      <w:spacing w:before="0" w:after="0"/>
    </w:pPr>
  </w:style>
  <w:style w:type="character" w:customStyle="1" w:styleId="NoteHeadingChar">
    <w:name w:val="Note Heading Char"/>
    <w:basedOn w:val="DefaultParagraphFont"/>
    <w:link w:val="NoteHeading"/>
    <w:uiPriority w:val="99"/>
    <w:semiHidden/>
    <w:rsid w:val="00635B49"/>
    <w:rPr>
      <w:rFonts w:ascii="Arial" w:hAnsi="Arial" w:cs="Arial"/>
    </w:rPr>
  </w:style>
  <w:style w:type="paragraph" w:styleId="Closing">
    <w:name w:val="Closing"/>
    <w:basedOn w:val="Normal"/>
    <w:link w:val="ClosingChar"/>
    <w:uiPriority w:val="99"/>
    <w:semiHidden/>
    <w:unhideWhenUsed/>
    <w:rsid w:val="00635B49"/>
    <w:pPr>
      <w:spacing w:before="0" w:after="0"/>
      <w:ind w:left="4252"/>
    </w:pPr>
  </w:style>
  <w:style w:type="character" w:customStyle="1" w:styleId="ClosingChar">
    <w:name w:val="Closing Char"/>
    <w:basedOn w:val="DefaultParagraphFont"/>
    <w:link w:val="Closing"/>
    <w:uiPriority w:val="99"/>
    <w:semiHidden/>
    <w:rsid w:val="00635B49"/>
    <w:rPr>
      <w:rFonts w:ascii="Arial" w:hAnsi="Arial" w:cs="Arial"/>
    </w:rPr>
  </w:style>
  <w:style w:type="paragraph" w:styleId="HTMLAddress">
    <w:name w:val="HTML Address"/>
    <w:basedOn w:val="Normal"/>
    <w:link w:val="HTMLAddressChar"/>
    <w:uiPriority w:val="99"/>
    <w:semiHidden/>
    <w:unhideWhenUsed/>
    <w:rsid w:val="00635B49"/>
    <w:pPr>
      <w:spacing w:before="0" w:after="0"/>
    </w:pPr>
    <w:rPr>
      <w:i/>
      <w:iCs/>
    </w:rPr>
  </w:style>
  <w:style w:type="character" w:customStyle="1" w:styleId="HTMLAddressChar">
    <w:name w:val="HTML Address Char"/>
    <w:basedOn w:val="DefaultParagraphFont"/>
    <w:link w:val="HTMLAddress"/>
    <w:uiPriority w:val="99"/>
    <w:semiHidden/>
    <w:rsid w:val="00635B49"/>
    <w:rPr>
      <w:rFonts w:ascii="Arial" w:hAnsi="Arial" w:cs="Arial"/>
      <w:i/>
      <w:iCs/>
    </w:rPr>
  </w:style>
  <w:style w:type="paragraph" w:styleId="HTMLPreformatted">
    <w:name w:val="HTML Preformatted"/>
    <w:basedOn w:val="Normal"/>
    <w:link w:val="HTMLPreformattedChar"/>
    <w:uiPriority w:val="99"/>
    <w:semiHidden/>
    <w:unhideWhenUsed/>
    <w:rsid w:val="00635B49"/>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5B49"/>
    <w:rPr>
      <w:rFonts w:ascii="Consolas" w:hAnsi="Consolas" w:cs="Arial"/>
      <w:sz w:val="20"/>
      <w:szCs w:val="20"/>
    </w:rPr>
  </w:style>
  <w:style w:type="paragraph" w:styleId="Index1">
    <w:name w:val="index 1"/>
    <w:basedOn w:val="Normal"/>
    <w:next w:val="Normal"/>
    <w:autoRedefine/>
    <w:uiPriority w:val="99"/>
    <w:semiHidden/>
    <w:unhideWhenUsed/>
    <w:rsid w:val="00635B49"/>
    <w:pPr>
      <w:spacing w:before="0" w:after="0"/>
      <w:ind w:left="220" w:hanging="220"/>
    </w:pPr>
  </w:style>
  <w:style w:type="paragraph" w:styleId="Index2">
    <w:name w:val="index 2"/>
    <w:basedOn w:val="Normal"/>
    <w:next w:val="Normal"/>
    <w:autoRedefine/>
    <w:uiPriority w:val="99"/>
    <w:semiHidden/>
    <w:unhideWhenUsed/>
    <w:rsid w:val="00635B49"/>
    <w:pPr>
      <w:spacing w:before="0" w:after="0"/>
      <w:ind w:left="440" w:hanging="220"/>
    </w:pPr>
  </w:style>
  <w:style w:type="paragraph" w:styleId="Index3">
    <w:name w:val="index 3"/>
    <w:basedOn w:val="Normal"/>
    <w:next w:val="Normal"/>
    <w:autoRedefine/>
    <w:uiPriority w:val="99"/>
    <w:semiHidden/>
    <w:unhideWhenUsed/>
    <w:rsid w:val="00635B49"/>
    <w:pPr>
      <w:spacing w:before="0" w:after="0"/>
      <w:ind w:left="660" w:hanging="220"/>
    </w:pPr>
  </w:style>
  <w:style w:type="paragraph" w:styleId="Index4">
    <w:name w:val="index 4"/>
    <w:basedOn w:val="Normal"/>
    <w:next w:val="Normal"/>
    <w:autoRedefine/>
    <w:uiPriority w:val="99"/>
    <w:semiHidden/>
    <w:unhideWhenUsed/>
    <w:rsid w:val="00635B49"/>
    <w:pPr>
      <w:spacing w:before="0" w:after="0"/>
      <w:ind w:left="880" w:hanging="220"/>
    </w:pPr>
  </w:style>
  <w:style w:type="paragraph" w:styleId="Index5">
    <w:name w:val="index 5"/>
    <w:basedOn w:val="Normal"/>
    <w:next w:val="Normal"/>
    <w:autoRedefine/>
    <w:uiPriority w:val="99"/>
    <w:semiHidden/>
    <w:unhideWhenUsed/>
    <w:rsid w:val="00635B49"/>
    <w:pPr>
      <w:spacing w:before="0" w:after="0"/>
      <w:ind w:left="1100" w:hanging="220"/>
    </w:pPr>
  </w:style>
  <w:style w:type="paragraph" w:styleId="Index6">
    <w:name w:val="index 6"/>
    <w:basedOn w:val="Normal"/>
    <w:next w:val="Normal"/>
    <w:autoRedefine/>
    <w:uiPriority w:val="99"/>
    <w:semiHidden/>
    <w:unhideWhenUsed/>
    <w:rsid w:val="00635B49"/>
    <w:pPr>
      <w:spacing w:before="0" w:after="0"/>
      <w:ind w:left="1320" w:hanging="220"/>
    </w:pPr>
  </w:style>
  <w:style w:type="paragraph" w:styleId="Index7">
    <w:name w:val="index 7"/>
    <w:basedOn w:val="Normal"/>
    <w:next w:val="Normal"/>
    <w:autoRedefine/>
    <w:uiPriority w:val="99"/>
    <w:semiHidden/>
    <w:unhideWhenUsed/>
    <w:rsid w:val="00635B49"/>
    <w:pPr>
      <w:spacing w:before="0" w:after="0"/>
      <w:ind w:left="1540" w:hanging="220"/>
    </w:pPr>
  </w:style>
  <w:style w:type="paragraph" w:styleId="Index8">
    <w:name w:val="index 8"/>
    <w:basedOn w:val="Normal"/>
    <w:next w:val="Normal"/>
    <w:autoRedefine/>
    <w:uiPriority w:val="99"/>
    <w:semiHidden/>
    <w:unhideWhenUsed/>
    <w:rsid w:val="00635B49"/>
    <w:pPr>
      <w:spacing w:before="0" w:after="0"/>
      <w:ind w:left="1760" w:hanging="220"/>
    </w:pPr>
  </w:style>
  <w:style w:type="paragraph" w:styleId="Index9">
    <w:name w:val="index 9"/>
    <w:basedOn w:val="Normal"/>
    <w:next w:val="Normal"/>
    <w:autoRedefine/>
    <w:uiPriority w:val="99"/>
    <w:semiHidden/>
    <w:unhideWhenUsed/>
    <w:rsid w:val="00635B49"/>
    <w:pPr>
      <w:spacing w:before="0" w:after="0"/>
      <w:ind w:left="1980" w:hanging="220"/>
    </w:pPr>
  </w:style>
  <w:style w:type="paragraph" w:styleId="IndexHeading">
    <w:name w:val="index heading"/>
    <w:basedOn w:val="Normal"/>
    <w:next w:val="Index1"/>
    <w:uiPriority w:val="99"/>
    <w:semiHidden/>
    <w:unhideWhenUsed/>
    <w:rsid w:val="00635B49"/>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35B49"/>
    <w:pPr>
      <w:keepLines/>
      <w:numPr>
        <w:numId w:val="0"/>
      </w:numPr>
      <w:tabs>
        <w:tab w:val="num" w:pos="1492"/>
      </w:tabs>
      <w:spacing w:after="0"/>
      <w:ind w:left="1492" w:hanging="360"/>
      <w:outlineLvl w:val="9"/>
    </w:pPr>
    <w:rPr>
      <w:rFonts w:asciiTheme="majorHAnsi"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635B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35B49"/>
    <w:rPr>
      <w:rFonts w:ascii="Arial" w:hAnsi="Arial" w:cs="Arial"/>
      <w:i/>
      <w:iCs/>
      <w:color w:val="4F81BD" w:themeColor="accent1"/>
    </w:rPr>
  </w:style>
  <w:style w:type="paragraph" w:styleId="NoSpacing">
    <w:name w:val="No Spacing"/>
    <w:uiPriority w:val="1"/>
    <w:qFormat/>
    <w:rsid w:val="00635B49"/>
    <w:pPr>
      <w:spacing w:after="0" w:line="240" w:lineRule="auto"/>
      <w:jc w:val="both"/>
    </w:pPr>
    <w:rPr>
      <w:rFonts w:ascii="Arial" w:hAnsi="Arial" w:cs="Arial"/>
    </w:rPr>
  </w:style>
  <w:style w:type="paragraph" w:styleId="CommentText">
    <w:name w:val="annotation text"/>
    <w:basedOn w:val="Normal"/>
    <w:link w:val="CommentTextChar"/>
    <w:uiPriority w:val="99"/>
    <w:unhideWhenUsed/>
    <w:rsid w:val="00635B49"/>
    <w:rPr>
      <w:sz w:val="20"/>
      <w:szCs w:val="20"/>
    </w:rPr>
  </w:style>
  <w:style w:type="character" w:customStyle="1" w:styleId="CommentTextChar">
    <w:name w:val="Comment Text Char"/>
    <w:basedOn w:val="DefaultParagraphFont"/>
    <w:link w:val="CommentText"/>
    <w:uiPriority w:val="99"/>
    <w:rsid w:val="00635B4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35B49"/>
    <w:rPr>
      <w:b/>
      <w:bCs/>
    </w:rPr>
  </w:style>
  <w:style w:type="character" w:customStyle="1" w:styleId="CommentSubjectChar">
    <w:name w:val="Comment Subject Char"/>
    <w:basedOn w:val="CommentTextChar"/>
    <w:link w:val="CommentSubject"/>
    <w:uiPriority w:val="99"/>
    <w:semiHidden/>
    <w:rsid w:val="00635B49"/>
    <w:rPr>
      <w:rFonts w:ascii="Arial" w:hAnsi="Arial" w:cs="Arial"/>
      <w:b/>
      <w:bCs/>
      <w:sz w:val="20"/>
      <w:szCs w:val="20"/>
    </w:rPr>
  </w:style>
  <w:style w:type="paragraph" w:styleId="List">
    <w:name w:val="List"/>
    <w:basedOn w:val="Normal"/>
    <w:uiPriority w:val="99"/>
    <w:semiHidden/>
    <w:unhideWhenUsed/>
    <w:rsid w:val="00635B49"/>
    <w:pPr>
      <w:ind w:left="283" w:hanging="283"/>
      <w:contextualSpacing/>
    </w:pPr>
  </w:style>
  <w:style w:type="paragraph" w:styleId="List2">
    <w:name w:val="List 2"/>
    <w:basedOn w:val="Normal"/>
    <w:uiPriority w:val="99"/>
    <w:semiHidden/>
    <w:unhideWhenUsed/>
    <w:rsid w:val="00635B49"/>
    <w:pPr>
      <w:ind w:left="566" w:hanging="283"/>
      <w:contextualSpacing/>
    </w:pPr>
  </w:style>
  <w:style w:type="paragraph" w:styleId="List3">
    <w:name w:val="List 3"/>
    <w:basedOn w:val="Normal"/>
    <w:uiPriority w:val="99"/>
    <w:semiHidden/>
    <w:unhideWhenUsed/>
    <w:rsid w:val="00635B49"/>
    <w:pPr>
      <w:ind w:left="849" w:hanging="283"/>
      <w:contextualSpacing/>
    </w:pPr>
  </w:style>
  <w:style w:type="paragraph" w:styleId="List4">
    <w:name w:val="List 4"/>
    <w:basedOn w:val="Normal"/>
    <w:uiPriority w:val="99"/>
    <w:semiHidden/>
    <w:unhideWhenUsed/>
    <w:rsid w:val="00635B49"/>
    <w:pPr>
      <w:ind w:left="1132" w:hanging="283"/>
      <w:contextualSpacing/>
    </w:pPr>
  </w:style>
  <w:style w:type="paragraph" w:styleId="List5">
    <w:name w:val="List 5"/>
    <w:basedOn w:val="Normal"/>
    <w:uiPriority w:val="99"/>
    <w:semiHidden/>
    <w:unhideWhenUsed/>
    <w:rsid w:val="00635B49"/>
    <w:pPr>
      <w:ind w:left="1415" w:hanging="283"/>
      <w:contextualSpacing/>
    </w:pPr>
  </w:style>
  <w:style w:type="paragraph" w:styleId="ListParagraph">
    <w:name w:val="List Paragraph"/>
    <w:basedOn w:val="Normal"/>
    <w:uiPriority w:val="34"/>
    <w:qFormat/>
    <w:rsid w:val="00635B49"/>
    <w:pPr>
      <w:ind w:left="720"/>
      <w:contextualSpacing/>
    </w:pPr>
  </w:style>
  <w:style w:type="paragraph" w:styleId="ListContinue">
    <w:name w:val="List Continue"/>
    <w:basedOn w:val="Normal"/>
    <w:uiPriority w:val="99"/>
    <w:semiHidden/>
    <w:unhideWhenUsed/>
    <w:rsid w:val="00635B49"/>
    <w:pPr>
      <w:ind w:left="283"/>
      <w:contextualSpacing/>
    </w:pPr>
  </w:style>
  <w:style w:type="paragraph" w:styleId="ListContinue2">
    <w:name w:val="List Continue 2"/>
    <w:basedOn w:val="Normal"/>
    <w:uiPriority w:val="99"/>
    <w:semiHidden/>
    <w:unhideWhenUsed/>
    <w:rsid w:val="00635B49"/>
    <w:pPr>
      <w:ind w:left="566"/>
      <w:contextualSpacing/>
    </w:pPr>
  </w:style>
  <w:style w:type="paragraph" w:styleId="ListContinue3">
    <w:name w:val="List Continue 3"/>
    <w:basedOn w:val="Normal"/>
    <w:uiPriority w:val="99"/>
    <w:semiHidden/>
    <w:unhideWhenUsed/>
    <w:rsid w:val="00635B49"/>
    <w:pPr>
      <w:ind w:left="849"/>
      <w:contextualSpacing/>
    </w:pPr>
  </w:style>
  <w:style w:type="paragraph" w:styleId="ListContinue4">
    <w:name w:val="List Continue 4"/>
    <w:basedOn w:val="Normal"/>
    <w:uiPriority w:val="99"/>
    <w:semiHidden/>
    <w:unhideWhenUsed/>
    <w:rsid w:val="00635B49"/>
    <w:pPr>
      <w:ind w:left="1132"/>
      <w:contextualSpacing/>
    </w:pPr>
  </w:style>
  <w:style w:type="paragraph" w:styleId="ListContinue5">
    <w:name w:val="List Continue 5"/>
    <w:basedOn w:val="Normal"/>
    <w:uiPriority w:val="99"/>
    <w:semiHidden/>
    <w:unhideWhenUsed/>
    <w:rsid w:val="00635B49"/>
    <w:pPr>
      <w:ind w:left="1415"/>
      <w:contextualSpacing/>
    </w:pPr>
  </w:style>
  <w:style w:type="paragraph" w:styleId="ListNumber">
    <w:name w:val="List Number"/>
    <w:basedOn w:val="Normal"/>
    <w:uiPriority w:val="99"/>
    <w:semiHidden/>
    <w:unhideWhenUsed/>
    <w:rsid w:val="00635B49"/>
    <w:pPr>
      <w:numPr>
        <w:numId w:val="8"/>
      </w:numPr>
      <w:contextualSpacing/>
    </w:pPr>
  </w:style>
  <w:style w:type="paragraph" w:styleId="ListNumber2">
    <w:name w:val="List Number 2"/>
    <w:basedOn w:val="Normal"/>
    <w:uiPriority w:val="99"/>
    <w:semiHidden/>
    <w:unhideWhenUsed/>
    <w:rsid w:val="00635B49"/>
    <w:pPr>
      <w:numPr>
        <w:numId w:val="9"/>
      </w:numPr>
      <w:contextualSpacing/>
    </w:pPr>
  </w:style>
  <w:style w:type="paragraph" w:styleId="ListNumber3">
    <w:name w:val="List Number 3"/>
    <w:basedOn w:val="Normal"/>
    <w:uiPriority w:val="99"/>
    <w:semiHidden/>
    <w:unhideWhenUsed/>
    <w:rsid w:val="00635B49"/>
    <w:pPr>
      <w:numPr>
        <w:numId w:val="10"/>
      </w:numPr>
      <w:contextualSpacing/>
    </w:pPr>
  </w:style>
  <w:style w:type="paragraph" w:styleId="ListNumber4">
    <w:name w:val="List Number 4"/>
    <w:basedOn w:val="Normal"/>
    <w:uiPriority w:val="99"/>
    <w:semiHidden/>
    <w:unhideWhenUsed/>
    <w:rsid w:val="00635B49"/>
    <w:pPr>
      <w:numPr>
        <w:numId w:val="11"/>
      </w:numPr>
      <w:contextualSpacing/>
    </w:pPr>
  </w:style>
  <w:style w:type="paragraph" w:styleId="ListNumber5">
    <w:name w:val="List Number 5"/>
    <w:basedOn w:val="Normal"/>
    <w:uiPriority w:val="99"/>
    <w:semiHidden/>
    <w:unhideWhenUsed/>
    <w:rsid w:val="00635B49"/>
    <w:pPr>
      <w:numPr>
        <w:numId w:val="12"/>
      </w:numPr>
      <w:contextualSpacing/>
    </w:pPr>
  </w:style>
  <w:style w:type="paragraph" w:styleId="Bibliography">
    <w:name w:val="Bibliography"/>
    <w:basedOn w:val="Normal"/>
    <w:next w:val="Normal"/>
    <w:uiPriority w:val="37"/>
    <w:semiHidden/>
    <w:unhideWhenUsed/>
    <w:rsid w:val="00635B49"/>
  </w:style>
  <w:style w:type="paragraph" w:styleId="MacroText">
    <w:name w:val="macro"/>
    <w:link w:val="MacroTextChar"/>
    <w:uiPriority w:val="99"/>
    <w:semiHidden/>
    <w:unhideWhenUsed/>
    <w:rsid w:val="00635B4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croTextChar">
    <w:name w:val="Macro Text Char"/>
    <w:basedOn w:val="DefaultParagraphFont"/>
    <w:link w:val="MacroText"/>
    <w:uiPriority w:val="99"/>
    <w:semiHidden/>
    <w:rsid w:val="00635B49"/>
    <w:rPr>
      <w:rFonts w:ascii="Consolas" w:hAnsi="Consolas" w:cs="Arial"/>
      <w:sz w:val="20"/>
      <w:szCs w:val="20"/>
    </w:rPr>
  </w:style>
  <w:style w:type="paragraph" w:styleId="MessageHeader">
    <w:name w:val="Message Header"/>
    <w:basedOn w:val="Normal"/>
    <w:link w:val="MessageHeaderChar"/>
    <w:uiPriority w:val="99"/>
    <w:semiHidden/>
    <w:unhideWhenUsed/>
    <w:rsid w:val="00635B4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5B4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635B49"/>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35B49"/>
    <w:rPr>
      <w:rFonts w:ascii="Consolas" w:hAnsi="Consolas" w:cs="Arial"/>
      <w:sz w:val="21"/>
      <w:szCs w:val="21"/>
    </w:rPr>
  </w:style>
  <w:style w:type="paragraph" w:styleId="TableofAuthorities">
    <w:name w:val="table of authorities"/>
    <w:basedOn w:val="Normal"/>
    <w:next w:val="Normal"/>
    <w:uiPriority w:val="99"/>
    <w:semiHidden/>
    <w:unhideWhenUsed/>
    <w:rsid w:val="00635B49"/>
    <w:pPr>
      <w:spacing w:after="0"/>
      <w:ind w:left="220" w:hanging="220"/>
    </w:pPr>
  </w:style>
  <w:style w:type="paragraph" w:styleId="TOAHeading">
    <w:name w:val="toa heading"/>
    <w:basedOn w:val="Normal"/>
    <w:next w:val="Normal"/>
    <w:uiPriority w:val="99"/>
    <w:semiHidden/>
    <w:unhideWhenUsed/>
    <w:rsid w:val="00635B49"/>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635B4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49"/>
    <w:rPr>
      <w:rFonts w:ascii="Segoe UI" w:hAnsi="Segoe UI" w:cs="Segoe UI"/>
      <w:sz w:val="18"/>
      <w:szCs w:val="18"/>
    </w:rPr>
  </w:style>
  <w:style w:type="paragraph" w:styleId="NormalWeb">
    <w:name w:val="Normal (Web)"/>
    <w:basedOn w:val="Normal"/>
    <w:uiPriority w:val="99"/>
    <w:unhideWhenUsed/>
    <w:rsid w:val="00635B49"/>
    <w:rPr>
      <w:rFonts w:ascii="Times New Roman" w:hAnsi="Times New Roman" w:cs="Times New Roman"/>
      <w:sz w:val="24"/>
      <w:szCs w:val="24"/>
    </w:rPr>
  </w:style>
  <w:style w:type="paragraph" w:styleId="NormalIndent">
    <w:name w:val="Normal Indent"/>
    <w:basedOn w:val="Normal"/>
    <w:uiPriority w:val="99"/>
    <w:semiHidden/>
    <w:unhideWhenUsed/>
    <w:rsid w:val="00635B49"/>
    <w:pPr>
      <w:ind w:left="708"/>
    </w:pPr>
  </w:style>
  <w:style w:type="paragraph" w:styleId="BodyText">
    <w:name w:val="Body Text"/>
    <w:basedOn w:val="Normal"/>
    <w:link w:val="BodyTextChar"/>
    <w:uiPriority w:val="99"/>
    <w:semiHidden/>
    <w:unhideWhenUsed/>
    <w:rsid w:val="00635B49"/>
  </w:style>
  <w:style w:type="character" w:customStyle="1" w:styleId="BodyTextChar">
    <w:name w:val="Body Text Char"/>
    <w:basedOn w:val="DefaultParagraphFont"/>
    <w:link w:val="BodyText"/>
    <w:uiPriority w:val="99"/>
    <w:semiHidden/>
    <w:rsid w:val="00635B49"/>
    <w:rPr>
      <w:rFonts w:ascii="Arial" w:hAnsi="Arial" w:cs="Arial"/>
    </w:rPr>
  </w:style>
  <w:style w:type="paragraph" w:styleId="BodyText2">
    <w:name w:val="Body Text 2"/>
    <w:basedOn w:val="Normal"/>
    <w:link w:val="BodyText2Char"/>
    <w:uiPriority w:val="99"/>
    <w:semiHidden/>
    <w:unhideWhenUsed/>
    <w:rsid w:val="00635B49"/>
    <w:pPr>
      <w:spacing w:line="480" w:lineRule="auto"/>
    </w:pPr>
  </w:style>
  <w:style w:type="character" w:customStyle="1" w:styleId="BodyText2Char">
    <w:name w:val="Body Text 2 Char"/>
    <w:basedOn w:val="DefaultParagraphFont"/>
    <w:link w:val="BodyText2"/>
    <w:uiPriority w:val="99"/>
    <w:semiHidden/>
    <w:rsid w:val="00635B49"/>
    <w:rPr>
      <w:rFonts w:ascii="Arial" w:hAnsi="Arial" w:cs="Arial"/>
    </w:rPr>
  </w:style>
  <w:style w:type="paragraph" w:styleId="BodyText3">
    <w:name w:val="Body Text 3"/>
    <w:basedOn w:val="Normal"/>
    <w:link w:val="BodyText3Char"/>
    <w:uiPriority w:val="99"/>
    <w:semiHidden/>
    <w:unhideWhenUsed/>
    <w:rsid w:val="00635B49"/>
    <w:rPr>
      <w:sz w:val="16"/>
      <w:szCs w:val="16"/>
    </w:rPr>
  </w:style>
  <w:style w:type="character" w:customStyle="1" w:styleId="BodyText3Char">
    <w:name w:val="Body Text 3 Char"/>
    <w:basedOn w:val="DefaultParagraphFont"/>
    <w:link w:val="BodyText3"/>
    <w:uiPriority w:val="99"/>
    <w:semiHidden/>
    <w:rsid w:val="00635B49"/>
    <w:rPr>
      <w:rFonts w:ascii="Arial" w:hAnsi="Arial" w:cs="Arial"/>
      <w:sz w:val="16"/>
      <w:szCs w:val="16"/>
    </w:rPr>
  </w:style>
  <w:style w:type="paragraph" w:styleId="BodyTextIndent2">
    <w:name w:val="Body Text Indent 2"/>
    <w:basedOn w:val="Normal"/>
    <w:link w:val="BodyTextIndent2Char"/>
    <w:uiPriority w:val="99"/>
    <w:semiHidden/>
    <w:unhideWhenUsed/>
    <w:rsid w:val="00635B49"/>
    <w:pPr>
      <w:spacing w:line="480" w:lineRule="auto"/>
      <w:ind w:left="283"/>
    </w:pPr>
  </w:style>
  <w:style w:type="character" w:customStyle="1" w:styleId="BodyTextIndent2Char">
    <w:name w:val="Body Text Indent 2 Char"/>
    <w:basedOn w:val="DefaultParagraphFont"/>
    <w:link w:val="BodyTextIndent2"/>
    <w:uiPriority w:val="99"/>
    <w:semiHidden/>
    <w:rsid w:val="00635B49"/>
    <w:rPr>
      <w:rFonts w:ascii="Arial" w:hAnsi="Arial" w:cs="Arial"/>
    </w:rPr>
  </w:style>
  <w:style w:type="paragraph" w:styleId="BodyTextIndent3">
    <w:name w:val="Body Text Indent 3"/>
    <w:basedOn w:val="Normal"/>
    <w:link w:val="BodyTextIndent3Char"/>
    <w:uiPriority w:val="99"/>
    <w:semiHidden/>
    <w:unhideWhenUsed/>
    <w:rsid w:val="00635B49"/>
    <w:pPr>
      <w:ind w:left="283"/>
    </w:pPr>
    <w:rPr>
      <w:sz w:val="16"/>
      <w:szCs w:val="16"/>
    </w:rPr>
  </w:style>
  <w:style w:type="character" w:customStyle="1" w:styleId="BodyTextIndent3Char">
    <w:name w:val="Body Text Indent 3 Char"/>
    <w:basedOn w:val="DefaultParagraphFont"/>
    <w:link w:val="BodyTextIndent3"/>
    <w:uiPriority w:val="99"/>
    <w:semiHidden/>
    <w:rsid w:val="00635B49"/>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635B49"/>
    <w:pPr>
      <w:ind w:firstLine="360"/>
    </w:pPr>
  </w:style>
  <w:style w:type="character" w:customStyle="1" w:styleId="BodyTextFirstIndentChar">
    <w:name w:val="Body Text First Indent Char"/>
    <w:basedOn w:val="BodyTextChar"/>
    <w:link w:val="BodyTextFirstIndent"/>
    <w:uiPriority w:val="99"/>
    <w:semiHidden/>
    <w:rsid w:val="00635B49"/>
    <w:rPr>
      <w:rFonts w:ascii="Arial" w:hAnsi="Arial" w:cs="Arial"/>
    </w:rPr>
  </w:style>
  <w:style w:type="paragraph" w:styleId="BodyTextIndent">
    <w:name w:val="Body Text Indent"/>
    <w:basedOn w:val="Normal"/>
    <w:link w:val="BodyTextIndentChar"/>
    <w:uiPriority w:val="99"/>
    <w:semiHidden/>
    <w:unhideWhenUsed/>
    <w:rsid w:val="00635B49"/>
    <w:pPr>
      <w:ind w:left="283"/>
    </w:pPr>
  </w:style>
  <w:style w:type="character" w:customStyle="1" w:styleId="BodyTextIndentChar">
    <w:name w:val="Body Text Indent Char"/>
    <w:basedOn w:val="DefaultParagraphFont"/>
    <w:link w:val="BodyTextIndent"/>
    <w:uiPriority w:val="99"/>
    <w:semiHidden/>
    <w:rsid w:val="00635B49"/>
    <w:rPr>
      <w:rFonts w:ascii="Arial" w:hAnsi="Arial" w:cs="Arial"/>
    </w:rPr>
  </w:style>
  <w:style w:type="paragraph" w:styleId="BodyTextFirstIndent2">
    <w:name w:val="Body Text First Indent 2"/>
    <w:basedOn w:val="BodyTextIndent"/>
    <w:link w:val="BodyTextFirstIndent2Char"/>
    <w:uiPriority w:val="99"/>
    <w:semiHidden/>
    <w:unhideWhenUsed/>
    <w:rsid w:val="00635B49"/>
    <w:pPr>
      <w:ind w:left="360" w:firstLine="360"/>
    </w:pPr>
  </w:style>
  <w:style w:type="character" w:customStyle="1" w:styleId="BodyTextFirstIndent2Char">
    <w:name w:val="Body Text First Indent 2 Char"/>
    <w:basedOn w:val="BodyTextIndentChar"/>
    <w:link w:val="BodyTextFirstIndent2"/>
    <w:uiPriority w:val="99"/>
    <w:semiHidden/>
    <w:rsid w:val="00635B49"/>
    <w:rPr>
      <w:rFonts w:ascii="Arial" w:hAnsi="Arial" w:cs="Arial"/>
    </w:rPr>
  </w:style>
  <w:style w:type="paragraph" w:styleId="Title">
    <w:name w:val="Title"/>
    <w:basedOn w:val="Normal"/>
    <w:next w:val="Normal"/>
    <w:link w:val="TitleChar"/>
    <w:uiPriority w:val="10"/>
    <w:qFormat/>
    <w:rsid w:val="00635B4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B49"/>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635B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35B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35B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35B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5B49"/>
    <w:rPr>
      <w:rFonts w:asciiTheme="majorHAnsi" w:eastAsiaTheme="majorEastAsia" w:hAnsiTheme="majorHAnsi" w:cstheme="majorBidi"/>
      <w:i/>
      <w:iCs/>
      <w:color w:val="272727" w:themeColor="text1" w:themeTint="D8"/>
      <w:sz w:val="21"/>
      <w:szCs w:val="21"/>
    </w:rPr>
  </w:style>
  <w:style w:type="paragraph" w:styleId="EnvelopeReturn">
    <w:name w:val="envelope return"/>
    <w:basedOn w:val="Normal"/>
    <w:uiPriority w:val="99"/>
    <w:semiHidden/>
    <w:unhideWhenUsed/>
    <w:rsid w:val="00635B49"/>
    <w:pPr>
      <w:spacing w:before="0" w:after="0"/>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635B49"/>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unhideWhenUsed/>
    <w:rsid w:val="00635B49"/>
    <w:pPr>
      <w:spacing w:before="0" w:after="0"/>
      <w:ind w:left="4252"/>
    </w:pPr>
  </w:style>
  <w:style w:type="character" w:customStyle="1" w:styleId="SignatureChar">
    <w:name w:val="Signature Char"/>
    <w:basedOn w:val="DefaultParagraphFont"/>
    <w:link w:val="Signature"/>
    <w:uiPriority w:val="99"/>
    <w:semiHidden/>
    <w:rsid w:val="00635B49"/>
    <w:rPr>
      <w:rFonts w:ascii="Arial" w:hAnsi="Arial" w:cs="Arial"/>
    </w:rPr>
  </w:style>
  <w:style w:type="paragraph" w:styleId="Subtitle">
    <w:name w:val="Subtitle"/>
    <w:basedOn w:val="Normal"/>
    <w:next w:val="Normal"/>
    <w:link w:val="SubtitleChar"/>
    <w:uiPriority w:val="11"/>
    <w:qFormat/>
    <w:rsid w:val="00635B4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35B49"/>
    <w:rPr>
      <w:rFonts w:eastAsiaTheme="minorEastAsia"/>
      <w:color w:val="5A5A5A" w:themeColor="text1" w:themeTint="A5"/>
      <w:spacing w:val="15"/>
    </w:rPr>
  </w:style>
  <w:style w:type="paragraph" w:styleId="Quote">
    <w:name w:val="Quote"/>
    <w:basedOn w:val="Normal"/>
    <w:next w:val="Normal"/>
    <w:link w:val="QuoteChar"/>
    <w:uiPriority w:val="29"/>
    <w:qFormat/>
    <w:rsid w:val="00635B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5B49"/>
    <w:rPr>
      <w:rFonts w:ascii="Arial" w:hAnsi="Arial" w:cs="Arial"/>
      <w:i/>
      <w:iCs/>
      <w:color w:val="404040" w:themeColor="text1" w:themeTint="BF"/>
    </w:rPr>
  </w:style>
  <w:style w:type="character" w:customStyle="1" w:styleId="markedcontent">
    <w:name w:val="markedcontent"/>
    <w:basedOn w:val="DefaultParagraphFont"/>
    <w:rsid w:val="009D3EFC"/>
  </w:style>
  <w:style w:type="character" w:customStyle="1" w:styleId="highlight">
    <w:name w:val="highlight"/>
    <w:basedOn w:val="DefaultParagraphFont"/>
    <w:rsid w:val="009D3EFC"/>
  </w:style>
  <w:style w:type="paragraph" w:styleId="FootnoteText">
    <w:name w:val="footnote text"/>
    <w:basedOn w:val="Normal"/>
    <w:link w:val="FootnoteTextChar"/>
    <w:uiPriority w:val="99"/>
    <w:semiHidden/>
    <w:unhideWhenUsed/>
    <w:rsid w:val="00CB23B3"/>
    <w:pPr>
      <w:spacing w:before="0" w:after="0"/>
      <w:ind w:left="720" w:hanging="720"/>
    </w:pPr>
    <w:rPr>
      <w:sz w:val="18"/>
      <w:szCs w:val="20"/>
    </w:rPr>
  </w:style>
  <w:style w:type="character" w:customStyle="1" w:styleId="FootnoteTextChar">
    <w:name w:val="Footnote Text Char"/>
    <w:basedOn w:val="DefaultParagraphFont"/>
    <w:link w:val="FootnoteText"/>
    <w:uiPriority w:val="99"/>
    <w:semiHidden/>
    <w:rsid w:val="00CB23B3"/>
    <w:rPr>
      <w:rFonts w:ascii="Arial" w:hAnsi="Arial" w:cs="Arial"/>
      <w:sz w:val="18"/>
      <w:szCs w:val="20"/>
    </w:rPr>
  </w:style>
  <w:style w:type="paragraph" w:styleId="Footer">
    <w:name w:val="footer"/>
    <w:basedOn w:val="Normal"/>
    <w:link w:val="FooterChar"/>
    <w:uiPriority w:val="99"/>
    <w:unhideWhenUsed/>
    <w:rsid w:val="00CB23B3"/>
    <w:pPr>
      <w:tabs>
        <w:tab w:val="center" w:pos="4394"/>
        <w:tab w:val="right" w:pos="8787"/>
      </w:tabs>
      <w:spacing w:before="360" w:after="0"/>
      <w:jc w:val="left"/>
    </w:pPr>
  </w:style>
  <w:style w:type="character" w:customStyle="1" w:styleId="FooterChar">
    <w:name w:val="Footer Char"/>
    <w:basedOn w:val="DefaultParagraphFont"/>
    <w:link w:val="Footer"/>
    <w:uiPriority w:val="99"/>
    <w:rsid w:val="00CB23B3"/>
    <w:rPr>
      <w:rFonts w:ascii="Arial" w:hAnsi="Arial" w:cs="Arial"/>
    </w:rPr>
  </w:style>
  <w:style w:type="paragraph" w:styleId="TOC2">
    <w:name w:val="toc 2"/>
    <w:basedOn w:val="Normal"/>
    <w:next w:val="Normal"/>
    <w:uiPriority w:val="39"/>
    <w:semiHidden/>
    <w:unhideWhenUsed/>
    <w:rsid w:val="00CB23B3"/>
    <w:pPr>
      <w:keepNext/>
      <w:spacing w:before="240" w:line="360" w:lineRule="auto"/>
      <w:jc w:val="center"/>
    </w:pPr>
  </w:style>
  <w:style w:type="paragraph" w:styleId="TOC3">
    <w:name w:val="toc 3"/>
    <w:basedOn w:val="Normal"/>
    <w:next w:val="Normal"/>
    <w:uiPriority w:val="39"/>
    <w:semiHidden/>
    <w:unhideWhenUsed/>
    <w:rsid w:val="00CB23B3"/>
    <w:pPr>
      <w:keepNext/>
      <w:spacing w:before="240" w:line="360" w:lineRule="auto"/>
      <w:jc w:val="center"/>
    </w:pPr>
    <w:rPr>
      <w:b/>
      <w:spacing w:val="60"/>
      <w:sz w:val="18"/>
    </w:rPr>
  </w:style>
  <w:style w:type="paragraph" w:styleId="TOC4">
    <w:name w:val="toc 4"/>
    <w:basedOn w:val="Normal"/>
    <w:next w:val="Normal"/>
    <w:uiPriority w:val="39"/>
    <w:semiHidden/>
    <w:unhideWhenUsed/>
    <w:rsid w:val="00CB23B3"/>
    <w:pPr>
      <w:keepNext/>
      <w:spacing w:before="240" w:line="360" w:lineRule="auto"/>
      <w:jc w:val="center"/>
    </w:pPr>
    <w:rPr>
      <w:b/>
      <w:sz w:val="18"/>
    </w:rPr>
  </w:style>
  <w:style w:type="paragraph" w:styleId="TOC5">
    <w:name w:val="toc 5"/>
    <w:basedOn w:val="Normal"/>
    <w:next w:val="Normal"/>
    <w:uiPriority w:val="39"/>
    <w:semiHidden/>
    <w:unhideWhenUsed/>
    <w:rsid w:val="00CB23B3"/>
    <w:pPr>
      <w:keepNext/>
      <w:spacing w:before="240" w:line="360" w:lineRule="auto"/>
      <w:jc w:val="center"/>
    </w:pPr>
    <w:rPr>
      <w:spacing w:val="60"/>
      <w:sz w:val="18"/>
    </w:rPr>
  </w:style>
  <w:style w:type="paragraph" w:styleId="TOC6">
    <w:name w:val="toc 6"/>
    <w:basedOn w:val="Normal"/>
    <w:next w:val="Normal"/>
    <w:uiPriority w:val="39"/>
    <w:semiHidden/>
    <w:unhideWhenUsed/>
    <w:rsid w:val="00CB23B3"/>
    <w:pPr>
      <w:keepNext/>
      <w:spacing w:before="240" w:line="360" w:lineRule="auto"/>
      <w:jc w:val="center"/>
    </w:pPr>
    <w:rPr>
      <w:sz w:val="18"/>
    </w:rPr>
  </w:style>
  <w:style w:type="paragraph" w:styleId="TOC7">
    <w:name w:val="toc 7"/>
    <w:basedOn w:val="Normal"/>
    <w:next w:val="Normal"/>
    <w:uiPriority w:val="39"/>
    <w:semiHidden/>
    <w:unhideWhenUsed/>
    <w:rsid w:val="00CB23B3"/>
    <w:pPr>
      <w:keepNext/>
      <w:spacing w:before="240" w:line="360" w:lineRule="auto"/>
      <w:jc w:val="center"/>
    </w:pPr>
    <w:rPr>
      <w:b/>
      <w:spacing w:val="60"/>
      <w:sz w:val="16"/>
    </w:rPr>
  </w:style>
  <w:style w:type="paragraph" w:styleId="TOC8">
    <w:name w:val="toc 8"/>
    <w:basedOn w:val="Normal"/>
    <w:next w:val="Normal"/>
    <w:uiPriority w:val="39"/>
    <w:semiHidden/>
    <w:unhideWhenUsed/>
    <w:rsid w:val="00CB23B3"/>
    <w:pPr>
      <w:keepNext/>
      <w:spacing w:before="240" w:line="360" w:lineRule="auto"/>
      <w:jc w:val="center"/>
    </w:pPr>
    <w:rPr>
      <w:b/>
      <w:sz w:val="16"/>
    </w:rPr>
  </w:style>
  <w:style w:type="paragraph" w:customStyle="1" w:styleId="Formel">
    <w:name w:val="Formel"/>
    <w:basedOn w:val="Normal"/>
    <w:rsid w:val="00CB23B3"/>
    <w:pPr>
      <w:spacing w:before="240" w:after="240"/>
      <w:jc w:val="center"/>
    </w:pPr>
  </w:style>
  <w:style w:type="paragraph" w:customStyle="1" w:styleId="Grafik">
    <w:name w:val="Grafik"/>
    <w:basedOn w:val="Normal"/>
    <w:next w:val="GrafikTitel"/>
    <w:rsid w:val="00CB23B3"/>
    <w:pPr>
      <w:spacing w:before="240" w:after="240"/>
      <w:jc w:val="center"/>
    </w:pPr>
  </w:style>
  <w:style w:type="paragraph" w:customStyle="1" w:styleId="Text">
    <w:name w:val="Text"/>
    <w:basedOn w:val="Normal"/>
    <w:rsid w:val="00CB23B3"/>
  </w:style>
  <w:style w:type="paragraph" w:customStyle="1" w:styleId="GrafikTitel">
    <w:name w:val="Grafik Titel"/>
    <w:basedOn w:val="Normal"/>
    <w:next w:val="Grafik"/>
    <w:rsid w:val="00CB23B3"/>
    <w:pPr>
      <w:spacing w:before="0"/>
      <w:jc w:val="center"/>
    </w:pPr>
    <w:rPr>
      <w:i/>
      <w:sz w:val="18"/>
    </w:rPr>
  </w:style>
  <w:style w:type="paragraph" w:customStyle="1" w:styleId="TabelleTitel">
    <w:name w:val="Tabelle Titel"/>
    <w:basedOn w:val="Normal"/>
    <w:rsid w:val="00CB23B3"/>
    <w:pPr>
      <w:spacing w:before="240"/>
      <w:jc w:val="center"/>
    </w:pPr>
  </w:style>
  <w:style w:type="paragraph" w:customStyle="1" w:styleId="Tabelleberschrift">
    <w:name w:val="Tabelle Überschrift"/>
    <w:basedOn w:val="Normal"/>
    <w:next w:val="TabelleText"/>
    <w:rsid w:val="00CB23B3"/>
    <w:pPr>
      <w:spacing w:before="60" w:after="60"/>
    </w:pPr>
    <w:rPr>
      <w:b/>
      <w:sz w:val="18"/>
    </w:rPr>
  </w:style>
  <w:style w:type="paragraph" w:customStyle="1" w:styleId="TabelleText">
    <w:name w:val="Tabelle Text"/>
    <w:basedOn w:val="Normal"/>
    <w:rsid w:val="00CB23B3"/>
    <w:pPr>
      <w:spacing w:before="60" w:after="60"/>
    </w:pPr>
    <w:rPr>
      <w:sz w:val="18"/>
    </w:rPr>
  </w:style>
  <w:style w:type="paragraph" w:customStyle="1" w:styleId="TabelleAufzhlung">
    <w:name w:val="Tabelle Aufzählung"/>
    <w:basedOn w:val="Normal"/>
    <w:rsid w:val="00CB23B3"/>
    <w:pPr>
      <w:numPr>
        <w:numId w:val="54"/>
      </w:numPr>
      <w:spacing w:before="60" w:after="60"/>
    </w:pPr>
    <w:rPr>
      <w:sz w:val="18"/>
    </w:rPr>
  </w:style>
  <w:style w:type="paragraph" w:customStyle="1" w:styleId="TabelleListe">
    <w:name w:val="Tabelle Liste"/>
    <w:basedOn w:val="Normal"/>
    <w:rsid w:val="00CB23B3"/>
    <w:pPr>
      <w:numPr>
        <w:numId w:val="55"/>
      </w:numPr>
      <w:spacing w:before="60" w:after="60"/>
    </w:pPr>
    <w:rPr>
      <w:sz w:val="18"/>
    </w:rPr>
  </w:style>
  <w:style w:type="character" w:customStyle="1" w:styleId="Binnenverweis">
    <w:name w:val="Binnenverweis"/>
    <w:basedOn w:val="DefaultParagraphFont"/>
    <w:rsid w:val="00CB23B3"/>
    <w:rPr>
      <w:noProof/>
      <w:u w:val="none"/>
      <w:shd w:val="clear" w:color="auto" w:fill="E0E0E0"/>
    </w:rPr>
  </w:style>
  <w:style w:type="character" w:customStyle="1" w:styleId="Einzelverweisziel">
    <w:name w:val="Einzelverweisziel"/>
    <w:basedOn w:val="DefaultParagraphFont"/>
    <w:rsid w:val="00CB23B3"/>
    <w:rPr>
      <w:shd w:val="clear" w:color="auto" w:fill="F3F3F3"/>
    </w:rPr>
  </w:style>
  <w:style w:type="character" w:customStyle="1" w:styleId="Verweis">
    <w:name w:val="Verweis"/>
    <w:basedOn w:val="DefaultParagraphFont"/>
    <w:rsid w:val="00CB23B3"/>
    <w:rPr>
      <w:color w:val="000080"/>
      <w:shd w:val="clear" w:color="auto" w:fill="auto"/>
    </w:rPr>
  </w:style>
  <w:style w:type="character" w:customStyle="1" w:styleId="VerweisBezugsstelle">
    <w:name w:val="Verweis Bezugsstelle"/>
    <w:basedOn w:val="DefaultParagraphFont"/>
    <w:rsid w:val="00CB23B3"/>
    <w:rPr>
      <w:color w:val="000080"/>
      <w:shd w:val="clear" w:color="auto" w:fill="auto"/>
    </w:rPr>
  </w:style>
  <w:style w:type="paragraph" w:customStyle="1" w:styleId="VerweisBegrndung">
    <w:name w:val="Verweis Begründung"/>
    <w:basedOn w:val="Normal"/>
    <w:next w:val="Text"/>
    <w:rsid w:val="00CB23B3"/>
    <w:pPr>
      <w:keepNext/>
      <w:jc w:val="left"/>
      <w:outlineLvl w:val="2"/>
    </w:pPr>
    <w:rPr>
      <w:b/>
      <w:noProof/>
    </w:rPr>
  </w:style>
  <w:style w:type="paragraph" w:customStyle="1" w:styleId="ListeStufe1">
    <w:name w:val="Liste (Stufe 1)"/>
    <w:basedOn w:val="Normal"/>
    <w:rsid w:val="00CB23B3"/>
    <w:pPr>
      <w:numPr>
        <w:numId w:val="53"/>
      </w:numPr>
      <w:tabs>
        <w:tab w:val="left" w:pos="0"/>
      </w:tabs>
    </w:pPr>
  </w:style>
  <w:style w:type="paragraph" w:customStyle="1" w:styleId="ListeFolgeabsatzStufe1">
    <w:name w:val="Liste Folgeabsatz (Stufe 1)"/>
    <w:basedOn w:val="Normal"/>
    <w:rsid w:val="00CB23B3"/>
    <w:pPr>
      <w:numPr>
        <w:ilvl w:val="1"/>
        <w:numId w:val="53"/>
      </w:numPr>
    </w:pPr>
  </w:style>
  <w:style w:type="paragraph" w:customStyle="1" w:styleId="ListeStufe2">
    <w:name w:val="Liste (Stufe 2)"/>
    <w:basedOn w:val="Normal"/>
    <w:rsid w:val="00CB23B3"/>
    <w:pPr>
      <w:numPr>
        <w:ilvl w:val="2"/>
        <w:numId w:val="53"/>
      </w:numPr>
    </w:pPr>
  </w:style>
  <w:style w:type="paragraph" w:customStyle="1" w:styleId="ListeFolgeabsatzStufe2">
    <w:name w:val="Liste Folgeabsatz (Stufe 2)"/>
    <w:basedOn w:val="Normal"/>
    <w:rsid w:val="00CB23B3"/>
    <w:pPr>
      <w:numPr>
        <w:ilvl w:val="3"/>
        <w:numId w:val="53"/>
      </w:numPr>
    </w:pPr>
  </w:style>
  <w:style w:type="paragraph" w:customStyle="1" w:styleId="ListeStufe3">
    <w:name w:val="Liste (Stufe 3)"/>
    <w:basedOn w:val="Normal"/>
    <w:rsid w:val="00CB23B3"/>
    <w:pPr>
      <w:numPr>
        <w:ilvl w:val="4"/>
        <w:numId w:val="53"/>
      </w:numPr>
    </w:pPr>
  </w:style>
  <w:style w:type="paragraph" w:customStyle="1" w:styleId="ListeFolgeabsatzStufe3">
    <w:name w:val="Liste Folgeabsatz (Stufe 3)"/>
    <w:basedOn w:val="Normal"/>
    <w:rsid w:val="00CB23B3"/>
    <w:pPr>
      <w:numPr>
        <w:ilvl w:val="5"/>
        <w:numId w:val="53"/>
      </w:numPr>
    </w:pPr>
  </w:style>
  <w:style w:type="paragraph" w:customStyle="1" w:styleId="ListeStufe4">
    <w:name w:val="Liste (Stufe 4)"/>
    <w:basedOn w:val="Normal"/>
    <w:rsid w:val="00CB23B3"/>
    <w:pPr>
      <w:numPr>
        <w:ilvl w:val="6"/>
        <w:numId w:val="53"/>
      </w:numPr>
    </w:pPr>
  </w:style>
  <w:style w:type="paragraph" w:customStyle="1" w:styleId="ListeFolgeabsatzStufe4">
    <w:name w:val="Liste Folgeabsatz (Stufe 4)"/>
    <w:basedOn w:val="Normal"/>
    <w:rsid w:val="00CB23B3"/>
    <w:pPr>
      <w:numPr>
        <w:ilvl w:val="7"/>
        <w:numId w:val="53"/>
      </w:numPr>
    </w:pPr>
  </w:style>
  <w:style w:type="paragraph" w:customStyle="1" w:styleId="ListeStufe1manuell">
    <w:name w:val="Liste (Stufe 1) (manuell)"/>
    <w:basedOn w:val="Normal"/>
    <w:rsid w:val="00CB23B3"/>
    <w:pPr>
      <w:tabs>
        <w:tab w:val="left" w:pos="425"/>
      </w:tabs>
      <w:ind w:left="425" w:hanging="425"/>
    </w:pPr>
  </w:style>
  <w:style w:type="paragraph" w:customStyle="1" w:styleId="ListeStufe2manuell">
    <w:name w:val="Liste (Stufe 2) (manuell)"/>
    <w:basedOn w:val="Normal"/>
    <w:rsid w:val="00CB23B3"/>
    <w:pPr>
      <w:tabs>
        <w:tab w:val="left" w:pos="850"/>
      </w:tabs>
      <w:ind w:left="850" w:hanging="425"/>
    </w:pPr>
  </w:style>
  <w:style w:type="paragraph" w:customStyle="1" w:styleId="ListeStufe3manuell">
    <w:name w:val="Liste (Stufe 3) (manuell)"/>
    <w:basedOn w:val="Normal"/>
    <w:rsid w:val="00CB23B3"/>
    <w:pPr>
      <w:tabs>
        <w:tab w:val="left" w:pos="1276"/>
      </w:tabs>
      <w:ind w:left="1276" w:hanging="425"/>
    </w:pPr>
  </w:style>
  <w:style w:type="paragraph" w:customStyle="1" w:styleId="ListeStufe4manuell">
    <w:name w:val="Liste (Stufe 4) (manuell)"/>
    <w:basedOn w:val="Normal"/>
    <w:next w:val="ListeStufe1manuell"/>
    <w:rsid w:val="00CB23B3"/>
    <w:pPr>
      <w:tabs>
        <w:tab w:val="left" w:pos="1984"/>
      </w:tabs>
      <w:ind w:left="1984" w:hanging="709"/>
    </w:pPr>
  </w:style>
  <w:style w:type="paragraph" w:customStyle="1" w:styleId="AufzhlungStufe1">
    <w:name w:val="Aufzählung (Stufe 1)"/>
    <w:basedOn w:val="Normal"/>
    <w:rsid w:val="00CB23B3"/>
    <w:pPr>
      <w:numPr>
        <w:numId w:val="48"/>
      </w:numPr>
      <w:tabs>
        <w:tab w:val="left" w:pos="0"/>
      </w:tabs>
    </w:pPr>
  </w:style>
  <w:style w:type="paragraph" w:customStyle="1" w:styleId="AufzhlungFolgeabsatzStufe1">
    <w:name w:val="Aufzählung Folgeabsatz (Stufe 1)"/>
    <w:basedOn w:val="Normal"/>
    <w:rsid w:val="00CB23B3"/>
    <w:pPr>
      <w:tabs>
        <w:tab w:val="left" w:pos="425"/>
      </w:tabs>
      <w:ind w:left="425"/>
    </w:pPr>
  </w:style>
  <w:style w:type="paragraph" w:customStyle="1" w:styleId="AufzhlungStufe2">
    <w:name w:val="Aufzählung (Stufe 2)"/>
    <w:basedOn w:val="Normal"/>
    <w:rsid w:val="00CB23B3"/>
    <w:pPr>
      <w:numPr>
        <w:numId w:val="49"/>
      </w:numPr>
      <w:tabs>
        <w:tab w:val="left" w:pos="425"/>
      </w:tabs>
    </w:pPr>
  </w:style>
  <w:style w:type="paragraph" w:customStyle="1" w:styleId="AufzhlungFolgeabsatzStufe2">
    <w:name w:val="Aufzählung Folgeabsatz (Stufe 2)"/>
    <w:basedOn w:val="Normal"/>
    <w:rsid w:val="00CB23B3"/>
    <w:pPr>
      <w:tabs>
        <w:tab w:val="left" w:pos="794"/>
      </w:tabs>
      <w:ind w:left="850"/>
    </w:pPr>
  </w:style>
  <w:style w:type="paragraph" w:customStyle="1" w:styleId="AufzhlungStufe3">
    <w:name w:val="Aufzählung (Stufe 3)"/>
    <w:basedOn w:val="Normal"/>
    <w:rsid w:val="00CB23B3"/>
    <w:pPr>
      <w:numPr>
        <w:numId w:val="50"/>
      </w:numPr>
      <w:tabs>
        <w:tab w:val="left" w:pos="850"/>
      </w:tabs>
    </w:pPr>
  </w:style>
  <w:style w:type="paragraph" w:customStyle="1" w:styleId="AufzhlungFolgeabsatzStufe3">
    <w:name w:val="Aufzählung Folgeabsatz (Stufe 3)"/>
    <w:basedOn w:val="Normal"/>
    <w:rsid w:val="00CB23B3"/>
    <w:pPr>
      <w:tabs>
        <w:tab w:val="left" w:pos="1276"/>
      </w:tabs>
      <w:ind w:left="1276"/>
    </w:pPr>
  </w:style>
  <w:style w:type="paragraph" w:customStyle="1" w:styleId="AufzhlungStufe4">
    <w:name w:val="Aufzählung (Stufe 4)"/>
    <w:basedOn w:val="Normal"/>
    <w:rsid w:val="00CB23B3"/>
    <w:pPr>
      <w:numPr>
        <w:numId w:val="51"/>
      </w:numPr>
      <w:tabs>
        <w:tab w:val="left" w:pos="1276"/>
      </w:tabs>
    </w:pPr>
  </w:style>
  <w:style w:type="paragraph" w:customStyle="1" w:styleId="AufzhlungFolgeabsatzStufe4">
    <w:name w:val="Aufzählung Folgeabsatz (Stufe 4)"/>
    <w:basedOn w:val="Normal"/>
    <w:rsid w:val="00CB23B3"/>
    <w:pPr>
      <w:tabs>
        <w:tab w:val="left" w:pos="1701"/>
      </w:tabs>
      <w:ind w:left="1701"/>
    </w:pPr>
  </w:style>
  <w:style w:type="paragraph" w:customStyle="1" w:styleId="AufzhlungStufe5">
    <w:name w:val="Aufzählung (Stufe 5)"/>
    <w:basedOn w:val="Normal"/>
    <w:rsid w:val="00CB23B3"/>
    <w:pPr>
      <w:numPr>
        <w:numId w:val="52"/>
      </w:numPr>
      <w:tabs>
        <w:tab w:val="left" w:pos="1701"/>
      </w:tabs>
    </w:pPr>
  </w:style>
  <w:style w:type="paragraph" w:customStyle="1" w:styleId="AufzhlungFolgeabsatzStufe5">
    <w:name w:val="Aufzählung Folgeabsatz (Stufe 5)"/>
    <w:basedOn w:val="Normal"/>
    <w:rsid w:val="00CB23B3"/>
    <w:pPr>
      <w:tabs>
        <w:tab w:val="left" w:pos="2126"/>
      </w:tabs>
      <w:ind w:left="2126"/>
    </w:pPr>
  </w:style>
  <w:style w:type="character" w:styleId="FootnoteReference">
    <w:name w:val="footnote reference"/>
    <w:basedOn w:val="DefaultParagraphFont"/>
    <w:uiPriority w:val="99"/>
    <w:unhideWhenUsed/>
    <w:rsid w:val="00CB23B3"/>
    <w:rPr>
      <w:shd w:val="clear" w:color="auto" w:fill="auto"/>
      <w:vertAlign w:val="superscript"/>
    </w:rPr>
  </w:style>
  <w:style w:type="paragraph" w:styleId="Header">
    <w:name w:val="header"/>
    <w:basedOn w:val="Normal"/>
    <w:link w:val="HeaderChar"/>
    <w:uiPriority w:val="99"/>
    <w:unhideWhenUsed/>
    <w:rsid w:val="00CB23B3"/>
    <w:pPr>
      <w:tabs>
        <w:tab w:val="center" w:pos="4394"/>
        <w:tab w:val="right" w:pos="8787"/>
      </w:tabs>
      <w:spacing w:before="0" w:after="0"/>
    </w:pPr>
  </w:style>
  <w:style w:type="character" w:customStyle="1" w:styleId="HeaderChar">
    <w:name w:val="Header Char"/>
    <w:basedOn w:val="DefaultParagraphFont"/>
    <w:link w:val="Header"/>
    <w:uiPriority w:val="99"/>
    <w:rsid w:val="00CB23B3"/>
    <w:rPr>
      <w:rFonts w:ascii="Arial" w:hAnsi="Arial" w:cs="Arial"/>
    </w:rPr>
  </w:style>
  <w:style w:type="character" w:customStyle="1" w:styleId="Marker">
    <w:name w:val="Marker"/>
    <w:basedOn w:val="DefaultParagraphFont"/>
    <w:rsid w:val="00CB23B3"/>
    <w:rPr>
      <w:color w:val="0000FF"/>
      <w:shd w:val="clear" w:color="auto" w:fill="auto"/>
    </w:rPr>
  </w:style>
  <w:style w:type="character" w:customStyle="1" w:styleId="Marker1">
    <w:name w:val="Marker1"/>
    <w:basedOn w:val="DefaultParagraphFont"/>
    <w:rsid w:val="00CB23B3"/>
    <w:rPr>
      <w:color w:val="008000"/>
      <w:shd w:val="clear" w:color="auto" w:fill="auto"/>
    </w:rPr>
  </w:style>
  <w:style w:type="character" w:customStyle="1" w:styleId="Marker2">
    <w:name w:val="Marker2"/>
    <w:basedOn w:val="DefaultParagraphFont"/>
    <w:rsid w:val="00CB23B3"/>
    <w:rPr>
      <w:color w:val="FF0000"/>
      <w:shd w:val="clear" w:color="auto" w:fill="auto"/>
    </w:rPr>
  </w:style>
  <w:style w:type="paragraph" w:customStyle="1" w:styleId="Hinweistext">
    <w:name w:val="Hinweistext"/>
    <w:basedOn w:val="Normal"/>
    <w:next w:val="Text"/>
    <w:rsid w:val="00CB23B3"/>
    <w:rPr>
      <w:color w:val="008000"/>
    </w:rPr>
  </w:style>
  <w:style w:type="paragraph" w:customStyle="1" w:styleId="NummerierungStufe1">
    <w:name w:val="Nummerierung (Stufe 1)"/>
    <w:basedOn w:val="Normal"/>
    <w:rsid w:val="00CB23B3"/>
    <w:pPr>
      <w:numPr>
        <w:ilvl w:val="3"/>
        <w:numId w:val="68"/>
      </w:numPr>
      <w:outlineLvl w:val="5"/>
    </w:pPr>
  </w:style>
  <w:style w:type="paragraph" w:customStyle="1" w:styleId="NummerierungStufe2">
    <w:name w:val="Nummerierung (Stufe 2)"/>
    <w:basedOn w:val="Normal"/>
    <w:rsid w:val="00CB23B3"/>
    <w:pPr>
      <w:numPr>
        <w:ilvl w:val="4"/>
        <w:numId w:val="68"/>
      </w:numPr>
    </w:pPr>
  </w:style>
  <w:style w:type="paragraph" w:customStyle="1" w:styleId="NummerierungStufe3">
    <w:name w:val="Nummerierung (Stufe 3)"/>
    <w:basedOn w:val="Normal"/>
    <w:rsid w:val="00CB23B3"/>
    <w:pPr>
      <w:numPr>
        <w:ilvl w:val="5"/>
        <w:numId w:val="68"/>
      </w:numPr>
    </w:pPr>
  </w:style>
  <w:style w:type="paragraph" w:customStyle="1" w:styleId="NummerierungStufe4">
    <w:name w:val="Nummerierung (Stufe 4)"/>
    <w:basedOn w:val="Normal"/>
    <w:rsid w:val="00CB23B3"/>
    <w:pPr>
      <w:numPr>
        <w:ilvl w:val="6"/>
        <w:numId w:val="68"/>
      </w:numPr>
    </w:pPr>
  </w:style>
  <w:style w:type="paragraph" w:customStyle="1" w:styleId="NummerierungFolgeabsatzStufe1">
    <w:name w:val="Nummerierung Folgeabsatz (Stufe 1)"/>
    <w:basedOn w:val="Normal"/>
    <w:rsid w:val="00CB23B3"/>
    <w:pPr>
      <w:tabs>
        <w:tab w:val="left" w:pos="425"/>
      </w:tabs>
      <w:ind w:left="425"/>
    </w:pPr>
  </w:style>
  <w:style w:type="paragraph" w:customStyle="1" w:styleId="NummerierungFolgeabsatzStufe2">
    <w:name w:val="Nummerierung Folgeabsatz (Stufe 2)"/>
    <w:basedOn w:val="Normal"/>
    <w:rsid w:val="00CB23B3"/>
    <w:pPr>
      <w:tabs>
        <w:tab w:val="left" w:pos="850"/>
      </w:tabs>
      <w:ind w:left="850"/>
    </w:pPr>
  </w:style>
  <w:style w:type="paragraph" w:customStyle="1" w:styleId="NummerierungFolgeabsatzStufe3">
    <w:name w:val="Nummerierung Folgeabsatz (Stufe 3)"/>
    <w:basedOn w:val="Normal"/>
    <w:rsid w:val="00CB23B3"/>
    <w:pPr>
      <w:tabs>
        <w:tab w:val="left" w:pos="1276"/>
      </w:tabs>
      <w:ind w:left="1276"/>
    </w:pPr>
  </w:style>
  <w:style w:type="paragraph" w:customStyle="1" w:styleId="NummerierungFolgeabsatzStufe4">
    <w:name w:val="Nummerierung Folgeabsatz (Stufe 4)"/>
    <w:basedOn w:val="Normal"/>
    <w:rsid w:val="00CB23B3"/>
    <w:pPr>
      <w:tabs>
        <w:tab w:val="left" w:pos="1984"/>
      </w:tabs>
      <w:ind w:left="1984"/>
    </w:pPr>
  </w:style>
  <w:style w:type="paragraph" w:customStyle="1" w:styleId="NummerierungStufe1manuell">
    <w:name w:val="Nummerierung (Stufe 1) (manuell)"/>
    <w:basedOn w:val="Normal"/>
    <w:rsid w:val="00CB23B3"/>
    <w:pPr>
      <w:tabs>
        <w:tab w:val="left" w:pos="425"/>
      </w:tabs>
      <w:ind w:left="425" w:hanging="425"/>
    </w:pPr>
  </w:style>
  <w:style w:type="paragraph" w:customStyle="1" w:styleId="NummerierungStufe2manuell">
    <w:name w:val="Nummerierung (Stufe 2) (manuell)"/>
    <w:basedOn w:val="Normal"/>
    <w:rsid w:val="00CB23B3"/>
    <w:pPr>
      <w:tabs>
        <w:tab w:val="left" w:pos="850"/>
      </w:tabs>
      <w:ind w:left="850" w:hanging="425"/>
    </w:pPr>
  </w:style>
  <w:style w:type="paragraph" w:customStyle="1" w:styleId="NummerierungStufe3manuell">
    <w:name w:val="Nummerierung (Stufe 3) (manuell)"/>
    <w:basedOn w:val="Normal"/>
    <w:rsid w:val="00CB23B3"/>
    <w:pPr>
      <w:tabs>
        <w:tab w:val="left" w:pos="1276"/>
      </w:tabs>
      <w:ind w:left="1276" w:hanging="425"/>
    </w:pPr>
  </w:style>
  <w:style w:type="paragraph" w:customStyle="1" w:styleId="NummerierungStufe4manuell">
    <w:name w:val="Nummerierung (Stufe 4) (manuell)"/>
    <w:basedOn w:val="Normal"/>
    <w:rsid w:val="00CB23B3"/>
    <w:pPr>
      <w:tabs>
        <w:tab w:val="left" w:pos="1984"/>
      </w:tabs>
      <w:ind w:left="1984" w:hanging="709"/>
    </w:pPr>
  </w:style>
  <w:style w:type="paragraph" w:customStyle="1" w:styleId="AnlageBezeichnernummeriert">
    <w:name w:val="Anlage Bezeichner (nummeriert)"/>
    <w:basedOn w:val="Normal"/>
    <w:next w:val="AnlageVerweis"/>
    <w:rsid w:val="00CB23B3"/>
    <w:pPr>
      <w:numPr>
        <w:numId w:val="56"/>
      </w:numPr>
      <w:spacing w:before="240"/>
      <w:jc w:val="right"/>
      <w:outlineLvl w:val="2"/>
    </w:pPr>
    <w:rPr>
      <w:b/>
      <w:sz w:val="26"/>
    </w:rPr>
  </w:style>
  <w:style w:type="paragraph" w:customStyle="1" w:styleId="AnlageBezeichnernichtnummeriert">
    <w:name w:val="Anlage Bezeichner (nicht nummeriert)"/>
    <w:basedOn w:val="Normal"/>
    <w:next w:val="AnlageVerweis"/>
    <w:rsid w:val="00CB23B3"/>
    <w:pPr>
      <w:numPr>
        <w:numId w:val="57"/>
      </w:numPr>
      <w:spacing w:before="240"/>
      <w:jc w:val="right"/>
      <w:outlineLvl w:val="2"/>
    </w:pPr>
    <w:rPr>
      <w:b/>
      <w:sz w:val="26"/>
    </w:rPr>
  </w:style>
  <w:style w:type="paragraph" w:customStyle="1" w:styleId="Anlageberschrift">
    <w:name w:val="Anlage Überschrift"/>
    <w:basedOn w:val="Normal"/>
    <w:next w:val="Text"/>
    <w:rsid w:val="00CB23B3"/>
    <w:pPr>
      <w:jc w:val="center"/>
    </w:pPr>
    <w:rPr>
      <w:b/>
      <w:sz w:val="26"/>
    </w:rPr>
  </w:style>
  <w:style w:type="paragraph" w:customStyle="1" w:styleId="AnlageVerzeichnisTitel">
    <w:name w:val="Anlage Verzeichnis Titel"/>
    <w:basedOn w:val="Normal"/>
    <w:next w:val="AnlageVerzeichnis1"/>
    <w:rsid w:val="00CB23B3"/>
    <w:pPr>
      <w:jc w:val="center"/>
    </w:pPr>
    <w:rPr>
      <w:b/>
      <w:sz w:val="26"/>
    </w:rPr>
  </w:style>
  <w:style w:type="paragraph" w:customStyle="1" w:styleId="AnlageVerzeichnis1">
    <w:name w:val="Anlage Verzeichnis 1"/>
    <w:basedOn w:val="Normal"/>
    <w:rsid w:val="00CB23B3"/>
    <w:pPr>
      <w:jc w:val="center"/>
    </w:pPr>
    <w:rPr>
      <w:b/>
      <w:sz w:val="24"/>
    </w:rPr>
  </w:style>
  <w:style w:type="paragraph" w:customStyle="1" w:styleId="AnlageVerzeichnis2">
    <w:name w:val="Anlage Verzeichnis 2"/>
    <w:basedOn w:val="Normal"/>
    <w:rsid w:val="00CB23B3"/>
    <w:pPr>
      <w:jc w:val="center"/>
    </w:pPr>
    <w:rPr>
      <w:b/>
      <w:i/>
      <w:sz w:val="24"/>
    </w:rPr>
  </w:style>
  <w:style w:type="paragraph" w:customStyle="1" w:styleId="AnlageVerzeichnis3">
    <w:name w:val="Anlage Verzeichnis 3"/>
    <w:basedOn w:val="Normal"/>
    <w:rsid w:val="00CB23B3"/>
    <w:pPr>
      <w:jc w:val="center"/>
    </w:pPr>
    <w:rPr>
      <w:b/>
    </w:rPr>
  </w:style>
  <w:style w:type="paragraph" w:customStyle="1" w:styleId="AnlageVerzeichnis4">
    <w:name w:val="Anlage Verzeichnis 4"/>
    <w:basedOn w:val="Normal"/>
    <w:rsid w:val="00CB23B3"/>
    <w:pPr>
      <w:jc w:val="center"/>
    </w:pPr>
    <w:rPr>
      <w:b/>
      <w:i/>
    </w:rPr>
  </w:style>
  <w:style w:type="paragraph" w:customStyle="1" w:styleId="AnlageBezeichnermanuell">
    <w:name w:val="Anlage Bezeichner (manuell)"/>
    <w:basedOn w:val="Normal"/>
    <w:next w:val="AnlageVerweis"/>
    <w:rsid w:val="00CB23B3"/>
    <w:pPr>
      <w:spacing w:before="240"/>
      <w:jc w:val="right"/>
      <w:outlineLvl w:val="2"/>
    </w:pPr>
    <w:rPr>
      <w:b/>
      <w:sz w:val="26"/>
    </w:rPr>
  </w:style>
  <w:style w:type="paragraph" w:customStyle="1" w:styleId="AnlageVerweis">
    <w:name w:val="Anlage Verweis"/>
    <w:basedOn w:val="Normal"/>
    <w:next w:val="Anlageberschrift"/>
    <w:rsid w:val="00CB23B3"/>
    <w:pPr>
      <w:spacing w:before="0"/>
      <w:jc w:val="right"/>
    </w:pPr>
  </w:style>
  <w:style w:type="character" w:customStyle="1" w:styleId="Heading1Char">
    <w:name w:val="Heading 1 Char"/>
    <w:basedOn w:val="DefaultParagraphFont"/>
    <w:link w:val="Heading1"/>
    <w:uiPriority w:val="9"/>
    <w:rsid w:val="00CB23B3"/>
    <w:rPr>
      <w:rFonts w:ascii="Arial" w:eastAsiaTheme="majorEastAsia" w:hAnsi="Arial" w:cs="Arial"/>
      <w:b/>
      <w:bCs/>
      <w:kern w:val="32"/>
      <w:szCs w:val="28"/>
    </w:rPr>
  </w:style>
  <w:style w:type="character" w:customStyle="1" w:styleId="Heading2Char">
    <w:name w:val="Heading 2 Char"/>
    <w:basedOn w:val="DefaultParagraphFont"/>
    <w:link w:val="Heading2"/>
    <w:uiPriority w:val="9"/>
    <w:semiHidden/>
    <w:rsid w:val="00CB23B3"/>
    <w:rPr>
      <w:rFonts w:ascii="Arial" w:eastAsiaTheme="majorEastAsia" w:hAnsi="Arial" w:cs="Arial"/>
      <w:b/>
      <w:bCs/>
      <w:i/>
      <w:szCs w:val="26"/>
    </w:rPr>
  </w:style>
  <w:style w:type="character" w:customStyle="1" w:styleId="Heading3Char">
    <w:name w:val="Heading 3 Char"/>
    <w:basedOn w:val="DefaultParagraphFont"/>
    <w:link w:val="Heading3"/>
    <w:uiPriority w:val="9"/>
    <w:semiHidden/>
    <w:rsid w:val="00CB23B3"/>
    <w:rPr>
      <w:rFonts w:ascii="Arial" w:eastAsiaTheme="majorEastAsia" w:hAnsi="Arial" w:cs="Arial"/>
      <w:b/>
      <w:bCs/>
    </w:rPr>
  </w:style>
  <w:style w:type="character" w:customStyle="1" w:styleId="Heading4Char">
    <w:name w:val="Heading 4 Char"/>
    <w:basedOn w:val="DefaultParagraphFont"/>
    <w:link w:val="Heading4"/>
    <w:uiPriority w:val="9"/>
    <w:semiHidden/>
    <w:rsid w:val="00CB23B3"/>
    <w:rPr>
      <w:rFonts w:ascii="Arial" w:eastAsiaTheme="majorEastAsia" w:hAnsi="Arial" w:cs="Arial"/>
      <w:b/>
      <w:bCs/>
      <w:i/>
      <w:iCs/>
    </w:rPr>
  </w:style>
  <w:style w:type="paragraph" w:customStyle="1" w:styleId="Sonderelementberschriftlinks">
    <w:name w:val="Sonderelement Überschrift (links)"/>
    <w:basedOn w:val="Normal"/>
    <w:next w:val="Normal"/>
    <w:rsid w:val="00CB23B3"/>
    <w:pPr>
      <w:keepNext/>
    </w:pPr>
  </w:style>
  <w:style w:type="paragraph" w:customStyle="1" w:styleId="Sonderelementberschriftrechts">
    <w:name w:val="Sonderelement Überschrift (rechts)"/>
    <w:basedOn w:val="Normal"/>
    <w:next w:val="Normal"/>
    <w:rsid w:val="00CB23B3"/>
    <w:pPr>
      <w:keepNext/>
    </w:pPr>
  </w:style>
  <w:style w:type="paragraph" w:customStyle="1" w:styleId="Synopsentabelleberschriftlinks">
    <w:name w:val="Synopsentabelle Überschrift (links)"/>
    <w:basedOn w:val="Normal"/>
    <w:next w:val="Normal"/>
    <w:rsid w:val="00CB23B3"/>
    <w:pPr>
      <w:spacing w:before="160" w:after="160"/>
      <w:jc w:val="center"/>
    </w:pPr>
    <w:rPr>
      <w:b/>
    </w:rPr>
  </w:style>
  <w:style w:type="paragraph" w:customStyle="1" w:styleId="Synopsentabelleberschriftrechts">
    <w:name w:val="Synopsentabelle Überschrift (rechts)"/>
    <w:basedOn w:val="Normal"/>
    <w:next w:val="Normal"/>
    <w:rsid w:val="00CB23B3"/>
    <w:pPr>
      <w:spacing w:before="160" w:after="160"/>
      <w:jc w:val="center"/>
    </w:pPr>
    <w:rPr>
      <w:b/>
    </w:rPr>
  </w:style>
  <w:style w:type="paragraph" w:customStyle="1" w:styleId="BezeichnungStammdokument">
    <w:name w:val="Bezeichnung (Stammdokument)"/>
    <w:basedOn w:val="Normal"/>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Normal"/>
    <w:next w:val="ParagraphBezeichner"/>
    <w:rsid w:val="00CB23B3"/>
    <w:pPr>
      <w:jc w:val="center"/>
    </w:pPr>
    <w:rPr>
      <w:b/>
      <w:sz w:val="28"/>
    </w:rPr>
  </w:style>
  <w:style w:type="paragraph" w:customStyle="1" w:styleId="AusfertigungsdatumStammdokument">
    <w:name w:val="Ausfertigungsdatum (Stammdokument)"/>
    <w:basedOn w:val="Normal"/>
    <w:next w:val="EingangsformelStandardStammdokument"/>
    <w:rsid w:val="00CB23B3"/>
    <w:pPr>
      <w:jc w:val="center"/>
    </w:pPr>
    <w:rPr>
      <w:b/>
    </w:rPr>
  </w:style>
  <w:style w:type="paragraph" w:customStyle="1" w:styleId="EingangsformelStandardStammdokument">
    <w:name w:val="Eingangsformel Standard (Stammdokument)"/>
    <w:basedOn w:val="Normal"/>
    <w:next w:val="EingangsformelAufzhlungStammdokument"/>
    <w:rsid w:val="00CB23B3"/>
    <w:pPr>
      <w:ind w:firstLine="425"/>
    </w:pPr>
  </w:style>
  <w:style w:type="paragraph" w:customStyle="1" w:styleId="EingangsformelAufzhlungStammdokument">
    <w:name w:val="Eingangsformel Aufzählung (Stammdokument)"/>
    <w:basedOn w:val="Normal"/>
    <w:rsid w:val="00CB23B3"/>
    <w:pPr>
      <w:numPr>
        <w:numId w:val="69"/>
      </w:numPr>
    </w:pPr>
  </w:style>
  <w:style w:type="paragraph" w:customStyle="1" w:styleId="EingangsformelFolgeabsatzStammdokument">
    <w:name w:val="Eingangsformel Folgeabsatz (Stammdokument)"/>
    <w:basedOn w:val="Normal"/>
    <w:rsid w:val="00CB23B3"/>
  </w:style>
  <w:style w:type="paragraph" w:styleId="TOC9">
    <w:name w:val="toc 9"/>
    <w:basedOn w:val="Normal"/>
    <w:next w:val="Normal"/>
    <w:uiPriority w:val="39"/>
    <w:semiHidden/>
    <w:unhideWhenUsed/>
    <w:rsid w:val="00CB23B3"/>
    <w:pPr>
      <w:tabs>
        <w:tab w:val="left" w:pos="624"/>
      </w:tabs>
      <w:ind w:left="624" w:hanging="624"/>
    </w:pPr>
    <w:rPr>
      <w:sz w:val="16"/>
    </w:rPr>
  </w:style>
  <w:style w:type="paragraph" w:customStyle="1" w:styleId="VerzeichnisTitelStammdokument">
    <w:name w:val="Verzeichnis Titel (Stammdokument)"/>
    <w:basedOn w:val="Normal"/>
    <w:rsid w:val="00CB23B3"/>
    <w:pPr>
      <w:jc w:val="center"/>
    </w:pPr>
  </w:style>
  <w:style w:type="paragraph" w:customStyle="1" w:styleId="ParagraphBezeichner">
    <w:name w:val="Paragraph Bezeichner"/>
    <w:basedOn w:val="Normal"/>
    <w:next w:val="Paragraphberschrift"/>
    <w:rsid w:val="00CB23B3"/>
    <w:pPr>
      <w:keepNext/>
      <w:numPr>
        <w:ilvl w:val="1"/>
        <w:numId w:val="68"/>
      </w:numPr>
      <w:spacing w:before="480"/>
      <w:jc w:val="center"/>
      <w:outlineLvl w:val="3"/>
    </w:pPr>
  </w:style>
  <w:style w:type="paragraph" w:customStyle="1" w:styleId="Paragraphberschrift">
    <w:name w:val="Paragraph Überschrift"/>
    <w:basedOn w:val="Normal"/>
    <w:next w:val="JuristischerAbsatznummeriert"/>
    <w:rsid w:val="00CB23B3"/>
    <w:pPr>
      <w:keepNext/>
      <w:jc w:val="center"/>
      <w:outlineLvl w:val="3"/>
    </w:pPr>
    <w:rPr>
      <w:b/>
    </w:rPr>
  </w:style>
  <w:style w:type="paragraph" w:customStyle="1" w:styleId="JuristischerAbsatznummeriert">
    <w:name w:val="Juristischer Absatz (nummeriert)"/>
    <w:basedOn w:val="Normal"/>
    <w:rsid w:val="00CB23B3"/>
    <w:pPr>
      <w:numPr>
        <w:ilvl w:val="2"/>
        <w:numId w:val="68"/>
      </w:numPr>
      <w:outlineLvl w:val="4"/>
    </w:pPr>
  </w:style>
  <w:style w:type="paragraph" w:customStyle="1" w:styleId="JuristischerAbsatznichtnummeriert">
    <w:name w:val="Juristischer Absatz (nicht nummeriert)"/>
    <w:basedOn w:val="Normal"/>
    <w:next w:val="NummerierungStufe1"/>
    <w:rsid w:val="00CB23B3"/>
    <w:pPr>
      <w:ind w:firstLine="425"/>
      <w:outlineLvl w:val="4"/>
    </w:pPr>
  </w:style>
  <w:style w:type="paragraph" w:customStyle="1" w:styleId="JuristischerAbsatzFolgeabsatz">
    <w:name w:val="Juristischer Absatz Folgeabsatz"/>
    <w:basedOn w:val="Normal"/>
    <w:rsid w:val="00CB23B3"/>
    <w:pPr>
      <w:tabs>
        <w:tab w:val="left" w:pos="0"/>
      </w:tabs>
    </w:pPr>
  </w:style>
  <w:style w:type="paragraph" w:customStyle="1" w:styleId="BuchBezeichner">
    <w:name w:val="Buch Bezeichner"/>
    <w:basedOn w:val="Normal"/>
    <w:next w:val="Buchberschrift"/>
    <w:rsid w:val="00CB23B3"/>
    <w:pPr>
      <w:keepNext/>
      <w:numPr>
        <w:numId w:val="70"/>
      </w:numPr>
      <w:spacing w:before="480"/>
      <w:jc w:val="center"/>
      <w:outlineLvl w:val="2"/>
    </w:pPr>
    <w:rPr>
      <w:b/>
      <w:sz w:val="26"/>
    </w:rPr>
  </w:style>
  <w:style w:type="paragraph" w:customStyle="1" w:styleId="Buchberschrift">
    <w:name w:val="Buch Überschrift"/>
    <w:basedOn w:val="Normal"/>
    <w:next w:val="ParagraphBezeichner"/>
    <w:rsid w:val="00CB23B3"/>
    <w:pPr>
      <w:keepNext/>
      <w:numPr>
        <w:numId w:val="71"/>
      </w:numPr>
      <w:spacing w:after="240"/>
      <w:jc w:val="center"/>
      <w:outlineLvl w:val="2"/>
    </w:pPr>
    <w:rPr>
      <w:b/>
      <w:sz w:val="26"/>
    </w:rPr>
  </w:style>
  <w:style w:type="paragraph" w:customStyle="1" w:styleId="TeilBezeichner">
    <w:name w:val="Teil Bezeichner"/>
    <w:basedOn w:val="Normal"/>
    <w:next w:val="Teilberschrift"/>
    <w:rsid w:val="00CB23B3"/>
    <w:pPr>
      <w:keepNext/>
      <w:numPr>
        <w:ilvl w:val="1"/>
        <w:numId w:val="70"/>
      </w:numPr>
      <w:spacing w:before="480"/>
      <w:jc w:val="center"/>
      <w:outlineLvl w:val="2"/>
    </w:pPr>
    <w:rPr>
      <w:spacing w:val="60"/>
      <w:sz w:val="26"/>
    </w:rPr>
  </w:style>
  <w:style w:type="paragraph" w:customStyle="1" w:styleId="Teilberschrift">
    <w:name w:val="Teil Überschrift"/>
    <w:basedOn w:val="Normal"/>
    <w:next w:val="ParagraphBezeichner"/>
    <w:rsid w:val="00CB23B3"/>
    <w:pPr>
      <w:keepNext/>
      <w:numPr>
        <w:ilvl w:val="1"/>
        <w:numId w:val="71"/>
      </w:numPr>
      <w:spacing w:after="240"/>
      <w:jc w:val="center"/>
      <w:outlineLvl w:val="2"/>
    </w:pPr>
    <w:rPr>
      <w:spacing w:val="60"/>
      <w:sz w:val="26"/>
    </w:rPr>
  </w:style>
  <w:style w:type="paragraph" w:customStyle="1" w:styleId="KapitelBezeichner">
    <w:name w:val="Kapitel Bezeichner"/>
    <w:basedOn w:val="Normal"/>
    <w:next w:val="Kapitelberschrift"/>
    <w:rsid w:val="00CB23B3"/>
    <w:pPr>
      <w:keepNext/>
      <w:numPr>
        <w:ilvl w:val="2"/>
        <w:numId w:val="70"/>
      </w:numPr>
      <w:spacing w:before="480"/>
      <w:jc w:val="center"/>
      <w:outlineLvl w:val="2"/>
    </w:pPr>
    <w:rPr>
      <w:sz w:val="26"/>
    </w:rPr>
  </w:style>
  <w:style w:type="paragraph" w:customStyle="1" w:styleId="Kapitelberschrift">
    <w:name w:val="Kapitel Überschrift"/>
    <w:basedOn w:val="Normal"/>
    <w:next w:val="ParagraphBezeichner"/>
    <w:rsid w:val="00CB23B3"/>
    <w:pPr>
      <w:keepNext/>
      <w:numPr>
        <w:ilvl w:val="2"/>
        <w:numId w:val="71"/>
      </w:numPr>
      <w:spacing w:after="240"/>
      <w:jc w:val="center"/>
      <w:outlineLvl w:val="2"/>
    </w:pPr>
    <w:rPr>
      <w:sz w:val="26"/>
    </w:rPr>
  </w:style>
  <w:style w:type="paragraph" w:customStyle="1" w:styleId="AbschnittBezeichner">
    <w:name w:val="Abschnitt Bezeichner"/>
    <w:basedOn w:val="Normal"/>
    <w:next w:val="Abschnittberschrift"/>
    <w:rsid w:val="00CB23B3"/>
    <w:pPr>
      <w:keepNext/>
      <w:numPr>
        <w:ilvl w:val="3"/>
        <w:numId w:val="70"/>
      </w:numPr>
      <w:spacing w:before="480"/>
      <w:jc w:val="center"/>
      <w:outlineLvl w:val="2"/>
    </w:pPr>
    <w:rPr>
      <w:b/>
      <w:spacing w:val="60"/>
    </w:rPr>
  </w:style>
  <w:style w:type="paragraph" w:customStyle="1" w:styleId="Abschnittberschrift">
    <w:name w:val="Abschnitt Überschrift"/>
    <w:basedOn w:val="Normal"/>
    <w:next w:val="ParagraphBezeichner"/>
    <w:rsid w:val="00CB23B3"/>
    <w:pPr>
      <w:keepNext/>
      <w:numPr>
        <w:ilvl w:val="3"/>
        <w:numId w:val="71"/>
      </w:numPr>
      <w:spacing w:after="240"/>
      <w:jc w:val="center"/>
      <w:outlineLvl w:val="2"/>
    </w:pPr>
    <w:rPr>
      <w:b/>
      <w:spacing w:val="60"/>
    </w:rPr>
  </w:style>
  <w:style w:type="paragraph" w:customStyle="1" w:styleId="UnterabschnittBezeichner">
    <w:name w:val="Unterabschnitt Bezeichner"/>
    <w:basedOn w:val="Normal"/>
    <w:next w:val="Unterabschnittberschrift"/>
    <w:rsid w:val="00CB23B3"/>
    <w:pPr>
      <w:keepNext/>
      <w:numPr>
        <w:ilvl w:val="4"/>
        <w:numId w:val="70"/>
      </w:numPr>
      <w:spacing w:before="480"/>
      <w:jc w:val="center"/>
      <w:outlineLvl w:val="2"/>
    </w:pPr>
  </w:style>
  <w:style w:type="paragraph" w:customStyle="1" w:styleId="Unterabschnittberschrift">
    <w:name w:val="Unterabschnitt Überschrift"/>
    <w:basedOn w:val="Normal"/>
    <w:next w:val="ParagraphBezeichner"/>
    <w:rsid w:val="00CB23B3"/>
    <w:pPr>
      <w:keepNext/>
      <w:numPr>
        <w:ilvl w:val="4"/>
        <w:numId w:val="71"/>
      </w:numPr>
      <w:spacing w:after="240"/>
      <w:jc w:val="center"/>
      <w:outlineLvl w:val="2"/>
    </w:pPr>
  </w:style>
  <w:style w:type="paragraph" w:customStyle="1" w:styleId="TitelBezeichner">
    <w:name w:val="Titel Bezeichner"/>
    <w:basedOn w:val="Normal"/>
    <w:next w:val="Titelberschrift"/>
    <w:rsid w:val="00CB23B3"/>
    <w:pPr>
      <w:keepNext/>
      <w:numPr>
        <w:ilvl w:val="5"/>
        <w:numId w:val="70"/>
      </w:numPr>
      <w:spacing w:before="480"/>
      <w:jc w:val="center"/>
      <w:outlineLvl w:val="2"/>
    </w:pPr>
    <w:rPr>
      <w:spacing w:val="60"/>
    </w:rPr>
  </w:style>
  <w:style w:type="paragraph" w:customStyle="1" w:styleId="Titelberschrift">
    <w:name w:val="Titel Überschrift"/>
    <w:basedOn w:val="Normal"/>
    <w:next w:val="ParagraphBezeichner"/>
    <w:rsid w:val="00CB23B3"/>
    <w:pPr>
      <w:keepNext/>
      <w:numPr>
        <w:ilvl w:val="5"/>
        <w:numId w:val="71"/>
      </w:numPr>
      <w:spacing w:after="240"/>
      <w:jc w:val="center"/>
      <w:outlineLvl w:val="2"/>
    </w:pPr>
    <w:rPr>
      <w:spacing w:val="60"/>
    </w:rPr>
  </w:style>
  <w:style w:type="paragraph" w:customStyle="1" w:styleId="UntertitelBezeichner">
    <w:name w:val="Untertitel Bezeichner"/>
    <w:basedOn w:val="Normal"/>
    <w:next w:val="Untertitelberschrift"/>
    <w:rsid w:val="00CB23B3"/>
    <w:pPr>
      <w:keepNext/>
      <w:numPr>
        <w:ilvl w:val="6"/>
        <w:numId w:val="70"/>
      </w:numPr>
      <w:spacing w:before="480"/>
      <w:jc w:val="center"/>
      <w:outlineLvl w:val="2"/>
    </w:pPr>
    <w:rPr>
      <w:b/>
    </w:rPr>
  </w:style>
  <w:style w:type="paragraph" w:customStyle="1" w:styleId="Untertitelberschrift">
    <w:name w:val="Untertitel Überschrift"/>
    <w:basedOn w:val="Normal"/>
    <w:next w:val="ParagraphBezeichner"/>
    <w:rsid w:val="00CB23B3"/>
    <w:pPr>
      <w:keepNext/>
      <w:numPr>
        <w:ilvl w:val="6"/>
        <w:numId w:val="71"/>
      </w:numPr>
      <w:spacing w:after="240"/>
      <w:jc w:val="center"/>
      <w:outlineLvl w:val="2"/>
    </w:pPr>
    <w:rPr>
      <w:b/>
    </w:rPr>
  </w:style>
  <w:style w:type="paragraph" w:customStyle="1" w:styleId="ParagraphBezeichnermanuell">
    <w:name w:val="Paragraph Bezeichner (manuell)"/>
    <w:basedOn w:val="Normal"/>
    <w:rsid w:val="00CB23B3"/>
    <w:pPr>
      <w:keepNext/>
      <w:spacing w:before="480"/>
      <w:jc w:val="center"/>
    </w:pPr>
  </w:style>
  <w:style w:type="paragraph" w:customStyle="1" w:styleId="JuristischerAbsatzmanuell">
    <w:name w:val="Juristischer Absatz (manuell)"/>
    <w:basedOn w:val="Normal"/>
    <w:rsid w:val="00CB23B3"/>
    <w:pPr>
      <w:tabs>
        <w:tab w:val="left" w:pos="850"/>
      </w:tabs>
      <w:ind w:firstLine="425"/>
      <w:outlineLvl w:val="4"/>
    </w:pPr>
  </w:style>
  <w:style w:type="paragraph" w:customStyle="1" w:styleId="BuchBezeichnermanuell">
    <w:name w:val="Buch Bezeichner (manuell)"/>
    <w:basedOn w:val="Normal"/>
    <w:rsid w:val="00CB23B3"/>
    <w:pPr>
      <w:keepNext/>
      <w:spacing w:before="480"/>
      <w:jc w:val="center"/>
    </w:pPr>
    <w:rPr>
      <w:b/>
      <w:sz w:val="26"/>
    </w:rPr>
  </w:style>
  <w:style w:type="paragraph" w:customStyle="1" w:styleId="TeilBezeichnermanuell">
    <w:name w:val="Teil Bezeichner (manuell)"/>
    <w:basedOn w:val="Normal"/>
    <w:rsid w:val="00CB23B3"/>
    <w:pPr>
      <w:keepNext/>
      <w:spacing w:before="480"/>
      <w:jc w:val="center"/>
    </w:pPr>
    <w:rPr>
      <w:spacing w:val="60"/>
      <w:sz w:val="26"/>
    </w:rPr>
  </w:style>
  <w:style w:type="paragraph" w:customStyle="1" w:styleId="KapitelBezeichnermanuell">
    <w:name w:val="Kapitel Bezeichner (manuell)"/>
    <w:basedOn w:val="Normal"/>
    <w:rsid w:val="00CB23B3"/>
    <w:pPr>
      <w:keepNext/>
      <w:spacing w:before="480"/>
      <w:jc w:val="center"/>
    </w:pPr>
    <w:rPr>
      <w:sz w:val="26"/>
    </w:rPr>
  </w:style>
  <w:style w:type="paragraph" w:customStyle="1" w:styleId="AbschnittBezeichnermanuell">
    <w:name w:val="Abschnitt Bezeichner (manuell)"/>
    <w:basedOn w:val="Normal"/>
    <w:rsid w:val="00CB23B3"/>
    <w:pPr>
      <w:keepNext/>
      <w:spacing w:before="480"/>
      <w:jc w:val="center"/>
    </w:pPr>
    <w:rPr>
      <w:b/>
      <w:spacing w:val="60"/>
    </w:rPr>
  </w:style>
  <w:style w:type="paragraph" w:customStyle="1" w:styleId="UnterabschnittBezeichnermanuell">
    <w:name w:val="Unterabschnitt Bezeichner (manuell)"/>
    <w:basedOn w:val="Normal"/>
    <w:rsid w:val="00CB23B3"/>
    <w:pPr>
      <w:keepNext/>
      <w:spacing w:before="480"/>
      <w:jc w:val="center"/>
    </w:pPr>
  </w:style>
  <w:style w:type="paragraph" w:customStyle="1" w:styleId="TitelBezeichnermanuell">
    <w:name w:val="Titel Bezeichner (manuell)"/>
    <w:basedOn w:val="Normal"/>
    <w:rsid w:val="00CB23B3"/>
    <w:pPr>
      <w:keepNext/>
      <w:spacing w:before="480"/>
      <w:jc w:val="center"/>
    </w:pPr>
    <w:rPr>
      <w:spacing w:val="60"/>
    </w:rPr>
  </w:style>
  <w:style w:type="paragraph" w:customStyle="1" w:styleId="UntertitelBezeichnermanuell">
    <w:name w:val="Untertitel Bezeichner (manuell)"/>
    <w:basedOn w:val="Normal"/>
    <w:rsid w:val="00CB23B3"/>
    <w:pPr>
      <w:keepNext/>
      <w:spacing w:before="480"/>
      <w:jc w:val="center"/>
    </w:pPr>
    <w:rPr>
      <w:b/>
    </w:rPr>
  </w:style>
  <w:style w:type="paragraph" w:customStyle="1" w:styleId="Schlussformel">
    <w:name w:val="Schlussformel"/>
    <w:basedOn w:val="Normal"/>
    <w:next w:val="OrtDatum"/>
    <w:rsid w:val="00CB23B3"/>
    <w:pPr>
      <w:spacing w:before="240"/>
      <w:jc w:val="left"/>
    </w:pPr>
  </w:style>
  <w:style w:type="paragraph" w:customStyle="1" w:styleId="Dokumentstatus">
    <w:name w:val="Dokumentstatus"/>
    <w:basedOn w:val="Normal"/>
    <w:rsid w:val="00CB23B3"/>
    <w:rPr>
      <w:b/>
      <w:sz w:val="30"/>
    </w:rPr>
  </w:style>
  <w:style w:type="paragraph" w:customStyle="1" w:styleId="Organisation">
    <w:name w:val="Organisation"/>
    <w:basedOn w:val="Normal"/>
    <w:next w:val="Person"/>
    <w:rsid w:val="00CB23B3"/>
    <w:pPr>
      <w:jc w:val="center"/>
    </w:pPr>
    <w:rPr>
      <w:spacing w:val="60"/>
    </w:rPr>
  </w:style>
  <w:style w:type="paragraph" w:customStyle="1" w:styleId="Vertretung">
    <w:name w:val="Vertretung"/>
    <w:basedOn w:val="Normal"/>
    <w:next w:val="Person"/>
    <w:rsid w:val="00CB23B3"/>
    <w:pPr>
      <w:jc w:val="center"/>
    </w:pPr>
    <w:rPr>
      <w:spacing w:val="60"/>
    </w:rPr>
  </w:style>
  <w:style w:type="paragraph" w:customStyle="1" w:styleId="OrtDatum">
    <w:name w:val="Ort/Datum"/>
    <w:basedOn w:val="Normal"/>
    <w:next w:val="Organisation"/>
    <w:rsid w:val="00CB23B3"/>
    <w:pPr>
      <w:jc w:val="right"/>
    </w:pPr>
  </w:style>
  <w:style w:type="paragraph" w:customStyle="1" w:styleId="Person">
    <w:name w:val="Person"/>
    <w:basedOn w:val="Normal"/>
    <w:next w:val="Organisation"/>
    <w:rsid w:val="00CB23B3"/>
    <w:pPr>
      <w:jc w:val="center"/>
    </w:pPr>
    <w:rPr>
      <w:spacing w:val="60"/>
    </w:rPr>
  </w:style>
  <w:style w:type="paragraph" w:customStyle="1" w:styleId="BegrndungTitel">
    <w:name w:val="Begründung Titel"/>
    <w:basedOn w:val="Normal"/>
    <w:next w:val="Text"/>
    <w:rsid w:val="00CB23B3"/>
    <w:pPr>
      <w:keepNext/>
      <w:spacing w:before="240" w:after="60"/>
      <w:outlineLvl w:val="0"/>
    </w:pPr>
    <w:rPr>
      <w:b/>
      <w:kern w:val="32"/>
      <w:sz w:val="26"/>
    </w:rPr>
  </w:style>
  <w:style w:type="paragraph" w:customStyle="1" w:styleId="BegrndungAllgemeinerTeil">
    <w:name w:val="Begründung (Allgemeiner Teil)"/>
    <w:basedOn w:val="Normal"/>
    <w:next w:val="Text"/>
    <w:rsid w:val="00CB23B3"/>
    <w:pPr>
      <w:keepNext/>
      <w:spacing w:before="480" w:after="160"/>
      <w:outlineLvl w:val="1"/>
    </w:pPr>
    <w:rPr>
      <w:b/>
    </w:rPr>
  </w:style>
  <w:style w:type="paragraph" w:customStyle="1" w:styleId="BegrndungBesondererTeil">
    <w:name w:val="Begründung (Besonderer Teil)"/>
    <w:basedOn w:val="Normal"/>
    <w:next w:val="Text"/>
    <w:rsid w:val="00CB23B3"/>
    <w:pPr>
      <w:keepNext/>
      <w:spacing w:before="480" w:after="160"/>
      <w:outlineLvl w:val="1"/>
    </w:pPr>
    <w:rPr>
      <w:b/>
    </w:rPr>
  </w:style>
  <w:style w:type="paragraph" w:customStyle="1" w:styleId="berschriftrmischBegrndung">
    <w:name w:val="Überschrift römisch (Begründung)"/>
    <w:basedOn w:val="Normal"/>
    <w:next w:val="Text"/>
    <w:rsid w:val="00CB23B3"/>
    <w:pPr>
      <w:keepNext/>
      <w:numPr>
        <w:numId w:val="72"/>
      </w:numPr>
      <w:spacing w:before="360"/>
      <w:outlineLvl w:val="2"/>
    </w:pPr>
    <w:rPr>
      <w:b/>
    </w:rPr>
  </w:style>
  <w:style w:type="paragraph" w:customStyle="1" w:styleId="berschriftarabischBegrndung">
    <w:name w:val="Überschrift arabisch (Begründung)"/>
    <w:basedOn w:val="Normal"/>
    <w:next w:val="Text"/>
    <w:rsid w:val="00CB23B3"/>
    <w:pPr>
      <w:keepNext/>
      <w:numPr>
        <w:ilvl w:val="1"/>
        <w:numId w:val="72"/>
      </w:numPr>
      <w:outlineLvl w:val="3"/>
    </w:pPr>
    <w:rPr>
      <w:b/>
    </w:rPr>
  </w:style>
  <w:style w:type="paragraph" w:customStyle="1" w:styleId="Initiant">
    <w:name w:val="Initiant"/>
    <w:basedOn w:val="Normal"/>
    <w:next w:val="VorblattBezeichnung"/>
    <w:rsid w:val="00CB23B3"/>
    <w:pPr>
      <w:spacing w:after="620"/>
      <w:jc w:val="left"/>
    </w:pPr>
    <w:rPr>
      <w:b/>
      <w:sz w:val="26"/>
    </w:rPr>
  </w:style>
  <w:style w:type="paragraph" w:customStyle="1" w:styleId="VorblattBezeichnung">
    <w:name w:val="Vorblatt Bezeichnung"/>
    <w:basedOn w:val="Normal"/>
    <w:next w:val="VorblattTitelProblemundZiel"/>
    <w:rsid w:val="00CB23B3"/>
    <w:pPr>
      <w:outlineLvl w:val="0"/>
    </w:pPr>
    <w:rPr>
      <w:b/>
      <w:sz w:val="26"/>
    </w:rPr>
  </w:style>
  <w:style w:type="paragraph" w:customStyle="1" w:styleId="VorblattTitelProblemundZiel">
    <w:name w:val="Vorblatt Titel (Problem und Ziel)"/>
    <w:basedOn w:val="Normal"/>
    <w:next w:val="Text"/>
    <w:rsid w:val="00CB23B3"/>
    <w:pPr>
      <w:keepNext/>
      <w:spacing w:before="360"/>
      <w:outlineLvl w:val="1"/>
    </w:pPr>
    <w:rPr>
      <w:b/>
      <w:sz w:val="26"/>
    </w:rPr>
  </w:style>
  <w:style w:type="paragraph" w:customStyle="1" w:styleId="VorblattTitelLsung">
    <w:name w:val="Vorblatt Titel (Lösung)"/>
    <w:basedOn w:val="Normal"/>
    <w:next w:val="Text"/>
    <w:rsid w:val="00CB23B3"/>
    <w:pPr>
      <w:keepNext/>
      <w:spacing w:before="360"/>
      <w:outlineLvl w:val="1"/>
    </w:pPr>
    <w:rPr>
      <w:b/>
      <w:sz w:val="26"/>
    </w:rPr>
  </w:style>
  <w:style w:type="paragraph" w:customStyle="1" w:styleId="VorblattTitelAlternativen">
    <w:name w:val="Vorblatt Titel (Alternativen)"/>
    <w:basedOn w:val="Normal"/>
    <w:next w:val="Text"/>
    <w:rsid w:val="00CB23B3"/>
    <w:pPr>
      <w:keepNext/>
      <w:spacing w:before="360"/>
      <w:outlineLvl w:val="1"/>
    </w:pPr>
    <w:rPr>
      <w:b/>
      <w:sz w:val="26"/>
    </w:rPr>
  </w:style>
  <w:style w:type="paragraph" w:customStyle="1" w:styleId="VorblattTitelFinanzielleAuswirkungen">
    <w:name w:val="Vorblatt Titel (Finanzielle Auswirkungen)"/>
    <w:basedOn w:val="Normal"/>
    <w:next w:val="Text"/>
    <w:rsid w:val="00CB23B3"/>
    <w:pPr>
      <w:keepNext/>
      <w:spacing w:before="360"/>
    </w:pPr>
    <w:rPr>
      <w:b/>
      <w:sz w:val="26"/>
    </w:rPr>
  </w:style>
  <w:style w:type="paragraph" w:customStyle="1" w:styleId="VorblattTitelHaushaltsausgabenohneVollzugsaufwand">
    <w:name w:val="Vorblatt Titel (Haushaltsausgaben ohne Vollzugsaufwand)"/>
    <w:basedOn w:val="Normal"/>
    <w:next w:val="Text"/>
    <w:rsid w:val="00CB23B3"/>
    <w:pPr>
      <w:keepNext/>
      <w:spacing w:before="360"/>
    </w:pPr>
    <w:rPr>
      <w:sz w:val="26"/>
    </w:rPr>
  </w:style>
  <w:style w:type="paragraph" w:customStyle="1" w:styleId="VorblattTitelVollzugsaufwand">
    <w:name w:val="Vorblatt Titel (Vollzugsaufwand)"/>
    <w:basedOn w:val="Normal"/>
    <w:next w:val="Text"/>
    <w:rsid w:val="00CB23B3"/>
    <w:pPr>
      <w:keepNext/>
      <w:spacing w:before="360"/>
    </w:pPr>
    <w:rPr>
      <w:sz w:val="26"/>
    </w:rPr>
  </w:style>
  <w:style w:type="paragraph" w:customStyle="1" w:styleId="VorblattTitelSonstigeKosten">
    <w:name w:val="Vorblatt Titel (Sonstige Kosten)"/>
    <w:basedOn w:val="Normal"/>
    <w:next w:val="Text"/>
    <w:rsid w:val="00CB23B3"/>
    <w:pPr>
      <w:keepNext/>
      <w:spacing w:before="360"/>
    </w:pPr>
    <w:rPr>
      <w:b/>
      <w:sz w:val="26"/>
    </w:rPr>
  </w:style>
  <w:style w:type="paragraph" w:customStyle="1" w:styleId="VorblattTitelBrokratiekosten">
    <w:name w:val="Vorblatt Titel (Bürokratiekosten)"/>
    <w:basedOn w:val="Normal"/>
    <w:next w:val="Text"/>
    <w:rsid w:val="00CB23B3"/>
    <w:pPr>
      <w:keepNext/>
      <w:spacing w:before="360"/>
    </w:pPr>
    <w:rPr>
      <w:b/>
      <w:sz w:val="26"/>
    </w:rPr>
  </w:style>
  <w:style w:type="paragraph" w:customStyle="1" w:styleId="VorblattUntertitelBrokratiekosten">
    <w:name w:val="Vorblatt Untertitel (Bürokratiekosten)"/>
    <w:basedOn w:val="Normal"/>
    <w:next w:val="VorblattTextBrokratiekosten"/>
    <w:rsid w:val="00CB23B3"/>
    <w:pPr>
      <w:keepNext/>
      <w:tabs>
        <w:tab w:val="left" w:pos="283"/>
      </w:tabs>
    </w:pPr>
  </w:style>
  <w:style w:type="paragraph" w:customStyle="1" w:styleId="VorblattTextBrokratiekosten">
    <w:name w:val="Vorblatt Text (Bürokratiekosten)"/>
    <w:basedOn w:val="Normal"/>
    <w:rsid w:val="00CB23B3"/>
    <w:pPr>
      <w:ind w:left="3402" w:hanging="3118"/>
    </w:pPr>
  </w:style>
  <w:style w:type="paragraph" w:customStyle="1" w:styleId="VorblattDokumentstatus">
    <w:name w:val="Vorblatt Dokumentstatus"/>
    <w:basedOn w:val="Normal"/>
    <w:next w:val="VorblattBezeichnung"/>
    <w:rsid w:val="00CB23B3"/>
    <w:pPr>
      <w:jc w:val="left"/>
    </w:pPr>
    <w:rPr>
      <w:b/>
      <w:sz w:val="30"/>
    </w:rPr>
  </w:style>
  <w:style w:type="paragraph" w:customStyle="1" w:styleId="VorblattKurzbezeichnung-Abkrzung">
    <w:name w:val="Vorblatt Kurzbezeichnung - Abkürzung"/>
    <w:basedOn w:val="Normal"/>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Normal"/>
    <w:next w:val="Text"/>
    <w:rsid w:val="00CB23B3"/>
    <w:pPr>
      <w:keepNext/>
      <w:spacing w:before="360"/>
      <w:outlineLvl w:val="1"/>
    </w:pPr>
    <w:rPr>
      <w:b/>
      <w:sz w:val="26"/>
    </w:rPr>
  </w:style>
  <w:style w:type="paragraph" w:customStyle="1" w:styleId="VorblattTitelErfllungsaufwand">
    <w:name w:val="Vorblatt Titel (Erfüllungsaufwand)"/>
    <w:basedOn w:val="Normal"/>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Normal"/>
    <w:next w:val="Text"/>
    <w:rsid w:val="00CB23B3"/>
    <w:pPr>
      <w:keepNext/>
      <w:spacing w:before="360"/>
      <w:outlineLvl w:val="2"/>
    </w:pPr>
    <w:rPr>
      <w:b/>
      <w:sz w:val="26"/>
    </w:rPr>
  </w:style>
  <w:style w:type="paragraph" w:customStyle="1" w:styleId="VorblattTitelErfllungsaufwandWirtschaft">
    <w:name w:val="Vorblatt Titel (Erfüllungsaufwand Wirtschaft)"/>
    <w:basedOn w:val="Normal"/>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Normal"/>
    <w:next w:val="Text"/>
    <w:rsid w:val="00CB23B3"/>
    <w:pPr>
      <w:keepNext/>
      <w:spacing w:before="360"/>
      <w:outlineLvl w:val="3"/>
    </w:pPr>
    <w:rPr>
      <w:sz w:val="26"/>
    </w:rPr>
  </w:style>
  <w:style w:type="paragraph" w:customStyle="1" w:styleId="VorblattTitelErfllungsaufwandVerwaltung">
    <w:name w:val="Vorblatt Titel (Erfüllungsaufwand Verwaltung)"/>
    <w:basedOn w:val="Normal"/>
    <w:next w:val="Text"/>
    <w:rsid w:val="00CB23B3"/>
    <w:pPr>
      <w:keepNext/>
      <w:spacing w:before="360"/>
      <w:outlineLvl w:val="2"/>
    </w:pPr>
    <w:rPr>
      <w:b/>
      <w:sz w:val="26"/>
    </w:rPr>
  </w:style>
  <w:style w:type="paragraph" w:customStyle="1" w:styleId="VorblattTitelWeitereKosten">
    <w:name w:val="Vorblatt Titel (Weitere Kosten)"/>
    <w:basedOn w:val="Normal"/>
    <w:next w:val="Text"/>
    <w:rsid w:val="00CB23B3"/>
    <w:pPr>
      <w:keepNext/>
      <w:spacing w:before="360"/>
      <w:outlineLvl w:val="1"/>
    </w:pPr>
    <w:rPr>
      <w:b/>
      <w:sz w:val="26"/>
    </w:rPr>
  </w:style>
  <w:style w:type="paragraph" w:customStyle="1" w:styleId="RevisionJuristischerAbsatz">
    <w:name w:val="Revision Juristischer Absatz"/>
    <w:basedOn w:val="Normal"/>
    <w:rsid w:val="00CB23B3"/>
    <w:pPr>
      <w:numPr>
        <w:ilvl w:val="2"/>
        <w:numId w:val="59"/>
      </w:numPr>
      <w:outlineLvl w:val="8"/>
    </w:pPr>
    <w:rPr>
      <w:color w:val="800000"/>
    </w:rPr>
  </w:style>
  <w:style w:type="paragraph" w:customStyle="1" w:styleId="RevisionJuristischerAbsatzmanuell">
    <w:name w:val="Revision Juristischer Absatz (manuell)"/>
    <w:basedOn w:val="Normal"/>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Normal"/>
    <w:rsid w:val="00CB23B3"/>
    <w:rPr>
      <w:color w:val="800000"/>
    </w:rPr>
  </w:style>
  <w:style w:type="paragraph" w:customStyle="1" w:styleId="RevisionNummerierungStufe1manuell">
    <w:name w:val="Revision Nummerierung (Stufe 1) (manuell)"/>
    <w:basedOn w:val="Normal"/>
    <w:rsid w:val="00CB23B3"/>
    <w:pPr>
      <w:tabs>
        <w:tab w:val="left" w:pos="425"/>
      </w:tabs>
      <w:ind w:left="425" w:hanging="425"/>
    </w:pPr>
    <w:rPr>
      <w:color w:val="800000"/>
    </w:rPr>
  </w:style>
  <w:style w:type="paragraph" w:customStyle="1" w:styleId="RevisionNummerierungFolgeabsatzStufe1">
    <w:name w:val="Revision Nummerierung Folgeabsatz (Stufe 1)"/>
    <w:basedOn w:val="Normal"/>
    <w:rsid w:val="00CB23B3"/>
    <w:pPr>
      <w:ind w:left="425"/>
    </w:pPr>
    <w:rPr>
      <w:color w:val="800000"/>
    </w:rPr>
  </w:style>
  <w:style w:type="paragraph" w:customStyle="1" w:styleId="RevisionNummerierungStufe2manuell">
    <w:name w:val="Revision Nummerierung (Stufe 2) (manuell)"/>
    <w:basedOn w:val="Normal"/>
    <w:rsid w:val="00CB23B3"/>
    <w:pPr>
      <w:tabs>
        <w:tab w:val="left" w:pos="850"/>
      </w:tabs>
      <w:ind w:left="850" w:hanging="425"/>
    </w:pPr>
    <w:rPr>
      <w:color w:val="800000"/>
    </w:rPr>
  </w:style>
  <w:style w:type="paragraph" w:customStyle="1" w:styleId="RevisionNummerierungFolgeabsatzStufe2">
    <w:name w:val="Revision Nummerierung Folgeabsatz (Stufe 2)"/>
    <w:basedOn w:val="Normal"/>
    <w:rsid w:val="00CB23B3"/>
    <w:pPr>
      <w:ind w:left="850"/>
    </w:pPr>
    <w:rPr>
      <w:color w:val="800000"/>
    </w:rPr>
  </w:style>
  <w:style w:type="paragraph" w:customStyle="1" w:styleId="RevisionNummerierungStufe3manuell">
    <w:name w:val="Revision Nummerierung (Stufe 3) (manuell)"/>
    <w:basedOn w:val="Normal"/>
    <w:rsid w:val="00CB23B3"/>
    <w:pPr>
      <w:tabs>
        <w:tab w:val="left" w:pos="1276"/>
      </w:tabs>
      <w:ind w:left="1276" w:hanging="425"/>
    </w:pPr>
    <w:rPr>
      <w:color w:val="800000"/>
    </w:rPr>
  </w:style>
  <w:style w:type="paragraph" w:customStyle="1" w:styleId="RevisionNummerierungFolgeabsatzStufe3">
    <w:name w:val="Revision Nummerierung Folgeabsatz (Stufe 3)"/>
    <w:basedOn w:val="Normal"/>
    <w:rsid w:val="00CB23B3"/>
    <w:pPr>
      <w:ind w:left="1276"/>
    </w:pPr>
    <w:rPr>
      <w:color w:val="800000"/>
    </w:rPr>
  </w:style>
  <w:style w:type="paragraph" w:customStyle="1" w:styleId="RevisionNummerierungStufe4manuell">
    <w:name w:val="Revision Nummerierung (Stufe 4) (manuell)"/>
    <w:basedOn w:val="Normal"/>
    <w:rsid w:val="00CB23B3"/>
    <w:pPr>
      <w:tabs>
        <w:tab w:val="left" w:pos="1701"/>
      </w:tabs>
      <w:ind w:left="1984" w:hanging="709"/>
    </w:pPr>
    <w:rPr>
      <w:color w:val="800000"/>
    </w:rPr>
  </w:style>
  <w:style w:type="paragraph" w:customStyle="1" w:styleId="RevisionNummerierungFolgeabsatzStufe4">
    <w:name w:val="Revision Nummerierung Folgeabsatz (Stufe 4)"/>
    <w:basedOn w:val="Normal"/>
    <w:rsid w:val="00CB23B3"/>
    <w:pPr>
      <w:ind w:left="1984"/>
    </w:pPr>
    <w:rPr>
      <w:color w:val="800000"/>
    </w:rPr>
  </w:style>
  <w:style w:type="paragraph" w:customStyle="1" w:styleId="RevisionNummerierungStufe1">
    <w:name w:val="Revision Nummerierung (Stufe 1)"/>
    <w:basedOn w:val="Normal"/>
    <w:rsid w:val="00CB23B3"/>
    <w:pPr>
      <w:numPr>
        <w:ilvl w:val="3"/>
        <w:numId w:val="59"/>
      </w:numPr>
    </w:pPr>
    <w:rPr>
      <w:color w:val="800000"/>
    </w:rPr>
  </w:style>
  <w:style w:type="paragraph" w:customStyle="1" w:styleId="RevisionNummerierungStufe2">
    <w:name w:val="Revision Nummerierung (Stufe 2)"/>
    <w:basedOn w:val="Normal"/>
    <w:rsid w:val="00CB23B3"/>
    <w:pPr>
      <w:numPr>
        <w:ilvl w:val="4"/>
        <w:numId w:val="59"/>
      </w:numPr>
    </w:pPr>
    <w:rPr>
      <w:color w:val="800000"/>
    </w:rPr>
  </w:style>
  <w:style w:type="paragraph" w:customStyle="1" w:styleId="RevisionNummerierungStufe3">
    <w:name w:val="Revision Nummerierung (Stufe 3)"/>
    <w:basedOn w:val="Normal"/>
    <w:rsid w:val="00CB23B3"/>
    <w:pPr>
      <w:numPr>
        <w:ilvl w:val="5"/>
        <w:numId w:val="59"/>
      </w:numPr>
    </w:pPr>
    <w:rPr>
      <w:color w:val="800000"/>
    </w:rPr>
  </w:style>
  <w:style w:type="paragraph" w:customStyle="1" w:styleId="RevisionNummerierungStufe4">
    <w:name w:val="Revision Nummerierung (Stufe 4)"/>
    <w:basedOn w:val="Normal"/>
    <w:rsid w:val="00CB23B3"/>
    <w:pPr>
      <w:numPr>
        <w:ilvl w:val="6"/>
        <w:numId w:val="59"/>
      </w:numPr>
    </w:pPr>
    <w:rPr>
      <w:color w:val="800000"/>
    </w:rPr>
  </w:style>
  <w:style w:type="character" w:customStyle="1" w:styleId="RevisionText">
    <w:name w:val="Revision Text"/>
    <w:basedOn w:val="DefaultParagraphFont"/>
    <w:rsid w:val="00CB23B3"/>
    <w:rPr>
      <w:color w:val="800000"/>
      <w:shd w:val="clear" w:color="auto" w:fill="auto"/>
    </w:rPr>
  </w:style>
  <w:style w:type="paragraph" w:customStyle="1" w:styleId="RevisionParagraphBezeichner">
    <w:name w:val="Revision Paragraph Bezeichner"/>
    <w:basedOn w:val="Normal"/>
    <w:next w:val="RevisionParagraphberschrift"/>
    <w:rsid w:val="00CB23B3"/>
    <w:pPr>
      <w:keepNext/>
      <w:numPr>
        <w:ilvl w:val="1"/>
        <w:numId w:val="59"/>
      </w:numPr>
      <w:spacing w:before="480"/>
      <w:jc w:val="center"/>
      <w:outlineLvl w:val="7"/>
    </w:pPr>
    <w:rPr>
      <w:color w:val="800000"/>
    </w:rPr>
  </w:style>
  <w:style w:type="paragraph" w:customStyle="1" w:styleId="RevisionParagraphBezeichnermanuell">
    <w:name w:val="Revision Paragraph Bezeichner (manuell)"/>
    <w:basedOn w:val="Normal"/>
    <w:next w:val="RevisionParagraphberschrift"/>
    <w:rsid w:val="00CB23B3"/>
    <w:pPr>
      <w:keepNext/>
      <w:spacing w:before="480"/>
      <w:jc w:val="center"/>
      <w:outlineLvl w:val="7"/>
    </w:pPr>
    <w:rPr>
      <w:color w:val="800000"/>
    </w:rPr>
  </w:style>
  <w:style w:type="paragraph" w:customStyle="1" w:styleId="RevisionParagraphberschrift">
    <w:name w:val="Revision Paragraph Überschrift"/>
    <w:basedOn w:val="Normal"/>
    <w:next w:val="RevisionJuristischerAbsatz"/>
    <w:rsid w:val="00CB23B3"/>
    <w:pPr>
      <w:keepNext/>
      <w:jc w:val="center"/>
      <w:outlineLvl w:val="7"/>
    </w:pPr>
    <w:rPr>
      <w:color w:val="800000"/>
    </w:rPr>
  </w:style>
  <w:style w:type="paragraph" w:customStyle="1" w:styleId="RevisionBuchBezeichner">
    <w:name w:val="Revision Buch Bezeichner"/>
    <w:basedOn w:val="Normal"/>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Normal"/>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Normal"/>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Normal"/>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Normal"/>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Normal"/>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Normal"/>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Normal"/>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Normal"/>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Normal"/>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Normal"/>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Normal"/>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Normal"/>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Normal"/>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Normal"/>
    <w:next w:val="RevisionArtikelberschrift"/>
    <w:rsid w:val="00CB23B3"/>
    <w:pPr>
      <w:keepNext/>
      <w:spacing w:before="480" w:after="240"/>
      <w:jc w:val="center"/>
      <w:outlineLvl w:val="7"/>
    </w:pPr>
    <w:rPr>
      <w:color w:val="800000"/>
      <w:sz w:val="28"/>
    </w:rPr>
  </w:style>
  <w:style w:type="paragraph" w:customStyle="1" w:styleId="RevisionArtikelBezeichner">
    <w:name w:val="Revision Artikel Bezeichner"/>
    <w:basedOn w:val="Normal"/>
    <w:next w:val="RevisionArtikelberschrift"/>
    <w:rsid w:val="00CB23B3"/>
    <w:pPr>
      <w:keepNext/>
      <w:numPr>
        <w:numId w:val="59"/>
      </w:numPr>
      <w:spacing w:before="480" w:after="240"/>
      <w:jc w:val="center"/>
      <w:outlineLvl w:val="7"/>
    </w:pPr>
    <w:rPr>
      <w:color w:val="800000"/>
      <w:sz w:val="28"/>
    </w:rPr>
  </w:style>
  <w:style w:type="paragraph" w:customStyle="1" w:styleId="RevisionArtikelberschrift">
    <w:name w:val="Revision Artikel Überschrift"/>
    <w:basedOn w:val="Normal"/>
    <w:next w:val="RevisionJuristischerAbsatz"/>
    <w:rsid w:val="00CB23B3"/>
    <w:pPr>
      <w:keepNext/>
      <w:spacing w:after="240"/>
      <w:jc w:val="center"/>
      <w:outlineLvl w:val="7"/>
    </w:pPr>
    <w:rPr>
      <w:color w:val="800000"/>
      <w:sz w:val="28"/>
    </w:rPr>
  </w:style>
  <w:style w:type="paragraph" w:customStyle="1" w:styleId="RevisionBezeichnungStammdokument">
    <w:name w:val="Revision Bezeichnung (Stammdokument)"/>
    <w:basedOn w:val="Normal"/>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Normal"/>
    <w:rsid w:val="00CB23B3"/>
    <w:pPr>
      <w:jc w:val="center"/>
    </w:pPr>
    <w:rPr>
      <w:color w:val="800000"/>
      <w:sz w:val="26"/>
    </w:rPr>
  </w:style>
  <w:style w:type="paragraph" w:customStyle="1" w:styleId="RevisionEingangsformelStandardStammdokument">
    <w:name w:val="Revision Eingangsformel Standard (Stammdokument)"/>
    <w:basedOn w:val="Normal"/>
    <w:rsid w:val="00CB23B3"/>
    <w:pPr>
      <w:ind w:firstLine="425"/>
    </w:pPr>
    <w:rPr>
      <w:color w:val="800000"/>
    </w:rPr>
  </w:style>
  <w:style w:type="paragraph" w:customStyle="1" w:styleId="RevisionEingangsformelAufzhlungStammdokument">
    <w:name w:val="Revision Eingangsformel Aufzählung (Stammdokument)"/>
    <w:basedOn w:val="Normal"/>
    <w:rsid w:val="00CB23B3"/>
    <w:pPr>
      <w:numPr>
        <w:numId w:val="66"/>
      </w:numPr>
    </w:pPr>
    <w:rPr>
      <w:color w:val="800000"/>
    </w:rPr>
  </w:style>
  <w:style w:type="paragraph" w:customStyle="1" w:styleId="RevisionVerzeichnisTitelStammdokument">
    <w:name w:val="Revision Verzeichnis Titel (Stammdokument)"/>
    <w:basedOn w:val="Normal"/>
    <w:next w:val="RevisionVerzeichnis2"/>
    <w:rsid w:val="00CB23B3"/>
    <w:pPr>
      <w:jc w:val="center"/>
    </w:pPr>
    <w:rPr>
      <w:color w:val="800000"/>
    </w:rPr>
  </w:style>
  <w:style w:type="paragraph" w:customStyle="1" w:styleId="RevisionVerzeichnis1">
    <w:name w:val="Revision Verzeichnis 1"/>
    <w:basedOn w:val="Normal"/>
    <w:rsid w:val="00CB23B3"/>
    <w:pPr>
      <w:tabs>
        <w:tab w:val="left" w:pos="1191"/>
      </w:tabs>
      <w:ind w:left="1191" w:hanging="1191"/>
    </w:pPr>
    <w:rPr>
      <w:color w:val="800000"/>
    </w:rPr>
  </w:style>
  <w:style w:type="paragraph" w:customStyle="1" w:styleId="RevisionVerzeichnis2">
    <w:name w:val="Revision Verzeichnis 2"/>
    <w:basedOn w:val="Normal"/>
    <w:rsid w:val="00CB23B3"/>
    <w:pPr>
      <w:keepNext/>
      <w:spacing w:before="240" w:line="360" w:lineRule="auto"/>
      <w:jc w:val="center"/>
    </w:pPr>
    <w:rPr>
      <w:color w:val="800000"/>
    </w:rPr>
  </w:style>
  <w:style w:type="paragraph" w:customStyle="1" w:styleId="RevisionVerzeichnis3">
    <w:name w:val="Revision Verzeichnis 3"/>
    <w:basedOn w:val="Normal"/>
    <w:rsid w:val="00CB23B3"/>
    <w:pPr>
      <w:keepNext/>
      <w:spacing w:before="240" w:line="360" w:lineRule="auto"/>
      <w:jc w:val="center"/>
    </w:pPr>
    <w:rPr>
      <w:color w:val="800000"/>
      <w:sz w:val="18"/>
    </w:rPr>
  </w:style>
  <w:style w:type="paragraph" w:customStyle="1" w:styleId="RevisionVerzeichnis4">
    <w:name w:val="Revision Verzeichnis 4"/>
    <w:basedOn w:val="Normal"/>
    <w:rsid w:val="00CB23B3"/>
    <w:pPr>
      <w:keepNext/>
      <w:spacing w:before="240" w:line="360" w:lineRule="auto"/>
      <w:jc w:val="center"/>
    </w:pPr>
    <w:rPr>
      <w:color w:val="800000"/>
      <w:sz w:val="18"/>
    </w:rPr>
  </w:style>
  <w:style w:type="paragraph" w:customStyle="1" w:styleId="RevisionVerzeichnis5">
    <w:name w:val="Revision Verzeichnis 5"/>
    <w:basedOn w:val="Normal"/>
    <w:rsid w:val="00CB23B3"/>
    <w:pPr>
      <w:keepNext/>
      <w:spacing w:before="240" w:line="360" w:lineRule="auto"/>
      <w:jc w:val="center"/>
    </w:pPr>
    <w:rPr>
      <w:color w:val="800000"/>
      <w:sz w:val="18"/>
    </w:rPr>
  </w:style>
  <w:style w:type="paragraph" w:customStyle="1" w:styleId="RevisionVerzeichnis6">
    <w:name w:val="Revision Verzeichnis 6"/>
    <w:basedOn w:val="Normal"/>
    <w:rsid w:val="00CB23B3"/>
    <w:pPr>
      <w:keepNext/>
      <w:spacing w:before="240" w:line="360" w:lineRule="auto"/>
      <w:jc w:val="center"/>
    </w:pPr>
    <w:rPr>
      <w:color w:val="800000"/>
      <w:sz w:val="18"/>
    </w:rPr>
  </w:style>
  <w:style w:type="paragraph" w:customStyle="1" w:styleId="RevisionVerzeichnis7">
    <w:name w:val="Revision Verzeichnis 7"/>
    <w:basedOn w:val="Normal"/>
    <w:rsid w:val="00CB23B3"/>
    <w:pPr>
      <w:keepNext/>
      <w:spacing w:before="240" w:line="360" w:lineRule="auto"/>
      <w:jc w:val="center"/>
    </w:pPr>
    <w:rPr>
      <w:color w:val="800000"/>
      <w:sz w:val="16"/>
    </w:rPr>
  </w:style>
  <w:style w:type="paragraph" w:customStyle="1" w:styleId="RevisionVerzeichnis8">
    <w:name w:val="Revision Verzeichnis 8"/>
    <w:basedOn w:val="Normal"/>
    <w:rsid w:val="00CB23B3"/>
    <w:pPr>
      <w:keepNext/>
      <w:spacing w:before="240" w:line="360" w:lineRule="auto"/>
      <w:jc w:val="center"/>
    </w:pPr>
    <w:rPr>
      <w:color w:val="800000"/>
      <w:sz w:val="16"/>
    </w:rPr>
  </w:style>
  <w:style w:type="paragraph" w:customStyle="1" w:styleId="RevisionVerzeichnis9">
    <w:name w:val="Revision Verzeichnis 9"/>
    <w:basedOn w:val="Normal"/>
    <w:rsid w:val="00CB23B3"/>
    <w:pPr>
      <w:tabs>
        <w:tab w:val="left" w:pos="624"/>
      </w:tabs>
      <w:ind w:left="624" w:hanging="624"/>
    </w:pPr>
    <w:rPr>
      <w:color w:val="800000"/>
      <w:sz w:val="16"/>
    </w:rPr>
  </w:style>
  <w:style w:type="paragraph" w:customStyle="1" w:styleId="RevisionAnlageBezeichner">
    <w:name w:val="Revision Anlage Bezeichner"/>
    <w:basedOn w:val="Normal"/>
    <w:next w:val="RevisionAnlageVerweis"/>
    <w:rsid w:val="00CB23B3"/>
    <w:pPr>
      <w:spacing w:before="240"/>
      <w:jc w:val="right"/>
      <w:outlineLvl w:val="6"/>
    </w:pPr>
    <w:rPr>
      <w:color w:val="800000"/>
      <w:sz w:val="26"/>
    </w:rPr>
  </w:style>
  <w:style w:type="paragraph" w:customStyle="1" w:styleId="RevisionAnlageberschrift">
    <w:name w:val="Revision Anlage Überschrift"/>
    <w:basedOn w:val="Normal"/>
    <w:next w:val="RevisionAnlageText"/>
    <w:rsid w:val="00CB23B3"/>
    <w:pPr>
      <w:jc w:val="center"/>
      <w:outlineLvl w:val="6"/>
    </w:pPr>
    <w:rPr>
      <w:color w:val="800000"/>
      <w:sz w:val="26"/>
    </w:rPr>
  </w:style>
  <w:style w:type="paragraph" w:customStyle="1" w:styleId="RevisionAnlageVerzeichnisTitel">
    <w:name w:val="Revision Anlage Verzeichnis Titel"/>
    <w:basedOn w:val="Normal"/>
    <w:next w:val="RevisionAnlageVerzeichnis1"/>
    <w:rsid w:val="00CB23B3"/>
    <w:pPr>
      <w:jc w:val="center"/>
    </w:pPr>
    <w:rPr>
      <w:color w:val="800000"/>
      <w:sz w:val="26"/>
    </w:rPr>
  </w:style>
  <w:style w:type="paragraph" w:customStyle="1" w:styleId="RevisionAnlageVerzeichnis1">
    <w:name w:val="Revision Anlage Verzeichnis 1"/>
    <w:basedOn w:val="Normal"/>
    <w:rsid w:val="00CB23B3"/>
    <w:pPr>
      <w:jc w:val="center"/>
    </w:pPr>
    <w:rPr>
      <w:color w:val="800000"/>
      <w:sz w:val="24"/>
    </w:rPr>
  </w:style>
  <w:style w:type="paragraph" w:customStyle="1" w:styleId="RevisionAnlageVerzeichnis2">
    <w:name w:val="Revision Anlage Verzeichnis 2"/>
    <w:basedOn w:val="Normal"/>
    <w:rsid w:val="00CB23B3"/>
    <w:pPr>
      <w:jc w:val="center"/>
    </w:pPr>
    <w:rPr>
      <w:color w:val="800000"/>
      <w:sz w:val="24"/>
    </w:rPr>
  </w:style>
  <w:style w:type="paragraph" w:customStyle="1" w:styleId="RevisionAnlageVerzeichnis3">
    <w:name w:val="Revision Anlage Verzeichnis 3"/>
    <w:basedOn w:val="Normal"/>
    <w:rsid w:val="00CB23B3"/>
    <w:pPr>
      <w:jc w:val="center"/>
    </w:pPr>
    <w:rPr>
      <w:color w:val="800000"/>
    </w:rPr>
  </w:style>
  <w:style w:type="paragraph" w:customStyle="1" w:styleId="RevisionAnlageVerzeichnis4">
    <w:name w:val="Revision Anlage Verzeichnis 4"/>
    <w:basedOn w:val="Normal"/>
    <w:rsid w:val="00CB23B3"/>
    <w:pPr>
      <w:jc w:val="center"/>
    </w:pPr>
    <w:rPr>
      <w:color w:val="800000"/>
    </w:rPr>
  </w:style>
  <w:style w:type="paragraph" w:customStyle="1" w:styleId="Revisionberschrift1">
    <w:name w:val="Revision Überschrift 1"/>
    <w:basedOn w:val="Normal"/>
    <w:next w:val="RevisionAnlageText"/>
    <w:rsid w:val="00CB23B3"/>
    <w:pPr>
      <w:keepNext/>
      <w:spacing w:before="240" w:after="60"/>
    </w:pPr>
    <w:rPr>
      <w:color w:val="800000"/>
      <w:kern w:val="32"/>
    </w:rPr>
  </w:style>
  <w:style w:type="paragraph" w:customStyle="1" w:styleId="Revisionberschrift2">
    <w:name w:val="Revision Überschrift 2"/>
    <w:basedOn w:val="Normal"/>
    <w:next w:val="RevisionAnlageText"/>
    <w:rsid w:val="00CB23B3"/>
    <w:pPr>
      <w:keepNext/>
      <w:spacing w:before="240" w:after="60"/>
    </w:pPr>
    <w:rPr>
      <w:color w:val="800000"/>
    </w:rPr>
  </w:style>
  <w:style w:type="paragraph" w:customStyle="1" w:styleId="Revisionberschrift3">
    <w:name w:val="Revision Überschrift 3"/>
    <w:basedOn w:val="Normal"/>
    <w:next w:val="RevisionAnlageText"/>
    <w:rsid w:val="00CB23B3"/>
    <w:pPr>
      <w:keepNext/>
      <w:spacing w:before="240" w:after="60"/>
    </w:pPr>
    <w:rPr>
      <w:color w:val="800000"/>
    </w:rPr>
  </w:style>
  <w:style w:type="paragraph" w:customStyle="1" w:styleId="Revisionberschrift4">
    <w:name w:val="Revision Überschrift 4"/>
    <w:basedOn w:val="Normal"/>
    <w:next w:val="RevisionAnlageText"/>
    <w:rsid w:val="00CB23B3"/>
    <w:pPr>
      <w:keepNext/>
      <w:spacing w:before="240" w:after="60"/>
    </w:pPr>
    <w:rPr>
      <w:color w:val="800000"/>
    </w:rPr>
  </w:style>
  <w:style w:type="paragraph" w:customStyle="1" w:styleId="RevisionAnlageText">
    <w:name w:val="Revision Anlage Text"/>
    <w:basedOn w:val="Normal"/>
    <w:rsid w:val="00CB23B3"/>
    <w:rPr>
      <w:color w:val="800000"/>
    </w:rPr>
  </w:style>
  <w:style w:type="paragraph" w:customStyle="1" w:styleId="RevisionListeStufe1">
    <w:name w:val="Revision Liste (Stufe 1)"/>
    <w:basedOn w:val="Normal"/>
    <w:rsid w:val="00CB23B3"/>
    <w:pPr>
      <w:numPr>
        <w:numId w:val="60"/>
      </w:numPr>
      <w:tabs>
        <w:tab w:val="left" w:pos="0"/>
      </w:tabs>
    </w:pPr>
    <w:rPr>
      <w:color w:val="800000"/>
    </w:rPr>
  </w:style>
  <w:style w:type="paragraph" w:customStyle="1" w:styleId="RevisionListeStufe1manuell">
    <w:name w:val="Revision Liste (Stufe 1) (manuell)"/>
    <w:basedOn w:val="Normal"/>
    <w:rsid w:val="00CB23B3"/>
    <w:pPr>
      <w:tabs>
        <w:tab w:val="left" w:pos="425"/>
      </w:tabs>
      <w:ind w:left="425" w:hanging="425"/>
    </w:pPr>
    <w:rPr>
      <w:color w:val="800000"/>
    </w:rPr>
  </w:style>
  <w:style w:type="paragraph" w:customStyle="1" w:styleId="RevisionListeFolgeabsatzStufe1">
    <w:name w:val="Revision Liste Folgeabsatz (Stufe 1)"/>
    <w:basedOn w:val="Normal"/>
    <w:rsid w:val="00CB23B3"/>
    <w:pPr>
      <w:numPr>
        <w:ilvl w:val="1"/>
        <w:numId w:val="60"/>
      </w:numPr>
    </w:pPr>
    <w:rPr>
      <w:color w:val="800000"/>
    </w:rPr>
  </w:style>
  <w:style w:type="paragraph" w:customStyle="1" w:styleId="RevisionListeStufe2">
    <w:name w:val="Revision Liste (Stufe 2)"/>
    <w:basedOn w:val="Normal"/>
    <w:rsid w:val="00CB23B3"/>
    <w:pPr>
      <w:numPr>
        <w:ilvl w:val="2"/>
        <w:numId w:val="60"/>
      </w:numPr>
    </w:pPr>
    <w:rPr>
      <w:color w:val="800000"/>
    </w:rPr>
  </w:style>
  <w:style w:type="paragraph" w:customStyle="1" w:styleId="RevisionListeStufe2manuell">
    <w:name w:val="Revision Liste (Stufe 2) (manuell)"/>
    <w:basedOn w:val="Normal"/>
    <w:rsid w:val="00CB23B3"/>
    <w:pPr>
      <w:tabs>
        <w:tab w:val="left" w:pos="850"/>
      </w:tabs>
      <w:ind w:left="850" w:hanging="425"/>
    </w:pPr>
    <w:rPr>
      <w:color w:val="800000"/>
    </w:rPr>
  </w:style>
  <w:style w:type="paragraph" w:customStyle="1" w:styleId="RevisionListeFolgeabsatzStufe2">
    <w:name w:val="Revision Liste Folgeabsatz (Stufe 2)"/>
    <w:basedOn w:val="Normal"/>
    <w:rsid w:val="00CB23B3"/>
    <w:pPr>
      <w:numPr>
        <w:ilvl w:val="3"/>
        <w:numId w:val="60"/>
      </w:numPr>
    </w:pPr>
    <w:rPr>
      <w:color w:val="800000"/>
    </w:rPr>
  </w:style>
  <w:style w:type="paragraph" w:customStyle="1" w:styleId="RevisionListeStufe3">
    <w:name w:val="Revision Liste (Stufe 3)"/>
    <w:basedOn w:val="Normal"/>
    <w:rsid w:val="00CB23B3"/>
    <w:pPr>
      <w:numPr>
        <w:ilvl w:val="4"/>
        <w:numId w:val="60"/>
      </w:numPr>
    </w:pPr>
    <w:rPr>
      <w:color w:val="800000"/>
    </w:rPr>
  </w:style>
  <w:style w:type="paragraph" w:customStyle="1" w:styleId="RevisionListeStufe3manuell">
    <w:name w:val="Revision Liste (Stufe 3) (manuell)"/>
    <w:basedOn w:val="Normal"/>
    <w:rsid w:val="00CB23B3"/>
    <w:pPr>
      <w:tabs>
        <w:tab w:val="left" w:pos="1276"/>
      </w:tabs>
      <w:ind w:left="1276" w:hanging="425"/>
    </w:pPr>
    <w:rPr>
      <w:color w:val="800000"/>
    </w:rPr>
  </w:style>
  <w:style w:type="paragraph" w:customStyle="1" w:styleId="RevisionListeFolgeabsatzStufe3">
    <w:name w:val="Revision Liste Folgeabsatz (Stufe 3)"/>
    <w:basedOn w:val="Normal"/>
    <w:rsid w:val="00CB23B3"/>
    <w:pPr>
      <w:numPr>
        <w:ilvl w:val="5"/>
        <w:numId w:val="60"/>
      </w:numPr>
    </w:pPr>
    <w:rPr>
      <w:color w:val="800000"/>
    </w:rPr>
  </w:style>
  <w:style w:type="paragraph" w:customStyle="1" w:styleId="RevisionListeStufe4">
    <w:name w:val="Revision Liste (Stufe 4)"/>
    <w:basedOn w:val="Normal"/>
    <w:rsid w:val="00CB23B3"/>
    <w:pPr>
      <w:numPr>
        <w:ilvl w:val="6"/>
        <w:numId w:val="60"/>
      </w:numPr>
    </w:pPr>
    <w:rPr>
      <w:color w:val="800000"/>
    </w:rPr>
  </w:style>
  <w:style w:type="paragraph" w:customStyle="1" w:styleId="RevisionListeStufe4manuell">
    <w:name w:val="Revision Liste (Stufe 4) (manuell)"/>
    <w:basedOn w:val="Normal"/>
    <w:rsid w:val="00CB23B3"/>
    <w:pPr>
      <w:tabs>
        <w:tab w:val="left" w:pos="1984"/>
      </w:tabs>
      <w:ind w:left="1984" w:hanging="709"/>
    </w:pPr>
    <w:rPr>
      <w:color w:val="800000"/>
    </w:rPr>
  </w:style>
  <w:style w:type="paragraph" w:customStyle="1" w:styleId="RevisionListeFolgeabsatzStufe4">
    <w:name w:val="Revision Liste Folgeabsatz (Stufe 4)"/>
    <w:basedOn w:val="Normal"/>
    <w:rsid w:val="00CB23B3"/>
    <w:pPr>
      <w:numPr>
        <w:ilvl w:val="7"/>
        <w:numId w:val="60"/>
      </w:numPr>
    </w:pPr>
    <w:rPr>
      <w:color w:val="800000"/>
    </w:rPr>
  </w:style>
  <w:style w:type="paragraph" w:customStyle="1" w:styleId="RevisionAufzhlungStufe1">
    <w:name w:val="Revision Aufzählung (Stufe 1)"/>
    <w:basedOn w:val="Normal"/>
    <w:rsid w:val="00CB23B3"/>
    <w:pPr>
      <w:numPr>
        <w:numId w:val="61"/>
      </w:numPr>
      <w:tabs>
        <w:tab w:val="left" w:pos="0"/>
      </w:tabs>
    </w:pPr>
    <w:rPr>
      <w:color w:val="800000"/>
    </w:rPr>
  </w:style>
  <w:style w:type="paragraph" w:customStyle="1" w:styleId="RevisionAufzhlungFolgeabsatzStufe1">
    <w:name w:val="Revision Aufzählung Folgeabsatz (Stufe 1)"/>
    <w:basedOn w:val="Normal"/>
    <w:rsid w:val="00CB23B3"/>
    <w:pPr>
      <w:tabs>
        <w:tab w:val="left" w:pos="425"/>
      </w:tabs>
      <w:ind w:left="425"/>
    </w:pPr>
    <w:rPr>
      <w:color w:val="800000"/>
    </w:rPr>
  </w:style>
  <w:style w:type="paragraph" w:customStyle="1" w:styleId="RevisionAufzhlungStufe2">
    <w:name w:val="Revision Aufzählung (Stufe 2)"/>
    <w:basedOn w:val="Normal"/>
    <w:rsid w:val="00CB23B3"/>
    <w:pPr>
      <w:numPr>
        <w:numId w:val="62"/>
      </w:numPr>
      <w:tabs>
        <w:tab w:val="left" w:pos="425"/>
      </w:tabs>
    </w:pPr>
    <w:rPr>
      <w:color w:val="800000"/>
    </w:rPr>
  </w:style>
  <w:style w:type="paragraph" w:customStyle="1" w:styleId="RevisionAufzhlungFolgeabsatzStufe2">
    <w:name w:val="Revision Aufzählung Folgeabsatz (Stufe 2)"/>
    <w:basedOn w:val="Normal"/>
    <w:rsid w:val="00CB23B3"/>
    <w:pPr>
      <w:tabs>
        <w:tab w:val="left" w:pos="794"/>
      </w:tabs>
      <w:ind w:left="850"/>
    </w:pPr>
    <w:rPr>
      <w:color w:val="800000"/>
    </w:rPr>
  </w:style>
  <w:style w:type="paragraph" w:customStyle="1" w:styleId="RevisionAufzhlungStufe3">
    <w:name w:val="Revision Aufzählung (Stufe 3)"/>
    <w:basedOn w:val="Normal"/>
    <w:rsid w:val="00CB23B3"/>
    <w:pPr>
      <w:numPr>
        <w:numId w:val="63"/>
      </w:numPr>
      <w:tabs>
        <w:tab w:val="left" w:pos="850"/>
      </w:tabs>
    </w:pPr>
    <w:rPr>
      <w:color w:val="800000"/>
    </w:rPr>
  </w:style>
  <w:style w:type="paragraph" w:customStyle="1" w:styleId="RevisionAufzhlungFolgeabsatzStufe3">
    <w:name w:val="Revision Aufzählung Folgeabsatz (Stufe 3)"/>
    <w:basedOn w:val="Normal"/>
    <w:rsid w:val="00CB23B3"/>
    <w:pPr>
      <w:tabs>
        <w:tab w:val="left" w:pos="1276"/>
      </w:tabs>
      <w:ind w:left="1276"/>
    </w:pPr>
    <w:rPr>
      <w:color w:val="800000"/>
    </w:rPr>
  </w:style>
  <w:style w:type="paragraph" w:customStyle="1" w:styleId="RevisionAufzhlungStufe4">
    <w:name w:val="Revision Aufzählung (Stufe 4)"/>
    <w:basedOn w:val="Normal"/>
    <w:rsid w:val="00CB23B3"/>
    <w:pPr>
      <w:numPr>
        <w:numId w:val="64"/>
      </w:numPr>
      <w:tabs>
        <w:tab w:val="left" w:pos="1276"/>
      </w:tabs>
    </w:pPr>
    <w:rPr>
      <w:color w:val="800000"/>
    </w:rPr>
  </w:style>
  <w:style w:type="paragraph" w:customStyle="1" w:styleId="RevisionAufzhlungFolgeabsatzStufe4">
    <w:name w:val="Revision Aufzählung Folgeabsatz (Stufe 4)"/>
    <w:basedOn w:val="Normal"/>
    <w:rsid w:val="00CB23B3"/>
    <w:pPr>
      <w:tabs>
        <w:tab w:val="left" w:pos="1701"/>
      </w:tabs>
      <w:ind w:left="1701"/>
    </w:pPr>
    <w:rPr>
      <w:color w:val="800000"/>
    </w:rPr>
  </w:style>
  <w:style w:type="paragraph" w:customStyle="1" w:styleId="RevisionAufzhlungStufe5">
    <w:name w:val="Revision Aufzählung (Stufe 5)"/>
    <w:basedOn w:val="Normal"/>
    <w:rsid w:val="00CB23B3"/>
    <w:pPr>
      <w:numPr>
        <w:numId w:val="65"/>
      </w:numPr>
      <w:tabs>
        <w:tab w:val="left" w:pos="1701"/>
      </w:tabs>
    </w:pPr>
    <w:rPr>
      <w:color w:val="800000"/>
    </w:rPr>
  </w:style>
  <w:style w:type="paragraph" w:customStyle="1" w:styleId="RevisionAufzhlungFolgeabsatzStufe5">
    <w:name w:val="Revision Aufzählung Folgeabsatz (Stufe 5)"/>
    <w:basedOn w:val="Normal"/>
    <w:rsid w:val="00CB23B3"/>
    <w:pPr>
      <w:tabs>
        <w:tab w:val="left" w:pos="2126"/>
      </w:tabs>
      <w:ind w:left="2126"/>
    </w:pPr>
    <w:rPr>
      <w:color w:val="800000"/>
    </w:rPr>
  </w:style>
  <w:style w:type="paragraph" w:customStyle="1" w:styleId="RevisionFunotentext">
    <w:name w:val="Revision Fußnotentext"/>
    <w:basedOn w:val="FootnoteText"/>
    <w:rsid w:val="00CB23B3"/>
    <w:rPr>
      <w:color w:val="800000"/>
    </w:rPr>
  </w:style>
  <w:style w:type="paragraph" w:customStyle="1" w:styleId="RevisionFormel">
    <w:name w:val="Revision Formel"/>
    <w:basedOn w:val="Normal"/>
    <w:rsid w:val="00CB23B3"/>
    <w:pPr>
      <w:spacing w:before="240" w:after="240"/>
      <w:jc w:val="center"/>
    </w:pPr>
    <w:rPr>
      <w:color w:val="800000"/>
    </w:rPr>
  </w:style>
  <w:style w:type="paragraph" w:customStyle="1" w:styleId="RevisionGrafik">
    <w:name w:val="Revision Grafik"/>
    <w:basedOn w:val="Normal"/>
    <w:next w:val="RevisionGrafikTitel"/>
    <w:rsid w:val="00CB23B3"/>
    <w:pPr>
      <w:spacing w:before="240" w:after="240"/>
      <w:jc w:val="center"/>
    </w:pPr>
    <w:rPr>
      <w:color w:val="800000"/>
    </w:rPr>
  </w:style>
  <w:style w:type="paragraph" w:customStyle="1" w:styleId="RevisionVerzeichnisTitelnderungsdokument">
    <w:name w:val="Revision Verzeichnis Titel (Änderungsdokument)"/>
    <w:basedOn w:val="Normal"/>
    <w:next w:val="RevisionVerzeichnis1"/>
    <w:rsid w:val="00CB23B3"/>
    <w:pPr>
      <w:jc w:val="center"/>
    </w:pPr>
    <w:rPr>
      <w:color w:val="800000"/>
    </w:rPr>
  </w:style>
  <w:style w:type="paragraph" w:customStyle="1" w:styleId="RevisionAnlageVerweis">
    <w:name w:val="Revision Anlage Verweis"/>
    <w:basedOn w:val="Normal"/>
    <w:next w:val="RevisionAnlageberschrift"/>
    <w:rsid w:val="00CB23B3"/>
    <w:pPr>
      <w:spacing w:before="0"/>
      <w:jc w:val="right"/>
    </w:pPr>
    <w:rPr>
      <w:color w:val="800000"/>
    </w:rPr>
  </w:style>
  <w:style w:type="paragraph" w:customStyle="1" w:styleId="RevisionGrafikTitel">
    <w:name w:val="Revision Grafik Titel"/>
    <w:basedOn w:val="Normal"/>
    <w:next w:val="RevisionGrafik"/>
    <w:rsid w:val="00CB23B3"/>
    <w:pPr>
      <w:spacing w:before="0"/>
      <w:jc w:val="center"/>
    </w:pPr>
    <w:rPr>
      <w:color w:val="800000"/>
      <w:sz w:val="18"/>
    </w:rPr>
  </w:style>
  <w:style w:type="paragraph" w:customStyle="1" w:styleId="Bezeichnungnderungsdokument">
    <w:name w:val="Bezeichnung (Änderungsdokument)"/>
    <w:basedOn w:val="Normal"/>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Normal"/>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Normal"/>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Normal"/>
    <w:next w:val="EingangsformelAufzhlungnderungsdokument"/>
    <w:rsid w:val="00CB23B3"/>
    <w:pPr>
      <w:ind w:firstLine="425"/>
    </w:pPr>
  </w:style>
  <w:style w:type="paragraph" w:customStyle="1" w:styleId="EingangsformelAufzhlungnderungsdokument">
    <w:name w:val="Eingangsformel Aufzählung (Änderungsdokument)"/>
    <w:basedOn w:val="Normal"/>
    <w:rsid w:val="00CB23B3"/>
    <w:pPr>
      <w:numPr>
        <w:numId w:val="67"/>
      </w:numPr>
    </w:pPr>
  </w:style>
  <w:style w:type="paragraph" w:customStyle="1" w:styleId="EingangsformelFolgeabsatznderungsdokument">
    <w:name w:val="Eingangsformel Folgeabsatz (Änderungsdokument)"/>
    <w:basedOn w:val="Normal"/>
    <w:rsid w:val="00CB23B3"/>
  </w:style>
  <w:style w:type="paragraph" w:customStyle="1" w:styleId="ArtikelBezeichner">
    <w:name w:val="Artikel Bezeichner"/>
    <w:basedOn w:val="Normal"/>
    <w:next w:val="Artikelberschrift"/>
    <w:rsid w:val="00CB23B3"/>
    <w:pPr>
      <w:keepNext/>
      <w:numPr>
        <w:numId w:val="68"/>
      </w:numPr>
      <w:spacing w:before="480" w:after="240"/>
      <w:jc w:val="center"/>
      <w:outlineLvl w:val="1"/>
    </w:pPr>
    <w:rPr>
      <w:b/>
      <w:sz w:val="28"/>
    </w:rPr>
  </w:style>
  <w:style w:type="paragraph" w:customStyle="1" w:styleId="Artikelberschrift">
    <w:name w:val="Artikel Überschrift"/>
    <w:basedOn w:val="Normal"/>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Normal"/>
    <w:rsid w:val="00CB23B3"/>
    <w:pPr>
      <w:keepNext/>
      <w:spacing w:before="480" w:after="240"/>
      <w:jc w:val="center"/>
    </w:pPr>
    <w:rPr>
      <w:b/>
      <w:sz w:val="28"/>
    </w:rPr>
  </w:style>
  <w:style w:type="paragraph" w:styleId="TOC1">
    <w:name w:val="toc 1"/>
    <w:basedOn w:val="Normal"/>
    <w:next w:val="Normal"/>
    <w:uiPriority w:val="39"/>
    <w:semiHidden/>
    <w:unhideWhenUsed/>
    <w:rsid w:val="00CB23B3"/>
    <w:pPr>
      <w:tabs>
        <w:tab w:val="left" w:pos="1191"/>
      </w:tabs>
      <w:ind w:left="1191" w:hanging="1191"/>
    </w:pPr>
  </w:style>
  <w:style w:type="paragraph" w:customStyle="1" w:styleId="VerzeichnisTitelnderungsdokument">
    <w:name w:val="Verzeichnis Titel (Änderungsdokument)"/>
    <w:basedOn w:val="Normal"/>
    <w:rsid w:val="00CB23B3"/>
    <w:pPr>
      <w:jc w:val="center"/>
    </w:pPr>
  </w:style>
  <w:style w:type="paragraph" w:customStyle="1" w:styleId="ManualConsidrant">
    <w:name w:val="Manual Considérant"/>
    <w:basedOn w:val="Normal"/>
    <w:rsid w:val="00F568C1"/>
    <w:pPr>
      <w:ind w:left="709" w:hanging="709"/>
    </w:pPr>
    <w:rPr>
      <w:rFonts w:ascii="Times New Roman" w:hAnsi="Times New Roman" w:cs="Times New Roman"/>
      <w:sz w:val="24"/>
    </w:rPr>
  </w:style>
  <w:style w:type="paragraph" w:customStyle="1" w:styleId="Nomdelinstitution">
    <w:name w:val="Nom de l'institution"/>
    <w:basedOn w:val="Normal"/>
    <w:next w:val="Normal"/>
    <w:rsid w:val="008C17D3"/>
    <w:pPr>
      <w:spacing w:before="0" w:after="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1286">
      <w:bodyDiv w:val="1"/>
      <w:marLeft w:val="0"/>
      <w:marRight w:val="0"/>
      <w:marTop w:val="0"/>
      <w:marBottom w:val="0"/>
      <w:divBdr>
        <w:top w:val="none" w:sz="0" w:space="0" w:color="auto"/>
        <w:left w:val="none" w:sz="0" w:space="0" w:color="auto"/>
        <w:bottom w:val="none" w:sz="0" w:space="0" w:color="auto"/>
        <w:right w:val="none" w:sz="0" w:space="0" w:color="auto"/>
      </w:divBdr>
    </w:div>
    <w:div w:id="373703400">
      <w:bodyDiv w:val="1"/>
      <w:marLeft w:val="0"/>
      <w:marRight w:val="0"/>
      <w:marTop w:val="0"/>
      <w:marBottom w:val="0"/>
      <w:divBdr>
        <w:top w:val="none" w:sz="0" w:space="0" w:color="auto"/>
        <w:left w:val="none" w:sz="0" w:space="0" w:color="auto"/>
        <w:bottom w:val="none" w:sz="0" w:space="0" w:color="auto"/>
        <w:right w:val="none" w:sz="0" w:space="0" w:color="auto"/>
      </w:divBdr>
    </w:div>
    <w:div w:id="443311627">
      <w:bodyDiv w:val="1"/>
      <w:marLeft w:val="0"/>
      <w:marRight w:val="0"/>
      <w:marTop w:val="0"/>
      <w:marBottom w:val="0"/>
      <w:divBdr>
        <w:top w:val="none" w:sz="0" w:space="0" w:color="auto"/>
        <w:left w:val="none" w:sz="0" w:space="0" w:color="auto"/>
        <w:bottom w:val="none" w:sz="0" w:space="0" w:color="auto"/>
        <w:right w:val="none" w:sz="0" w:space="0" w:color="auto"/>
      </w:divBdr>
      <w:divsChild>
        <w:div w:id="1706364106">
          <w:marLeft w:val="0"/>
          <w:marRight w:val="0"/>
          <w:marTop w:val="0"/>
          <w:marBottom w:val="0"/>
          <w:divBdr>
            <w:top w:val="none" w:sz="0" w:space="0" w:color="auto"/>
            <w:left w:val="none" w:sz="0" w:space="0" w:color="auto"/>
            <w:bottom w:val="none" w:sz="0" w:space="0" w:color="auto"/>
            <w:right w:val="none" w:sz="0" w:space="0" w:color="auto"/>
          </w:divBdr>
        </w:div>
      </w:divsChild>
    </w:div>
    <w:div w:id="713315781">
      <w:bodyDiv w:val="1"/>
      <w:marLeft w:val="0"/>
      <w:marRight w:val="0"/>
      <w:marTop w:val="0"/>
      <w:marBottom w:val="0"/>
      <w:divBdr>
        <w:top w:val="none" w:sz="0" w:space="0" w:color="auto"/>
        <w:left w:val="none" w:sz="0" w:space="0" w:color="auto"/>
        <w:bottom w:val="none" w:sz="0" w:space="0" w:color="auto"/>
        <w:right w:val="none" w:sz="0" w:space="0" w:color="auto"/>
      </w:divBdr>
    </w:div>
    <w:div w:id="720062003">
      <w:bodyDiv w:val="1"/>
      <w:marLeft w:val="0"/>
      <w:marRight w:val="0"/>
      <w:marTop w:val="0"/>
      <w:marBottom w:val="0"/>
      <w:divBdr>
        <w:top w:val="none" w:sz="0" w:space="0" w:color="auto"/>
        <w:left w:val="none" w:sz="0" w:space="0" w:color="auto"/>
        <w:bottom w:val="none" w:sz="0" w:space="0" w:color="auto"/>
        <w:right w:val="none" w:sz="0" w:space="0" w:color="auto"/>
      </w:divBdr>
    </w:div>
    <w:div w:id="845946852">
      <w:bodyDiv w:val="1"/>
      <w:marLeft w:val="0"/>
      <w:marRight w:val="0"/>
      <w:marTop w:val="0"/>
      <w:marBottom w:val="0"/>
      <w:divBdr>
        <w:top w:val="none" w:sz="0" w:space="0" w:color="auto"/>
        <w:left w:val="none" w:sz="0" w:space="0" w:color="auto"/>
        <w:bottom w:val="none" w:sz="0" w:space="0" w:color="auto"/>
        <w:right w:val="none" w:sz="0" w:space="0" w:color="auto"/>
      </w:divBdr>
    </w:div>
    <w:div w:id="941297864">
      <w:bodyDiv w:val="1"/>
      <w:marLeft w:val="0"/>
      <w:marRight w:val="0"/>
      <w:marTop w:val="0"/>
      <w:marBottom w:val="0"/>
      <w:divBdr>
        <w:top w:val="none" w:sz="0" w:space="0" w:color="auto"/>
        <w:left w:val="none" w:sz="0" w:space="0" w:color="auto"/>
        <w:bottom w:val="none" w:sz="0" w:space="0" w:color="auto"/>
        <w:right w:val="none" w:sz="0" w:space="0" w:color="auto"/>
      </w:divBdr>
    </w:div>
    <w:div w:id="963341009">
      <w:bodyDiv w:val="1"/>
      <w:marLeft w:val="0"/>
      <w:marRight w:val="0"/>
      <w:marTop w:val="0"/>
      <w:marBottom w:val="0"/>
      <w:divBdr>
        <w:top w:val="none" w:sz="0" w:space="0" w:color="auto"/>
        <w:left w:val="none" w:sz="0" w:space="0" w:color="auto"/>
        <w:bottom w:val="none" w:sz="0" w:space="0" w:color="auto"/>
        <w:right w:val="none" w:sz="0" w:space="0" w:color="auto"/>
      </w:divBdr>
    </w:div>
    <w:div w:id="970326827">
      <w:bodyDiv w:val="1"/>
      <w:marLeft w:val="0"/>
      <w:marRight w:val="0"/>
      <w:marTop w:val="0"/>
      <w:marBottom w:val="0"/>
      <w:divBdr>
        <w:top w:val="none" w:sz="0" w:space="0" w:color="auto"/>
        <w:left w:val="none" w:sz="0" w:space="0" w:color="auto"/>
        <w:bottom w:val="none" w:sz="0" w:space="0" w:color="auto"/>
        <w:right w:val="none" w:sz="0" w:space="0" w:color="auto"/>
      </w:divBdr>
    </w:div>
    <w:div w:id="1022827540">
      <w:bodyDiv w:val="1"/>
      <w:marLeft w:val="0"/>
      <w:marRight w:val="0"/>
      <w:marTop w:val="0"/>
      <w:marBottom w:val="0"/>
      <w:divBdr>
        <w:top w:val="none" w:sz="0" w:space="0" w:color="auto"/>
        <w:left w:val="none" w:sz="0" w:space="0" w:color="auto"/>
        <w:bottom w:val="none" w:sz="0" w:space="0" w:color="auto"/>
        <w:right w:val="none" w:sz="0" w:space="0" w:color="auto"/>
      </w:divBdr>
      <w:divsChild>
        <w:div w:id="1343122278">
          <w:marLeft w:val="0"/>
          <w:marRight w:val="0"/>
          <w:marTop w:val="0"/>
          <w:marBottom w:val="0"/>
          <w:divBdr>
            <w:top w:val="none" w:sz="0" w:space="0" w:color="auto"/>
            <w:left w:val="none" w:sz="0" w:space="0" w:color="auto"/>
            <w:bottom w:val="none" w:sz="0" w:space="0" w:color="auto"/>
            <w:right w:val="none" w:sz="0" w:space="0" w:color="auto"/>
          </w:divBdr>
        </w:div>
      </w:divsChild>
    </w:div>
    <w:div w:id="1886260672">
      <w:bodyDiv w:val="1"/>
      <w:marLeft w:val="0"/>
      <w:marRight w:val="0"/>
      <w:marTop w:val="0"/>
      <w:marBottom w:val="0"/>
      <w:divBdr>
        <w:top w:val="none" w:sz="0" w:space="0" w:color="auto"/>
        <w:left w:val="none" w:sz="0" w:space="0" w:color="auto"/>
        <w:bottom w:val="none" w:sz="0" w:space="0" w:color="auto"/>
        <w:right w:val="none" w:sz="0" w:space="0" w:color="auto"/>
      </w:divBdr>
    </w:div>
    <w:div w:id="20834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Anlage 1 2019-06-07 VO-E Änd BtMKostV_Fragen an BfArM_Korr" edit="true"/>
    <f:field ref="objsubject" par="" text="" edit="true"/>
    <f:field ref="objcreatedby" par="" text="Cremer-Schaeffer, Peter, Dr."/>
    <f:field ref="objcreatedat" par="" date="2019-06-13T13:05:28" text="13.06.2019 13:05:28"/>
    <f:field ref="objchangedby" par="" text="Broich, Karl, Prof. Dr."/>
    <f:field ref="objmodifiedat" par="" date="2019-06-14T13:55:27" text="14.06.2019 13:55:27"/>
    <f:field ref="doc_FSCFOLIO_1_1001_FieldDocumentNumber" par="" text=""/>
    <f:field ref="doc_FSCFOLIO_1_1001_FieldSubject" par="" text="" edit="true"/>
    <f:field ref="FSCFOLIO_1_1001_FieldCurrentUser" par="" text="Büro P"/>
    <f:field ref="CCAPRECONFIG_15_1001_Objektname" par="" text="Anlage 1 2019-06-07 VO-E Änd BtMKostV_Fragen an BfArM_Korr" edit="true"/>
    <f:field ref="DEPRECONFIG_15_1001_Objektname" par="" text="Anlage 1 2019-06-07 VO-E Änd BtMKostV_Fragen an BfArM_Korr"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Hausnummer" par="" text=""/>
    <f:field ref="CCAPRECONFIG_15_1001_AntwortReferenz" par="" text=""/>
    <f:field ref="DEPRECONFIG_15_1001_Anrede" par="" text="" edit="true"/>
    <f:field ref="DEPRECONFIG_15_1001_Titel" par="" text="" edit="true"/>
    <f:field ref="DEPRECONFIG_15_1001_Vorname" par="" text="" edit="true"/>
    <f:field ref="BFARMPEICFG_15_1700_ZweiterVorname" par="" text=""/>
    <f:field ref="DEPRECONFIG_15_1001_Nachname" par="" text="12 BMG" edit="true"/>
    <f:field ref="DEPRECONFIG_15_1001_Strasse" par="" text=""/>
    <f:field ref="DEPRECONFIG_15_1001_Postleitzahl" par="" text="53107"/>
    <f:field ref="DEPRECONFIG_15_1001_Ort" par="" text="Bonn"/>
    <f:field ref="DEPRECONFIG_15_1001_Bundesland" par="" text=""/>
    <f:field ref="DEPRECONFIG_15_1001_Land" par="" text="Deutschland"/>
    <f:field ref="DEPRECONFIG_15_1001_EMailAdresse" par="" text="122@bmg.bund.de"/>
    <f:field ref="DEPRECONFIG_15_1001_Organisationsname" par="" text="Bundesministerium für Gesundheit"/>
    <f:field ref="DEPRECONFIG_15_1001_Organisationskurzname" par="" text="BMG"/>
    <f:field ref="BFARMPEICFG_15_1700_AlternativnameOrganisation" par="" text=""/>
    <f:field ref="BFARMPEICFG_15_1700_Abteilung" par="" text=""/>
    <f:field ref="BFARMPEICFG_15_1700_Kategorie" par="" text=""/>
    <f:field ref="BFARMPEICFG_15_1700_Versandart" par="" text="E-Mail"/>
    <f:field ref="BFARMPEICFG_15_1700_Addresszusatz" par="" text=""/>
    <f:field ref="BFARMPEICFG_15_1700_Beschreibung" par="" text=""/>
    <f:field ref="BFARMPEICFG_15_1700_Stellenzeichen" par="" text=""/>
    <f:field ref="DEPRECONFIG_15_1001_Geschlecht" par="" text=""/>
    <f:field ref="DEPRECONFIG_15_1001_Geburtsdatum" par="" text=""/>
    <f:field ref="DEPRECONFIG_15_1001_Zustellvermerk" par="" text=""/>
    <f:field ref="DEPRECONFIG_15_1001_Kopietext" par="" text=""/>
  </f:record>
  <f:display par="" text="Serialcontext &gt; Adressat/innen">
    <f:field ref="DEPRECONFIG_15_1001_Hausnummer" text="Hausnummer"/>
    <f:field ref="CCAPRECONFIG_15_1001_AntwortReferenz" text=""/>
    <f:field ref="DEPRECONFIG_15_1001_Anrede" text="Anrede"/>
    <f:field ref="DEPRECONFIG_15_1001_Titel" text="Titel"/>
    <f:field ref="DEPRECONFIG_15_1001_Vorname" text="Vorname"/>
    <f:field ref="BFARMPEICFG_15_1700_ZweiterVorname" text="Zweiter Vorname"/>
    <f:field ref="DEPRECONFIG_15_1001_Nachname" text="Nachname"/>
    <f:field ref="DEPRECONFIG_15_1001_Strasse" text="Strasse"/>
    <f:field ref="DEPRECONFIG_15_1001_Postleitzahl" text="Postleitzahl"/>
    <f:field ref="DEPRECONFIG_15_1001_Ort" text="Ort"/>
    <f:field ref="DEPRECONFIG_15_1001_Bundesland" text="Bundesland"/>
    <f:field ref="DEPRECONFIG_15_1001_Land" text="Land"/>
    <f:field ref="DEPRECONFIG_15_1001_EMailAdresse" text="E-Mail-Adresse"/>
    <f:field ref="DEPRECONFIG_15_1001_Organisationsname" text="Organisationsname"/>
    <f:field ref="DEPRECONFIG_15_1001_Organisationskurzname" text="Organisationskurzname"/>
    <f:field ref="BFARMPEICFG_15_1700_AlternativnameOrganisation" text="Alternativer Name Organisation"/>
    <f:field ref="BFARMPEICFG_15_1700_Abteilung" text="Abteilung"/>
    <f:field ref="BFARMPEICFG_15_1700_Kategorie" text="Kategorie"/>
    <f:field ref="BFARMPEICFG_15_1700_Versandart" text="Versandart"/>
    <f:field ref="BFARMPEICFG_15_1700_Addresszusatz" text="Addresszusatz"/>
    <f:field ref="BFARMPEICFG_15_1700_Beschreibung" text="Beschreibung"/>
    <f:field ref="BFARMPEICFG_15_1700_Stellenzeichen" text="Stellenzeichen"/>
    <f:field ref="DEPRECONFIG_15_1001_Geschlecht" text="Geschlecht"/>
    <f:field ref="DEPRECONFIG_15_1001_Geburtsdatum" text="Geburtsdatum"/>
    <f:field ref="DEPRECONFIG_15_1001_Zustellvermerk" text="Zustellvermerk"/>
    <f:field ref="DEPRECONFIG_15_1001_Kopietext" text="Kopietext"/>
  </f:display>
</f:fields>
</file>

<file path=customXml/itemProps1.xml><?xml version="1.0" encoding="utf-8"?>
<ds:datastoreItem xmlns:ds="http://schemas.openxmlformats.org/officeDocument/2006/customXml" ds:itemID="{C5695FAE-56C2-4715-A15E-E1A7F5709D0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AENDER.dotm</Template>
  <TotalTime>5</TotalTime>
  <Pages>7</Pages>
  <Words>2462</Words>
  <Characters>14037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BfArM</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Freude, Olaf</dc:creator>
  <cp:lastModifiedBy>Liana Brili</cp:lastModifiedBy>
  <cp:revision>6</cp:revision>
  <cp:lastPrinted>2023-02-28T07:23:00Z</cp:lastPrinted>
  <dcterms:created xsi:type="dcterms:W3CDTF">2023-03-22T08:52:00Z</dcterms:created>
  <dcterms:modified xsi:type="dcterms:W3CDTF">2023-04-26T12:35:00Z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ungsstand">
    <vt:lpwstr>Bearbeitungsstand: 22.03.2023  09:52</vt:lpwstr>
  </property>
  <property fmtid="{D5CDD505-2E9C-101B-9397-08002B2CF9AE}" pid="3" name="Meta_Initiant">
    <vt:lpwstr>Bundesministerium für Gesundheit</vt:lpwstr>
  </property>
  <property fmtid="{D5CDD505-2E9C-101B-9397-08002B2CF9AE}" pid="4" name="FSC#BFARMCFG@15.1700:SiteNote">
    <vt:lpwstr>Z161.02</vt:lpwstr>
  </property>
  <property fmtid="{D5CDD505-2E9C-101B-9397-08002B2CF9AE}" pid="5" name="FSC#BFARMCFG@15.1700:DocumentFileReference">
    <vt:lpwstr>1111-(Büro des Präsidenten) Erlasse 2018#0176#0010</vt:lpwstr>
  </property>
  <property fmtid="{D5CDD505-2E9C-101B-9397-08002B2CF9AE}" pid="6" name="FSC#BFARMCFG@15.1700:ProcedureFileReference">
    <vt:lpwstr>1111-(Büro des Präsidenten) Erlasse 2018#0176</vt:lpwstr>
  </property>
  <property fmtid="{D5CDD505-2E9C-101B-9397-08002B2CF9AE}" pid="7" name="FSC#BFARMCFG@15.1700:JobNumberStr">
    <vt:lpwstr>2018-19886</vt:lpwstr>
  </property>
  <property fmtid="{D5CDD505-2E9C-101B-9397-08002B2CF9AE}" pid="8" name="FSC#BFARMCFG@15.1700:ProcedureNumberFilereference">
    <vt:lpwstr>2018-19886</vt:lpwstr>
  </property>
  <property fmtid="{D5CDD505-2E9C-101B-9397-08002B2CF9AE}" pid="9" name="FSC#BFARMCFG@15.1700:dptechvaliddate">
    <vt:lpwstr/>
  </property>
  <property fmtid="{D5CDD505-2E9C-101B-9397-08002B2CF9AE}" pid="10" name="FSC#BFARMCFG@15.1700:dpseqnumber">
    <vt:lpwstr/>
  </property>
  <property fmtid="{D5CDD505-2E9C-101B-9397-08002B2CF9AE}" pid="11" name="FSC#BFARMCFG@15.1700:dpprojectnumber">
    <vt:lpwstr/>
  </property>
  <property fmtid="{D5CDD505-2E9C-101B-9397-08002B2CF9AE}" pid="12" name="FSC#BFARMCFG@15.1700:dpapplicant">
    <vt:lpwstr/>
  </property>
  <property fmtid="{D5CDD505-2E9C-101B-9397-08002B2CF9AE}" pid="13" name="FSC#BFARMCFG@15.1700:dpauthholder">
    <vt:lpwstr/>
  </property>
  <property fmtid="{D5CDD505-2E9C-101B-9397-08002B2CF9AE}" pid="14" name="FSC#BFARMCFG@15.1700:dpfutureauthholder">
    <vt:lpwstr/>
  </property>
  <property fmtid="{D5CDD505-2E9C-101B-9397-08002B2CF9AE}" pid="15" name="FSC#BFARMCFG@15.1700:dprmscountry">
    <vt:lpwstr/>
  </property>
  <property fmtid="{D5CDD505-2E9C-101B-9397-08002B2CF9AE}" pid="16" name="FSC#BFARMCFG@15.1700:dpinchargeabbreviation">
    <vt:lpwstr>Z</vt:lpwstr>
  </property>
  <property fmtid="{D5CDD505-2E9C-101B-9397-08002B2CF9AE}" pid="17" name="FSC#BFARMCFG@15.1700:dpinchargegrshortname">
    <vt:lpwstr>Z</vt:lpwstr>
  </property>
  <property fmtid="{D5CDD505-2E9C-101B-9397-08002B2CF9AE}" pid="18" name="FSC#BFARMCFG@15.1700:dpinchargesupergroupgrshortname">
    <vt:lpwstr>Büro des Präsidenten</vt:lpwstr>
  </property>
  <property fmtid="{D5CDD505-2E9C-101B-9397-08002B2CF9AE}" pid="19" name="FSC#BFARMCFG@15.1700:dpclinicalassessor">
    <vt:lpwstr/>
  </property>
  <property fmtid="{D5CDD505-2E9C-101B-9397-08002B2CF9AE}" pid="20" name="FSC#BFARMCFG@15.1700:dpnonclinicalassessor">
    <vt:lpwstr/>
  </property>
  <property fmtid="{D5CDD505-2E9C-101B-9397-08002B2CF9AE}" pid="21" name="FSC#BFARMCFG@15.1700:dpqualityassessor">
    <vt:lpwstr/>
  </property>
  <property fmtid="{D5CDD505-2E9C-101B-9397-08002B2CF9AE}" pid="22" name="FSC#BFARMCFG@15.1700:dppharmacovigilancesystem">
    <vt:lpwstr/>
  </property>
  <property fmtid="{D5CDD505-2E9C-101B-9397-08002B2CF9AE}" pid="23" name="FSC#BFARMCFG@15.1700:dppharmakokinetics_statistics">
    <vt:lpwstr/>
  </property>
  <property fmtid="{D5CDD505-2E9C-101B-9397-08002B2CF9AE}" pid="24" name="FSC#BFARMCFG@15.1700:dpinchargefirstname">
    <vt:lpwstr>Ralf</vt:lpwstr>
  </property>
  <property fmtid="{D5CDD505-2E9C-101B-9397-08002B2CF9AE}" pid="25" name="FSC#BFARMCFG@15.1700:dpinchargesurname">
    <vt:lpwstr>Halfmann</vt:lpwstr>
  </property>
  <property fmtid="{D5CDD505-2E9C-101B-9397-08002B2CF9AE}" pid="26" name="FSC#BFARMCFG@15.1700:dpinchargetelephone">
    <vt:lpwstr/>
  </property>
  <property fmtid="{D5CDD505-2E9C-101B-9397-08002B2CF9AE}" pid="27" name="FSC#BFARMCFG@15.1700:dpinchargefax">
    <vt:lpwstr/>
  </property>
  <property fmtid="{D5CDD505-2E9C-101B-9397-08002B2CF9AE}" pid="28" name="FSC#BFARMCFG@15.1700:dpinchargeemail">
    <vt:lpwstr>Ralf.Halfmann@bfarm.de</vt:lpwstr>
  </property>
  <property fmtid="{D5CDD505-2E9C-101B-9397-08002B2CF9AE}" pid="29" name="FSC#BFARMCFG@15.1700:dpdocumentcreatorabbreviation">
    <vt:lpwstr>Z161.02</vt:lpwstr>
  </property>
  <property fmtid="{D5CDD505-2E9C-101B-9397-08002B2CF9AE}" pid="30" name="FSC#BFARMCFG@15.1700:dpdocumentcreatorsurname">
    <vt:lpwstr>Burgard</vt:lpwstr>
  </property>
  <property fmtid="{D5CDD505-2E9C-101B-9397-08002B2CF9AE}" pid="31" name="FSC#BFARMCFG@15.1700:dpenr">
    <vt:lpwstr/>
  </property>
  <property fmtid="{D5CDD505-2E9C-101B-9397-08002B2CF9AE}" pid="32" name="FSC#BFARMCFG@15.1700:dpmedicamentdescription">
    <vt:lpwstr/>
  </property>
  <property fmtid="{D5CDD505-2E9C-101B-9397-08002B2CF9AE}" pid="33" name="FSC#BFARMCFG@15.1700:dplicencenumber">
    <vt:lpwstr/>
  </property>
  <property fmtid="{D5CDD505-2E9C-101B-9397-08002B2CF9AE}" pid="34" name="FSC#BFARMCFG@15.1700:dpeuv">
    <vt:lpwstr/>
  </property>
  <property fmtid="{D5CDD505-2E9C-101B-9397-08002B2CF9AE}" pid="35" name="FSC#BFARMCFG@15.1700:dpactiveingredients">
    <vt:lpwstr/>
  </property>
  <property fmtid="{D5CDD505-2E9C-101B-9397-08002B2CF9AE}" pid="36" name="FSC#BFARMCFG@15.1700:dpdosageform">
    <vt:lpwstr/>
  </property>
  <property fmtid="{D5CDD505-2E9C-101B-9397-08002B2CF9AE}" pid="37" name="FSC#BFARMCFG@15.1700:dpdurgstrength">
    <vt:lpwstr/>
  </property>
  <property fmtid="{D5CDD505-2E9C-101B-9397-08002B2CF9AE}" pid="38" name="FSC#BFARMCFG@15.1700:dpatccode">
    <vt:lpwstr/>
  </property>
  <property fmtid="{D5CDD505-2E9C-101B-9397-08002B2CF9AE}" pid="39" name="FSC#BFARMCFG@15.1700:dpapplicantnumber">
    <vt:lpwstr/>
  </property>
  <property fmtid="{D5CDD505-2E9C-101B-9397-08002B2CF9AE}" pid="40" name="FSC#BFARMCFG@15.1700:dpcodeofdosageform">
    <vt:lpwstr/>
  </property>
  <property fmtid="{D5CDD505-2E9C-101B-9397-08002B2CF9AE}" pid="41" name="FSC#BFARMCFG@15.1700:dpenrapplication">
    <vt:lpwstr/>
  </property>
  <property fmtid="{D5CDD505-2E9C-101B-9397-08002B2CF9AE}" pid="42" name="FSC#BFARMCFG@15.1700:OutgoingReportersBfArM">
    <vt:lpwstr/>
  </property>
  <property fmtid="{D5CDD505-2E9C-101B-9397-08002B2CF9AE}" pid="43" name="FSC#BFARMPEICFG@15.1700:Subject">
    <vt:lpwstr/>
  </property>
  <property fmtid="{D5CDD505-2E9C-101B-9397-08002B2CF9AE}" pid="44" name="FSC#BFARMPEICFG@15.1700:AttachmentCount">
    <vt:lpwstr>0</vt:lpwstr>
  </property>
  <property fmtid="{D5CDD505-2E9C-101B-9397-08002B2CF9AE}" pid="45" name="FSC#BFARMPEICFG@15.1700:Author">
    <vt:lpwstr>Margareta Burgard</vt:lpwstr>
  </property>
  <property fmtid="{D5CDD505-2E9C-101B-9397-08002B2CF9AE}" pid="46" name="FSC#BFARMPEICFG@15.1700:AuthorSurname">
    <vt:lpwstr>Burgard</vt:lpwstr>
  </property>
  <property fmtid="{D5CDD505-2E9C-101B-9397-08002B2CF9AE}" pid="47" name="FSC#BFARMPEICFG@15.1700:AuthorMail">
    <vt:lpwstr>Margareta.Burgard@bfarm.de</vt:lpwstr>
  </property>
  <property fmtid="{D5CDD505-2E9C-101B-9397-08002B2CF9AE}" pid="48" name="FSC#BFARMPEICFG@15.1700:AuthorCCMail">
    <vt:lpwstr/>
  </property>
  <property fmtid="{D5CDD505-2E9C-101B-9397-08002B2CF9AE}" pid="49" name="FSC#BFARMPEICFG@15.1700:AuthorPhone">
    <vt:lpwstr/>
  </property>
  <property fmtid="{D5CDD505-2E9C-101B-9397-08002B2CF9AE}" pid="50" name="FSC#BFARMPEICFG@15.1700:AuthorFax">
    <vt:lpwstr/>
  </property>
  <property fmtid="{D5CDD505-2E9C-101B-9397-08002B2CF9AE}" pid="51" name="FSC#BFARMPEICFG@15.1700:CreatedAt">
    <vt:lpwstr>19.11.2018</vt:lpwstr>
  </property>
  <property fmtid="{D5CDD505-2E9C-101B-9397-08002B2CF9AE}" pid="52" name="FSC#BFARMPEICFG@15.1700:CreatedAtDE">
    <vt:lpwstr>19. November 2018</vt:lpwstr>
  </property>
  <property fmtid="{D5CDD505-2E9C-101B-9397-08002B2CF9AE}" pid="53" name="FSC#BFARMPEICFG@15.1700:CreatedAtEN">
    <vt:lpwstr>19. November 2018</vt:lpwstr>
  </property>
  <property fmtid="{D5CDD505-2E9C-101B-9397-08002B2CF9AE}" pid="54" name="FSC#BFARMPEICFG@15.1700:FirstFinalSignProcedure">
    <vt:lpwstr>Prof. Dr. Karl Broich</vt:lpwstr>
  </property>
  <property fmtid="{D5CDD505-2E9C-101B-9397-08002B2CF9AE}" pid="55" name="FSC#BFARMPEICFG@15.1700:FirstFinalSignProcedureDate">
    <vt:lpwstr>29.06.2018</vt:lpwstr>
  </property>
  <property fmtid="{D5CDD505-2E9C-101B-9397-08002B2CF9AE}" pid="56" name="FSC#BFARMPEICFG@15.1700:DocumentName">
    <vt:lpwstr>1111-(Büro des Präsidenten) Erlasse 2018#0176-Anpassung BtMKostV#0010 Anlage</vt:lpwstr>
  </property>
  <property fmtid="{D5CDD505-2E9C-101B-9397-08002B2CF9AE}" pid="57" name="FSC#BFARMPEICFG@15.1700:DocumentFileReference">
    <vt:lpwstr>1111-(Büro des Präsidenten) Erlasse 2018#0176-Anpassung BtMKostV#0010</vt:lpwstr>
  </property>
  <property fmtid="{D5CDD505-2E9C-101B-9397-08002B2CF9AE}" pid="58" name="FSC#BFARMPEICFG@15.1700:DocumentShortDescription">
    <vt:lpwstr>Anlage</vt:lpwstr>
  </property>
  <property fmtid="{D5CDD505-2E9C-101B-9397-08002B2CF9AE}" pid="59" name="FSC#BFARMPEICFG@15.1700:ProcedureName">
    <vt:lpwstr>1111-(Büro des Präsidenten) Erlasse 2018#0176-Anpassung BtMKostV</vt:lpwstr>
  </property>
  <property fmtid="{D5CDD505-2E9C-101B-9397-08002B2CF9AE}" pid="60" name="FSC#BFARMPEICFG@15.1700:ProcedureFileReference">
    <vt:lpwstr>1111-(Büro des Präsidenten) Erlasse 2018#0176</vt:lpwstr>
  </property>
  <property fmtid="{D5CDD505-2E9C-101B-9397-08002B2CF9AE}" pid="61" name="FSC#BFARMPEICFG@15.1700:ProcedureShortDescription">
    <vt:lpwstr>Anpassung BtMKostV</vt:lpwstr>
  </property>
  <property fmtid="{D5CDD505-2E9C-101B-9397-08002B2CF9AE}" pid="62" name="FSC#BFARMPEICFG@15.1700:OEHead">
    <vt:lpwstr/>
  </property>
  <property fmtid="{D5CDD505-2E9C-101B-9397-08002B2CF9AE}" pid="63" name="FSC#BFARMPEICFG@15.1700:OEHeadPhone">
    <vt:lpwstr/>
  </property>
  <property fmtid="{D5CDD505-2E9C-101B-9397-08002B2CF9AE}" pid="64" name="FSC#BFARMPEICFG@15.1700:OEShortName">
    <vt:lpwstr>Büro des Präsidenten</vt:lpwstr>
  </property>
  <property fmtid="{D5CDD505-2E9C-101B-9397-08002B2CF9AE}" pid="65" name="FSC#BFARMPEICFG@15.1700:OrgBankAccSendTo">
    <vt:lpwstr/>
  </property>
  <property fmtid="{D5CDD505-2E9C-101B-9397-08002B2CF9AE}" pid="66" name="FSC#BFARMPEICFG@15.1700:OrgBankAccBank">
    <vt:lpwstr/>
  </property>
  <property fmtid="{D5CDD505-2E9C-101B-9397-08002B2CF9AE}" pid="67" name="FSC#BFARMPEICFG@15.1700:OrgBankAccID">
    <vt:lpwstr/>
  </property>
  <property fmtid="{D5CDD505-2E9C-101B-9397-08002B2CF9AE}" pid="68" name="FSC#BFARMPEICFG@15.1700:OrgBankAccAccount">
    <vt:lpwstr/>
  </property>
  <property fmtid="{D5CDD505-2E9C-101B-9397-08002B2CF9AE}" pid="69" name="FSC#BFARMPEICFG@15.1700:OrgBankAccIBAN">
    <vt:lpwstr/>
  </property>
  <property fmtid="{D5CDD505-2E9C-101B-9397-08002B2CF9AE}" pid="70" name="FSC#BFARMPEICFG@15.1700:OrgBankAccBIC">
    <vt:lpwstr/>
  </property>
  <property fmtid="{D5CDD505-2E9C-101B-9397-08002B2CF9AE}" pid="71" name="FSC#BFARMPEICFG@15.1700:OrgName">
    <vt:lpwstr/>
  </property>
  <property fmtid="{D5CDD505-2E9C-101B-9397-08002B2CF9AE}" pid="72" name="FSC#BFARMPEICFG@15.1700:OrgShortName">
    <vt:lpwstr/>
  </property>
  <property fmtid="{D5CDD505-2E9C-101B-9397-08002B2CF9AE}" pid="73" name="FSC#BFARMPEICFG@15.1700:OrgNote">
    <vt:lpwstr/>
  </property>
  <property fmtid="{D5CDD505-2E9C-101B-9397-08002B2CF9AE}" pid="74" name="FSC#BFARMPEICFG@15.1700:OrgStreet">
    <vt:lpwstr/>
  </property>
  <property fmtid="{D5CDD505-2E9C-101B-9397-08002B2CF9AE}" pid="75" name="FSC#BFARMPEICFG@15.1700:OrgZIP">
    <vt:lpwstr/>
  </property>
  <property fmtid="{D5CDD505-2E9C-101B-9397-08002B2CF9AE}" pid="76" name="FSC#BFARMPEICFG@15.1700:OrgCity">
    <vt:lpwstr/>
  </property>
  <property fmtid="{D5CDD505-2E9C-101B-9397-08002B2CF9AE}" pid="77" name="FSC#BFARMPEICFG@15.1700:OrgStreetDeliver">
    <vt:lpwstr/>
  </property>
  <property fmtid="{D5CDD505-2E9C-101B-9397-08002B2CF9AE}" pid="78" name="FSC#BFARMPEICFG@15.1700:OrgPostboxDeliver">
    <vt:lpwstr/>
  </property>
  <property fmtid="{D5CDD505-2E9C-101B-9397-08002B2CF9AE}" pid="79" name="FSC#BFARMPEICFG@15.1700:OrgZIPDeliver">
    <vt:lpwstr/>
  </property>
  <property fmtid="{D5CDD505-2E9C-101B-9397-08002B2CF9AE}" pid="80" name="FSC#BFARMPEICFG@15.1700:OrgCityDeliver">
    <vt:lpwstr/>
  </property>
  <property fmtid="{D5CDD505-2E9C-101B-9397-08002B2CF9AE}" pid="81" name="FSC#BFARMPEICFG@15.1700:OrgPhone">
    <vt:lpwstr/>
  </property>
  <property fmtid="{D5CDD505-2E9C-101B-9397-08002B2CF9AE}" pid="82" name="FSC#BFARMPEICFG@15.1700:OrgFax">
    <vt:lpwstr/>
  </property>
  <property fmtid="{D5CDD505-2E9C-101B-9397-08002B2CF9AE}" pid="83" name="FSC#BFARMPEICFG@15.1700:OrgWWW">
    <vt:lpwstr/>
  </property>
  <property fmtid="{D5CDD505-2E9C-101B-9397-08002B2CF9AE}" pid="84" name="FSC#BFARMPEICFG@15.1700:OwnerSurname">
    <vt:lpwstr>Burgard</vt:lpwstr>
  </property>
  <property fmtid="{D5CDD505-2E9C-101B-9397-08002B2CF9AE}" pid="85" name="FSC#BFARMPEICFG@15.1700:OwnerMail">
    <vt:lpwstr/>
  </property>
  <property fmtid="{D5CDD505-2E9C-101B-9397-08002B2CF9AE}" pid="86" name="FSC#BFARMPEICFG@15.1700:OwnerPhone">
    <vt:lpwstr/>
  </property>
  <property fmtid="{D5CDD505-2E9C-101B-9397-08002B2CF9AE}" pid="87" name="FSC#BFARMPEICFG@15.1700:OwnerFax">
    <vt:lpwstr/>
  </property>
  <property fmtid="{D5CDD505-2E9C-101B-9397-08002B2CF9AE}" pid="88" name="FSC#BFARMPEICFG@15.1700:HandoutList">
    <vt:lpwstr/>
  </property>
  <property fmtid="{D5CDD505-2E9C-101B-9397-08002B2CF9AE}" pid="89" name="FSC#BFARMPEICFG@15.1700:ProcedureParticipants">
    <vt:lpwstr/>
  </property>
  <property fmtid="{D5CDD505-2E9C-101B-9397-08002B2CF9AE}" pid="90" name="FSC#BFARMPEICFG@15.1700:OutgoingReporters">
    <vt:lpwstr/>
  </property>
  <property fmtid="{D5CDD505-2E9C-101B-9397-08002B2CF9AE}" pid="91" name="FSC#BFARMPEICFG@15.1700:ProcResponsibleName">
    <vt:lpwstr>Dr. Ralf Halfmann</vt:lpwstr>
  </property>
  <property fmtid="{D5CDD505-2E9C-101B-9397-08002B2CF9AE}" pid="92" name="FSC#BFARMPEICFG@15.1700:ProcResponsiblePhone">
    <vt:lpwstr/>
  </property>
  <property fmtid="{D5CDD505-2E9C-101B-9397-08002B2CF9AE}" pid="93" name="FSC#BFARMPEICFG@15.1700:ProcResponsibleFax">
    <vt:lpwstr/>
  </property>
  <property fmtid="{D5CDD505-2E9C-101B-9397-08002B2CF9AE}" pid="94" name="FSC#BFARMPEICFG@15.1700:ProcResponsibleMail">
    <vt:lpwstr>Ralf.Halfmann@bfarm.de</vt:lpwstr>
  </property>
  <property fmtid="{D5CDD505-2E9C-101B-9397-08002B2CF9AE}" pid="95" name="FSC#BFARMPEICFG@15.1700:ProcResponsibleGroup">
    <vt:lpwstr>Z</vt:lpwstr>
  </property>
  <property fmtid="{D5CDD505-2E9C-101B-9397-08002B2CF9AE}" pid="96" name="FSC#BFARMPEICFG@15.1700:IncomingDate">
    <vt:lpwstr>10.04.2018</vt:lpwstr>
  </property>
  <property fmtid="{D5CDD505-2E9C-101B-9397-08002B2CF9AE}" pid="97" name="FSC#BFARMPEICFG@15.1700:1stAddrOrgname">
    <vt:lpwstr/>
  </property>
  <property fmtid="{D5CDD505-2E9C-101B-9397-08002B2CF9AE}" pid="98" name="FSC#BFARMPEICFG@15.1700:1stAddrOrgnameShort">
    <vt:lpwstr/>
  </property>
  <property fmtid="{D5CDD505-2E9C-101B-9397-08002B2CF9AE}" pid="99" name="FSC#BFARMPEICFG@15.1700:1stAddrOrgnameAlt">
    <vt:lpwstr/>
  </property>
  <property fmtid="{D5CDD505-2E9C-101B-9397-08002B2CF9AE}" pid="100" name="FSC#BFARMPEICFG@15.1700:1stAddrSalutation">
    <vt:lpwstr/>
  </property>
  <property fmtid="{D5CDD505-2E9C-101B-9397-08002B2CF9AE}" pid="101" name="FSC#BFARMPEICFG@15.1700:1stAddrTitle">
    <vt:lpwstr/>
  </property>
  <property fmtid="{D5CDD505-2E9C-101B-9397-08002B2CF9AE}" pid="102" name="FSC#BFARMPEICFG@15.1700:1stAddrFirstname">
    <vt:lpwstr/>
  </property>
  <property fmtid="{D5CDD505-2E9C-101B-9397-08002B2CF9AE}" pid="103" name="FSC#BFARMPEICFG@15.1700:1stAddrMiddlename">
    <vt:lpwstr/>
  </property>
  <property fmtid="{D5CDD505-2E9C-101B-9397-08002B2CF9AE}" pid="104" name="FSC#BFARMPEICFG@15.1700:1stAddrName">
    <vt:lpwstr/>
  </property>
  <property fmtid="{D5CDD505-2E9C-101B-9397-08002B2CF9AE}" pid="105" name="FSC#BFARMPEICFG@15.1700:1stAddrDivision">
    <vt:lpwstr/>
  </property>
  <property fmtid="{D5CDD505-2E9C-101B-9397-08002B2CF9AE}" pid="106" name="FSC#BFARMPEICFG@15.1700:1stAddrStreet">
    <vt:lpwstr/>
  </property>
  <property fmtid="{D5CDD505-2E9C-101B-9397-08002B2CF9AE}" pid="107" name="FSC#BFARMPEICFG@15.1700:1stAddrZIPCode">
    <vt:lpwstr/>
  </property>
  <property fmtid="{D5CDD505-2E9C-101B-9397-08002B2CF9AE}" pid="108" name="FSC#BFARMPEICFG@15.1700:1stAddrCity">
    <vt:lpwstr/>
  </property>
  <property fmtid="{D5CDD505-2E9C-101B-9397-08002B2CF9AE}" pid="109" name="FSC#BFARMPEICFG@15.1700:1stAddrState">
    <vt:lpwstr/>
  </property>
  <property fmtid="{D5CDD505-2E9C-101B-9397-08002B2CF9AE}" pid="110" name="FSC#BFARMPEICFG@15.1700:1stAddrCountry">
    <vt:lpwstr/>
  </property>
  <property fmtid="{D5CDD505-2E9C-101B-9397-08002B2CF9AE}" pid="111" name="FSC#BFARMPEICFG@15.1700:1stAddrEmail">
    <vt:lpwstr/>
  </property>
  <property fmtid="{D5CDD505-2E9C-101B-9397-08002B2CF9AE}" pid="112" name="FSC#BFARMPEICFG@15.1700:1stAddrAddition">
    <vt:lpwstr/>
  </property>
  <property fmtid="{D5CDD505-2E9C-101B-9397-08002B2CF9AE}" pid="113" name="FSC#BFARMPEICFG@15.1700:1stAddrNote">
    <vt:lpwstr/>
  </property>
  <property fmtid="{D5CDD505-2E9C-101B-9397-08002B2CF9AE}" pid="114" name="FSC#BFARMPEICFG@15.1700:ForeignNrFirstIncoming">
    <vt:lpwstr>122-40018/001 BMG vom 10.04.18</vt:lpwstr>
  </property>
  <property fmtid="{D5CDD505-2E9C-101B-9397-08002B2CF9AE}" pid="115" name="FSC#BFARMPEICFG@15.1700:AddrOrgName">
    <vt:lpwstr/>
  </property>
  <property fmtid="{D5CDD505-2E9C-101B-9397-08002B2CF9AE}" pid="116" name="FSC#BFARMPEICFG@15.1700:AddrSuffix1">
    <vt:lpwstr/>
  </property>
  <property fmtid="{D5CDD505-2E9C-101B-9397-08002B2CF9AE}" pid="117" name="FSC#BFARMPEICFG@15.1700:AddrSuffix2">
    <vt:lpwstr/>
  </property>
  <property fmtid="{D5CDD505-2E9C-101B-9397-08002B2CF9AE}" pid="118" name="FSC#BFARMPEICFG@15.1700:AddrOrgShortName">
    <vt:lpwstr/>
  </property>
  <property fmtid="{D5CDD505-2E9C-101B-9397-08002B2CF9AE}" pid="119" name="FSC#BFARMPEICFG@15.1700:AddrAlternativeDesc">
    <vt:lpwstr/>
  </property>
  <property fmtid="{D5CDD505-2E9C-101B-9397-08002B2CF9AE}" pid="120" name="FSC#BFARMPEICFG@15.1700:AddrSalutation">
    <vt:lpwstr/>
  </property>
  <property fmtid="{D5CDD505-2E9C-101B-9397-08002B2CF9AE}" pid="121" name="FSC#BFARMPEICFG@15.1700:AddrTitle">
    <vt:lpwstr/>
  </property>
  <property fmtid="{D5CDD505-2E9C-101B-9397-08002B2CF9AE}" pid="122" name="FSC#BFARMPEICFG@15.1700:AddrFirstname">
    <vt:lpwstr/>
  </property>
  <property fmtid="{D5CDD505-2E9C-101B-9397-08002B2CF9AE}" pid="123" name="FSC#BFARMPEICFG@15.1700:AddrMiddleName">
    <vt:lpwstr/>
  </property>
  <property fmtid="{D5CDD505-2E9C-101B-9397-08002B2CF9AE}" pid="124" name="FSC#BFARMPEICFG@15.1700:AddrName">
    <vt:lpwstr/>
  </property>
  <property fmtid="{D5CDD505-2E9C-101B-9397-08002B2CF9AE}" pid="125" name="FSC#BFARMPEICFG@15.1700:AddrBusinessUnit">
    <vt:lpwstr/>
  </property>
  <property fmtid="{D5CDD505-2E9C-101B-9397-08002B2CF9AE}" pid="126" name="FSC#BFARMPEICFG@15.1700:AddrStreet">
    <vt:lpwstr/>
  </property>
  <property fmtid="{D5CDD505-2E9C-101B-9397-08002B2CF9AE}" pid="127" name="FSC#BFARMPEICFG@15.1700:AddrZipCode">
    <vt:lpwstr/>
  </property>
  <property fmtid="{D5CDD505-2E9C-101B-9397-08002B2CF9AE}" pid="128" name="FSC#BFARMPEICFG@15.1700:AddrCity">
    <vt:lpwstr/>
  </property>
  <property fmtid="{D5CDD505-2E9C-101B-9397-08002B2CF9AE}" pid="129" name="FSC#BFARMPEICFG@15.1700:AddrState">
    <vt:lpwstr/>
  </property>
  <property fmtid="{D5CDD505-2E9C-101B-9397-08002B2CF9AE}" pid="130" name="FSC#BFARMPEICFG@15.1700:AddrCountry">
    <vt:lpwstr/>
  </property>
  <property fmtid="{D5CDD505-2E9C-101B-9397-08002B2CF9AE}" pid="131" name="FSC#BFARMPEICFG@15.1700:AddrEMail">
    <vt:lpwstr/>
  </property>
  <property fmtid="{D5CDD505-2E9C-101B-9397-08002B2CF9AE}" pid="132" name="FSC#BFARMPEICFG@15.1700:AddrAddition">
    <vt:lpwstr/>
  </property>
  <property fmtid="{D5CDD505-2E9C-101B-9397-08002B2CF9AE}" pid="133" name="FSC#BFARMPEICFG@15.1700:AddrNote">
    <vt:lpwstr/>
  </property>
  <property fmtid="{D5CDD505-2E9C-101B-9397-08002B2CF9AE}" pid="134" name="FSC#BFARMPEICFG@15.1700:AddrCat">
    <vt:lpwstr/>
  </property>
  <property fmtid="{D5CDD505-2E9C-101B-9397-08002B2CF9AE}" pid="135" name="FSC#BFARMPEICFG@15.1700:AddrTransMedia">
    <vt:lpwstr/>
  </property>
  <property fmtid="{D5CDD505-2E9C-101B-9397-08002B2CF9AE}" pid="136" name="FSC#BFARMPEICFG@15.1700:AddrUserAbbreviation">
    <vt:lpwstr/>
  </property>
  <property fmtid="{D5CDD505-2E9C-101B-9397-08002B2CF9AE}" pid="137" name="FSC#BFARMPEICFG@15.1700:AddrGender">
    <vt:lpwstr/>
  </property>
  <property fmtid="{D5CDD505-2E9C-101B-9397-08002B2CF9AE}" pid="138" name="FSC#BFARMPEICFG@15.1700:AddrBirthDate">
    <vt:lpwstr/>
  </property>
  <property fmtid="{D5CDD505-2E9C-101B-9397-08002B2CF9AE}" pid="139" name="FSC#BFARMPEICFG@15.1700:AddrDispClass">
    <vt:lpwstr/>
  </property>
  <property fmtid="{D5CDD505-2E9C-101B-9397-08002B2CF9AE}" pid="140" name="FSC#BFARMPEICFG@15.1700:AddrCopyText">
    <vt:lpwstr/>
  </property>
  <property fmtid="{D5CDD505-2E9C-101B-9397-08002B2CF9AE}" pid="141" name="FSC#COOELAK@1.1001:Subject">
    <vt:lpwstr>Erlasse 2018</vt:lpwstr>
  </property>
  <property fmtid="{D5CDD505-2E9C-101B-9397-08002B2CF9AE}" pid="142" name="FSC#COOELAK@1.1001:FileReference">
    <vt:lpwstr>1111-(Büro des Präsidenten) Erlasse 2018</vt:lpwstr>
  </property>
  <property fmtid="{D5CDD505-2E9C-101B-9397-08002B2CF9AE}" pid="143" name="FSC#COOELAK@1.1001:FileRefYear">
    <vt:lpwstr>2018</vt:lpwstr>
  </property>
  <property fmtid="{D5CDD505-2E9C-101B-9397-08002B2CF9AE}" pid="144" name="FSC#COOELAK@1.1001:FileRefOrdinal">
    <vt:lpwstr>50</vt:lpwstr>
  </property>
  <property fmtid="{D5CDD505-2E9C-101B-9397-08002B2CF9AE}" pid="145" name="FSC#COOELAK@1.1001:FileRefOU">
    <vt:lpwstr>Z11</vt:lpwstr>
  </property>
  <property fmtid="{D5CDD505-2E9C-101B-9397-08002B2CF9AE}" pid="146" name="FSC#COOELAK@1.1001:Organization">
    <vt:lpwstr/>
  </property>
  <property fmtid="{D5CDD505-2E9C-101B-9397-08002B2CF9AE}" pid="147" name="FSC#COOELAK@1.1001:Owner">
    <vt:lpwstr>Burgard, Margareta</vt:lpwstr>
  </property>
  <property fmtid="{D5CDD505-2E9C-101B-9397-08002B2CF9AE}" pid="148" name="FSC#COOELAK@1.1001:OwnerExtension">
    <vt:lpwstr/>
  </property>
  <property fmtid="{D5CDD505-2E9C-101B-9397-08002B2CF9AE}" pid="149" name="FSC#COOELAK@1.1001:OwnerFaxExtension">
    <vt:lpwstr/>
  </property>
  <property fmtid="{D5CDD505-2E9C-101B-9397-08002B2CF9AE}" pid="150" name="FSC#COOELAK@1.1001:DispatchedBy">
    <vt:lpwstr/>
  </property>
  <property fmtid="{D5CDD505-2E9C-101B-9397-08002B2CF9AE}" pid="151" name="FSC#COOELAK@1.1001:DispatchedAt">
    <vt:lpwstr/>
  </property>
  <property fmtid="{D5CDD505-2E9C-101B-9397-08002B2CF9AE}" pid="152" name="FSC#COOELAK@1.1001:ApprovedBy">
    <vt:lpwstr/>
  </property>
  <property fmtid="{D5CDD505-2E9C-101B-9397-08002B2CF9AE}" pid="153" name="FSC#COOELAK@1.1001:ApprovedAt">
    <vt:lpwstr/>
  </property>
  <property fmtid="{D5CDD505-2E9C-101B-9397-08002B2CF9AE}" pid="154" name="FSC#COOELAK@1.1001:Department">
    <vt:lpwstr>Z16 (Justitiariat / Gebühren)</vt:lpwstr>
  </property>
  <property fmtid="{D5CDD505-2E9C-101B-9397-08002B2CF9AE}" pid="155" name="FSC#COOELAK@1.1001:CreatedAt">
    <vt:lpwstr>19.11.2018</vt:lpwstr>
  </property>
  <property fmtid="{D5CDD505-2E9C-101B-9397-08002B2CF9AE}" pid="156" name="FSC#COOELAK@1.1001:OU">
    <vt:lpwstr>Z16 (Justitiariat / Gebühren)</vt:lpwstr>
  </property>
  <property fmtid="{D5CDD505-2E9C-101B-9397-08002B2CF9AE}" pid="157" name="FSC#COOELAK@1.1001:Priority">
    <vt:lpwstr> ()</vt:lpwstr>
  </property>
  <property fmtid="{D5CDD505-2E9C-101B-9397-08002B2CF9AE}" pid="158" name="FSC#COOELAK@1.1001:ObjBarCode">
    <vt:lpwstr>*COO.2221.100.6.301735*</vt:lpwstr>
  </property>
  <property fmtid="{D5CDD505-2E9C-101B-9397-08002B2CF9AE}" pid="159" name="FSC#COOELAK@1.1001:RefBarCode">
    <vt:lpwstr>*COO.2221.100.2.1317407*</vt:lpwstr>
  </property>
  <property fmtid="{D5CDD505-2E9C-101B-9397-08002B2CF9AE}" pid="160" name="FSC#COOELAK@1.1001:FileRefBarCode">
    <vt:lpwstr>*1111-(Büro des Präsidenten) Erlasse 2018*</vt:lpwstr>
  </property>
  <property fmtid="{D5CDD505-2E9C-101B-9397-08002B2CF9AE}" pid="161" name="FSC#COOELAK@1.1001:ExternalRef">
    <vt:lpwstr/>
  </property>
  <property fmtid="{D5CDD505-2E9C-101B-9397-08002B2CF9AE}" pid="162" name="FSC#COOELAK@1.1001:IncomingNumber">
    <vt:lpwstr/>
  </property>
  <property fmtid="{D5CDD505-2E9C-101B-9397-08002B2CF9AE}" pid="163" name="FSC#COOELAK@1.1001:IncomingSubject">
    <vt:lpwstr/>
  </property>
  <property fmtid="{D5CDD505-2E9C-101B-9397-08002B2CF9AE}" pid="164" name="FSC#COOELAK@1.1001:ProcessResponsible">
    <vt:lpwstr/>
  </property>
  <property fmtid="{D5CDD505-2E9C-101B-9397-08002B2CF9AE}" pid="165" name="FSC#COOELAK@1.1001:ProcessResponsiblePhone">
    <vt:lpwstr/>
  </property>
  <property fmtid="{D5CDD505-2E9C-101B-9397-08002B2CF9AE}" pid="166" name="FSC#COOELAK@1.1001:ProcessResponsibleMail">
    <vt:lpwstr/>
  </property>
  <property fmtid="{D5CDD505-2E9C-101B-9397-08002B2CF9AE}" pid="167" name="FSC#COOELAK@1.1001:ProcessResponsibleFax">
    <vt:lpwstr/>
  </property>
  <property fmtid="{D5CDD505-2E9C-101B-9397-08002B2CF9AE}" pid="168" name="FSC#COOELAK@1.1001:ApproverFirstName">
    <vt:lpwstr/>
  </property>
  <property fmtid="{D5CDD505-2E9C-101B-9397-08002B2CF9AE}" pid="169" name="FSC#COOELAK@1.1001:ApproverSurName">
    <vt:lpwstr/>
  </property>
  <property fmtid="{D5CDD505-2E9C-101B-9397-08002B2CF9AE}" pid="170" name="FSC#COOELAK@1.1001:ApproverTitle">
    <vt:lpwstr/>
  </property>
  <property fmtid="{D5CDD505-2E9C-101B-9397-08002B2CF9AE}" pid="171" name="FSC#COOELAK@1.1001:ExternalDate">
    <vt:lpwstr/>
  </property>
  <property fmtid="{D5CDD505-2E9C-101B-9397-08002B2CF9AE}" pid="172" name="FSC#COOELAK@1.1001:SettlementApprovedAt">
    <vt:lpwstr/>
  </property>
  <property fmtid="{D5CDD505-2E9C-101B-9397-08002B2CF9AE}" pid="173" name="FSC#COOELAK@1.1001:BaseNumber">
    <vt:lpwstr>1111</vt:lpwstr>
  </property>
  <property fmtid="{D5CDD505-2E9C-101B-9397-08002B2CF9AE}" pid="174" name="FSC#COOELAK@1.1001:CurrentUserRolePos">
    <vt:lpwstr>Bearbeiter/in</vt:lpwstr>
  </property>
  <property fmtid="{D5CDD505-2E9C-101B-9397-08002B2CF9AE}" pid="175" name="FSC#COOELAK@1.1001:CurrentUserEmail">
    <vt:lpwstr>Leitung@bfarm.de</vt:lpwstr>
  </property>
  <property fmtid="{D5CDD505-2E9C-101B-9397-08002B2CF9AE}" pid="176" name="FSC#ELAKGOV@1.1001:PersonalSubjGender">
    <vt:lpwstr/>
  </property>
  <property fmtid="{D5CDD505-2E9C-101B-9397-08002B2CF9AE}" pid="177" name="FSC#ELAKGOV@1.1001:PersonalSubjFirstName">
    <vt:lpwstr/>
  </property>
  <property fmtid="{D5CDD505-2E9C-101B-9397-08002B2CF9AE}" pid="178" name="FSC#ELAKGOV@1.1001:PersonalSubjSurName">
    <vt:lpwstr/>
  </property>
  <property fmtid="{D5CDD505-2E9C-101B-9397-08002B2CF9AE}" pid="179" name="FSC#ELAKGOV@1.1001:PersonalSubjSalutation">
    <vt:lpwstr/>
  </property>
  <property fmtid="{D5CDD505-2E9C-101B-9397-08002B2CF9AE}" pid="180" name="FSC#ELAKGOV@1.1001:PersonalSubjAddress">
    <vt:lpwstr/>
  </property>
  <property fmtid="{D5CDD505-2E9C-101B-9397-08002B2CF9AE}" pid="181" name="FSC#ATSTATECFG@1.1001:Office">
    <vt:lpwstr>Justitiariat / Gebühren</vt:lpwstr>
  </property>
  <property fmtid="{D5CDD505-2E9C-101B-9397-08002B2CF9AE}" pid="182" name="FSC#ATSTATECFG@1.1001:Agent">
    <vt:lpwstr/>
  </property>
  <property fmtid="{D5CDD505-2E9C-101B-9397-08002B2CF9AE}" pid="183" name="FSC#ATSTATECFG@1.1001:AgentPhone">
    <vt:lpwstr/>
  </property>
  <property fmtid="{D5CDD505-2E9C-101B-9397-08002B2CF9AE}" pid="184" name="FSC#ATSTATECFG@1.1001:DepartmentFax">
    <vt:lpwstr/>
  </property>
  <property fmtid="{D5CDD505-2E9C-101B-9397-08002B2CF9AE}" pid="185" name="FSC#ATSTATECFG@1.1001:DepartmentEmail">
    <vt:lpwstr/>
  </property>
  <property fmtid="{D5CDD505-2E9C-101B-9397-08002B2CF9AE}" pid="186" name="FSC#ATSTATECFG@1.1001:SubfileDate">
    <vt:lpwstr>19.11.2018</vt:lpwstr>
  </property>
  <property fmtid="{D5CDD505-2E9C-101B-9397-08002B2CF9AE}" pid="187" name="FSC#ATSTATECFG@1.1001:SubfileSubject">
    <vt:lpwstr>Anpassung BtMKostV_x000d_
2018_11_08_Verordnungsentwurf_122_BfArM_Fragen_BMG_Antworten_BfArM</vt:lpwstr>
  </property>
  <property fmtid="{D5CDD505-2E9C-101B-9397-08002B2CF9AE}" pid="188" name="FSC#ATSTATECFG@1.1001:DepartmentZipCode">
    <vt:lpwstr/>
  </property>
  <property fmtid="{D5CDD505-2E9C-101B-9397-08002B2CF9AE}" pid="189" name="FSC#ATSTATECFG@1.1001:DepartmentCountry">
    <vt:lpwstr/>
  </property>
  <property fmtid="{D5CDD505-2E9C-101B-9397-08002B2CF9AE}" pid="190" name="FSC#ATSTATECFG@1.1001:DepartmentCity">
    <vt:lpwstr/>
  </property>
  <property fmtid="{D5CDD505-2E9C-101B-9397-08002B2CF9AE}" pid="191" name="FSC#ATSTATECFG@1.1001:DepartmentStreet">
    <vt:lpwstr/>
  </property>
  <property fmtid="{D5CDD505-2E9C-101B-9397-08002B2CF9AE}" pid="192" name="FSC#ATSTATECFG@1.1001:DepartmentDVR">
    <vt:lpwstr/>
  </property>
  <property fmtid="{D5CDD505-2E9C-101B-9397-08002B2CF9AE}" pid="193" name="FSC#ATSTATECFG@1.1001:DepartmentUID">
    <vt:lpwstr/>
  </property>
  <property fmtid="{D5CDD505-2E9C-101B-9397-08002B2CF9AE}" pid="194" name="FSC#ATSTATECFG@1.1001:SubfileReference">
    <vt:lpwstr>1111-(Büro des Präsidenten) Erlasse 2018#0176-Anpassung BtMKostV#0010</vt:lpwstr>
  </property>
  <property fmtid="{D5CDD505-2E9C-101B-9397-08002B2CF9AE}" pid="195" name="FSC#ATSTATECFG@1.1001:Clause">
    <vt:lpwstr/>
  </property>
  <property fmtid="{D5CDD505-2E9C-101B-9397-08002B2CF9AE}" pid="196" name="FSC#ATSTATECFG@1.1001:ApprovedSignature">
    <vt:lpwstr/>
  </property>
  <property fmtid="{D5CDD505-2E9C-101B-9397-08002B2CF9AE}" pid="197" name="FSC#ATSTATECFG@1.1001:BankAccount">
    <vt:lpwstr/>
  </property>
  <property fmtid="{D5CDD505-2E9C-101B-9397-08002B2CF9AE}" pid="198" name="FSC#ATSTATECFG@1.1001:BankAccountOwner">
    <vt:lpwstr/>
  </property>
  <property fmtid="{D5CDD505-2E9C-101B-9397-08002B2CF9AE}" pid="199" name="FSC#ATSTATECFG@1.1001:BankInstitute">
    <vt:lpwstr/>
  </property>
  <property fmtid="{D5CDD505-2E9C-101B-9397-08002B2CF9AE}" pid="200" name="FSC#ATSTATECFG@1.1001:BankAccountID">
    <vt:lpwstr/>
  </property>
  <property fmtid="{D5CDD505-2E9C-101B-9397-08002B2CF9AE}" pid="201" name="FSC#ATSTATECFG@1.1001:BankAccountIBAN">
    <vt:lpwstr/>
  </property>
  <property fmtid="{D5CDD505-2E9C-101B-9397-08002B2CF9AE}" pid="202" name="FSC#ATSTATECFG@1.1001:BankAccountBIC">
    <vt:lpwstr/>
  </property>
  <property fmtid="{D5CDD505-2E9C-101B-9397-08002B2CF9AE}" pid="203" name="FSC#ATSTATECFG@1.1001:BankName">
    <vt:lpwstr/>
  </property>
  <property fmtid="{D5CDD505-2E9C-101B-9397-08002B2CF9AE}" pid="204" name="FSC#CCAPRECONFIG@15.1001:AddrAnrede">
    <vt:lpwstr/>
  </property>
  <property fmtid="{D5CDD505-2E9C-101B-9397-08002B2CF9AE}" pid="205" name="FSC#CCAPRECONFIG@15.1001:AddrTitel">
    <vt:lpwstr/>
  </property>
  <property fmtid="{D5CDD505-2E9C-101B-9397-08002B2CF9AE}" pid="206" name="FSC#CCAPRECONFIG@15.1001:AddrNachgestellter_Titel">
    <vt:lpwstr/>
  </property>
  <property fmtid="{D5CDD505-2E9C-101B-9397-08002B2CF9AE}" pid="207" name="FSC#CCAPRECONFIG@15.1001:AddrVorname">
    <vt:lpwstr/>
  </property>
  <property fmtid="{D5CDD505-2E9C-101B-9397-08002B2CF9AE}" pid="208" name="FSC#CCAPRECONFIG@15.1001:AddrNachname">
    <vt:lpwstr/>
  </property>
  <property fmtid="{D5CDD505-2E9C-101B-9397-08002B2CF9AE}" pid="209" name="FSC#CCAPRECONFIG@15.1001:AddrzH">
    <vt:lpwstr/>
  </property>
  <property fmtid="{D5CDD505-2E9C-101B-9397-08002B2CF9AE}" pid="210" name="FSC#CCAPRECONFIG@15.1001:AddrGeschlecht">
    <vt:lpwstr/>
  </property>
  <property fmtid="{D5CDD505-2E9C-101B-9397-08002B2CF9AE}" pid="211" name="FSC#CCAPRECONFIG@15.1001:AddrStrasse">
    <vt:lpwstr/>
  </property>
  <property fmtid="{D5CDD505-2E9C-101B-9397-08002B2CF9AE}" pid="212" name="FSC#CCAPRECONFIG@15.1001:AddrHausnummer">
    <vt:lpwstr/>
  </property>
  <property fmtid="{D5CDD505-2E9C-101B-9397-08002B2CF9AE}" pid="213" name="FSC#CCAPRECONFIG@15.1001:AddrStiege">
    <vt:lpwstr/>
  </property>
  <property fmtid="{D5CDD505-2E9C-101B-9397-08002B2CF9AE}" pid="214" name="FSC#CCAPRECONFIG@15.1001:AddrStock">
    <vt:lpwstr/>
  </property>
  <property fmtid="{D5CDD505-2E9C-101B-9397-08002B2CF9AE}" pid="215" name="FSC#CCAPRECONFIG@15.1001:AddrTuer">
    <vt:lpwstr/>
  </property>
  <property fmtid="{D5CDD505-2E9C-101B-9397-08002B2CF9AE}" pid="216" name="FSC#CCAPRECONFIG@15.1001:AddrPostfach">
    <vt:lpwstr/>
  </property>
  <property fmtid="{D5CDD505-2E9C-101B-9397-08002B2CF9AE}" pid="217" name="FSC#CCAPRECONFIG@15.1001:AddrPostleitzahl">
    <vt:lpwstr/>
  </property>
  <property fmtid="{D5CDD505-2E9C-101B-9397-08002B2CF9AE}" pid="218" name="FSC#CCAPRECONFIG@15.1001:AddrOrt">
    <vt:lpwstr/>
  </property>
  <property fmtid="{D5CDD505-2E9C-101B-9397-08002B2CF9AE}" pid="219" name="FSC#CCAPRECONFIG@15.1001:AddrLand">
    <vt:lpwstr/>
  </property>
  <property fmtid="{D5CDD505-2E9C-101B-9397-08002B2CF9AE}" pid="220" name="FSC#CCAPRECONFIG@15.1001:AddrEmail">
    <vt:lpwstr/>
  </property>
  <property fmtid="{D5CDD505-2E9C-101B-9397-08002B2CF9AE}" pid="221" name="FSC#CCAPRECONFIG@15.1001:AddrAdresse">
    <vt:lpwstr/>
  </property>
  <property fmtid="{D5CDD505-2E9C-101B-9397-08002B2CF9AE}" pid="222" name="FSC#CCAPRECONFIG@15.1001:AddrFax">
    <vt:lpwstr/>
  </property>
  <property fmtid="{D5CDD505-2E9C-101B-9397-08002B2CF9AE}" pid="223" name="FSC#CCAPRECONFIG@15.1001:AddrOrganisationsname">
    <vt:lpwstr/>
  </property>
  <property fmtid="{D5CDD505-2E9C-101B-9397-08002B2CF9AE}" pid="224" name="FSC#CCAPRECONFIG@15.1001:AddrOrganisationskurzname">
    <vt:lpwstr/>
  </property>
  <property fmtid="{D5CDD505-2E9C-101B-9397-08002B2CF9AE}" pid="225" name="FSC#CCAPRECONFIG@15.1001:AddrAbschriftsbemerkung">
    <vt:lpwstr/>
  </property>
  <property fmtid="{D5CDD505-2E9C-101B-9397-08002B2CF9AE}" pid="226" name="FSC#CCAPRECONFIG@15.1001:AddrName_Zeile_2">
    <vt:lpwstr/>
  </property>
  <property fmtid="{D5CDD505-2E9C-101B-9397-08002B2CF9AE}" pid="227" name="FSC#CCAPRECONFIG@15.1001:AddrName_Zeile_3">
    <vt:lpwstr/>
  </property>
  <property fmtid="{D5CDD505-2E9C-101B-9397-08002B2CF9AE}" pid="228" name="FSC#CCAPRECONFIG@15.1001:AddrPostalischeAdresse">
    <vt:lpwstr/>
  </property>
  <property fmtid="{D5CDD505-2E9C-101B-9397-08002B2CF9AE}" pid="229" name="FSC#CCAPRECONFIG@15.1001:AddrKategorie">
    <vt:lpwstr/>
  </property>
  <property fmtid="{D5CDD505-2E9C-101B-9397-08002B2CF9AE}" pid="230" name="FSC#CCAPRECONFIG@15.1001:AddrRechtsform">
    <vt:lpwstr/>
  </property>
  <property fmtid="{D5CDD505-2E9C-101B-9397-08002B2CF9AE}" pid="231" name="FSC#CCAPRECONFIG@15.1001:AddrZiel">
    <vt:lpwstr/>
  </property>
  <property fmtid="{D5CDD505-2E9C-101B-9397-08002B2CF9AE}" pid="232" name="FSC#CCAPRECONFIG@15.1001:AddrBerufstitel">
    <vt:lpwstr/>
  </property>
  <property fmtid="{D5CDD505-2E9C-101B-9397-08002B2CF9AE}" pid="233" name="FSC#CCAPRECONFIG@15.1001:AddrFunktionsbezeichnung">
    <vt:lpwstr/>
  </property>
  <property fmtid="{D5CDD505-2E9C-101B-9397-08002B2CF9AE}" pid="234" name="FSC#CCAPRECONFIG@15.1001:AddrTelefonnummer">
    <vt:lpwstr/>
  </property>
  <property fmtid="{D5CDD505-2E9C-101B-9397-08002B2CF9AE}" pid="235" name="FSC#CCAPRECONFIG@15.1001:AddrGeburtstag">
    <vt:lpwstr/>
  </property>
  <property fmtid="{D5CDD505-2E9C-101B-9397-08002B2CF9AE}" pid="236" name="FSC#CCAPRECONFIG@15.1001:AddrFirmenbuchnummer">
    <vt:lpwstr/>
  </property>
  <property fmtid="{D5CDD505-2E9C-101B-9397-08002B2CF9AE}" pid="237" name="FSC#CCAPRECONFIG@15.1001:AddrSozialversicherungsnummer">
    <vt:lpwstr/>
  </property>
  <property fmtid="{D5CDD505-2E9C-101B-9397-08002B2CF9AE}" pid="238" name="FSC#CCAPRECONFIG@15.1001:Additional1">
    <vt:lpwstr/>
  </property>
  <property fmtid="{D5CDD505-2E9C-101B-9397-08002B2CF9AE}" pid="239" name="FSC#CCAPRECONFIG@15.1001:Additional2">
    <vt:lpwstr/>
  </property>
  <property fmtid="{D5CDD505-2E9C-101B-9397-08002B2CF9AE}" pid="240" name="FSC#CCAPRECONFIG@15.1001:Additional3">
    <vt:lpwstr/>
  </property>
  <property fmtid="{D5CDD505-2E9C-101B-9397-08002B2CF9AE}" pid="241" name="FSC#CCAPRECONFIG@15.1001:Additional4">
    <vt:lpwstr/>
  </property>
  <property fmtid="{D5CDD505-2E9C-101B-9397-08002B2CF9AE}" pid="242" name="FSC#CCAPRECONFIG@15.1001:Additional5">
    <vt:lpwstr/>
  </property>
  <property fmtid="{D5CDD505-2E9C-101B-9397-08002B2CF9AE}" pid="243" name="FSC#FSCGOVDE@1.1001:FileRefOUEmail">
    <vt:lpwstr/>
  </property>
  <property fmtid="{D5CDD505-2E9C-101B-9397-08002B2CF9AE}" pid="244" name="FSC#FSCGOVDE@1.1001:ProcedureReference">
    <vt:lpwstr>1111-(Büro des Präsidenten) Erlasse 2018#0176</vt:lpwstr>
  </property>
  <property fmtid="{D5CDD505-2E9C-101B-9397-08002B2CF9AE}" pid="245" name="FSC#FSCGOVDE@1.1001:FileSubject">
    <vt:lpwstr>Erlasse 2018</vt:lpwstr>
  </property>
  <property fmtid="{D5CDD505-2E9C-101B-9397-08002B2CF9AE}" pid="246" name="FSC#FSCGOVDE@1.1001:ProcedureSubject">
    <vt:lpwstr>Anpassung BtMKostV</vt:lpwstr>
  </property>
  <property fmtid="{D5CDD505-2E9C-101B-9397-08002B2CF9AE}" pid="247" name="FSC#FSCGOVDE@1.1001:SignFinalVersionBy">
    <vt:lpwstr>Prof. Dr. Karl Broich</vt:lpwstr>
  </property>
  <property fmtid="{D5CDD505-2E9C-101B-9397-08002B2CF9AE}" pid="248" name="FSC#FSCGOVDE@1.1001:SignFinalVersionAt">
    <vt:lpwstr>21.11.2018</vt:lpwstr>
  </property>
  <property fmtid="{D5CDD505-2E9C-101B-9397-08002B2CF9AE}" pid="249" name="FSC#FSCGOVDE@1.1001:ProcedureRefBarCode">
    <vt:lpwstr>1111-(Büro des Präsidenten) Erlasse 2018#0176</vt:lpwstr>
  </property>
  <property fmtid="{D5CDD505-2E9C-101B-9397-08002B2CF9AE}" pid="250" name="FSC#FSCGOVDE@1.1001:FileAddSubj">
    <vt:lpwstr/>
  </property>
  <property fmtid="{D5CDD505-2E9C-101B-9397-08002B2CF9AE}" pid="251" name="FSC#FSCGOVDE@1.1001:DocumentSubj">
    <vt:lpwstr>Anpassung BtMKostV_x000d_
2018_11_08_Verordnungsentwurf_122_BfArM_Fragen_BMG_Antworten_BfArM</vt:lpwstr>
  </property>
  <property fmtid="{D5CDD505-2E9C-101B-9397-08002B2CF9AE}" pid="252" name="FSC#FSCGOVDE@1.1001:FileRel">
    <vt:lpwstr/>
  </property>
  <property fmtid="{D5CDD505-2E9C-101B-9397-08002B2CF9AE}" pid="253" name="FSC#COOSYSTEM@1.1:Container">
    <vt:lpwstr>COO.2221.100.6.301735</vt:lpwstr>
  </property>
  <property fmtid="{D5CDD505-2E9C-101B-9397-08002B2CF9AE}" pid="254" name="FSC#FSCFOLIO@1.1001:docpropproject">
    <vt:lpwstr/>
  </property>
  <property fmtid="{D5CDD505-2E9C-101B-9397-08002B2CF9AE}" pid="255" name="FSC$NOPARSEFILE">
    <vt:bool>true</vt:bool>
  </property>
  <property fmtid="{D5CDD505-2E9C-101B-9397-08002B2CF9AE}" pid="256" name="DQP-Ergebnis für Version 4">
    <vt:lpwstr>1 Fehler</vt:lpwstr>
  </property>
  <property fmtid="{D5CDD505-2E9C-101B-9397-08002B2CF9AE}" pid="257" name="Version">
    <vt:lpwstr>3.13.1.2</vt:lpwstr>
  </property>
  <property fmtid="{D5CDD505-2E9C-101B-9397-08002B2CF9AE}" pid="258" name="Last edited using">
    <vt:lpwstr>LW 5.4, Build 20221124</vt:lpwstr>
  </property>
  <property fmtid="{D5CDD505-2E9C-101B-9397-08002B2CF9AE}" pid="259" name="Kategorie">
    <vt:lpwstr>AENDER/NOVVER</vt:lpwstr>
  </property>
  <property fmtid="{D5CDD505-2E9C-101B-9397-08002B2CF9AE}" pid="260" name="eNorm-Version vorherige Bearbeitung">
    <vt:lpwstr>4.6.0 Bundesregierung [20221124]</vt:lpwstr>
  </property>
  <property fmtid="{D5CDD505-2E9C-101B-9397-08002B2CF9AE}" pid="261" name="eNorm-Version letzte DQP">
    <vt:lpwstr>4.0.3.1, Bundesregierung, [20190301]</vt:lpwstr>
  </property>
  <property fmtid="{D5CDD505-2E9C-101B-9397-08002B2CF9AE}" pid="262" name="eNorm-Version letzte Bearbeitung">
    <vt:lpwstr>4.6.0 Bundesregierung [20221124]</vt:lpwstr>
  </property>
  <property fmtid="{D5CDD505-2E9C-101B-9397-08002B2CF9AE}" pid="263" name="eNorm-Version Erstellung">
    <vt:lpwstr>3.14.2.1, Bundesregierung, [20170518]</vt:lpwstr>
  </property>
  <property fmtid="{D5CDD505-2E9C-101B-9397-08002B2CF9AE}" pid="264" name="Created using">
    <vt:lpwstr>LW 5.4, Build 20170518</vt:lpwstr>
  </property>
  <property fmtid="{D5CDD505-2E9C-101B-9397-08002B2CF9AE}" pid="265" name="Classification">
    <vt:lpwstr> </vt:lpwstr>
  </property>
  <property fmtid="{D5CDD505-2E9C-101B-9397-08002B2CF9AE}" pid="266" name="Meta_Bezeichnung">
    <vt:lpwstr>Dreiundzwanzigste Verordnung zur Änderung der Anlagen des Betäubungsmittelgesetzes</vt:lpwstr>
  </property>
  <property fmtid="{D5CDD505-2E9C-101B-9397-08002B2CF9AE}" pid="267" name="Meta_Kurzbezeichnung">
    <vt:lpwstr/>
  </property>
  <property fmtid="{D5CDD505-2E9C-101B-9397-08002B2CF9AE}" pid="268" name="Meta_Abkürzung">
    <vt:lpwstr/>
  </property>
  <property fmtid="{D5CDD505-2E9C-101B-9397-08002B2CF9AE}" pid="269" name="Meta_Typ der Vorschrift">
    <vt:lpwstr>Einzelnovelle einer Verordnung</vt:lpwstr>
  </property>
  <property fmtid="{D5CDD505-2E9C-101B-9397-08002B2CF9AE}" pid="270" name="Meta_Umsetzung von EU-Recht">
    <vt:lpwstr>otifiziert gemäß der Richtlinie (EU) 2015/1535 des Europäischen Parlaments und des Rates vom 9. September 2015 über ein Informationsverfahren auf dem Gebiet der technischen Vorschriften und der Vorschriften für die Dienste der Informationsgesellschaft (AB</vt:lpwstr>
  </property>
  <property fmtid="{D5CDD505-2E9C-101B-9397-08002B2CF9AE}" pid="271" name="Meta_Umsetzung von EU-Recht_2">
    <vt:lpwstr>l. L 241 vom 17.9.2015, S. 1).</vt:lpwstr>
  </property>
  <property fmtid="{D5CDD505-2E9C-101B-9397-08002B2CF9AE}" pid="272" name="Meta_Anlagen">
    <vt:lpwstr/>
  </property>
</Properties>
</file>