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4F9" w:rsidRDefault="003F6105" w:rsidP="0023425A">
      <w:pPr>
        <w:widowControl w:val="0"/>
        <w:autoSpaceDE w:val="0"/>
        <w:autoSpaceDN w:val="0"/>
        <w:spacing w:before="120" w:after="23"/>
        <w:ind w:left="142" w:right="-6"/>
        <w:jc w:val="right"/>
        <w:rPr>
          <w:rFonts w:ascii="Arial" w:eastAsia="Arial" w:hAnsi="Arial" w:cs="Arial"/>
          <w:b/>
          <w:sz w:val="24"/>
          <w:szCs w:val="22"/>
          <w:lang w:bidi="es-ES"/>
        </w:rPr>
      </w:pPr>
      <w:bookmarkStart w:id="0" w:name="_GoBack"/>
      <w:r>
        <w:rPr>
          <w:rFonts w:ascii="Arial" w:eastAsia="Arial" w:hAnsi="Arial" w:cs="Arial"/>
          <w:b/>
          <w:sz w:val="24"/>
          <w:szCs w:val="22"/>
          <w:lang w:bidi="es-ES"/>
        </w:rPr>
        <w:t>09</w:t>
      </w:r>
      <w:r w:rsidR="0023425A">
        <w:rPr>
          <w:rFonts w:ascii="Arial" w:eastAsia="Arial" w:hAnsi="Arial" w:cs="Arial"/>
          <w:b/>
          <w:sz w:val="24"/>
          <w:szCs w:val="22"/>
          <w:lang w:bidi="es-ES"/>
        </w:rPr>
        <w:t>/</w:t>
      </w:r>
      <w:r w:rsidR="000E585A">
        <w:rPr>
          <w:rFonts w:ascii="Arial" w:eastAsia="Arial" w:hAnsi="Arial" w:cs="Arial"/>
          <w:b/>
          <w:sz w:val="24"/>
          <w:szCs w:val="22"/>
          <w:lang w:bidi="es-ES"/>
        </w:rPr>
        <w:t>0</w:t>
      </w:r>
      <w:r>
        <w:rPr>
          <w:rFonts w:ascii="Arial" w:eastAsia="Arial" w:hAnsi="Arial" w:cs="Arial"/>
          <w:b/>
          <w:sz w:val="24"/>
          <w:szCs w:val="22"/>
          <w:lang w:bidi="es-ES"/>
        </w:rPr>
        <w:t>3</w:t>
      </w:r>
      <w:r w:rsidR="0023425A">
        <w:rPr>
          <w:rFonts w:ascii="Arial" w:eastAsia="Arial" w:hAnsi="Arial" w:cs="Arial"/>
          <w:b/>
          <w:sz w:val="24"/>
          <w:szCs w:val="22"/>
          <w:lang w:bidi="es-ES"/>
        </w:rPr>
        <w:t>/2</w:t>
      </w:r>
      <w:r w:rsidR="000E585A">
        <w:rPr>
          <w:rFonts w:ascii="Arial" w:eastAsia="Arial" w:hAnsi="Arial" w:cs="Arial"/>
          <w:b/>
          <w:sz w:val="24"/>
          <w:szCs w:val="22"/>
          <w:lang w:bidi="es-ES"/>
        </w:rPr>
        <w:t>3</w:t>
      </w:r>
    </w:p>
    <w:bookmarkEnd w:id="0"/>
    <w:p w:rsidR="006654F9" w:rsidRPr="00F566B0" w:rsidRDefault="000B6B43" w:rsidP="0023425A">
      <w:pPr>
        <w:widowControl w:val="0"/>
        <w:pBdr>
          <w:bottom w:val="single" w:sz="4" w:space="1" w:color="auto"/>
        </w:pBdr>
        <w:autoSpaceDE w:val="0"/>
        <w:autoSpaceDN w:val="0"/>
        <w:spacing w:before="120" w:after="23"/>
        <w:ind w:right="-6"/>
        <w:jc w:val="both"/>
        <w:rPr>
          <w:rFonts w:ascii="Arial" w:eastAsia="Arial" w:hAnsi="Arial" w:cs="Arial"/>
          <w:b/>
          <w:sz w:val="22"/>
          <w:szCs w:val="22"/>
          <w:lang w:bidi="es-ES"/>
        </w:rPr>
      </w:pPr>
      <w:r w:rsidRPr="00F566B0">
        <w:rPr>
          <w:rFonts w:ascii="Arial" w:eastAsia="Arial" w:hAnsi="Arial" w:cs="Arial"/>
          <w:b/>
          <w:sz w:val="22"/>
          <w:szCs w:val="22"/>
          <w:lang w:bidi="es-ES"/>
        </w:rPr>
        <w:t xml:space="preserve">PROYECTO DE </w:t>
      </w:r>
      <w:r w:rsidR="006654F9" w:rsidRPr="00F566B0">
        <w:rPr>
          <w:rFonts w:ascii="Arial" w:eastAsia="Arial" w:hAnsi="Arial" w:cs="Arial"/>
          <w:b/>
          <w:sz w:val="22"/>
          <w:szCs w:val="22"/>
          <w:lang w:bidi="es-ES"/>
        </w:rPr>
        <w:t>REAL DECRETO SOBRE COADYUVANTES TECNOLÓGICOS UTILIZADOS EN LOS PROCESOS DE ELABORACIÓN Y OBTENCIÓN DE ALIMENTOS</w:t>
      </w:r>
    </w:p>
    <w:p w:rsidR="006654F9" w:rsidRPr="00F566B0" w:rsidRDefault="006654F9" w:rsidP="0023425A">
      <w:pPr>
        <w:widowControl w:val="0"/>
        <w:autoSpaceDE w:val="0"/>
        <w:autoSpaceDN w:val="0"/>
        <w:spacing w:before="120"/>
        <w:ind w:firstLine="357"/>
        <w:jc w:val="both"/>
        <w:rPr>
          <w:rFonts w:ascii="Arial" w:eastAsia="Arial" w:hAnsi="Arial" w:cs="Arial"/>
          <w:sz w:val="22"/>
          <w:szCs w:val="22"/>
          <w:lang w:bidi="es-ES"/>
        </w:rPr>
      </w:pPr>
      <w:r w:rsidRPr="00F566B0">
        <w:rPr>
          <w:rFonts w:ascii="Arial" w:eastAsia="Arial" w:hAnsi="Arial" w:cs="Arial"/>
          <w:sz w:val="22"/>
          <w:szCs w:val="22"/>
          <w:lang w:bidi="es-ES"/>
        </w:rPr>
        <w:t>Los coadyuvantes tecnológicos constituyen</w:t>
      </w:r>
      <w:r w:rsidR="00D75C1A">
        <w:rPr>
          <w:rFonts w:ascii="Arial" w:eastAsia="Arial" w:hAnsi="Arial" w:cs="Arial"/>
          <w:sz w:val="22"/>
          <w:szCs w:val="22"/>
          <w:lang w:bidi="es-ES"/>
        </w:rPr>
        <w:t>,</w:t>
      </w:r>
      <w:r w:rsidRPr="00F566B0">
        <w:rPr>
          <w:rFonts w:ascii="Arial" w:eastAsia="Arial" w:hAnsi="Arial" w:cs="Arial"/>
          <w:sz w:val="22"/>
          <w:szCs w:val="22"/>
          <w:lang w:bidi="es-ES"/>
        </w:rPr>
        <w:t xml:space="preserve"> junto a los aditivos, enzimas y aromas alimentarios, un grupo de sustancias identificad</w:t>
      </w:r>
      <w:r w:rsidR="005C35DF">
        <w:rPr>
          <w:rFonts w:ascii="Arial" w:eastAsia="Arial" w:hAnsi="Arial" w:cs="Arial"/>
          <w:sz w:val="22"/>
          <w:szCs w:val="22"/>
          <w:lang w:bidi="es-ES"/>
        </w:rPr>
        <w:t>a</w:t>
      </w:r>
      <w:r w:rsidR="00484E93">
        <w:rPr>
          <w:rFonts w:ascii="Arial" w:eastAsia="Arial" w:hAnsi="Arial" w:cs="Arial"/>
          <w:sz w:val="22"/>
          <w:szCs w:val="22"/>
          <w:lang w:bidi="es-ES"/>
        </w:rPr>
        <w:t>s</w:t>
      </w:r>
      <w:r w:rsidRPr="00F566B0">
        <w:rPr>
          <w:rFonts w:ascii="Arial" w:eastAsia="Arial" w:hAnsi="Arial" w:cs="Arial"/>
          <w:sz w:val="22"/>
          <w:szCs w:val="22"/>
          <w:lang w:bidi="es-ES"/>
        </w:rPr>
        <w:t xml:space="preserve"> como ingredientes tecnológicos</w:t>
      </w:r>
      <w:r w:rsidR="00E31A4D" w:rsidRPr="00F566B0">
        <w:rPr>
          <w:rFonts w:ascii="Arial" w:eastAsia="Arial" w:hAnsi="Arial" w:cs="Arial"/>
          <w:sz w:val="22"/>
          <w:szCs w:val="22"/>
          <w:lang w:bidi="es-ES"/>
        </w:rPr>
        <w:t>,</w:t>
      </w:r>
      <w:r w:rsidRPr="00F566B0">
        <w:rPr>
          <w:rFonts w:ascii="Arial" w:eastAsia="Arial" w:hAnsi="Arial" w:cs="Arial"/>
          <w:sz w:val="22"/>
          <w:szCs w:val="22"/>
          <w:lang w:bidi="es-ES"/>
        </w:rPr>
        <w:t xml:space="preserve"> cuyo empleo es fundamental para la elaboración y obtención de alimentos.</w:t>
      </w:r>
    </w:p>
    <w:p w:rsidR="006654F9" w:rsidRPr="00F566B0" w:rsidRDefault="00484E93" w:rsidP="0023425A">
      <w:pPr>
        <w:widowControl w:val="0"/>
        <w:autoSpaceDE w:val="0"/>
        <w:autoSpaceDN w:val="0"/>
        <w:spacing w:before="120"/>
        <w:ind w:firstLine="357"/>
        <w:jc w:val="both"/>
        <w:rPr>
          <w:rFonts w:ascii="Arial" w:eastAsia="Arial" w:hAnsi="Arial" w:cs="Arial"/>
          <w:sz w:val="22"/>
          <w:szCs w:val="22"/>
          <w:lang w:bidi="es-ES"/>
        </w:rPr>
      </w:pPr>
      <w:r>
        <w:rPr>
          <w:rFonts w:ascii="Arial" w:eastAsia="Arial" w:hAnsi="Arial" w:cs="Arial"/>
          <w:sz w:val="22"/>
          <w:szCs w:val="22"/>
          <w:lang w:bidi="es-ES"/>
        </w:rPr>
        <w:t>A</w:t>
      </w:r>
      <w:r w:rsidR="006654F9" w:rsidRPr="00F566B0">
        <w:rPr>
          <w:rFonts w:ascii="Arial" w:eastAsia="Arial" w:hAnsi="Arial" w:cs="Arial"/>
          <w:sz w:val="22"/>
          <w:szCs w:val="22"/>
          <w:lang w:bidi="es-ES"/>
        </w:rPr>
        <w:t xml:space="preserve">l contrario de lo que sucede </w:t>
      </w:r>
      <w:r w:rsidR="0011444F" w:rsidRPr="00F566B0">
        <w:rPr>
          <w:rFonts w:ascii="Arial" w:eastAsia="Arial" w:hAnsi="Arial" w:cs="Arial"/>
          <w:sz w:val="22"/>
          <w:szCs w:val="22"/>
          <w:lang w:bidi="es-ES"/>
        </w:rPr>
        <w:t>con los</w:t>
      </w:r>
      <w:r w:rsidR="006654F9" w:rsidRPr="00F566B0">
        <w:rPr>
          <w:rFonts w:ascii="Arial" w:eastAsia="Arial" w:hAnsi="Arial" w:cs="Arial"/>
          <w:sz w:val="22"/>
          <w:szCs w:val="22"/>
          <w:lang w:bidi="es-ES"/>
        </w:rPr>
        <w:t xml:space="preserve"> aditivos, enzimas y aromas</w:t>
      </w:r>
      <w:r>
        <w:rPr>
          <w:rFonts w:ascii="Arial" w:eastAsia="Arial" w:hAnsi="Arial" w:cs="Arial"/>
          <w:sz w:val="22"/>
          <w:szCs w:val="22"/>
          <w:lang w:bidi="es-ES"/>
        </w:rPr>
        <w:t xml:space="preserve"> </w:t>
      </w:r>
      <w:r w:rsidRPr="00F566B0">
        <w:rPr>
          <w:rFonts w:ascii="Arial" w:eastAsia="Arial" w:hAnsi="Arial" w:cs="Arial"/>
          <w:sz w:val="22"/>
          <w:szCs w:val="22"/>
          <w:lang w:bidi="es-ES"/>
        </w:rPr>
        <w:t>alimentarios</w:t>
      </w:r>
      <w:r w:rsidR="006654F9" w:rsidRPr="00F566B0">
        <w:rPr>
          <w:rFonts w:ascii="Arial" w:eastAsia="Arial" w:hAnsi="Arial" w:cs="Arial"/>
          <w:sz w:val="22"/>
          <w:szCs w:val="22"/>
          <w:lang w:bidi="es-ES"/>
        </w:rPr>
        <w:t xml:space="preserve">, que cuentan con sus correspondientes </w:t>
      </w:r>
      <w:r>
        <w:rPr>
          <w:rFonts w:ascii="Arial" w:eastAsia="Arial" w:hAnsi="Arial" w:cs="Arial"/>
          <w:sz w:val="22"/>
          <w:szCs w:val="22"/>
          <w:lang w:bidi="es-ES"/>
        </w:rPr>
        <w:t xml:space="preserve">actos legislativos, no existe </w:t>
      </w:r>
      <w:r w:rsidR="00D75C1A">
        <w:rPr>
          <w:rFonts w:ascii="Arial" w:eastAsia="Arial" w:hAnsi="Arial" w:cs="Arial"/>
          <w:sz w:val="22"/>
          <w:szCs w:val="22"/>
          <w:lang w:bidi="es-ES"/>
        </w:rPr>
        <w:t xml:space="preserve">una </w:t>
      </w:r>
      <w:r w:rsidR="006654F9" w:rsidRPr="00F566B0">
        <w:rPr>
          <w:rFonts w:ascii="Arial" w:eastAsia="Arial" w:hAnsi="Arial" w:cs="Arial"/>
          <w:sz w:val="22"/>
          <w:szCs w:val="22"/>
          <w:lang w:bidi="es-ES"/>
        </w:rPr>
        <w:t>regulación armonizada en la Unión Europea para los coadyuvantes tecnológicos</w:t>
      </w:r>
      <w:r>
        <w:rPr>
          <w:rFonts w:ascii="Arial" w:eastAsia="Arial" w:hAnsi="Arial" w:cs="Arial"/>
          <w:sz w:val="22"/>
          <w:szCs w:val="22"/>
          <w:lang w:bidi="es-ES"/>
        </w:rPr>
        <w:t xml:space="preserve">, </w:t>
      </w:r>
      <w:r w:rsidRPr="00F566B0">
        <w:rPr>
          <w:rFonts w:ascii="Arial" w:eastAsia="Arial" w:hAnsi="Arial" w:cs="Arial"/>
          <w:sz w:val="22"/>
          <w:szCs w:val="22"/>
          <w:lang w:bidi="es-ES"/>
        </w:rPr>
        <w:t xml:space="preserve">salvo algunas excepciones como </w:t>
      </w:r>
      <w:r>
        <w:rPr>
          <w:rFonts w:ascii="Arial" w:eastAsia="Arial" w:hAnsi="Arial" w:cs="Arial"/>
          <w:sz w:val="22"/>
          <w:szCs w:val="22"/>
          <w:lang w:bidi="es-ES"/>
        </w:rPr>
        <w:t>es</w:t>
      </w:r>
      <w:r w:rsidRPr="00F566B0">
        <w:rPr>
          <w:rFonts w:ascii="Arial" w:eastAsia="Arial" w:hAnsi="Arial" w:cs="Arial"/>
          <w:sz w:val="22"/>
          <w:szCs w:val="22"/>
          <w:lang w:bidi="es-ES"/>
        </w:rPr>
        <w:t xml:space="preserve"> el caso de los disolventes de extracción</w:t>
      </w:r>
      <w:r w:rsidR="00B51952">
        <w:rPr>
          <w:rFonts w:ascii="Arial" w:eastAsia="Arial" w:hAnsi="Arial" w:cs="Arial"/>
          <w:sz w:val="22"/>
          <w:szCs w:val="22"/>
          <w:lang w:bidi="es-ES"/>
        </w:rPr>
        <w:t>,</w:t>
      </w:r>
      <w:r w:rsidR="00F9763D">
        <w:rPr>
          <w:rFonts w:ascii="Arial" w:eastAsia="Arial" w:hAnsi="Arial" w:cs="Arial"/>
          <w:sz w:val="22"/>
          <w:szCs w:val="22"/>
          <w:lang w:bidi="es-ES"/>
        </w:rPr>
        <w:t xml:space="preserve"> </w:t>
      </w:r>
      <w:r>
        <w:rPr>
          <w:rFonts w:ascii="Arial" w:eastAsia="Arial" w:hAnsi="Arial" w:cs="Arial"/>
          <w:sz w:val="22"/>
          <w:szCs w:val="22"/>
          <w:lang w:bidi="es-ES"/>
        </w:rPr>
        <w:t xml:space="preserve">las </w:t>
      </w:r>
      <w:r w:rsidRPr="00F566B0">
        <w:rPr>
          <w:rFonts w:ascii="Arial" w:eastAsia="Arial" w:hAnsi="Arial" w:cs="Arial"/>
          <w:sz w:val="22"/>
          <w:szCs w:val="22"/>
          <w:lang w:bidi="es-ES"/>
        </w:rPr>
        <w:t>caseínas</w:t>
      </w:r>
      <w:r>
        <w:rPr>
          <w:rFonts w:ascii="Arial" w:eastAsia="Arial" w:hAnsi="Arial" w:cs="Arial"/>
          <w:sz w:val="22"/>
          <w:szCs w:val="22"/>
          <w:lang w:bidi="es-ES"/>
        </w:rPr>
        <w:t xml:space="preserve"> y</w:t>
      </w:r>
      <w:r w:rsidRPr="00F566B0">
        <w:rPr>
          <w:rFonts w:ascii="Arial" w:eastAsia="Arial" w:hAnsi="Arial" w:cs="Arial"/>
          <w:sz w:val="22"/>
          <w:szCs w:val="22"/>
          <w:lang w:bidi="es-ES"/>
        </w:rPr>
        <w:t xml:space="preserve"> caseinatos</w:t>
      </w:r>
      <w:r>
        <w:rPr>
          <w:rFonts w:ascii="Arial" w:eastAsia="Arial" w:hAnsi="Arial" w:cs="Arial"/>
          <w:sz w:val="22"/>
          <w:szCs w:val="22"/>
          <w:lang w:bidi="es-ES"/>
        </w:rPr>
        <w:t>, entre otros</w:t>
      </w:r>
      <w:r w:rsidR="0011444F" w:rsidRPr="00F566B0">
        <w:rPr>
          <w:rFonts w:ascii="Arial" w:eastAsia="Arial" w:hAnsi="Arial" w:cs="Arial"/>
          <w:sz w:val="22"/>
          <w:szCs w:val="22"/>
          <w:lang w:bidi="es-ES"/>
        </w:rPr>
        <w:t>.</w:t>
      </w:r>
      <w:r w:rsidR="006654F9" w:rsidRPr="00F566B0">
        <w:rPr>
          <w:rFonts w:ascii="Arial" w:eastAsia="Arial" w:hAnsi="Arial" w:cs="Arial"/>
          <w:sz w:val="22"/>
          <w:szCs w:val="22"/>
          <w:lang w:bidi="es-ES"/>
        </w:rPr>
        <w:t xml:space="preserve"> </w:t>
      </w:r>
      <w:r w:rsidR="000926C8">
        <w:rPr>
          <w:rFonts w:ascii="Arial" w:eastAsia="Arial" w:hAnsi="Arial" w:cs="Arial"/>
          <w:sz w:val="22"/>
          <w:szCs w:val="22"/>
          <w:lang w:bidi="es-ES"/>
        </w:rPr>
        <w:t>La única referencia que existe en la legislación de la Unión Europea se encuentra en</w:t>
      </w:r>
      <w:r w:rsidR="00D75C1A">
        <w:rPr>
          <w:rFonts w:ascii="Arial" w:eastAsia="Arial" w:hAnsi="Arial" w:cs="Arial"/>
          <w:sz w:val="22"/>
          <w:szCs w:val="22"/>
          <w:lang w:bidi="es-ES"/>
        </w:rPr>
        <w:t xml:space="preserve"> </w:t>
      </w:r>
      <w:r w:rsidR="00D75C1A" w:rsidRPr="00F566B0">
        <w:rPr>
          <w:rFonts w:ascii="Arial" w:eastAsia="Arial" w:hAnsi="Arial" w:cs="Arial"/>
          <w:sz w:val="22"/>
          <w:szCs w:val="22"/>
          <w:lang w:bidi="es-ES"/>
        </w:rPr>
        <w:t xml:space="preserve">el Reglamento (CE) </w:t>
      </w:r>
      <w:r w:rsidR="00D75C1A">
        <w:rPr>
          <w:rFonts w:ascii="Arial" w:eastAsia="Arial" w:hAnsi="Arial" w:cs="Arial"/>
          <w:sz w:val="22"/>
          <w:szCs w:val="22"/>
          <w:lang w:bidi="es-ES"/>
        </w:rPr>
        <w:t>n</w:t>
      </w:r>
      <w:r w:rsidR="00D75C1A" w:rsidRPr="00F566B0">
        <w:rPr>
          <w:rFonts w:ascii="Arial" w:eastAsia="Arial" w:hAnsi="Arial" w:cs="Arial"/>
          <w:sz w:val="22"/>
          <w:szCs w:val="22"/>
          <w:lang w:bidi="es-ES"/>
        </w:rPr>
        <w:t xml:space="preserve">º 1333/2008 del Parlamento Europeo y del Consejo, de 16 de diciembre de 2008, sobre aditivos alimentarios, </w:t>
      </w:r>
      <w:r w:rsidR="000926C8">
        <w:rPr>
          <w:rFonts w:ascii="Arial" w:eastAsia="Arial" w:hAnsi="Arial" w:cs="Arial"/>
          <w:sz w:val="22"/>
          <w:szCs w:val="22"/>
          <w:lang w:bidi="es-ES"/>
        </w:rPr>
        <w:t xml:space="preserve">que </w:t>
      </w:r>
      <w:r w:rsidR="00D75C1A">
        <w:rPr>
          <w:rFonts w:ascii="Arial" w:eastAsia="Arial" w:hAnsi="Arial" w:cs="Arial"/>
          <w:sz w:val="22"/>
          <w:szCs w:val="22"/>
          <w:lang w:bidi="es-ES"/>
        </w:rPr>
        <w:t>define los coadyuvantes tecnológicos, pero los excluye expresamente</w:t>
      </w:r>
      <w:r w:rsidR="00D75C1A" w:rsidRPr="00F566B0">
        <w:rPr>
          <w:rFonts w:ascii="Arial" w:eastAsia="Arial" w:hAnsi="Arial" w:cs="Arial"/>
          <w:sz w:val="22"/>
          <w:szCs w:val="22"/>
          <w:lang w:bidi="es-ES"/>
        </w:rPr>
        <w:t xml:space="preserve"> de su ámbito de aplicación. </w:t>
      </w:r>
      <w:r w:rsidR="0011444F" w:rsidRPr="00F566B0">
        <w:rPr>
          <w:rFonts w:ascii="Arial" w:eastAsia="Arial" w:hAnsi="Arial" w:cs="Arial"/>
          <w:sz w:val="22"/>
          <w:szCs w:val="22"/>
          <w:lang w:bidi="es-ES"/>
        </w:rPr>
        <w:t>P</w:t>
      </w:r>
      <w:r w:rsidR="006654F9" w:rsidRPr="00F566B0">
        <w:rPr>
          <w:rFonts w:ascii="Arial" w:eastAsia="Arial" w:hAnsi="Arial" w:cs="Arial"/>
          <w:sz w:val="22"/>
          <w:szCs w:val="22"/>
          <w:lang w:bidi="es-ES"/>
        </w:rPr>
        <w:t xml:space="preserve">or </w:t>
      </w:r>
      <w:r w:rsidR="00D75C1A">
        <w:rPr>
          <w:rFonts w:ascii="Arial" w:eastAsia="Arial" w:hAnsi="Arial" w:cs="Arial"/>
          <w:sz w:val="22"/>
          <w:szCs w:val="22"/>
          <w:lang w:bidi="es-ES"/>
        </w:rPr>
        <w:t xml:space="preserve">lo </w:t>
      </w:r>
      <w:r w:rsidR="0011444F" w:rsidRPr="00F566B0">
        <w:rPr>
          <w:rFonts w:ascii="Arial" w:eastAsia="Arial" w:hAnsi="Arial" w:cs="Arial"/>
          <w:sz w:val="22"/>
          <w:szCs w:val="22"/>
          <w:lang w:bidi="es-ES"/>
        </w:rPr>
        <w:t>tanto</w:t>
      </w:r>
      <w:r w:rsidR="001A70BF" w:rsidRPr="00F566B0">
        <w:rPr>
          <w:rFonts w:ascii="Arial" w:eastAsia="Arial" w:hAnsi="Arial" w:cs="Arial"/>
          <w:sz w:val="22"/>
          <w:szCs w:val="22"/>
          <w:lang w:bidi="es-ES"/>
        </w:rPr>
        <w:t>,</w:t>
      </w:r>
      <w:r w:rsidR="006654F9" w:rsidRPr="00F566B0">
        <w:rPr>
          <w:rFonts w:ascii="Arial" w:eastAsia="Arial" w:hAnsi="Arial" w:cs="Arial"/>
          <w:sz w:val="22"/>
          <w:szCs w:val="22"/>
          <w:lang w:bidi="es-ES"/>
        </w:rPr>
        <w:t xml:space="preserve"> resulta de aplicación la legislación que, en cada caso, exista en los Estados miembros de la Unión</w:t>
      </w:r>
      <w:r w:rsidR="0023425A">
        <w:rPr>
          <w:rFonts w:ascii="Arial" w:eastAsia="Arial" w:hAnsi="Arial" w:cs="Arial"/>
          <w:sz w:val="22"/>
          <w:szCs w:val="22"/>
          <w:lang w:bidi="es-ES"/>
        </w:rPr>
        <w:t xml:space="preserve"> Europea</w:t>
      </w:r>
      <w:r w:rsidR="006654F9" w:rsidRPr="00F566B0">
        <w:rPr>
          <w:rFonts w:ascii="Arial" w:eastAsia="Arial" w:hAnsi="Arial" w:cs="Arial"/>
          <w:sz w:val="22"/>
          <w:szCs w:val="22"/>
          <w:lang w:bidi="es-ES"/>
        </w:rPr>
        <w:t xml:space="preserve">, cobrando </w:t>
      </w:r>
      <w:r w:rsidR="00135C8C" w:rsidRPr="00F566B0">
        <w:rPr>
          <w:rFonts w:ascii="Arial" w:eastAsia="Arial" w:hAnsi="Arial" w:cs="Arial"/>
          <w:sz w:val="22"/>
          <w:szCs w:val="22"/>
          <w:lang w:bidi="es-ES"/>
        </w:rPr>
        <w:t>por</w:t>
      </w:r>
      <w:r w:rsidR="006654F9" w:rsidRPr="00F566B0">
        <w:rPr>
          <w:rFonts w:ascii="Arial" w:eastAsia="Arial" w:hAnsi="Arial" w:cs="Arial"/>
          <w:sz w:val="22"/>
          <w:szCs w:val="22"/>
          <w:lang w:bidi="es-ES"/>
        </w:rPr>
        <w:t xml:space="preserve"> ello especial protagonismo la consideración del principio de reconocimiento mutuo entre </w:t>
      </w:r>
      <w:r>
        <w:rPr>
          <w:rFonts w:ascii="Arial" w:eastAsia="Arial" w:hAnsi="Arial" w:cs="Arial"/>
          <w:sz w:val="22"/>
          <w:szCs w:val="22"/>
          <w:lang w:bidi="es-ES"/>
        </w:rPr>
        <w:t>E</w:t>
      </w:r>
      <w:r w:rsidR="006654F9" w:rsidRPr="00F566B0">
        <w:rPr>
          <w:rFonts w:ascii="Arial" w:eastAsia="Arial" w:hAnsi="Arial" w:cs="Arial"/>
          <w:sz w:val="22"/>
          <w:szCs w:val="22"/>
          <w:lang w:bidi="es-ES"/>
        </w:rPr>
        <w:t>stados</w:t>
      </w:r>
      <w:r w:rsidR="005C35DF">
        <w:rPr>
          <w:rFonts w:ascii="Arial" w:eastAsia="Arial" w:hAnsi="Arial" w:cs="Arial"/>
          <w:sz w:val="22"/>
          <w:szCs w:val="22"/>
          <w:lang w:bidi="es-ES"/>
        </w:rPr>
        <w:t xml:space="preserve"> miembros</w:t>
      </w:r>
      <w:r w:rsidR="006654F9" w:rsidRPr="00F566B0">
        <w:rPr>
          <w:rFonts w:ascii="Arial" w:eastAsia="Arial" w:hAnsi="Arial" w:cs="Arial"/>
          <w:sz w:val="22"/>
          <w:szCs w:val="22"/>
          <w:lang w:bidi="es-ES"/>
        </w:rPr>
        <w:t>.</w:t>
      </w:r>
    </w:p>
    <w:p w:rsidR="006654F9" w:rsidRPr="00F566B0" w:rsidRDefault="006654F9" w:rsidP="0023425A">
      <w:pPr>
        <w:widowControl w:val="0"/>
        <w:autoSpaceDE w:val="0"/>
        <w:autoSpaceDN w:val="0"/>
        <w:spacing w:before="120"/>
        <w:ind w:firstLine="357"/>
        <w:jc w:val="both"/>
        <w:rPr>
          <w:rFonts w:ascii="Arial" w:eastAsia="Arial" w:hAnsi="Arial" w:cs="Arial"/>
          <w:sz w:val="22"/>
          <w:szCs w:val="22"/>
          <w:lang w:bidi="es-ES"/>
        </w:rPr>
      </w:pPr>
      <w:r w:rsidRPr="00F566B0">
        <w:rPr>
          <w:rFonts w:ascii="Arial" w:eastAsia="Arial" w:hAnsi="Arial" w:cs="Arial"/>
          <w:sz w:val="22"/>
          <w:szCs w:val="22"/>
          <w:lang w:bidi="es-ES"/>
        </w:rPr>
        <w:t>En España</w:t>
      </w:r>
      <w:r w:rsidR="00B51952">
        <w:rPr>
          <w:rFonts w:ascii="Arial" w:eastAsia="Arial" w:hAnsi="Arial" w:cs="Arial"/>
          <w:sz w:val="22"/>
          <w:szCs w:val="22"/>
          <w:lang w:bidi="es-ES"/>
        </w:rPr>
        <w:t>,</w:t>
      </w:r>
      <w:r w:rsidRPr="00F566B0">
        <w:rPr>
          <w:rFonts w:ascii="Arial" w:eastAsia="Arial" w:hAnsi="Arial" w:cs="Arial"/>
          <w:sz w:val="22"/>
          <w:szCs w:val="22"/>
          <w:lang w:bidi="es-ES"/>
        </w:rPr>
        <w:t xml:space="preserve"> existen numerosas normas </w:t>
      </w:r>
      <w:r w:rsidR="0037351F" w:rsidRPr="00F566B0">
        <w:rPr>
          <w:rFonts w:ascii="Arial" w:eastAsia="Arial" w:hAnsi="Arial" w:cs="Arial"/>
          <w:sz w:val="22"/>
          <w:szCs w:val="22"/>
          <w:lang w:bidi="es-ES"/>
        </w:rPr>
        <w:t xml:space="preserve">sectoriales </w:t>
      </w:r>
      <w:r w:rsidR="0011444F" w:rsidRPr="00F566B0">
        <w:rPr>
          <w:rFonts w:ascii="Arial" w:eastAsia="Arial" w:hAnsi="Arial" w:cs="Arial"/>
          <w:sz w:val="22"/>
          <w:szCs w:val="22"/>
          <w:lang w:bidi="es-ES"/>
        </w:rPr>
        <w:t>(reglamentaciones técnico-sanitarias o normas de</w:t>
      </w:r>
      <w:r w:rsidR="0011444F" w:rsidRPr="00F566B0">
        <w:rPr>
          <w:rFonts w:ascii="Arial" w:eastAsia="Arial" w:hAnsi="Arial" w:cs="Arial"/>
          <w:spacing w:val="-5"/>
          <w:sz w:val="22"/>
          <w:szCs w:val="22"/>
          <w:lang w:bidi="es-ES"/>
        </w:rPr>
        <w:t xml:space="preserve"> </w:t>
      </w:r>
      <w:r w:rsidR="0011444F" w:rsidRPr="00F566B0">
        <w:rPr>
          <w:rFonts w:ascii="Arial" w:eastAsia="Arial" w:hAnsi="Arial" w:cs="Arial"/>
          <w:sz w:val="22"/>
          <w:szCs w:val="22"/>
          <w:lang w:bidi="es-ES"/>
        </w:rPr>
        <w:t xml:space="preserve">calidad) </w:t>
      </w:r>
      <w:r w:rsidRPr="00F566B0">
        <w:rPr>
          <w:rFonts w:ascii="Arial" w:eastAsia="Arial" w:hAnsi="Arial" w:cs="Arial"/>
          <w:sz w:val="22"/>
          <w:szCs w:val="22"/>
          <w:lang w:bidi="es-ES"/>
        </w:rPr>
        <w:t>que regulan el uso de coadyuvantes tecnológicos</w:t>
      </w:r>
      <w:r w:rsidR="0011444F" w:rsidRPr="00F566B0">
        <w:rPr>
          <w:rFonts w:ascii="Arial" w:eastAsia="Arial" w:hAnsi="Arial" w:cs="Arial"/>
          <w:sz w:val="22"/>
          <w:szCs w:val="22"/>
          <w:lang w:bidi="es-ES"/>
        </w:rPr>
        <w:t>.</w:t>
      </w:r>
      <w:r w:rsidRPr="00F566B0">
        <w:rPr>
          <w:rFonts w:ascii="Arial" w:eastAsia="Arial" w:hAnsi="Arial" w:cs="Arial"/>
          <w:sz w:val="22"/>
          <w:szCs w:val="22"/>
          <w:lang w:bidi="es-ES"/>
        </w:rPr>
        <w:t xml:space="preserve"> </w:t>
      </w:r>
      <w:r w:rsidR="0011444F" w:rsidRPr="00F566B0">
        <w:rPr>
          <w:rFonts w:ascii="Arial" w:eastAsia="Arial" w:hAnsi="Arial" w:cs="Arial"/>
          <w:sz w:val="22"/>
          <w:szCs w:val="22"/>
          <w:lang w:bidi="es-ES"/>
        </w:rPr>
        <w:t>M</w:t>
      </w:r>
      <w:r w:rsidRPr="00F566B0">
        <w:rPr>
          <w:rFonts w:ascii="Arial" w:eastAsia="Arial" w:hAnsi="Arial" w:cs="Arial"/>
          <w:sz w:val="22"/>
          <w:szCs w:val="22"/>
          <w:lang w:bidi="es-ES"/>
        </w:rPr>
        <w:t xml:space="preserve">uchas de ellas </w:t>
      </w:r>
      <w:r w:rsidR="0011444F" w:rsidRPr="00F566B0">
        <w:rPr>
          <w:rFonts w:ascii="Arial" w:eastAsia="Arial" w:hAnsi="Arial" w:cs="Arial"/>
          <w:sz w:val="22"/>
          <w:szCs w:val="22"/>
          <w:lang w:bidi="es-ES"/>
        </w:rPr>
        <w:t xml:space="preserve">están </w:t>
      </w:r>
      <w:r w:rsidRPr="00F566B0">
        <w:rPr>
          <w:rFonts w:ascii="Arial" w:eastAsia="Arial" w:hAnsi="Arial" w:cs="Arial"/>
          <w:sz w:val="22"/>
          <w:szCs w:val="22"/>
          <w:lang w:bidi="es-ES"/>
        </w:rPr>
        <w:t>vigentes desde hace más de 35 años</w:t>
      </w:r>
      <w:r w:rsidR="00D75C1A">
        <w:rPr>
          <w:rFonts w:ascii="Arial" w:eastAsia="Arial" w:hAnsi="Arial" w:cs="Arial"/>
          <w:sz w:val="22"/>
          <w:szCs w:val="22"/>
          <w:lang w:bidi="es-ES"/>
        </w:rPr>
        <w:t>,</w:t>
      </w:r>
      <w:r w:rsidRPr="00F566B0">
        <w:rPr>
          <w:rFonts w:ascii="Arial" w:eastAsia="Arial" w:hAnsi="Arial" w:cs="Arial"/>
          <w:sz w:val="22"/>
          <w:szCs w:val="22"/>
          <w:lang w:bidi="es-ES"/>
        </w:rPr>
        <w:t xml:space="preserve"> y han sufrido profundos cambios como consecuencia de la necesidad de </w:t>
      </w:r>
      <w:r w:rsidR="00D75C1A">
        <w:rPr>
          <w:rFonts w:ascii="Arial" w:eastAsia="Arial" w:hAnsi="Arial" w:cs="Arial"/>
          <w:sz w:val="22"/>
          <w:szCs w:val="22"/>
          <w:lang w:bidi="es-ES"/>
        </w:rPr>
        <w:t>actualizarlas</w:t>
      </w:r>
      <w:r w:rsidRPr="00F566B0">
        <w:rPr>
          <w:rFonts w:ascii="Arial" w:eastAsia="Arial" w:hAnsi="Arial" w:cs="Arial"/>
          <w:sz w:val="22"/>
          <w:szCs w:val="22"/>
          <w:lang w:bidi="es-ES"/>
        </w:rPr>
        <w:t xml:space="preserve"> o por la aplicación de la normativa de la Unión Europea en materia de higiene, aditivos alimentarios, materiales en contacto con los alimentos, </w:t>
      </w:r>
      <w:r w:rsidR="009E7DDB" w:rsidRPr="00F566B0">
        <w:rPr>
          <w:rFonts w:ascii="Arial" w:eastAsia="Arial" w:hAnsi="Arial" w:cs="Arial"/>
          <w:sz w:val="22"/>
          <w:szCs w:val="22"/>
          <w:lang w:bidi="es-ES"/>
        </w:rPr>
        <w:t>etc.</w:t>
      </w:r>
      <w:r w:rsidR="0037351F" w:rsidRPr="00F566B0">
        <w:rPr>
          <w:rFonts w:ascii="Arial" w:eastAsia="Arial" w:hAnsi="Arial" w:cs="Arial"/>
          <w:sz w:val="22"/>
          <w:szCs w:val="22"/>
          <w:lang w:bidi="es-ES"/>
        </w:rPr>
        <w:t xml:space="preserve"> </w:t>
      </w:r>
      <w:r w:rsidRPr="00F566B0">
        <w:rPr>
          <w:rFonts w:ascii="Arial" w:eastAsia="Arial" w:hAnsi="Arial" w:cs="Arial"/>
          <w:sz w:val="22"/>
          <w:szCs w:val="22"/>
          <w:lang w:bidi="es-ES"/>
        </w:rPr>
        <w:t>que regula aspectos</w:t>
      </w:r>
      <w:r w:rsidR="009E7DDB" w:rsidRPr="00F566B0">
        <w:rPr>
          <w:rFonts w:ascii="Arial" w:eastAsia="Arial" w:hAnsi="Arial" w:cs="Arial"/>
          <w:sz w:val="22"/>
          <w:szCs w:val="22"/>
          <w:lang w:bidi="es-ES"/>
        </w:rPr>
        <w:t xml:space="preserve"> contenidos en las mismas.</w:t>
      </w:r>
    </w:p>
    <w:p w:rsidR="00836836" w:rsidRPr="00F566B0" w:rsidRDefault="006654F9" w:rsidP="0023425A">
      <w:pPr>
        <w:widowControl w:val="0"/>
        <w:autoSpaceDE w:val="0"/>
        <w:autoSpaceDN w:val="0"/>
        <w:spacing w:before="120"/>
        <w:ind w:firstLine="357"/>
        <w:jc w:val="both"/>
        <w:rPr>
          <w:rFonts w:ascii="Arial" w:eastAsia="Arial" w:hAnsi="Arial" w:cs="Arial"/>
          <w:sz w:val="22"/>
          <w:szCs w:val="22"/>
          <w:lang w:bidi="es-ES"/>
        </w:rPr>
      </w:pPr>
      <w:r w:rsidRPr="00F566B0">
        <w:rPr>
          <w:rFonts w:ascii="Arial" w:eastAsia="Arial" w:hAnsi="Arial" w:cs="Arial"/>
          <w:sz w:val="22"/>
          <w:szCs w:val="22"/>
          <w:lang w:bidi="es-ES"/>
        </w:rPr>
        <w:t xml:space="preserve">El presente </w:t>
      </w:r>
      <w:r w:rsidR="00302B00" w:rsidRPr="00F566B0">
        <w:rPr>
          <w:rFonts w:ascii="Arial" w:eastAsia="Arial" w:hAnsi="Arial" w:cs="Arial"/>
          <w:sz w:val="22"/>
          <w:szCs w:val="22"/>
          <w:lang w:bidi="es-ES"/>
        </w:rPr>
        <w:t>r</w:t>
      </w:r>
      <w:r w:rsidRPr="00F566B0">
        <w:rPr>
          <w:rFonts w:ascii="Arial" w:eastAsia="Arial" w:hAnsi="Arial" w:cs="Arial"/>
          <w:sz w:val="22"/>
          <w:szCs w:val="22"/>
          <w:lang w:bidi="es-ES"/>
        </w:rPr>
        <w:t xml:space="preserve">eal </w:t>
      </w:r>
      <w:r w:rsidR="00302B00" w:rsidRPr="00F566B0">
        <w:rPr>
          <w:rFonts w:ascii="Arial" w:eastAsia="Arial" w:hAnsi="Arial" w:cs="Arial"/>
          <w:sz w:val="22"/>
          <w:szCs w:val="22"/>
          <w:lang w:bidi="es-ES"/>
        </w:rPr>
        <w:t>d</w:t>
      </w:r>
      <w:r w:rsidRPr="00F566B0">
        <w:rPr>
          <w:rFonts w:ascii="Arial" w:eastAsia="Arial" w:hAnsi="Arial" w:cs="Arial"/>
          <w:sz w:val="22"/>
          <w:szCs w:val="22"/>
          <w:lang w:bidi="es-ES"/>
        </w:rPr>
        <w:t>ecreto</w:t>
      </w:r>
      <w:r w:rsidR="009E25B1">
        <w:rPr>
          <w:rFonts w:ascii="Arial" w:eastAsia="Arial" w:hAnsi="Arial" w:cs="Arial"/>
          <w:sz w:val="22"/>
          <w:szCs w:val="22"/>
          <w:lang w:bidi="es-ES"/>
        </w:rPr>
        <w:t>,</w:t>
      </w:r>
      <w:r w:rsidRPr="00F566B0">
        <w:rPr>
          <w:rFonts w:ascii="Arial" w:eastAsia="Arial" w:hAnsi="Arial" w:cs="Arial"/>
          <w:sz w:val="22"/>
          <w:szCs w:val="22"/>
          <w:lang w:bidi="es-ES"/>
        </w:rPr>
        <w:t xml:space="preserve"> pretende </w:t>
      </w:r>
      <w:r w:rsidR="003079EC">
        <w:rPr>
          <w:rFonts w:ascii="Arial" w:eastAsia="Arial" w:hAnsi="Arial" w:cs="Arial"/>
          <w:sz w:val="22"/>
          <w:szCs w:val="22"/>
          <w:lang w:bidi="es-ES"/>
        </w:rPr>
        <w:t>agrupar</w:t>
      </w:r>
      <w:r w:rsidRPr="00F566B0">
        <w:rPr>
          <w:rFonts w:ascii="Arial" w:eastAsia="Arial" w:hAnsi="Arial" w:cs="Arial"/>
          <w:sz w:val="22"/>
          <w:szCs w:val="22"/>
          <w:lang w:bidi="es-ES"/>
        </w:rPr>
        <w:t xml:space="preserve"> en una sola norma</w:t>
      </w:r>
      <w:r w:rsidR="00E31A16">
        <w:rPr>
          <w:rFonts w:ascii="Arial" w:eastAsia="Arial" w:hAnsi="Arial" w:cs="Arial"/>
          <w:sz w:val="22"/>
          <w:szCs w:val="22"/>
          <w:lang w:bidi="es-ES"/>
        </w:rPr>
        <w:t xml:space="preserve"> los</w:t>
      </w:r>
      <w:r w:rsidRPr="00F566B0">
        <w:rPr>
          <w:rFonts w:ascii="Arial" w:eastAsia="Arial" w:hAnsi="Arial" w:cs="Arial"/>
          <w:sz w:val="22"/>
          <w:szCs w:val="22"/>
          <w:lang w:bidi="es-ES"/>
        </w:rPr>
        <w:t xml:space="preserve"> coadyuvantes tecn</w:t>
      </w:r>
      <w:r w:rsidR="006F5F7C" w:rsidRPr="00F566B0">
        <w:rPr>
          <w:rFonts w:ascii="Arial" w:eastAsia="Arial" w:hAnsi="Arial" w:cs="Arial"/>
          <w:sz w:val="22"/>
          <w:szCs w:val="22"/>
          <w:lang w:bidi="es-ES"/>
        </w:rPr>
        <w:t>ológicos que se encuentran</w:t>
      </w:r>
      <w:r w:rsidR="00F777CD" w:rsidRPr="00F566B0">
        <w:rPr>
          <w:rFonts w:ascii="Arial" w:eastAsia="Arial" w:hAnsi="Arial" w:cs="Arial"/>
          <w:sz w:val="22"/>
          <w:szCs w:val="22"/>
          <w:lang w:bidi="es-ES"/>
        </w:rPr>
        <w:t>,</w:t>
      </w:r>
      <w:r w:rsidR="006F5F7C" w:rsidRPr="00F566B0">
        <w:rPr>
          <w:rFonts w:ascii="Arial" w:eastAsia="Arial" w:hAnsi="Arial" w:cs="Arial"/>
          <w:sz w:val="22"/>
          <w:szCs w:val="22"/>
          <w:lang w:bidi="es-ES"/>
        </w:rPr>
        <w:t xml:space="preserve"> en el momento de su publicación</w:t>
      </w:r>
      <w:r w:rsidR="00F777CD" w:rsidRPr="00F566B0">
        <w:rPr>
          <w:rFonts w:ascii="Arial" w:eastAsia="Arial" w:hAnsi="Arial" w:cs="Arial"/>
          <w:sz w:val="22"/>
          <w:szCs w:val="22"/>
          <w:lang w:bidi="es-ES"/>
        </w:rPr>
        <w:t>,</w:t>
      </w:r>
      <w:r w:rsidRPr="00F566B0">
        <w:rPr>
          <w:rFonts w:ascii="Arial" w:eastAsia="Arial" w:hAnsi="Arial" w:cs="Arial"/>
          <w:sz w:val="22"/>
          <w:szCs w:val="22"/>
          <w:lang w:bidi="es-ES"/>
        </w:rPr>
        <w:t xml:space="preserve"> autorizados de manera dispersa en </w:t>
      </w:r>
      <w:r w:rsidR="00D75C1A">
        <w:rPr>
          <w:rFonts w:ascii="Arial" w:eastAsia="Arial" w:hAnsi="Arial" w:cs="Arial"/>
          <w:sz w:val="22"/>
          <w:szCs w:val="22"/>
          <w:lang w:bidi="es-ES"/>
        </w:rPr>
        <w:t>varias</w:t>
      </w:r>
      <w:r w:rsidRPr="00F566B0">
        <w:rPr>
          <w:rFonts w:ascii="Arial" w:eastAsia="Arial" w:hAnsi="Arial" w:cs="Arial"/>
          <w:sz w:val="22"/>
          <w:szCs w:val="22"/>
          <w:lang w:bidi="es-ES"/>
        </w:rPr>
        <w:t xml:space="preserve"> normas nacionales</w:t>
      </w:r>
      <w:r w:rsidR="0011444F" w:rsidRPr="00F566B0">
        <w:rPr>
          <w:rFonts w:ascii="Arial" w:eastAsia="Arial" w:hAnsi="Arial" w:cs="Arial"/>
          <w:sz w:val="22"/>
          <w:szCs w:val="22"/>
          <w:lang w:bidi="es-ES"/>
        </w:rPr>
        <w:t>, con el fin de facilitar</w:t>
      </w:r>
      <w:r w:rsidRPr="00F566B0">
        <w:rPr>
          <w:rFonts w:ascii="Arial" w:eastAsia="Arial" w:hAnsi="Arial" w:cs="Arial"/>
          <w:sz w:val="22"/>
          <w:szCs w:val="22"/>
          <w:lang w:bidi="es-ES"/>
        </w:rPr>
        <w:t xml:space="preserve"> su consideración y aplicación por </w:t>
      </w:r>
      <w:r w:rsidR="00D75C1A">
        <w:rPr>
          <w:rFonts w:ascii="Arial" w:eastAsia="Arial" w:hAnsi="Arial" w:cs="Arial"/>
          <w:sz w:val="22"/>
          <w:szCs w:val="22"/>
          <w:lang w:bidi="es-ES"/>
        </w:rPr>
        <w:t xml:space="preserve">los </w:t>
      </w:r>
      <w:r w:rsidRPr="00F566B0">
        <w:rPr>
          <w:rFonts w:ascii="Arial" w:eastAsia="Arial" w:hAnsi="Arial" w:cs="Arial"/>
          <w:sz w:val="22"/>
          <w:szCs w:val="22"/>
          <w:lang w:bidi="es-ES"/>
        </w:rPr>
        <w:t xml:space="preserve">operadores económicos y </w:t>
      </w:r>
      <w:r w:rsidR="00D75C1A">
        <w:rPr>
          <w:rFonts w:ascii="Arial" w:eastAsia="Arial" w:hAnsi="Arial" w:cs="Arial"/>
          <w:sz w:val="22"/>
          <w:szCs w:val="22"/>
          <w:lang w:bidi="es-ES"/>
        </w:rPr>
        <w:t xml:space="preserve">las </w:t>
      </w:r>
      <w:r w:rsidRPr="00F566B0">
        <w:rPr>
          <w:rFonts w:ascii="Arial" w:eastAsia="Arial" w:hAnsi="Arial" w:cs="Arial"/>
          <w:sz w:val="22"/>
          <w:szCs w:val="22"/>
          <w:lang w:bidi="es-ES"/>
        </w:rPr>
        <w:t xml:space="preserve">autoridades de control en el desarrollo de sus correspondientes actividades y así dotarlas de </w:t>
      </w:r>
      <w:r w:rsidR="0011444F" w:rsidRPr="00F566B0">
        <w:rPr>
          <w:rFonts w:ascii="Arial" w:eastAsia="Arial" w:hAnsi="Arial" w:cs="Arial"/>
          <w:sz w:val="22"/>
          <w:szCs w:val="22"/>
          <w:lang w:bidi="es-ES"/>
        </w:rPr>
        <w:t xml:space="preserve">mayor </w:t>
      </w:r>
      <w:r w:rsidRPr="00F566B0">
        <w:rPr>
          <w:rFonts w:ascii="Arial" w:eastAsia="Arial" w:hAnsi="Arial" w:cs="Arial"/>
          <w:sz w:val="22"/>
          <w:szCs w:val="22"/>
          <w:lang w:bidi="es-ES"/>
        </w:rPr>
        <w:t>seg</w:t>
      </w:r>
      <w:r w:rsidR="006F5F7C" w:rsidRPr="00F566B0">
        <w:rPr>
          <w:rFonts w:ascii="Arial" w:eastAsia="Arial" w:hAnsi="Arial" w:cs="Arial"/>
          <w:sz w:val="22"/>
          <w:szCs w:val="22"/>
          <w:lang w:bidi="es-ES"/>
        </w:rPr>
        <w:t xml:space="preserve">uridad jurídica. </w:t>
      </w:r>
    </w:p>
    <w:p w:rsidR="006654F9" w:rsidRPr="00F566B0" w:rsidRDefault="006F5F7C" w:rsidP="0023425A">
      <w:pPr>
        <w:widowControl w:val="0"/>
        <w:autoSpaceDE w:val="0"/>
        <w:autoSpaceDN w:val="0"/>
        <w:spacing w:before="120"/>
        <w:ind w:firstLine="357"/>
        <w:jc w:val="both"/>
        <w:rPr>
          <w:rFonts w:ascii="Arial" w:eastAsia="Arial" w:hAnsi="Arial" w:cs="Arial"/>
          <w:sz w:val="22"/>
          <w:szCs w:val="22"/>
          <w:lang w:bidi="es-ES"/>
        </w:rPr>
      </w:pPr>
      <w:r w:rsidRPr="00F566B0">
        <w:rPr>
          <w:rFonts w:ascii="Arial" w:eastAsia="Arial" w:hAnsi="Arial" w:cs="Arial"/>
          <w:sz w:val="22"/>
          <w:szCs w:val="22"/>
          <w:lang w:bidi="es-ES"/>
        </w:rPr>
        <w:t xml:space="preserve">Asimismo, se ha entendido procedente </w:t>
      </w:r>
      <w:r w:rsidR="006654F9" w:rsidRPr="00537EFD">
        <w:rPr>
          <w:rFonts w:ascii="Arial" w:eastAsia="Arial" w:hAnsi="Arial" w:cs="Arial"/>
          <w:sz w:val="22"/>
          <w:szCs w:val="22"/>
          <w:lang w:bidi="es-ES"/>
        </w:rPr>
        <w:t>eliminar aquellos</w:t>
      </w:r>
      <w:r w:rsidR="009E25B1" w:rsidRPr="00537EFD">
        <w:rPr>
          <w:rFonts w:ascii="Arial" w:eastAsia="Arial" w:hAnsi="Arial" w:cs="Arial"/>
          <w:sz w:val="22"/>
          <w:szCs w:val="22"/>
          <w:lang w:bidi="es-ES"/>
        </w:rPr>
        <w:t xml:space="preserve"> coa</w:t>
      </w:r>
      <w:r w:rsidR="00837772" w:rsidRPr="00537EFD">
        <w:rPr>
          <w:rFonts w:ascii="Arial" w:eastAsia="Arial" w:hAnsi="Arial" w:cs="Arial"/>
          <w:sz w:val="22"/>
          <w:szCs w:val="22"/>
          <w:lang w:bidi="es-ES"/>
        </w:rPr>
        <w:t>d</w:t>
      </w:r>
      <w:r w:rsidR="009E25B1" w:rsidRPr="00537EFD">
        <w:rPr>
          <w:rFonts w:ascii="Arial" w:eastAsia="Arial" w:hAnsi="Arial" w:cs="Arial"/>
          <w:sz w:val="22"/>
          <w:szCs w:val="22"/>
          <w:lang w:bidi="es-ES"/>
        </w:rPr>
        <w:t>yuvantes</w:t>
      </w:r>
      <w:r w:rsidR="009E25B1">
        <w:rPr>
          <w:rFonts w:ascii="Arial" w:eastAsia="Arial" w:hAnsi="Arial" w:cs="Arial"/>
          <w:sz w:val="22"/>
          <w:szCs w:val="22"/>
          <w:lang w:bidi="es-ES"/>
        </w:rPr>
        <w:t xml:space="preserve"> </w:t>
      </w:r>
      <w:r w:rsidR="006654F9" w:rsidRPr="00F566B0">
        <w:rPr>
          <w:rFonts w:ascii="Arial" w:eastAsia="Arial" w:hAnsi="Arial" w:cs="Arial"/>
          <w:sz w:val="22"/>
          <w:szCs w:val="22"/>
          <w:lang w:bidi="es-ES"/>
        </w:rPr>
        <w:t>que han quedado en desuso</w:t>
      </w:r>
      <w:r w:rsidR="0037351F" w:rsidRPr="00F566B0">
        <w:rPr>
          <w:rFonts w:ascii="Arial" w:eastAsia="Arial" w:hAnsi="Arial" w:cs="Arial"/>
          <w:sz w:val="22"/>
          <w:szCs w:val="22"/>
          <w:lang w:bidi="es-ES"/>
        </w:rPr>
        <w:t>, así como</w:t>
      </w:r>
      <w:r w:rsidR="006654F9" w:rsidRPr="00F566B0">
        <w:rPr>
          <w:rFonts w:ascii="Arial" w:eastAsia="Arial" w:hAnsi="Arial" w:cs="Arial"/>
          <w:sz w:val="22"/>
          <w:szCs w:val="22"/>
          <w:lang w:bidi="es-ES"/>
        </w:rPr>
        <w:t xml:space="preserve"> establec</w:t>
      </w:r>
      <w:r w:rsidRPr="00F566B0">
        <w:rPr>
          <w:rFonts w:ascii="Arial" w:eastAsia="Arial" w:hAnsi="Arial" w:cs="Arial"/>
          <w:sz w:val="22"/>
          <w:szCs w:val="22"/>
          <w:lang w:bidi="es-ES"/>
        </w:rPr>
        <w:t>er disposiciones relativas a sus especificaciones</w:t>
      </w:r>
      <w:r w:rsidR="006654F9" w:rsidRPr="00F566B0">
        <w:rPr>
          <w:rFonts w:ascii="Arial" w:eastAsia="Arial" w:hAnsi="Arial" w:cs="Arial"/>
          <w:sz w:val="22"/>
          <w:szCs w:val="22"/>
          <w:lang w:bidi="es-ES"/>
        </w:rPr>
        <w:t xml:space="preserve"> </w:t>
      </w:r>
      <w:r w:rsidR="00065444">
        <w:rPr>
          <w:rFonts w:ascii="Arial" w:eastAsia="Arial" w:hAnsi="Arial" w:cs="Arial"/>
          <w:sz w:val="22"/>
          <w:szCs w:val="22"/>
          <w:lang w:bidi="es-ES"/>
        </w:rPr>
        <w:t xml:space="preserve">y etiquetado con el fin de </w:t>
      </w:r>
      <w:r w:rsidR="006654F9" w:rsidRPr="00F566B0">
        <w:rPr>
          <w:rFonts w:ascii="Arial" w:eastAsia="Arial" w:hAnsi="Arial" w:cs="Arial"/>
          <w:sz w:val="22"/>
          <w:szCs w:val="22"/>
          <w:lang w:bidi="es-ES"/>
        </w:rPr>
        <w:t>garantiza</w:t>
      </w:r>
      <w:r w:rsidRPr="00F566B0">
        <w:rPr>
          <w:rFonts w:ascii="Arial" w:eastAsia="Arial" w:hAnsi="Arial" w:cs="Arial"/>
          <w:sz w:val="22"/>
          <w:szCs w:val="22"/>
          <w:lang w:bidi="es-ES"/>
        </w:rPr>
        <w:t>r</w:t>
      </w:r>
      <w:r w:rsidR="006654F9" w:rsidRPr="00F566B0">
        <w:rPr>
          <w:rFonts w:ascii="Arial" w:eastAsia="Arial" w:hAnsi="Arial" w:cs="Arial"/>
          <w:sz w:val="22"/>
          <w:szCs w:val="22"/>
          <w:lang w:bidi="es-ES"/>
        </w:rPr>
        <w:t xml:space="preserve"> </w:t>
      </w:r>
      <w:r w:rsidR="00065444">
        <w:rPr>
          <w:rFonts w:ascii="Arial" w:eastAsia="Arial" w:hAnsi="Arial" w:cs="Arial"/>
          <w:sz w:val="22"/>
          <w:szCs w:val="22"/>
          <w:lang w:bidi="es-ES"/>
        </w:rPr>
        <w:t>su</w:t>
      </w:r>
      <w:r w:rsidR="006654F9" w:rsidRPr="00F566B0">
        <w:rPr>
          <w:rFonts w:ascii="Arial" w:eastAsia="Arial" w:hAnsi="Arial" w:cs="Arial"/>
          <w:sz w:val="22"/>
          <w:szCs w:val="22"/>
          <w:lang w:bidi="es-ES"/>
        </w:rPr>
        <w:t xml:space="preserve"> seguridad</w:t>
      </w:r>
      <w:r w:rsidR="00065444">
        <w:rPr>
          <w:rFonts w:ascii="Arial" w:eastAsia="Arial" w:hAnsi="Arial" w:cs="Arial"/>
          <w:sz w:val="22"/>
          <w:szCs w:val="22"/>
          <w:lang w:bidi="es-ES"/>
        </w:rPr>
        <w:t>, correcta identificación y empleo</w:t>
      </w:r>
      <w:r w:rsidRPr="00F566B0">
        <w:rPr>
          <w:rFonts w:ascii="Arial" w:eastAsia="Arial" w:hAnsi="Arial" w:cs="Arial"/>
          <w:sz w:val="22"/>
          <w:szCs w:val="22"/>
          <w:lang w:bidi="es-ES"/>
        </w:rPr>
        <w:t>.</w:t>
      </w:r>
    </w:p>
    <w:p w:rsidR="00566CFE" w:rsidRPr="00F566B0" w:rsidRDefault="00566CFE" w:rsidP="0023425A">
      <w:pPr>
        <w:widowControl w:val="0"/>
        <w:autoSpaceDE w:val="0"/>
        <w:autoSpaceDN w:val="0"/>
        <w:spacing w:before="120"/>
        <w:ind w:firstLine="357"/>
        <w:jc w:val="both"/>
        <w:rPr>
          <w:rFonts w:ascii="Arial" w:eastAsia="Arial" w:hAnsi="Arial" w:cs="Arial"/>
          <w:sz w:val="22"/>
          <w:szCs w:val="22"/>
          <w:lang w:bidi="es-ES"/>
        </w:rPr>
      </w:pPr>
      <w:r w:rsidRPr="00F566B0">
        <w:rPr>
          <w:rFonts w:ascii="Arial" w:eastAsia="Arial" w:hAnsi="Arial" w:cs="Arial"/>
          <w:sz w:val="22"/>
          <w:szCs w:val="22"/>
          <w:lang w:bidi="es-ES"/>
        </w:rPr>
        <w:t xml:space="preserve">Para la incorporación de coadyuvantes que no estuviesen autorizados como tales en normas nacionales, </w:t>
      </w:r>
      <w:r w:rsidR="001731EE">
        <w:rPr>
          <w:rFonts w:ascii="Arial" w:eastAsia="Arial" w:hAnsi="Arial" w:cs="Arial"/>
          <w:sz w:val="22"/>
          <w:szCs w:val="22"/>
          <w:lang w:bidi="es-ES"/>
        </w:rPr>
        <w:t>e</w:t>
      </w:r>
      <w:r w:rsidRPr="00F566B0">
        <w:rPr>
          <w:rFonts w:ascii="Arial" w:eastAsia="Arial" w:hAnsi="Arial" w:cs="Arial"/>
          <w:sz w:val="22"/>
          <w:szCs w:val="22"/>
          <w:lang w:bidi="es-ES"/>
        </w:rPr>
        <w:t xml:space="preserve">l </w:t>
      </w:r>
      <w:r w:rsidR="001731EE">
        <w:rPr>
          <w:rFonts w:ascii="Arial" w:eastAsia="Arial" w:hAnsi="Arial" w:cs="Arial"/>
          <w:sz w:val="22"/>
          <w:szCs w:val="22"/>
          <w:lang w:bidi="es-ES"/>
        </w:rPr>
        <w:t xml:space="preserve">organismo autónomo </w:t>
      </w:r>
      <w:r w:rsidRPr="00F566B0">
        <w:rPr>
          <w:rFonts w:ascii="Arial" w:eastAsia="Arial" w:hAnsi="Arial" w:cs="Arial"/>
          <w:sz w:val="22"/>
          <w:szCs w:val="22"/>
          <w:lang w:bidi="es-ES"/>
        </w:rPr>
        <w:t xml:space="preserve">Agencia Española de Seguridad Alimentaria y Nutrición </w:t>
      </w:r>
      <w:r w:rsidR="0084024A" w:rsidRPr="00F566B0">
        <w:rPr>
          <w:rFonts w:ascii="Arial" w:eastAsia="Arial" w:hAnsi="Arial" w:cs="Arial"/>
          <w:sz w:val="22"/>
          <w:szCs w:val="22"/>
          <w:lang w:bidi="es-ES"/>
        </w:rPr>
        <w:t>(AESAN</w:t>
      </w:r>
      <w:r w:rsidR="001731EE">
        <w:rPr>
          <w:rFonts w:ascii="Arial" w:eastAsia="Arial" w:hAnsi="Arial" w:cs="Arial"/>
          <w:sz w:val="22"/>
          <w:szCs w:val="22"/>
          <w:lang w:bidi="es-ES"/>
        </w:rPr>
        <w:t xml:space="preserve"> OA</w:t>
      </w:r>
      <w:r w:rsidR="0084024A" w:rsidRPr="00F566B0">
        <w:rPr>
          <w:rFonts w:ascii="Arial" w:eastAsia="Arial" w:hAnsi="Arial" w:cs="Arial"/>
          <w:sz w:val="22"/>
          <w:szCs w:val="22"/>
          <w:lang w:bidi="es-ES"/>
        </w:rPr>
        <w:t xml:space="preserve">) </w:t>
      </w:r>
      <w:r w:rsidRPr="00F566B0">
        <w:rPr>
          <w:rFonts w:ascii="Arial" w:eastAsia="Arial" w:hAnsi="Arial" w:cs="Arial"/>
          <w:sz w:val="22"/>
          <w:szCs w:val="22"/>
          <w:lang w:bidi="es-ES"/>
        </w:rPr>
        <w:t>inició un procedimiento mediante el que se instó a las partes interes</w:t>
      </w:r>
      <w:r w:rsidR="009A37B7" w:rsidRPr="00F566B0">
        <w:rPr>
          <w:rFonts w:ascii="Arial" w:eastAsia="Arial" w:hAnsi="Arial" w:cs="Arial"/>
          <w:sz w:val="22"/>
          <w:szCs w:val="22"/>
          <w:lang w:bidi="es-ES"/>
        </w:rPr>
        <w:t>adas a remitir sus solicitudes. Dichas solicitudes</w:t>
      </w:r>
      <w:r w:rsidR="00135C8C" w:rsidRPr="00F566B0">
        <w:rPr>
          <w:rFonts w:ascii="Arial" w:eastAsia="Arial" w:hAnsi="Arial" w:cs="Arial"/>
          <w:sz w:val="22"/>
          <w:szCs w:val="22"/>
          <w:lang w:bidi="es-ES"/>
        </w:rPr>
        <w:t>,</w:t>
      </w:r>
      <w:r w:rsidRPr="00F566B0">
        <w:rPr>
          <w:rFonts w:ascii="Arial" w:eastAsia="Arial" w:hAnsi="Arial" w:cs="Arial"/>
          <w:sz w:val="22"/>
          <w:szCs w:val="22"/>
          <w:lang w:bidi="es-ES"/>
        </w:rPr>
        <w:t xml:space="preserve"> fueron evaluadas </w:t>
      </w:r>
      <w:r w:rsidR="009A37B7" w:rsidRPr="00F566B0">
        <w:rPr>
          <w:rFonts w:ascii="Arial" w:eastAsia="Arial" w:hAnsi="Arial" w:cs="Arial"/>
          <w:sz w:val="22"/>
          <w:szCs w:val="22"/>
          <w:lang w:bidi="es-ES"/>
        </w:rPr>
        <w:t>con el objeto de</w:t>
      </w:r>
      <w:r w:rsidRPr="00F566B0">
        <w:rPr>
          <w:rFonts w:ascii="Arial" w:eastAsia="Arial" w:hAnsi="Arial" w:cs="Arial"/>
          <w:sz w:val="22"/>
          <w:szCs w:val="22"/>
          <w:lang w:bidi="es-ES"/>
        </w:rPr>
        <w:t xml:space="preserve"> verificar el cumplimiento de los requerimientos establecidos para los coadyuvantes tecnológicos en su definición y así decidir </w:t>
      </w:r>
      <w:r w:rsidR="006D5B2F" w:rsidRPr="00F566B0">
        <w:rPr>
          <w:rFonts w:ascii="Arial" w:eastAsia="Arial" w:hAnsi="Arial" w:cs="Arial"/>
          <w:sz w:val="22"/>
          <w:szCs w:val="22"/>
          <w:lang w:bidi="es-ES"/>
        </w:rPr>
        <w:t>al respecto de</w:t>
      </w:r>
      <w:r w:rsidR="009A37B7" w:rsidRPr="00F566B0">
        <w:rPr>
          <w:rFonts w:ascii="Arial" w:eastAsia="Arial" w:hAnsi="Arial" w:cs="Arial"/>
          <w:sz w:val="22"/>
          <w:szCs w:val="22"/>
          <w:lang w:bidi="es-ES"/>
        </w:rPr>
        <w:t xml:space="preserve"> </w:t>
      </w:r>
      <w:r w:rsidRPr="00F566B0">
        <w:rPr>
          <w:rFonts w:ascii="Arial" w:eastAsia="Arial" w:hAnsi="Arial" w:cs="Arial"/>
          <w:sz w:val="22"/>
          <w:szCs w:val="22"/>
          <w:lang w:bidi="es-ES"/>
        </w:rPr>
        <w:t>su inclusi</w:t>
      </w:r>
      <w:r w:rsidR="009A37B7" w:rsidRPr="00F566B0">
        <w:rPr>
          <w:rFonts w:ascii="Arial" w:eastAsia="Arial" w:hAnsi="Arial" w:cs="Arial"/>
          <w:sz w:val="22"/>
          <w:szCs w:val="22"/>
          <w:lang w:bidi="es-ES"/>
        </w:rPr>
        <w:t>ón</w:t>
      </w:r>
      <w:r w:rsidR="006D5B2F" w:rsidRPr="00F566B0">
        <w:rPr>
          <w:rFonts w:ascii="Arial" w:eastAsia="Arial" w:hAnsi="Arial" w:cs="Arial"/>
          <w:sz w:val="22"/>
          <w:szCs w:val="22"/>
          <w:lang w:bidi="es-ES"/>
        </w:rPr>
        <w:t>, o no,</w:t>
      </w:r>
      <w:r w:rsidR="009A37B7" w:rsidRPr="00F566B0">
        <w:rPr>
          <w:rFonts w:ascii="Arial" w:eastAsia="Arial" w:hAnsi="Arial" w:cs="Arial"/>
          <w:sz w:val="22"/>
          <w:szCs w:val="22"/>
          <w:lang w:bidi="es-ES"/>
        </w:rPr>
        <w:t xml:space="preserve"> en la lista contenida en el anexo I de este </w:t>
      </w:r>
      <w:r w:rsidR="00302B00" w:rsidRPr="00F566B0">
        <w:rPr>
          <w:rFonts w:ascii="Arial" w:eastAsia="Arial" w:hAnsi="Arial" w:cs="Arial"/>
          <w:sz w:val="22"/>
          <w:szCs w:val="22"/>
          <w:lang w:bidi="es-ES"/>
        </w:rPr>
        <w:t>r</w:t>
      </w:r>
      <w:r w:rsidR="009A37B7" w:rsidRPr="00F566B0">
        <w:rPr>
          <w:rFonts w:ascii="Arial" w:eastAsia="Arial" w:hAnsi="Arial" w:cs="Arial"/>
          <w:sz w:val="22"/>
          <w:szCs w:val="22"/>
          <w:lang w:bidi="es-ES"/>
        </w:rPr>
        <w:t xml:space="preserve">eal </w:t>
      </w:r>
      <w:r w:rsidR="00302B00" w:rsidRPr="00F566B0">
        <w:rPr>
          <w:rFonts w:ascii="Arial" w:eastAsia="Arial" w:hAnsi="Arial" w:cs="Arial"/>
          <w:sz w:val="22"/>
          <w:szCs w:val="22"/>
          <w:lang w:bidi="es-ES"/>
        </w:rPr>
        <w:t>d</w:t>
      </w:r>
      <w:r w:rsidR="009A37B7" w:rsidRPr="00F566B0">
        <w:rPr>
          <w:rFonts w:ascii="Arial" w:eastAsia="Arial" w:hAnsi="Arial" w:cs="Arial"/>
          <w:sz w:val="22"/>
          <w:szCs w:val="22"/>
          <w:lang w:bidi="es-ES"/>
        </w:rPr>
        <w:t>ecreto.</w:t>
      </w:r>
    </w:p>
    <w:p w:rsidR="00515442" w:rsidRDefault="00B24D44" w:rsidP="0023425A">
      <w:pPr>
        <w:widowControl w:val="0"/>
        <w:autoSpaceDE w:val="0"/>
        <w:autoSpaceDN w:val="0"/>
        <w:spacing w:before="120"/>
        <w:ind w:firstLine="357"/>
        <w:jc w:val="both"/>
        <w:rPr>
          <w:rFonts w:ascii="Arial" w:eastAsia="Arial" w:hAnsi="Arial" w:cs="Arial"/>
          <w:sz w:val="22"/>
          <w:szCs w:val="22"/>
          <w:lang w:bidi="es-ES"/>
        </w:rPr>
      </w:pPr>
      <w:r>
        <w:rPr>
          <w:rFonts w:ascii="Arial" w:eastAsia="Arial" w:hAnsi="Arial" w:cs="Arial"/>
          <w:sz w:val="22"/>
          <w:szCs w:val="22"/>
          <w:lang w:bidi="es-ES"/>
        </w:rPr>
        <w:t>E</w:t>
      </w:r>
      <w:r w:rsidR="00515442" w:rsidRPr="00F566B0">
        <w:rPr>
          <w:rFonts w:ascii="Arial" w:eastAsia="Arial" w:hAnsi="Arial" w:cs="Arial"/>
          <w:sz w:val="22"/>
          <w:szCs w:val="22"/>
          <w:lang w:bidi="es-ES"/>
        </w:rPr>
        <w:t xml:space="preserve">n relación a los coadyuvantes </w:t>
      </w:r>
      <w:r w:rsidR="00A8169A" w:rsidRPr="00F566B0">
        <w:rPr>
          <w:rFonts w:ascii="Arial" w:eastAsia="Arial" w:hAnsi="Arial" w:cs="Arial"/>
          <w:sz w:val="22"/>
          <w:szCs w:val="22"/>
          <w:lang w:bidi="es-ES"/>
        </w:rPr>
        <w:t xml:space="preserve">que se vienen </w:t>
      </w:r>
      <w:r w:rsidR="00515442" w:rsidRPr="00F566B0">
        <w:rPr>
          <w:rFonts w:ascii="Arial" w:eastAsia="Arial" w:hAnsi="Arial" w:cs="Arial"/>
          <w:sz w:val="22"/>
          <w:szCs w:val="22"/>
          <w:lang w:bidi="es-ES"/>
        </w:rPr>
        <w:t>utiliza</w:t>
      </w:r>
      <w:r w:rsidR="00A8169A" w:rsidRPr="00F566B0">
        <w:rPr>
          <w:rFonts w:ascii="Arial" w:eastAsia="Arial" w:hAnsi="Arial" w:cs="Arial"/>
          <w:sz w:val="22"/>
          <w:szCs w:val="22"/>
          <w:lang w:bidi="es-ES"/>
        </w:rPr>
        <w:t>ndo</w:t>
      </w:r>
      <w:r w:rsidR="00515442" w:rsidRPr="00F566B0">
        <w:rPr>
          <w:rFonts w:ascii="Arial" w:eastAsia="Arial" w:hAnsi="Arial" w:cs="Arial"/>
          <w:sz w:val="22"/>
          <w:szCs w:val="22"/>
          <w:lang w:bidi="es-ES"/>
        </w:rPr>
        <w:t xml:space="preserve"> en alimentos de origen animal, el presente </w:t>
      </w:r>
      <w:r w:rsidR="002A65A5" w:rsidRPr="00F566B0">
        <w:rPr>
          <w:rFonts w:ascii="Arial" w:eastAsia="Arial" w:hAnsi="Arial" w:cs="Arial"/>
          <w:sz w:val="22"/>
          <w:szCs w:val="22"/>
          <w:lang w:bidi="es-ES"/>
        </w:rPr>
        <w:t>r</w:t>
      </w:r>
      <w:r w:rsidR="00515442" w:rsidRPr="00F566B0">
        <w:rPr>
          <w:rFonts w:ascii="Arial" w:eastAsia="Arial" w:hAnsi="Arial" w:cs="Arial"/>
          <w:sz w:val="22"/>
          <w:szCs w:val="22"/>
          <w:lang w:bidi="es-ES"/>
        </w:rPr>
        <w:t xml:space="preserve">eal </w:t>
      </w:r>
      <w:r w:rsidR="002A65A5" w:rsidRPr="00F566B0">
        <w:rPr>
          <w:rFonts w:ascii="Arial" w:eastAsia="Arial" w:hAnsi="Arial" w:cs="Arial"/>
          <w:sz w:val="22"/>
          <w:szCs w:val="22"/>
          <w:lang w:bidi="es-ES"/>
        </w:rPr>
        <w:t>d</w:t>
      </w:r>
      <w:r w:rsidR="00515442" w:rsidRPr="00F566B0">
        <w:rPr>
          <w:rFonts w:ascii="Arial" w:eastAsia="Arial" w:hAnsi="Arial" w:cs="Arial"/>
          <w:sz w:val="22"/>
          <w:szCs w:val="22"/>
          <w:lang w:bidi="es-ES"/>
        </w:rPr>
        <w:t xml:space="preserve">ecreto únicamente recoge los empleados en la elaboración u obtención de </w:t>
      </w:r>
      <w:r w:rsidR="00DC0AA8" w:rsidRPr="00F566B0">
        <w:rPr>
          <w:rFonts w:ascii="Arial" w:eastAsia="Arial" w:hAnsi="Arial" w:cs="Arial"/>
          <w:sz w:val="22"/>
          <w:szCs w:val="22"/>
          <w:lang w:bidi="es-ES"/>
        </w:rPr>
        <w:t xml:space="preserve">grasas comestibles (animales, vegetales y anhidras), margarinas, minarinas y preparados grasos, </w:t>
      </w:r>
      <w:r w:rsidR="00515442" w:rsidRPr="00F566B0">
        <w:rPr>
          <w:rFonts w:ascii="Arial" w:eastAsia="Arial" w:hAnsi="Arial" w:cs="Arial"/>
          <w:sz w:val="22"/>
          <w:szCs w:val="22"/>
          <w:lang w:bidi="es-ES"/>
        </w:rPr>
        <w:t>cefalópodos, huesos, callos, tripas naturales y hemoderivados</w:t>
      </w:r>
      <w:r w:rsidR="00574343">
        <w:rPr>
          <w:rFonts w:ascii="Arial" w:eastAsia="Arial" w:hAnsi="Arial" w:cs="Arial"/>
          <w:sz w:val="22"/>
          <w:szCs w:val="22"/>
          <w:lang w:bidi="es-ES"/>
        </w:rPr>
        <w:t xml:space="preserve">, por </w:t>
      </w:r>
      <w:r w:rsidR="003079EC">
        <w:rPr>
          <w:rFonts w:ascii="Arial" w:eastAsia="Arial" w:hAnsi="Arial" w:cs="Arial"/>
          <w:sz w:val="22"/>
          <w:szCs w:val="22"/>
          <w:lang w:bidi="es-ES"/>
        </w:rPr>
        <w:t xml:space="preserve">contar </w:t>
      </w:r>
      <w:r w:rsidR="00D743D9">
        <w:rPr>
          <w:rFonts w:ascii="Arial" w:eastAsia="Arial" w:hAnsi="Arial" w:cs="Arial"/>
          <w:sz w:val="22"/>
          <w:szCs w:val="22"/>
          <w:lang w:bidi="es-ES"/>
        </w:rPr>
        <w:t xml:space="preserve">éstos </w:t>
      </w:r>
      <w:r w:rsidR="003079EC">
        <w:rPr>
          <w:rFonts w:ascii="Arial" w:eastAsia="Arial" w:hAnsi="Arial" w:cs="Arial"/>
          <w:sz w:val="22"/>
          <w:szCs w:val="22"/>
          <w:lang w:bidi="es-ES"/>
        </w:rPr>
        <w:t xml:space="preserve">con una base normativa </w:t>
      </w:r>
      <w:r w:rsidR="00574343">
        <w:rPr>
          <w:rFonts w:ascii="Arial" w:eastAsia="Arial" w:hAnsi="Arial" w:cs="Arial"/>
          <w:sz w:val="22"/>
          <w:szCs w:val="22"/>
          <w:lang w:bidi="es-ES"/>
        </w:rPr>
        <w:t xml:space="preserve">o con </w:t>
      </w:r>
      <w:r w:rsidR="00574343" w:rsidRPr="00621793">
        <w:rPr>
          <w:rFonts w:ascii="Arial" w:eastAsia="Arial" w:hAnsi="Arial" w:cs="Arial"/>
          <w:sz w:val="22"/>
          <w:szCs w:val="22"/>
          <w:lang w:bidi="es-ES"/>
        </w:rPr>
        <w:t xml:space="preserve">un </w:t>
      </w:r>
      <w:r w:rsidR="009E1A1B" w:rsidRPr="00621793">
        <w:rPr>
          <w:rFonts w:ascii="Arial" w:eastAsia="Arial" w:hAnsi="Arial" w:cs="Arial"/>
          <w:sz w:val="22"/>
          <w:szCs w:val="22"/>
          <w:lang w:bidi="es-ES"/>
        </w:rPr>
        <w:t>informe del Comité Científico de la AESAN OA que establece que el uso del coadyuvante tecnológico en unas condiciones concretas no implica riesgo para la salud del consumidor</w:t>
      </w:r>
      <w:r w:rsidR="00515442" w:rsidRPr="00621793">
        <w:rPr>
          <w:rFonts w:ascii="Arial" w:eastAsia="Arial" w:hAnsi="Arial" w:cs="Arial"/>
          <w:sz w:val="22"/>
          <w:szCs w:val="22"/>
          <w:lang w:bidi="es-ES"/>
        </w:rPr>
        <w:t>.</w:t>
      </w:r>
    </w:p>
    <w:p w:rsidR="00B24D44" w:rsidRPr="00F566B0" w:rsidRDefault="00B24D44" w:rsidP="0023425A">
      <w:pPr>
        <w:widowControl w:val="0"/>
        <w:autoSpaceDE w:val="0"/>
        <w:autoSpaceDN w:val="0"/>
        <w:spacing w:before="120"/>
        <w:ind w:firstLine="357"/>
        <w:jc w:val="both"/>
        <w:rPr>
          <w:rFonts w:ascii="Arial" w:eastAsia="Arial" w:hAnsi="Arial" w:cs="Arial"/>
          <w:sz w:val="22"/>
          <w:szCs w:val="22"/>
          <w:lang w:bidi="es-ES"/>
        </w:rPr>
      </w:pPr>
      <w:r>
        <w:rPr>
          <w:rFonts w:ascii="Arial" w:eastAsia="Arial" w:hAnsi="Arial" w:cs="Arial"/>
          <w:sz w:val="22"/>
          <w:szCs w:val="22"/>
          <w:lang w:bidi="es-ES"/>
        </w:rPr>
        <w:t>Sin embargo, d</w:t>
      </w:r>
      <w:r w:rsidRPr="00B24D44">
        <w:rPr>
          <w:rFonts w:ascii="Arial" w:eastAsia="Arial" w:hAnsi="Arial" w:cs="Arial"/>
          <w:sz w:val="22"/>
          <w:szCs w:val="22"/>
          <w:lang w:bidi="es-ES"/>
        </w:rPr>
        <w:t xml:space="preserve">ado que no todas las categorías de alimentos han sido incluidas en la Parte A del Anexo I, pues no todos los sectores disponen de normas que regulen el uso de coadyuvantes tecnológicos o cuentan actualmente con un informe del Comité Científico de la AESAN que establece que su uso en unas condiciones concretas no implica riesgo para la salud del consumidor, ello no impide que en estas categorías se empleen coadyuvantes tecnológicos siempre y cuando se </w:t>
      </w:r>
      <w:r w:rsidRPr="00B24D44">
        <w:rPr>
          <w:rFonts w:ascii="Arial" w:eastAsia="Arial" w:hAnsi="Arial" w:cs="Arial"/>
          <w:sz w:val="22"/>
          <w:szCs w:val="22"/>
          <w:lang w:bidi="es-ES"/>
        </w:rPr>
        <w:lastRenderedPageBreak/>
        <w:t xml:space="preserve">demuestre que su uso es seguro, es decir, que el operador pueda garantizar, de manera fehaciente, que </w:t>
      </w:r>
      <w:r>
        <w:rPr>
          <w:rFonts w:ascii="Arial" w:eastAsia="Arial" w:hAnsi="Arial" w:cs="Arial"/>
          <w:sz w:val="22"/>
          <w:szCs w:val="22"/>
          <w:lang w:bidi="es-ES"/>
        </w:rPr>
        <w:t xml:space="preserve">los coadyuvantes tecnológicos utilizados </w:t>
      </w:r>
      <w:r w:rsidR="009F043D" w:rsidRPr="00B24D44">
        <w:rPr>
          <w:rFonts w:ascii="Arial" w:eastAsia="Arial" w:hAnsi="Arial" w:cs="Arial"/>
          <w:sz w:val="22"/>
          <w:szCs w:val="22"/>
          <w:lang w:bidi="es-ES"/>
        </w:rPr>
        <w:t>son seguros</w:t>
      </w:r>
      <w:r w:rsidR="009F043D">
        <w:rPr>
          <w:rFonts w:ascii="Arial" w:eastAsia="Arial" w:hAnsi="Arial" w:cs="Arial"/>
          <w:sz w:val="22"/>
          <w:szCs w:val="22"/>
          <w:lang w:bidi="es-ES"/>
        </w:rPr>
        <w:t xml:space="preserve">, así </w:t>
      </w:r>
      <w:r>
        <w:rPr>
          <w:rFonts w:ascii="Arial" w:eastAsia="Arial" w:hAnsi="Arial" w:cs="Arial"/>
          <w:sz w:val="22"/>
          <w:szCs w:val="22"/>
          <w:lang w:bidi="es-ES"/>
        </w:rPr>
        <w:t xml:space="preserve">como </w:t>
      </w:r>
      <w:r w:rsidRPr="00B24D44">
        <w:rPr>
          <w:rFonts w:ascii="Arial" w:eastAsia="Arial" w:hAnsi="Arial" w:cs="Arial"/>
          <w:sz w:val="22"/>
          <w:szCs w:val="22"/>
          <w:lang w:bidi="es-ES"/>
        </w:rPr>
        <w:t>los alimentos que comercializa, en cumplimiento de lo dispuesto en el Reglamento (CE) Nº 178/2002, de 28 de enero de 2002, del Parlamento Europeo y del Consejo, por el que se establecen los principios y los requisitos generales de la legislación alimentaria, se crea la Autoridad Europea de Seguridad  Alimentaria y se fijan procedimientos relativos a la seguridad alimentaria.</w:t>
      </w:r>
    </w:p>
    <w:p w:rsidR="00446A5B" w:rsidRPr="00F566B0" w:rsidRDefault="00DC0AA8" w:rsidP="0023425A">
      <w:pPr>
        <w:widowControl w:val="0"/>
        <w:autoSpaceDE w:val="0"/>
        <w:autoSpaceDN w:val="0"/>
        <w:spacing w:before="120"/>
        <w:ind w:firstLine="357"/>
        <w:jc w:val="both"/>
        <w:rPr>
          <w:rFonts w:ascii="Arial" w:eastAsia="Arial" w:hAnsi="Arial" w:cs="Arial"/>
          <w:sz w:val="22"/>
          <w:szCs w:val="22"/>
          <w:lang w:bidi="es-ES"/>
        </w:rPr>
      </w:pPr>
      <w:r w:rsidRPr="00F566B0">
        <w:rPr>
          <w:rFonts w:ascii="Arial" w:eastAsia="Arial" w:hAnsi="Arial" w:cs="Arial"/>
          <w:sz w:val="22"/>
          <w:szCs w:val="22"/>
          <w:lang w:bidi="es-ES"/>
        </w:rPr>
        <w:t xml:space="preserve">Asimismo, por la particularidad del producto, tampoco se incluyen en el ámbito de este </w:t>
      </w:r>
      <w:r w:rsidR="00D32584" w:rsidRPr="00F566B0">
        <w:rPr>
          <w:rFonts w:ascii="Arial" w:eastAsia="Arial" w:hAnsi="Arial" w:cs="Arial"/>
          <w:sz w:val="22"/>
          <w:szCs w:val="22"/>
          <w:lang w:bidi="es-ES"/>
        </w:rPr>
        <w:t>r</w:t>
      </w:r>
      <w:r w:rsidRPr="00F566B0">
        <w:rPr>
          <w:rFonts w:ascii="Arial" w:eastAsia="Arial" w:hAnsi="Arial" w:cs="Arial"/>
          <w:sz w:val="22"/>
          <w:szCs w:val="22"/>
          <w:lang w:bidi="es-ES"/>
        </w:rPr>
        <w:t xml:space="preserve">eal </w:t>
      </w:r>
      <w:r w:rsidR="00D32584" w:rsidRPr="00F566B0">
        <w:rPr>
          <w:rFonts w:ascii="Arial" w:eastAsia="Arial" w:hAnsi="Arial" w:cs="Arial"/>
          <w:sz w:val="22"/>
          <w:szCs w:val="22"/>
          <w:lang w:bidi="es-ES"/>
        </w:rPr>
        <w:t>d</w:t>
      </w:r>
      <w:r w:rsidRPr="00F566B0">
        <w:rPr>
          <w:rFonts w:ascii="Arial" w:eastAsia="Arial" w:hAnsi="Arial" w:cs="Arial"/>
          <w:sz w:val="22"/>
          <w:szCs w:val="22"/>
          <w:lang w:bidi="es-ES"/>
        </w:rPr>
        <w:t>ecreto l</w:t>
      </w:r>
      <w:r w:rsidR="00446A5B" w:rsidRPr="00F566B0">
        <w:rPr>
          <w:rFonts w:ascii="Arial" w:eastAsia="Arial" w:hAnsi="Arial" w:cs="Arial"/>
          <w:sz w:val="22"/>
          <w:szCs w:val="22"/>
          <w:lang w:bidi="es-ES"/>
        </w:rPr>
        <w:t>os coadyuvantes tecnológicos utilizados en el proceso de obtención de aceites comestibles que se encuentran regulados por el Real Decreto 640/2015, de 10 de julio, por el que se aprueba la lista de coadyuvantes tecnológicos autorizados para la elaboración de aceites vegetales comestibles y sus criterios de identidad y pureza, y por el que se modifica el Real Decreto 308/1983, de 25 de enero, por el que se aprueba la Reglamentación Técnico-Sanitaria de Aceites Vegetales Comestibles.</w:t>
      </w:r>
    </w:p>
    <w:p w:rsidR="00A571CF" w:rsidRDefault="004604FF" w:rsidP="0023425A">
      <w:pPr>
        <w:widowControl w:val="0"/>
        <w:autoSpaceDE w:val="0"/>
        <w:autoSpaceDN w:val="0"/>
        <w:spacing w:before="120"/>
        <w:ind w:firstLine="357"/>
        <w:jc w:val="both"/>
        <w:rPr>
          <w:rFonts w:ascii="Arial" w:eastAsia="Arial" w:hAnsi="Arial" w:cs="Arial"/>
          <w:sz w:val="22"/>
          <w:szCs w:val="22"/>
          <w:lang w:bidi="es-ES"/>
        </w:rPr>
      </w:pPr>
      <w:r>
        <w:rPr>
          <w:rFonts w:ascii="Arial" w:eastAsia="Arial" w:hAnsi="Arial" w:cs="Arial"/>
          <w:sz w:val="22"/>
          <w:szCs w:val="22"/>
          <w:lang w:bidi="es-ES"/>
        </w:rPr>
        <w:t>Además, s</w:t>
      </w:r>
      <w:r w:rsidR="00A571CF" w:rsidRPr="00F566B0">
        <w:rPr>
          <w:rFonts w:ascii="Arial" w:eastAsia="Arial" w:hAnsi="Arial" w:cs="Arial"/>
          <w:sz w:val="22"/>
          <w:szCs w:val="22"/>
          <w:lang w:bidi="es-ES"/>
        </w:rPr>
        <w:t>e ha considerado conveniente incluir en el Anexo I del presente real decreto los coadyuvantes tecnológicos utilizados en situaciones</w:t>
      </w:r>
      <w:r w:rsidR="00A571CF">
        <w:rPr>
          <w:rFonts w:ascii="Arial" w:eastAsia="Arial" w:hAnsi="Arial" w:cs="Arial"/>
          <w:sz w:val="22"/>
          <w:szCs w:val="22"/>
          <w:lang w:bidi="es-ES"/>
        </w:rPr>
        <w:t xml:space="preserve"> </w:t>
      </w:r>
      <w:r>
        <w:rPr>
          <w:rFonts w:ascii="Arial" w:eastAsia="Arial" w:hAnsi="Arial" w:cs="Arial"/>
          <w:sz w:val="22"/>
          <w:szCs w:val="22"/>
          <w:lang w:bidi="es-ES"/>
        </w:rPr>
        <w:t>particular</w:t>
      </w:r>
      <w:r w:rsidR="00A571CF">
        <w:rPr>
          <w:rFonts w:ascii="Arial" w:eastAsia="Arial" w:hAnsi="Arial" w:cs="Arial"/>
          <w:sz w:val="22"/>
          <w:szCs w:val="22"/>
          <w:lang w:bidi="es-ES"/>
        </w:rPr>
        <w:t>es</w:t>
      </w:r>
      <w:r w:rsidR="00A571CF" w:rsidRPr="00F566B0">
        <w:rPr>
          <w:rFonts w:ascii="Arial" w:eastAsia="Arial" w:hAnsi="Arial" w:cs="Arial"/>
          <w:sz w:val="22"/>
          <w:szCs w:val="22"/>
          <w:lang w:bidi="es-ES"/>
        </w:rPr>
        <w:t xml:space="preserve">, </w:t>
      </w:r>
      <w:r>
        <w:rPr>
          <w:rFonts w:ascii="Arial" w:eastAsia="Arial" w:hAnsi="Arial" w:cs="Arial"/>
          <w:sz w:val="22"/>
          <w:szCs w:val="22"/>
          <w:lang w:bidi="es-ES"/>
        </w:rPr>
        <w:t xml:space="preserve">que no contaban con una base normativa pero sí con una evaluación de seguridad, </w:t>
      </w:r>
      <w:r w:rsidR="00A571CF" w:rsidRPr="00F566B0">
        <w:rPr>
          <w:rFonts w:ascii="Arial" w:eastAsia="Arial" w:hAnsi="Arial" w:cs="Arial"/>
          <w:sz w:val="22"/>
          <w:szCs w:val="22"/>
          <w:lang w:bidi="es-ES"/>
        </w:rPr>
        <w:t>facilitando así su uso en base a unas condiciones adecuadas de manera que se garantice la seguridad alimentaria y u</w:t>
      </w:r>
      <w:r>
        <w:rPr>
          <w:rFonts w:ascii="Arial" w:eastAsia="Arial" w:hAnsi="Arial" w:cs="Arial"/>
          <w:sz w:val="22"/>
          <w:szCs w:val="22"/>
          <w:lang w:bidi="es-ES"/>
        </w:rPr>
        <w:t>na apropiada</w:t>
      </w:r>
      <w:r w:rsidR="00A571CF" w:rsidRPr="00F566B0">
        <w:rPr>
          <w:rFonts w:ascii="Arial" w:eastAsia="Arial" w:hAnsi="Arial" w:cs="Arial"/>
          <w:sz w:val="22"/>
          <w:szCs w:val="22"/>
          <w:lang w:bidi="es-ES"/>
        </w:rPr>
        <w:t xml:space="preserve"> comercialización.</w:t>
      </w:r>
    </w:p>
    <w:p w:rsidR="00CA1EB5" w:rsidRPr="00F566B0" w:rsidRDefault="004604FF" w:rsidP="0023425A">
      <w:pPr>
        <w:widowControl w:val="0"/>
        <w:autoSpaceDE w:val="0"/>
        <w:autoSpaceDN w:val="0"/>
        <w:spacing w:before="120"/>
        <w:ind w:firstLine="357"/>
        <w:jc w:val="both"/>
        <w:rPr>
          <w:rFonts w:ascii="Arial" w:eastAsia="Arial" w:hAnsi="Arial" w:cs="Arial"/>
          <w:sz w:val="22"/>
          <w:szCs w:val="22"/>
          <w:lang w:bidi="es-ES"/>
        </w:rPr>
      </w:pPr>
      <w:r>
        <w:rPr>
          <w:rFonts w:ascii="Arial" w:eastAsia="Arial" w:hAnsi="Arial" w:cs="Arial"/>
          <w:sz w:val="22"/>
          <w:szCs w:val="22"/>
          <w:lang w:bidi="es-ES"/>
        </w:rPr>
        <w:t xml:space="preserve">Este sería el caso de los coadyuvantes tecnológicos utilizados </w:t>
      </w:r>
      <w:r w:rsidR="00161572">
        <w:rPr>
          <w:rFonts w:ascii="Arial" w:eastAsia="Arial" w:hAnsi="Arial" w:cs="Arial"/>
          <w:sz w:val="22"/>
          <w:szCs w:val="22"/>
          <w:lang w:bidi="es-ES"/>
        </w:rPr>
        <w:t>para</w:t>
      </w:r>
      <w:r>
        <w:rPr>
          <w:rFonts w:ascii="Arial" w:eastAsia="Arial" w:hAnsi="Arial" w:cs="Arial"/>
          <w:sz w:val="22"/>
          <w:szCs w:val="22"/>
          <w:lang w:bidi="es-ES"/>
        </w:rPr>
        <w:t xml:space="preserve"> la</w:t>
      </w:r>
      <w:r w:rsidR="006654F9" w:rsidRPr="00F566B0">
        <w:rPr>
          <w:rFonts w:ascii="Arial" w:eastAsia="Arial" w:hAnsi="Arial" w:cs="Arial"/>
          <w:sz w:val="22"/>
          <w:szCs w:val="22"/>
          <w:lang w:bidi="es-ES"/>
        </w:rPr>
        <w:t xml:space="preserve"> producción</w:t>
      </w:r>
      <w:r w:rsidR="00CA1EB5" w:rsidRPr="00F566B0">
        <w:rPr>
          <w:rFonts w:ascii="Arial" w:eastAsia="Arial" w:hAnsi="Arial" w:cs="Arial"/>
          <w:sz w:val="22"/>
          <w:szCs w:val="22"/>
          <w:lang w:bidi="es-ES"/>
        </w:rPr>
        <w:t xml:space="preserve"> de</w:t>
      </w:r>
      <w:r w:rsidR="006654F9" w:rsidRPr="00F566B0">
        <w:rPr>
          <w:rFonts w:ascii="Arial" w:eastAsia="Arial" w:hAnsi="Arial" w:cs="Arial"/>
          <w:sz w:val="22"/>
          <w:szCs w:val="22"/>
          <w:lang w:bidi="es-ES"/>
        </w:rPr>
        <w:t xml:space="preserve"> frutas y hortalizas</w:t>
      </w:r>
      <w:r>
        <w:rPr>
          <w:rFonts w:ascii="Arial" w:eastAsia="Arial" w:hAnsi="Arial" w:cs="Arial"/>
          <w:sz w:val="22"/>
          <w:szCs w:val="22"/>
          <w:lang w:bidi="es-ES"/>
        </w:rPr>
        <w:t>, cuyas condiciones</w:t>
      </w:r>
      <w:r w:rsidR="006654F9" w:rsidRPr="00F566B0">
        <w:rPr>
          <w:rFonts w:ascii="Arial" w:eastAsia="Arial" w:hAnsi="Arial" w:cs="Arial"/>
          <w:sz w:val="22"/>
          <w:szCs w:val="22"/>
          <w:lang w:bidi="es-ES"/>
        </w:rPr>
        <w:t xml:space="preserve"> requieren, en muchos casos, un lavado </w:t>
      </w:r>
      <w:r w:rsidR="00DE42F9" w:rsidRPr="00F566B0">
        <w:rPr>
          <w:rFonts w:ascii="Arial" w:eastAsia="Arial" w:hAnsi="Arial" w:cs="Arial"/>
          <w:sz w:val="22"/>
          <w:szCs w:val="22"/>
          <w:lang w:bidi="es-ES"/>
        </w:rPr>
        <w:t>que</w:t>
      </w:r>
      <w:r w:rsidR="006654F9" w:rsidRPr="00F566B0">
        <w:rPr>
          <w:rFonts w:ascii="Arial" w:eastAsia="Arial" w:hAnsi="Arial" w:cs="Arial"/>
          <w:sz w:val="22"/>
          <w:szCs w:val="22"/>
          <w:lang w:bidi="es-ES"/>
        </w:rPr>
        <w:t xml:space="preserve"> elimine manchas d</w:t>
      </w:r>
      <w:r w:rsidR="00295573" w:rsidRPr="00F566B0">
        <w:rPr>
          <w:rFonts w:ascii="Arial" w:eastAsia="Arial" w:hAnsi="Arial" w:cs="Arial"/>
          <w:sz w:val="22"/>
          <w:szCs w:val="22"/>
          <w:lang w:bidi="es-ES"/>
        </w:rPr>
        <w:t>e tierra, suciedad, polvo, etc</w:t>
      </w:r>
      <w:r w:rsidR="00CA1EB5" w:rsidRPr="00F566B0">
        <w:rPr>
          <w:rFonts w:ascii="Arial" w:eastAsia="Arial" w:hAnsi="Arial" w:cs="Arial"/>
          <w:sz w:val="22"/>
          <w:szCs w:val="22"/>
          <w:lang w:bidi="es-ES"/>
        </w:rPr>
        <w:t>.</w:t>
      </w:r>
      <w:r w:rsidR="00295573" w:rsidRPr="00F566B0">
        <w:rPr>
          <w:rFonts w:ascii="Arial" w:eastAsia="Arial" w:hAnsi="Arial" w:cs="Arial"/>
          <w:sz w:val="22"/>
          <w:szCs w:val="22"/>
          <w:lang w:bidi="es-ES"/>
        </w:rPr>
        <w:t xml:space="preserve"> </w:t>
      </w:r>
      <w:r w:rsidR="00CA1EB5" w:rsidRPr="00F566B0">
        <w:rPr>
          <w:rFonts w:ascii="Arial" w:eastAsia="Arial" w:hAnsi="Arial" w:cs="Arial"/>
          <w:sz w:val="22"/>
          <w:szCs w:val="22"/>
          <w:lang w:bidi="es-ES"/>
        </w:rPr>
        <w:t xml:space="preserve">antes de su distribución. </w:t>
      </w:r>
      <w:r w:rsidR="00295573" w:rsidRPr="00F566B0">
        <w:rPr>
          <w:rFonts w:ascii="Arial" w:eastAsia="Arial" w:hAnsi="Arial" w:cs="Arial"/>
          <w:sz w:val="22"/>
          <w:szCs w:val="22"/>
          <w:lang w:bidi="es-ES"/>
        </w:rPr>
        <w:t>T</w:t>
      </w:r>
      <w:r w:rsidR="006654F9" w:rsidRPr="00F566B0">
        <w:rPr>
          <w:rFonts w:ascii="Arial" w:eastAsia="Arial" w:hAnsi="Arial" w:cs="Arial"/>
          <w:sz w:val="22"/>
          <w:szCs w:val="22"/>
          <w:lang w:bidi="es-ES"/>
        </w:rPr>
        <w:t xml:space="preserve">eniendo en cuenta </w:t>
      </w:r>
      <w:r w:rsidR="00295573" w:rsidRPr="00F566B0">
        <w:rPr>
          <w:rFonts w:ascii="Arial" w:eastAsia="Arial" w:hAnsi="Arial" w:cs="Arial"/>
          <w:sz w:val="22"/>
          <w:szCs w:val="22"/>
          <w:lang w:bidi="es-ES"/>
        </w:rPr>
        <w:t>que el agua es un bien escaso que es preciso optimizar</w:t>
      </w:r>
      <w:r w:rsidR="006654F9" w:rsidRPr="00F566B0">
        <w:rPr>
          <w:rFonts w:ascii="Arial" w:eastAsia="Arial" w:hAnsi="Arial" w:cs="Arial"/>
          <w:sz w:val="22"/>
          <w:szCs w:val="22"/>
          <w:lang w:bidi="es-ES"/>
        </w:rPr>
        <w:t xml:space="preserve">, su recirculación para el empleo repetido durante el lavado de frutas y hortalizas </w:t>
      </w:r>
      <w:r w:rsidR="00470626" w:rsidRPr="00F566B0">
        <w:rPr>
          <w:rFonts w:ascii="Arial" w:eastAsia="Arial" w:hAnsi="Arial" w:cs="Arial"/>
          <w:sz w:val="22"/>
          <w:szCs w:val="22"/>
          <w:lang w:bidi="es-ES"/>
        </w:rPr>
        <w:t>es una práctica</w:t>
      </w:r>
      <w:r w:rsidR="006654F9" w:rsidRPr="00F566B0">
        <w:rPr>
          <w:rFonts w:ascii="Arial" w:eastAsia="Arial" w:hAnsi="Arial" w:cs="Arial"/>
          <w:sz w:val="22"/>
          <w:szCs w:val="22"/>
          <w:lang w:bidi="es-ES"/>
        </w:rPr>
        <w:t xml:space="preserve"> justificad</w:t>
      </w:r>
      <w:r w:rsidR="00470626" w:rsidRPr="00F566B0">
        <w:rPr>
          <w:rFonts w:ascii="Arial" w:eastAsia="Arial" w:hAnsi="Arial" w:cs="Arial"/>
          <w:sz w:val="22"/>
          <w:szCs w:val="22"/>
          <w:lang w:bidi="es-ES"/>
        </w:rPr>
        <w:t>a</w:t>
      </w:r>
      <w:r w:rsidR="006654F9" w:rsidRPr="00F566B0">
        <w:rPr>
          <w:rFonts w:ascii="Arial" w:eastAsia="Arial" w:hAnsi="Arial" w:cs="Arial"/>
          <w:sz w:val="22"/>
          <w:szCs w:val="22"/>
          <w:lang w:bidi="es-ES"/>
        </w:rPr>
        <w:t xml:space="preserve">. </w:t>
      </w:r>
      <w:r w:rsidR="00982F34" w:rsidRPr="00F566B0">
        <w:rPr>
          <w:rFonts w:ascii="Arial" w:eastAsia="Arial" w:hAnsi="Arial" w:cs="Arial"/>
          <w:sz w:val="22"/>
          <w:szCs w:val="22"/>
          <w:lang w:bidi="es-ES"/>
        </w:rPr>
        <w:t xml:space="preserve">En tales casos, </w:t>
      </w:r>
      <w:r w:rsidR="00CA1EB5" w:rsidRPr="00F566B0">
        <w:rPr>
          <w:rFonts w:ascii="Arial" w:eastAsia="Arial" w:hAnsi="Arial" w:cs="Arial"/>
          <w:sz w:val="22"/>
          <w:szCs w:val="22"/>
          <w:lang w:bidi="es-ES"/>
        </w:rPr>
        <w:t xml:space="preserve">podría </w:t>
      </w:r>
      <w:r w:rsidR="00982F34" w:rsidRPr="00F566B0">
        <w:rPr>
          <w:rFonts w:ascii="Arial" w:eastAsia="Arial" w:hAnsi="Arial" w:cs="Arial"/>
          <w:sz w:val="22"/>
          <w:szCs w:val="22"/>
          <w:lang w:bidi="es-ES"/>
        </w:rPr>
        <w:t>ser preciso el empleo de sustancias</w:t>
      </w:r>
      <w:r w:rsidR="00DE42F9" w:rsidRPr="00F566B0">
        <w:rPr>
          <w:rFonts w:ascii="Arial" w:eastAsia="Arial" w:hAnsi="Arial" w:cs="Arial"/>
          <w:sz w:val="22"/>
          <w:szCs w:val="22"/>
          <w:lang w:bidi="es-ES"/>
        </w:rPr>
        <w:t xml:space="preserve"> </w:t>
      </w:r>
      <w:r w:rsidR="00982F34" w:rsidRPr="00F566B0">
        <w:rPr>
          <w:rFonts w:ascii="Arial" w:eastAsia="Arial" w:hAnsi="Arial" w:cs="Arial"/>
          <w:sz w:val="22"/>
          <w:szCs w:val="22"/>
          <w:lang w:bidi="es-ES"/>
        </w:rPr>
        <w:t>detergentes y/o desinfectantes</w:t>
      </w:r>
      <w:r w:rsidR="00724C09" w:rsidRPr="00F566B0">
        <w:rPr>
          <w:rFonts w:ascii="Arial" w:eastAsia="Arial" w:hAnsi="Arial" w:cs="Arial"/>
          <w:sz w:val="22"/>
          <w:szCs w:val="22"/>
          <w:lang w:bidi="es-ES"/>
        </w:rPr>
        <w:t>,</w:t>
      </w:r>
      <w:r w:rsidR="00DE42F9" w:rsidRPr="00F566B0">
        <w:rPr>
          <w:rFonts w:ascii="Arial" w:eastAsia="Arial" w:hAnsi="Arial" w:cs="Arial"/>
          <w:sz w:val="22"/>
          <w:szCs w:val="22"/>
          <w:lang w:bidi="es-ES"/>
        </w:rPr>
        <w:t xml:space="preserve"> que se comporta</w:t>
      </w:r>
      <w:r w:rsidR="00CA1EB5" w:rsidRPr="00F566B0">
        <w:rPr>
          <w:rFonts w:ascii="Arial" w:eastAsia="Arial" w:hAnsi="Arial" w:cs="Arial"/>
          <w:sz w:val="22"/>
          <w:szCs w:val="22"/>
          <w:lang w:bidi="es-ES"/>
        </w:rPr>
        <w:t>ría</w:t>
      </w:r>
      <w:r w:rsidR="00DE42F9" w:rsidRPr="00F566B0">
        <w:rPr>
          <w:rFonts w:ascii="Arial" w:eastAsia="Arial" w:hAnsi="Arial" w:cs="Arial"/>
          <w:sz w:val="22"/>
          <w:szCs w:val="22"/>
          <w:lang w:bidi="es-ES"/>
        </w:rPr>
        <w:t>n como coadyuvantes</w:t>
      </w:r>
      <w:r w:rsidR="00CA1EB5" w:rsidRPr="00F566B0">
        <w:rPr>
          <w:rFonts w:ascii="Arial" w:eastAsia="Arial" w:hAnsi="Arial" w:cs="Arial"/>
          <w:sz w:val="22"/>
          <w:szCs w:val="22"/>
          <w:lang w:bidi="es-ES"/>
        </w:rPr>
        <w:t>,</w:t>
      </w:r>
      <w:r w:rsidR="00DE42F9" w:rsidRPr="00F566B0">
        <w:rPr>
          <w:rFonts w:ascii="Arial" w:eastAsia="Arial" w:hAnsi="Arial" w:cs="Arial"/>
          <w:sz w:val="22"/>
          <w:szCs w:val="22"/>
          <w:lang w:bidi="es-ES"/>
        </w:rPr>
        <w:t xml:space="preserve"> </w:t>
      </w:r>
      <w:r w:rsidR="00CA1EB5" w:rsidRPr="00F566B0">
        <w:rPr>
          <w:rFonts w:ascii="Arial" w:eastAsia="Arial" w:hAnsi="Arial" w:cs="Arial"/>
          <w:sz w:val="22"/>
          <w:szCs w:val="22"/>
          <w:lang w:bidi="es-ES"/>
        </w:rPr>
        <w:t xml:space="preserve">para mantener la calidad higiénica del agua de acuerdo con la normativa vigente. En estos casos, una vez finalizado el proceso de lavado de frutas y hortalizas y después de transcurrido el tiempo preciso para que los coadyuvantes utilizados ejerzan el efecto perseguido, será imprescindible </w:t>
      </w:r>
      <w:r w:rsidR="00975F5A" w:rsidRPr="00F566B0">
        <w:rPr>
          <w:rFonts w:ascii="Arial" w:eastAsia="Arial" w:hAnsi="Arial" w:cs="Arial"/>
          <w:sz w:val="22"/>
          <w:szCs w:val="22"/>
          <w:lang w:bidi="es-ES"/>
        </w:rPr>
        <w:t xml:space="preserve">adoptar las medidas necesarias que garanticen </w:t>
      </w:r>
      <w:r w:rsidR="00CA1EB5" w:rsidRPr="00F566B0">
        <w:rPr>
          <w:rFonts w:ascii="Arial" w:eastAsia="Arial" w:hAnsi="Arial" w:cs="Arial"/>
          <w:sz w:val="22"/>
          <w:szCs w:val="22"/>
          <w:lang w:bidi="es-ES"/>
        </w:rPr>
        <w:t>su eliminación de las frutas y hortalizas.</w:t>
      </w:r>
    </w:p>
    <w:p w:rsidR="00D32584" w:rsidRPr="00F566B0" w:rsidRDefault="00D32584" w:rsidP="0023425A">
      <w:pPr>
        <w:widowControl w:val="0"/>
        <w:autoSpaceDE w:val="0"/>
        <w:autoSpaceDN w:val="0"/>
        <w:spacing w:before="120"/>
        <w:ind w:firstLine="357"/>
        <w:jc w:val="both"/>
        <w:rPr>
          <w:rFonts w:ascii="Arial" w:eastAsia="Arial" w:hAnsi="Arial" w:cs="Arial"/>
          <w:sz w:val="22"/>
          <w:szCs w:val="22"/>
          <w:lang w:bidi="es-ES"/>
        </w:rPr>
      </w:pPr>
      <w:r w:rsidRPr="00506D81">
        <w:rPr>
          <w:rFonts w:ascii="Arial" w:eastAsia="Arial" w:hAnsi="Arial" w:cs="Arial"/>
          <w:sz w:val="22"/>
          <w:szCs w:val="22"/>
          <w:lang w:bidi="es-ES"/>
        </w:rPr>
        <w:t xml:space="preserve">En cualquier caso, la utilización de coadyuvantes tecnológicos quedará supeditada a la demostración del cumplimiento de los </w:t>
      </w:r>
      <w:r w:rsidR="00186D04">
        <w:rPr>
          <w:rFonts w:ascii="Arial" w:eastAsia="Arial" w:hAnsi="Arial" w:cs="Arial"/>
          <w:sz w:val="22"/>
          <w:szCs w:val="22"/>
          <w:lang w:bidi="es-ES"/>
        </w:rPr>
        <w:t>req</w:t>
      </w:r>
      <w:r w:rsidR="001731EE">
        <w:rPr>
          <w:rFonts w:ascii="Arial" w:eastAsia="Arial" w:hAnsi="Arial" w:cs="Arial"/>
          <w:sz w:val="22"/>
          <w:szCs w:val="22"/>
          <w:lang w:bidi="es-ES"/>
        </w:rPr>
        <w:t>u</w:t>
      </w:r>
      <w:r w:rsidR="00186D04">
        <w:rPr>
          <w:rFonts w:ascii="Arial" w:eastAsia="Arial" w:hAnsi="Arial" w:cs="Arial"/>
          <w:sz w:val="22"/>
          <w:szCs w:val="22"/>
          <w:lang w:bidi="es-ES"/>
        </w:rPr>
        <w:t>isitos</w:t>
      </w:r>
      <w:r w:rsidRPr="00506D81">
        <w:rPr>
          <w:rFonts w:ascii="Arial" w:eastAsia="Arial" w:hAnsi="Arial" w:cs="Arial"/>
          <w:sz w:val="22"/>
          <w:szCs w:val="22"/>
          <w:lang w:bidi="es-ES"/>
        </w:rPr>
        <w:t xml:space="preserve"> que figuran en la definición establecida al respecto en el Reglamento (CE) </w:t>
      </w:r>
      <w:r w:rsidR="00186D04">
        <w:rPr>
          <w:rFonts w:ascii="Arial" w:eastAsia="Arial" w:hAnsi="Arial" w:cs="Arial"/>
          <w:sz w:val="22"/>
          <w:szCs w:val="22"/>
          <w:lang w:bidi="es-ES"/>
        </w:rPr>
        <w:t>n</w:t>
      </w:r>
      <w:r w:rsidRPr="00506D81">
        <w:rPr>
          <w:rFonts w:ascii="Arial" w:eastAsia="Arial" w:hAnsi="Arial" w:cs="Arial"/>
          <w:sz w:val="22"/>
          <w:szCs w:val="22"/>
          <w:lang w:bidi="es-ES"/>
        </w:rPr>
        <w:t>º 1333/2008, sobre aditivos alimentarios, así como al criterio de uso seguro establecido en el Reglamento (CE) nº 178/2002 del Parlamento Europeo y del Consejo, de 28 de enero de 2002, por el que se establecen los principios y los requisitos generales de la legislación alimentaria, se crea la Autoridad Europea de Seguridad Alimentaria y se fijan procedimientos relativos a la seguridad alimentaria.</w:t>
      </w:r>
    </w:p>
    <w:p w:rsidR="006654F9" w:rsidRPr="00F566B0" w:rsidRDefault="009D74E0" w:rsidP="0023425A">
      <w:pPr>
        <w:widowControl w:val="0"/>
        <w:autoSpaceDE w:val="0"/>
        <w:autoSpaceDN w:val="0"/>
        <w:spacing w:before="120"/>
        <w:ind w:firstLine="357"/>
        <w:jc w:val="both"/>
        <w:rPr>
          <w:rFonts w:ascii="Arial" w:eastAsia="Arial" w:hAnsi="Arial" w:cs="Arial"/>
          <w:sz w:val="22"/>
          <w:szCs w:val="22"/>
          <w:lang w:bidi="es-ES"/>
        </w:rPr>
      </w:pPr>
      <w:r w:rsidRPr="00F566B0">
        <w:rPr>
          <w:rFonts w:ascii="Arial" w:eastAsia="Arial" w:hAnsi="Arial" w:cs="Arial"/>
          <w:sz w:val="22"/>
          <w:szCs w:val="22"/>
          <w:lang w:bidi="es-ES"/>
        </w:rPr>
        <w:t>Asimismo, conviene</w:t>
      </w:r>
      <w:r w:rsidR="006654F9" w:rsidRPr="00F566B0">
        <w:rPr>
          <w:rFonts w:ascii="Arial" w:eastAsia="Arial" w:hAnsi="Arial" w:cs="Arial"/>
          <w:sz w:val="22"/>
          <w:szCs w:val="22"/>
          <w:lang w:bidi="es-ES"/>
        </w:rPr>
        <w:t xml:space="preserve"> aclarar la situación legal </w:t>
      </w:r>
      <w:r w:rsidRPr="00F566B0">
        <w:rPr>
          <w:rFonts w:ascii="Arial" w:eastAsia="Arial" w:hAnsi="Arial" w:cs="Arial"/>
          <w:sz w:val="22"/>
          <w:szCs w:val="22"/>
          <w:lang w:bidi="es-ES"/>
        </w:rPr>
        <w:t>correspondiente a</w:t>
      </w:r>
      <w:r w:rsidR="006654F9" w:rsidRPr="00F566B0">
        <w:rPr>
          <w:rFonts w:ascii="Arial" w:eastAsia="Arial" w:hAnsi="Arial" w:cs="Arial"/>
          <w:sz w:val="22"/>
          <w:szCs w:val="22"/>
          <w:lang w:bidi="es-ES"/>
        </w:rPr>
        <w:t xml:space="preserve"> estos desinfectantes</w:t>
      </w:r>
      <w:r w:rsidR="00975F5A" w:rsidRPr="00F566B0">
        <w:rPr>
          <w:rFonts w:ascii="Arial" w:eastAsia="Arial" w:hAnsi="Arial" w:cs="Arial"/>
          <w:sz w:val="22"/>
          <w:szCs w:val="22"/>
          <w:lang w:bidi="es-ES"/>
        </w:rPr>
        <w:t xml:space="preserve"> utilizados en el tratamiento del agua de lavado</w:t>
      </w:r>
      <w:r w:rsidR="006654F9" w:rsidRPr="00F566B0">
        <w:rPr>
          <w:rFonts w:ascii="Arial" w:eastAsia="Arial" w:hAnsi="Arial" w:cs="Arial"/>
          <w:sz w:val="22"/>
          <w:szCs w:val="22"/>
          <w:lang w:bidi="es-ES"/>
        </w:rPr>
        <w:t xml:space="preserve">, de manera que su uso no entre en conflicto con otras legislaciones aplicables. </w:t>
      </w:r>
      <w:r w:rsidR="00975F5A" w:rsidRPr="00F566B0">
        <w:rPr>
          <w:rFonts w:ascii="Arial" w:eastAsia="Arial" w:hAnsi="Arial" w:cs="Arial"/>
          <w:sz w:val="22"/>
          <w:szCs w:val="22"/>
          <w:lang w:bidi="es-ES"/>
        </w:rPr>
        <w:t xml:space="preserve">En este sentido, conviene distinguir estos desinfectantes de aquellos empleados en superficies en contacto con los alimentos, que se consideran biocidas y que por tanto se regulan a través </w:t>
      </w:r>
      <w:r w:rsidR="00186D04">
        <w:rPr>
          <w:rFonts w:ascii="Arial" w:eastAsia="Arial" w:hAnsi="Arial" w:cs="Arial"/>
          <w:sz w:val="22"/>
          <w:szCs w:val="22"/>
          <w:lang w:bidi="es-ES"/>
        </w:rPr>
        <w:t>del Reglamento (UE) nº 528/2012</w:t>
      </w:r>
      <w:r w:rsidR="00975F5A" w:rsidRPr="00F566B0">
        <w:rPr>
          <w:rFonts w:ascii="Arial" w:eastAsia="Arial" w:hAnsi="Arial" w:cs="Arial"/>
          <w:sz w:val="22"/>
          <w:szCs w:val="22"/>
          <w:lang w:bidi="es-ES"/>
        </w:rPr>
        <w:t xml:space="preserve"> del Parlamento Europeo y del Consejo, de 22 de mayo de 2012, relativo a la comercialización y el uso de los biocidas, en cuyo artículo 2 se excluye explícitamente a los biocidas empleados como coadyuvantes tecnológicos.</w:t>
      </w:r>
    </w:p>
    <w:p w:rsidR="00F129F3" w:rsidRPr="00F566B0" w:rsidRDefault="006654F9" w:rsidP="0023425A">
      <w:pPr>
        <w:widowControl w:val="0"/>
        <w:autoSpaceDE w:val="0"/>
        <w:autoSpaceDN w:val="0"/>
        <w:spacing w:before="120"/>
        <w:ind w:firstLine="357"/>
        <w:jc w:val="both"/>
        <w:rPr>
          <w:rFonts w:ascii="Arial" w:eastAsia="Arial" w:hAnsi="Arial" w:cs="Arial"/>
          <w:sz w:val="22"/>
          <w:szCs w:val="22"/>
          <w:lang w:bidi="es-ES"/>
        </w:rPr>
      </w:pPr>
      <w:r w:rsidRPr="00F566B0">
        <w:rPr>
          <w:rFonts w:ascii="Arial" w:eastAsia="Arial" w:hAnsi="Arial" w:cs="Arial"/>
          <w:sz w:val="22"/>
          <w:szCs w:val="22"/>
          <w:lang w:bidi="es-ES"/>
        </w:rPr>
        <w:t>Por su parte,</w:t>
      </w:r>
      <w:r w:rsidR="00643B45" w:rsidRPr="00F566B0">
        <w:rPr>
          <w:rFonts w:ascii="Arial" w:eastAsia="Arial" w:hAnsi="Arial" w:cs="Arial"/>
          <w:sz w:val="22"/>
          <w:szCs w:val="22"/>
          <w:lang w:bidi="es-ES"/>
        </w:rPr>
        <w:t xml:space="preserve"> </w:t>
      </w:r>
      <w:r w:rsidRPr="00F566B0">
        <w:rPr>
          <w:rFonts w:ascii="Arial" w:eastAsia="Arial" w:hAnsi="Arial" w:cs="Arial"/>
          <w:sz w:val="22"/>
          <w:szCs w:val="22"/>
          <w:lang w:bidi="es-ES"/>
        </w:rPr>
        <w:t>el Reglamento (CE) nº 1107/2009 del Parlamento Europeo y del Consejo, de 21 de octubre de 2009, relativo a la comercialización de productos fitosanitarios y por el que se derogan las Directivas 79/117/CEE y 91/414/CEE del Consejo, se aplica a los productos destinados, entre otros, a proteger los vegetales o los productos vegetales de todos los organismos nocivos o evitar la acción de estos, excepto cuando dichos productos se utilicen principalmente por motivos de higiene.</w:t>
      </w:r>
    </w:p>
    <w:p w:rsidR="00770139" w:rsidRPr="00F566B0" w:rsidRDefault="006654F9" w:rsidP="0023425A">
      <w:pPr>
        <w:widowControl w:val="0"/>
        <w:autoSpaceDE w:val="0"/>
        <w:autoSpaceDN w:val="0"/>
        <w:spacing w:before="120"/>
        <w:ind w:firstLine="357"/>
        <w:jc w:val="both"/>
        <w:rPr>
          <w:rFonts w:ascii="Arial" w:eastAsia="Arial" w:hAnsi="Arial" w:cs="Arial"/>
          <w:sz w:val="22"/>
          <w:szCs w:val="22"/>
          <w:lang w:bidi="es-ES"/>
        </w:rPr>
      </w:pPr>
      <w:r w:rsidRPr="00F566B0">
        <w:rPr>
          <w:rFonts w:ascii="Arial" w:eastAsia="Arial" w:hAnsi="Arial" w:cs="Arial"/>
          <w:sz w:val="22"/>
          <w:szCs w:val="22"/>
          <w:lang w:bidi="es-ES"/>
        </w:rPr>
        <w:t xml:space="preserve">Por lo tanto, </w:t>
      </w:r>
      <w:r w:rsidR="004604FF">
        <w:rPr>
          <w:rFonts w:ascii="Arial" w:eastAsia="Arial" w:hAnsi="Arial" w:cs="Arial"/>
          <w:sz w:val="22"/>
          <w:szCs w:val="22"/>
          <w:lang w:bidi="es-ES"/>
        </w:rPr>
        <w:t xml:space="preserve">no serán objeto de este real decreto los efectos que pudiesen ejercer las sustancias con propiedades desinfectantes sobre la superficie de </w:t>
      </w:r>
      <w:r w:rsidRPr="00F566B0">
        <w:rPr>
          <w:rFonts w:ascii="Arial" w:eastAsia="Arial" w:hAnsi="Arial" w:cs="Arial"/>
          <w:sz w:val="22"/>
          <w:szCs w:val="22"/>
          <w:lang w:bidi="es-ES"/>
        </w:rPr>
        <w:t>frutas y hortalizas</w:t>
      </w:r>
      <w:r w:rsidR="004604FF">
        <w:rPr>
          <w:rFonts w:ascii="Arial" w:eastAsia="Arial" w:hAnsi="Arial" w:cs="Arial"/>
          <w:sz w:val="22"/>
          <w:szCs w:val="22"/>
          <w:lang w:bidi="es-ES"/>
        </w:rPr>
        <w:t>.</w:t>
      </w:r>
      <w:r w:rsidRPr="00F566B0">
        <w:rPr>
          <w:rFonts w:ascii="Arial" w:eastAsia="Arial" w:hAnsi="Arial" w:cs="Arial"/>
          <w:sz w:val="22"/>
          <w:szCs w:val="22"/>
          <w:lang w:bidi="es-ES"/>
        </w:rPr>
        <w:t xml:space="preserve"> </w:t>
      </w:r>
      <w:r w:rsidR="00135C8C" w:rsidRPr="00F566B0">
        <w:rPr>
          <w:rFonts w:ascii="Arial" w:eastAsia="Arial" w:hAnsi="Arial" w:cs="Arial"/>
          <w:sz w:val="22"/>
          <w:szCs w:val="22"/>
          <w:lang w:bidi="es-ES"/>
        </w:rPr>
        <w:t>Tales sustancias, no podrían emplearse en mezclas con productos fitosanitarios destinados a utilizarse en tratamientos postcosecha, puesto que</w:t>
      </w:r>
      <w:r w:rsidR="004E02A8">
        <w:rPr>
          <w:rFonts w:ascii="Arial" w:eastAsia="Arial" w:hAnsi="Arial" w:cs="Arial"/>
          <w:sz w:val="22"/>
          <w:szCs w:val="22"/>
          <w:lang w:bidi="es-ES"/>
        </w:rPr>
        <w:t>,</w:t>
      </w:r>
      <w:r w:rsidR="00135C8C" w:rsidRPr="00F566B0">
        <w:rPr>
          <w:rFonts w:ascii="Arial" w:eastAsia="Arial" w:hAnsi="Arial" w:cs="Arial"/>
          <w:sz w:val="22"/>
          <w:szCs w:val="22"/>
          <w:lang w:bidi="es-ES"/>
        </w:rPr>
        <w:t xml:space="preserve"> en tal caso, contribuirían a mejorar su eficacia y sería necesaria una </w:t>
      </w:r>
      <w:r w:rsidR="00135C8C" w:rsidRPr="00F566B0">
        <w:rPr>
          <w:rFonts w:ascii="Arial" w:eastAsia="Arial" w:hAnsi="Arial" w:cs="Arial"/>
          <w:sz w:val="22"/>
          <w:szCs w:val="22"/>
          <w:lang w:bidi="es-ES"/>
        </w:rPr>
        <w:lastRenderedPageBreak/>
        <w:t xml:space="preserve">autorización </w:t>
      </w:r>
      <w:r w:rsidRPr="00F566B0">
        <w:rPr>
          <w:rFonts w:ascii="Arial" w:eastAsia="Arial" w:hAnsi="Arial" w:cs="Arial"/>
          <w:sz w:val="22"/>
          <w:szCs w:val="22"/>
          <w:lang w:bidi="es-ES"/>
        </w:rPr>
        <w:t>como “adyuvante” en el Registro Oficial de Productos y Material Fitosanitario del Ministerio de Agricultura</w:t>
      </w:r>
      <w:r w:rsidR="00C51DB4" w:rsidRPr="00F566B0">
        <w:rPr>
          <w:rFonts w:ascii="Arial" w:eastAsia="Arial" w:hAnsi="Arial" w:cs="Arial"/>
          <w:sz w:val="22"/>
          <w:szCs w:val="22"/>
          <w:lang w:bidi="es-ES"/>
        </w:rPr>
        <w:t>,</w:t>
      </w:r>
      <w:r w:rsidRPr="00F566B0">
        <w:rPr>
          <w:rFonts w:ascii="Arial" w:eastAsia="Arial" w:hAnsi="Arial" w:cs="Arial"/>
          <w:sz w:val="22"/>
          <w:szCs w:val="22"/>
          <w:lang w:bidi="es-ES"/>
        </w:rPr>
        <w:t xml:space="preserve"> Pesca</w:t>
      </w:r>
      <w:r w:rsidR="00C51DB4" w:rsidRPr="00F566B0">
        <w:rPr>
          <w:rFonts w:ascii="Arial" w:eastAsia="Arial" w:hAnsi="Arial" w:cs="Arial"/>
          <w:sz w:val="22"/>
          <w:szCs w:val="22"/>
          <w:lang w:bidi="es-ES"/>
        </w:rPr>
        <w:t xml:space="preserve"> y</w:t>
      </w:r>
      <w:r w:rsidRPr="00F566B0">
        <w:rPr>
          <w:rFonts w:ascii="Arial" w:eastAsia="Arial" w:hAnsi="Arial" w:cs="Arial"/>
          <w:sz w:val="22"/>
          <w:szCs w:val="22"/>
          <w:lang w:bidi="es-ES"/>
        </w:rPr>
        <w:t xml:space="preserve"> Alimentación</w:t>
      </w:r>
      <w:r w:rsidR="00186D04">
        <w:rPr>
          <w:rFonts w:ascii="Arial" w:eastAsia="Arial" w:hAnsi="Arial" w:cs="Arial"/>
          <w:sz w:val="22"/>
          <w:szCs w:val="22"/>
          <w:lang w:bidi="es-ES"/>
        </w:rPr>
        <w:t>,</w:t>
      </w:r>
      <w:r w:rsidRPr="00F566B0">
        <w:rPr>
          <w:rFonts w:ascii="Arial" w:eastAsia="Arial" w:hAnsi="Arial" w:cs="Arial"/>
          <w:sz w:val="22"/>
          <w:szCs w:val="22"/>
          <w:lang w:bidi="es-ES"/>
        </w:rPr>
        <w:t xml:space="preserve"> de acuerdo con lo dispuesto en el Reglamento (CE) nº</w:t>
      </w:r>
      <w:r w:rsidRPr="00F566B0">
        <w:rPr>
          <w:rFonts w:ascii="Arial" w:eastAsia="Arial" w:hAnsi="Arial" w:cs="Arial"/>
          <w:spacing w:val="-5"/>
          <w:sz w:val="22"/>
          <w:szCs w:val="22"/>
          <w:lang w:bidi="es-ES"/>
        </w:rPr>
        <w:t xml:space="preserve"> </w:t>
      </w:r>
      <w:r w:rsidRPr="00F566B0">
        <w:rPr>
          <w:rFonts w:ascii="Arial" w:eastAsia="Arial" w:hAnsi="Arial" w:cs="Arial"/>
          <w:sz w:val="22"/>
          <w:szCs w:val="22"/>
          <w:lang w:bidi="es-ES"/>
        </w:rPr>
        <w:t>1107/2009.</w:t>
      </w:r>
    </w:p>
    <w:p w:rsidR="005F3A27" w:rsidRDefault="005F3A27" w:rsidP="009708BC">
      <w:pPr>
        <w:widowControl w:val="0"/>
        <w:autoSpaceDE w:val="0"/>
        <w:autoSpaceDN w:val="0"/>
        <w:spacing w:before="120"/>
        <w:ind w:firstLine="357"/>
        <w:jc w:val="both"/>
        <w:rPr>
          <w:rFonts w:ascii="Arial" w:hAnsi="Arial" w:cs="Arial"/>
          <w:sz w:val="22"/>
          <w:szCs w:val="22"/>
        </w:rPr>
      </w:pPr>
      <w:r w:rsidRPr="00F566B0">
        <w:rPr>
          <w:rFonts w:ascii="Arial" w:eastAsia="Arial" w:hAnsi="Arial" w:cs="Arial"/>
          <w:sz w:val="22"/>
          <w:szCs w:val="22"/>
          <w:lang w:bidi="es-ES"/>
        </w:rPr>
        <w:t xml:space="preserve">Para la inclusión de nuevos coadyuvantes tecnológicos en el listado del Anexo I de este </w:t>
      </w:r>
      <w:r>
        <w:rPr>
          <w:rFonts w:ascii="Arial" w:eastAsia="Arial" w:hAnsi="Arial" w:cs="Arial"/>
          <w:sz w:val="22"/>
          <w:szCs w:val="22"/>
          <w:lang w:bidi="es-ES"/>
        </w:rPr>
        <w:t>r</w:t>
      </w:r>
      <w:r w:rsidRPr="00F566B0">
        <w:rPr>
          <w:rFonts w:ascii="Arial" w:eastAsia="Arial" w:hAnsi="Arial" w:cs="Arial"/>
          <w:sz w:val="22"/>
          <w:szCs w:val="22"/>
          <w:lang w:bidi="es-ES"/>
        </w:rPr>
        <w:t xml:space="preserve">eal </w:t>
      </w:r>
      <w:r>
        <w:rPr>
          <w:rFonts w:ascii="Arial" w:eastAsia="Arial" w:hAnsi="Arial" w:cs="Arial"/>
          <w:sz w:val="22"/>
          <w:szCs w:val="22"/>
          <w:lang w:bidi="es-ES"/>
        </w:rPr>
        <w:t>d</w:t>
      </w:r>
      <w:r w:rsidRPr="00F566B0">
        <w:rPr>
          <w:rFonts w:ascii="Arial" w:eastAsia="Arial" w:hAnsi="Arial" w:cs="Arial"/>
          <w:sz w:val="22"/>
          <w:szCs w:val="22"/>
          <w:lang w:bidi="es-ES"/>
        </w:rPr>
        <w:t xml:space="preserve">ecreto será preciso </w:t>
      </w:r>
      <w:r>
        <w:rPr>
          <w:rFonts w:ascii="Arial" w:eastAsia="Arial" w:hAnsi="Arial" w:cs="Arial"/>
          <w:sz w:val="22"/>
          <w:szCs w:val="22"/>
          <w:lang w:bidi="es-ES"/>
        </w:rPr>
        <w:t xml:space="preserve">un informe </w:t>
      </w:r>
      <w:r w:rsidRPr="00F566B0">
        <w:rPr>
          <w:rFonts w:ascii="Arial" w:eastAsia="Arial" w:hAnsi="Arial" w:cs="Arial"/>
          <w:sz w:val="22"/>
          <w:szCs w:val="22"/>
          <w:lang w:bidi="es-ES"/>
        </w:rPr>
        <w:t>del Comité Científico de la AESAN</w:t>
      </w:r>
      <w:r>
        <w:rPr>
          <w:rFonts w:ascii="Arial" w:eastAsia="Arial" w:hAnsi="Arial" w:cs="Arial"/>
          <w:sz w:val="22"/>
          <w:szCs w:val="22"/>
          <w:lang w:bidi="es-ES"/>
        </w:rPr>
        <w:t xml:space="preserve"> OA</w:t>
      </w:r>
      <w:r w:rsidR="009E1A1B">
        <w:rPr>
          <w:rFonts w:ascii="Arial" w:eastAsia="Arial" w:hAnsi="Arial" w:cs="Arial"/>
          <w:sz w:val="22"/>
          <w:szCs w:val="22"/>
          <w:lang w:bidi="es-ES"/>
        </w:rPr>
        <w:t xml:space="preserve"> que refleje la ausencia de riesgo para el consumidor</w:t>
      </w:r>
      <w:r w:rsidRPr="00F566B0">
        <w:rPr>
          <w:rFonts w:ascii="Arial" w:eastAsia="Arial" w:hAnsi="Arial" w:cs="Arial"/>
          <w:sz w:val="22"/>
          <w:szCs w:val="22"/>
          <w:lang w:bidi="es-ES"/>
        </w:rPr>
        <w:t>.</w:t>
      </w:r>
      <w:r>
        <w:rPr>
          <w:rFonts w:ascii="Arial" w:eastAsia="Arial" w:hAnsi="Arial" w:cs="Arial"/>
          <w:sz w:val="22"/>
          <w:szCs w:val="22"/>
          <w:lang w:bidi="es-ES"/>
        </w:rPr>
        <w:t xml:space="preserve"> </w:t>
      </w:r>
      <w:r w:rsidRPr="009708BC">
        <w:rPr>
          <w:rFonts w:ascii="Arial" w:eastAsia="Arial" w:hAnsi="Arial" w:cs="Arial"/>
          <w:sz w:val="22"/>
          <w:szCs w:val="22"/>
          <w:lang w:bidi="es-ES"/>
        </w:rPr>
        <w:t xml:space="preserve">Dada la importancia de los coadyuvantes en el proceso de elaboración de los alimentos, que puede suponer un gran impacto sobre el sector y una elevada incidencia en la calidad final, </w:t>
      </w:r>
      <w:r w:rsidR="003F47FB">
        <w:rPr>
          <w:rFonts w:ascii="Arial" w:eastAsia="Arial" w:hAnsi="Arial" w:cs="Arial"/>
          <w:sz w:val="22"/>
          <w:szCs w:val="22"/>
          <w:lang w:bidi="es-ES"/>
        </w:rPr>
        <w:t>deberán</w:t>
      </w:r>
      <w:r w:rsidRPr="009708BC">
        <w:rPr>
          <w:rFonts w:ascii="Arial" w:eastAsia="Arial" w:hAnsi="Arial" w:cs="Arial"/>
          <w:sz w:val="22"/>
          <w:szCs w:val="22"/>
          <w:lang w:bidi="es-ES"/>
        </w:rPr>
        <w:t xml:space="preserve"> contar también con una opinión favorable del Ministerio de Agricultura, Pesca y Alimentación.</w:t>
      </w:r>
    </w:p>
    <w:p w:rsidR="00770139" w:rsidRPr="00F566B0" w:rsidRDefault="00770139" w:rsidP="0023425A">
      <w:pPr>
        <w:spacing w:before="120"/>
        <w:ind w:firstLine="357"/>
        <w:jc w:val="both"/>
        <w:rPr>
          <w:rFonts w:ascii="Arial" w:hAnsi="Arial" w:cs="Arial"/>
          <w:sz w:val="22"/>
          <w:szCs w:val="22"/>
        </w:rPr>
      </w:pPr>
      <w:r w:rsidRPr="00F566B0">
        <w:rPr>
          <w:rFonts w:ascii="Arial" w:hAnsi="Arial" w:cs="Arial"/>
          <w:sz w:val="22"/>
          <w:szCs w:val="22"/>
        </w:rPr>
        <w:t>Este real decreto se adecúa a los principios de buena regulación a los que se refiere el artículo 129 de la Ley 39/2015, de 1 de octubre, del Procedimiento Administrativo Común de las Administraciones Públicas, principios de necesidad, eficacia, proporcionalidad, seguridad jurídica, transparencia y eficiencia.</w:t>
      </w:r>
    </w:p>
    <w:p w:rsidR="00770139" w:rsidRPr="00F566B0" w:rsidRDefault="00770139" w:rsidP="0023425A">
      <w:pPr>
        <w:spacing w:before="120"/>
        <w:ind w:firstLine="357"/>
        <w:jc w:val="both"/>
        <w:rPr>
          <w:rFonts w:ascii="Arial" w:hAnsi="Arial" w:cs="Arial"/>
          <w:sz w:val="22"/>
          <w:szCs w:val="22"/>
        </w:rPr>
      </w:pPr>
      <w:r w:rsidRPr="00F566B0">
        <w:rPr>
          <w:rFonts w:ascii="Arial" w:hAnsi="Arial" w:cs="Arial"/>
          <w:sz w:val="22"/>
          <w:szCs w:val="22"/>
        </w:rPr>
        <w:t xml:space="preserve">Así, en relación con los principios de necesidad y eficacia, el real decreto atiende a un objetivo de interés general. </w:t>
      </w:r>
    </w:p>
    <w:p w:rsidR="00770139" w:rsidRPr="00F566B0" w:rsidRDefault="00770139" w:rsidP="0023425A">
      <w:pPr>
        <w:spacing w:before="120"/>
        <w:ind w:firstLine="357"/>
        <w:jc w:val="both"/>
        <w:rPr>
          <w:rFonts w:ascii="Arial" w:hAnsi="Arial" w:cs="Arial"/>
          <w:sz w:val="22"/>
          <w:szCs w:val="22"/>
        </w:rPr>
      </w:pPr>
      <w:r w:rsidRPr="00F566B0">
        <w:rPr>
          <w:rFonts w:ascii="Arial" w:hAnsi="Arial" w:cs="Arial"/>
          <w:bCs/>
          <w:sz w:val="22"/>
          <w:szCs w:val="22"/>
          <w:lang w:val="es-ES_tradnl"/>
        </w:rPr>
        <w:t>La Ley 14/1986, de 25 de abril, General de Sanidad, estableció la obligación de las Administraciones públicas sanitarias de orientar sus actuaciones prioritariamente a la promoción de la salud y la prevención de las enfermedades.</w:t>
      </w:r>
      <w:r w:rsidRPr="00F566B0">
        <w:rPr>
          <w:rFonts w:ascii="Arial" w:hAnsi="Arial" w:cs="Arial"/>
          <w:sz w:val="22"/>
          <w:szCs w:val="22"/>
        </w:rPr>
        <w:t xml:space="preserve"> </w:t>
      </w:r>
      <w:r w:rsidRPr="00F566B0">
        <w:rPr>
          <w:rFonts w:ascii="Arial" w:hAnsi="Arial" w:cs="Arial"/>
          <w:bCs/>
          <w:sz w:val="22"/>
          <w:szCs w:val="22"/>
          <w:lang w:val="es-ES_tradnl"/>
        </w:rPr>
        <w:t>La citada ley prevé que las actividades y productos que, directa o indirectamente, puedan tener consecuencias negativas para la salud, sean sometidos por las administraciones públicas a control por parte de estas.</w:t>
      </w:r>
      <w:r w:rsidRPr="00F566B0">
        <w:rPr>
          <w:rFonts w:ascii="Arial" w:hAnsi="Arial" w:cs="Arial"/>
          <w:sz w:val="22"/>
          <w:szCs w:val="22"/>
        </w:rPr>
        <w:t xml:space="preserve"> </w:t>
      </w:r>
    </w:p>
    <w:p w:rsidR="00770139" w:rsidRPr="00F566B0" w:rsidRDefault="00770139" w:rsidP="0023425A">
      <w:pPr>
        <w:spacing w:before="120"/>
        <w:ind w:firstLine="357"/>
        <w:jc w:val="both"/>
        <w:rPr>
          <w:rFonts w:ascii="Arial" w:hAnsi="Arial" w:cs="Arial"/>
          <w:sz w:val="22"/>
          <w:szCs w:val="22"/>
        </w:rPr>
      </w:pPr>
      <w:r w:rsidRPr="00F566B0">
        <w:rPr>
          <w:rFonts w:ascii="Arial" w:hAnsi="Arial" w:cs="Arial"/>
          <w:sz w:val="22"/>
          <w:szCs w:val="22"/>
        </w:rPr>
        <w:t>La Ley 17/2011, de 5 de julio, de seguridad alimentaria y nutrición</w:t>
      </w:r>
      <w:r w:rsidR="00CE7AE5">
        <w:rPr>
          <w:rFonts w:ascii="Arial" w:hAnsi="Arial" w:cs="Arial"/>
          <w:sz w:val="22"/>
          <w:szCs w:val="22"/>
        </w:rPr>
        <w:t>,</w:t>
      </w:r>
      <w:r w:rsidRPr="00F566B0">
        <w:rPr>
          <w:rFonts w:ascii="Arial" w:hAnsi="Arial" w:cs="Arial"/>
          <w:sz w:val="22"/>
          <w:szCs w:val="22"/>
        </w:rPr>
        <w:t xml:space="preserve"> tiene como objetivo el reconocimiento y la protección efectiva del derecho a la seguridad alimentaria, entendiendo como tal el derecho a conocer los riesgos potenciales que pudieran estar asociados a un alimento y/o a alguno de sus componentes; el derecho a conocer la incidencia de los riesgos emergentes en la seguridad alimentaria y a que las administraciones competentes garanticen la mayor protección posible frente a dichos riesgos. Del reconocimiento de este derecho se deriva el establecimiento de normas en materia de seguridad alimentaria, como aspecto fundamental de la salud pública, en orden a asegurar un nivel elevado de protección de la salud de las personas en relación con los alimentos. Asimismo, ent</w:t>
      </w:r>
      <w:r w:rsidR="006E2457" w:rsidRPr="00F566B0">
        <w:rPr>
          <w:rFonts w:ascii="Arial" w:hAnsi="Arial" w:cs="Arial"/>
          <w:sz w:val="22"/>
          <w:szCs w:val="22"/>
        </w:rPr>
        <w:t>re los fines específicos de este real decreto</w:t>
      </w:r>
      <w:r w:rsidR="00186D04">
        <w:rPr>
          <w:rFonts w:ascii="Arial" w:hAnsi="Arial" w:cs="Arial"/>
          <w:sz w:val="22"/>
          <w:szCs w:val="22"/>
        </w:rPr>
        <w:t>,</w:t>
      </w:r>
      <w:r w:rsidRPr="00F566B0">
        <w:rPr>
          <w:rFonts w:ascii="Arial" w:hAnsi="Arial" w:cs="Arial"/>
          <w:sz w:val="22"/>
          <w:szCs w:val="22"/>
        </w:rPr>
        <w:t xml:space="preserve"> se recoge el establecimiento de instrumentos que contribuyan a generar un alto nivel de seguridad de los alimentos </w:t>
      </w:r>
      <w:r w:rsidR="00A34DBC">
        <w:rPr>
          <w:rFonts w:ascii="Arial" w:hAnsi="Arial" w:cs="Arial"/>
          <w:sz w:val="22"/>
          <w:szCs w:val="22"/>
        </w:rPr>
        <w:t>y los piensos</w:t>
      </w:r>
      <w:r w:rsidR="008F78B2">
        <w:rPr>
          <w:rFonts w:ascii="Arial" w:hAnsi="Arial" w:cs="Arial"/>
          <w:sz w:val="22"/>
          <w:szCs w:val="22"/>
        </w:rPr>
        <w:t xml:space="preserve"> </w:t>
      </w:r>
      <w:r w:rsidRPr="00F566B0">
        <w:rPr>
          <w:rFonts w:ascii="Arial" w:hAnsi="Arial" w:cs="Arial"/>
          <w:sz w:val="22"/>
          <w:szCs w:val="22"/>
        </w:rPr>
        <w:t xml:space="preserve">y la contribución a la prevención de los riesgos para la salud humana derivados del consumo de alimentos. </w:t>
      </w:r>
    </w:p>
    <w:p w:rsidR="00770139" w:rsidRPr="00F566B0" w:rsidRDefault="00770139" w:rsidP="0023425A">
      <w:pPr>
        <w:spacing w:before="120"/>
        <w:ind w:firstLine="357"/>
        <w:jc w:val="both"/>
        <w:rPr>
          <w:rFonts w:ascii="Arial" w:hAnsi="Arial" w:cs="Arial"/>
          <w:sz w:val="22"/>
          <w:szCs w:val="22"/>
        </w:rPr>
      </w:pPr>
      <w:r w:rsidRPr="00F566B0">
        <w:rPr>
          <w:rFonts w:ascii="Arial" w:hAnsi="Arial" w:cs="Arial"/>
          <w:sz w:val="22"/>
          <w:szCs w:val="22"/>
        </w:rPr>
        <w:t>Por otra parte, la regulación prevista se considera proporcionada en el cumplimiento de este propósito, sin afectar en forma alguna a los derechos y deberes de la ciudadanía, contribuye a dotar de mayor seguridad jurídica a los operadores económicos, facilitándoles un marco de actuación</w:t>
      </w:r>
      <w:r w:rsidR="006E2457" w:rsidRPr="00F566B0">
        <w:rPr>
          <w:rFonts w:ascii="Arial" w:hAnsi="Arial" w:cs="Arial"/>
          <w:sz w:val="22"/>
          <w:szCs w:val="22"/>
        </w:rPr>
        <w:t xml:space="preserve"> </w:t>
      </w:r>
      <w:r w:rsidR="00186D04">
        <w:rPr>
          <w:rFonts w:ascii="Arial" w:hAnsi="Arial" w:cs="Arial"/>
          <w:sz w:val="22"/>
          <w:szCs w:val="22"/>
        </w:rPr>
        <w:t>para</w:t>
      </w:r>
      <w:r w:rsidR="006E2457" w:rsidRPr="00F566B0">
        <w:rPr>
          <w:rFonts w:ascii="Arial" w:hAnsi="Arial" w:cs="Arial"/>
          <w:sz w:val="22"/>
          <w:szCs w:val="22"/>
        </w:rPr>
        <w:t xml:space="preserve"> emplear coadyuvantes tecnológicos al elaborar u obtener alimentos.</w:t>
      </w:r>
      <w:r w:rsidRPr="00F566B0">
        <w:rPr>
          <w:rFonts w:ascii="Arial" w:hAnsi="Arial" w:cs="Arial"/>
          <w:sz w:val="22"/>
          <w:szCs w:val="22"/>
        </w:rPr>
        <w:t xml:space="preserve"> </w:t>
      </w:r>
    </w:p>
    <w:p w:rsidR="00770139" w:rsidRPr="00F566B0" w:rsidRDefault="00770139" w:rsidP="0023425A">
      <w:pPr>
        <w:spacing w:before="120"/>
        <w:ind w:firstLine="357"/>
        <w:jc w:val="both"/>
        <w:rPr>
          <w:rFonts w:ascii="Arial" w:hAnsi="Arial" w:cs="Arial"/>
          <w:sz w:val="22"/>
          <w:szCs w:val="22"/>
        </w:rPr>
      </w:pPr>
      <w:r w:rsidRPr="00F566B0">
        <w:rPr>
          <w:rFonts w:ascii="Arial" w:hAnsi="Arial" w:cs="Arial"/>
          <w:sz w:val="22"/>
          <w:szCs w:val="22"/>
        </w:rPr>
        <w:t>En cuanto al principio de transparencia, el texto ha sido sometido a los trámites de consulta pública previa y de audiencia e información pública</w:t>
      </w:r>
      <w:r w:rsidR="00CE7AE5">
        <w:rPr>
          <w:rFonts w:ascii="Arial" w:hAnsi="Arial" w:cs="Arial"/>
          <w:sz w:val="22"/>
          <w:szCs w:val="22"/>
        </w:rPr>
        <w:t>s</w:t>
      </w:r>
      <w:r w:rsidRPr="00F566B0">
        <w:rPr>
          <w:rFonts w:ascii="Arial" w:hAnsi="Arial" w:cs="Arial"/>
          <w:sz w:val="22"/>
          <w:szCs w:val="22"/>
        </w:rPr>
        <w:t>, dando la oportunidad a todos los interesados de presentar las observaciones que consideren oportunas. Finalmente, en relación con el principio de eficiencia, la norma no supone más cargas administrativas de las estrictamente necesarias</w:t>
      </w:r>
      <w:r w:rsidR="00186D04">
        <w:rPr>
          <w:rFonts w:ascii="Arial" w:hAnsi="Arial" w:cs="Arial"/>
          <w:sz w:val="22"/>
          <w:szCs w:val="22"/>
        </w:rPr>
        <w:t>,</w:t>
      </w:r>
      <w:r w:rsidRPr="00F566B0">
        <w:rPr>
          <w:rFonts w:ascii="Arial" w:hAnsi="Arial" w:cs="Arial"/>
          <w:sz w:val="22"/>
          <w:szCs w:val="22"/>
        </w:rPr>
        <w:t xml:space="preserve"> evitando cargas administrativas innecesarias o accesorias</w:t>
      </w:r>
    </w:p>
    <w:p w:rsidR="00770139" w:rsidRDefault="00770139" w:rsidP="0023425A">
      <w:pPr>
        <w:spacing w:before="120"/>
        <w:ind w:firstLine="357"/>
        <w:jc w:val="both"/>
        <w:rPr>
          <w:rFonts w:ascii="Arial" w:eastAsia="Arial" w:hAnsi="Arial" w:cs="Arial"/>
          <w:sz w:val="22"/>
          <w:szCs w:val="22"/>
        </w:rPr>
      </w:pPr>
      <w:r w:rsidRPr="00F566B0">
        <w:rPr>
          <w:rFonts w:ascii="Arial" w:eastAsia="Arial" w:hAnsi="Arial" w:cs="Arial"/>
          <w:sz w:val="22"/>
          <w:szCs w:val="22"/>
        </w:rPr>
        <w:t xml:space="preserve">En el proceso de elaboración de este real decreto se ha sustanciado el trámite preceptivo de consulta pública previa conforme se establece el artículo 26.2 de </w:t>
      </w:r>
      <w:r w:rsidRPr="00F566B0">
        <w:rPr>
          <w:rFonts w:ascii="Arial" w:hAnsi="Arial" w:cs="Arial"/>
          <w:color w:val="000000"/>
          <w:sz w:val="22"/>
          <w:szCs w:val="22"/>
        </w:rPr>
        <w:t>Ley 50/1997, de 27 de noviembre</w:t>
      </w:r>
      <w:r w:rsidRPr="00F566B0">
        <w:rPr>
          <w:rFonts w:ascii="Arial" w:eastAsia="Arial" w:hAnsi="Arial" w:cs="Arial"/>
          <w:sz w:val="22"/>
          <w:szCs w:val="22"/>
        </w:rPr>
        <w:t xml:space="preserve">. Asimismo, han sido consultadas las comunidades autónomas y las Ciudades de Ceuta y Melilla, los sectores </w:t>
      </w:r>
      <w:r w:rsidR="00A571CF">
        <w:rPr>
          <w:rFonts w:ascii="Arial" w:eastAsia="Arial" w:hAnsi="Arial" w:cs="Arial"/>
          <w:sz w:val="22"/>
          <w:szCs w:val="22"/>
        </w:rPr>
        <w:t xml:space="preserve">implicados </w:t>
      </w:r>
      <w:r w:rsidRPr="00F566B0">
        <w:rPr>
          <w:rFonts w:ascii="Arial" w:eastAsia="Arial" w:hAnsi="Arial" w:cs="Arial"/>
          <w:sz w:val="22"/>
          <w:szCs w:val="22"/>
        </w:rPr>
        <w:t>y las asociaciones de consumidores y usuarios, habiendo emitido informe la Comisión Interministerial para la Ordenación Alimentaria.</w:t>
      </w:r>
    </w:p>
    <w:p w:rsidR="00A34DBC" w:rsidRPr="00F566B0" w:rsidRDefault="00A11385" w:rsidP="0023425A">
      <w:pPr>
        <w:spacing w:before="120"/>
        <w:ind w:firstLine="357"/>
        <w:jc w:val="both"/>
        <w:rPr>
          <w:rFonts w:ascii="Arial" w:hAnsi="Arial" w:cs="Arial"/>
          <w:sz w:val="22"/>
          <w:szCs w:val="22"/>
        </w:rPr>
      </w:pPr>
      <w:r>
        <w:rPr>
          <w:rFonts w:ascii="Arial" w:hAnsi="Arial" w:cs="Arial"/>
          <w:sz w:val="22"/>
          <w:szCs w:val="22"/>
        </w:rPr>
        <w:t xml:space="preserve">El real decreto también </w:t>
      </w:r>
      <w:r w:rsidRPr="00A11385">
        <w:rPr>
          <w:rFonts w:ascii="Arial" w:hAnsi="Arial" w:cs="Arial"/>
          <w:sz w:val="22"/>
          <w:szCs w:val="22"/>
        </w:rPr>
        <w:t xml:space="preserve">ha sido sometido al procedimiento previsto en la Directiva (UE) 2015/1535 del Parlamento Europeo y del Consejo de 9 de septiembre de 2015, por la que se establece un procedimiento de información en materia de reglamentaciones técnicas y de reglas relativas a los </w:t>
      </w:r>
      <w:r w:rsidRPr="00A11385">
        <w:rPr>
          <w:rFonts w:ascii="Arial" w:hAnsi="Arial" w:cs="Arial"/>
          <w:sz w:val="22"/>
          <w:szCs w:val="22"/>
        </w:rPr>
        <w:lastRenderedPageBreak/>
        <w:t>servicios de la sociedad de la información, así como a lo dispuesto en el Real Decreto 1337/1999, de 31 de julio, por el que se regula la remisión de información en materia de normas y reglamentaciones técnicas y reglamentos relativos a los servicios de la sociedad de la información, que incorpora esta Directiva al ordenamiento jurídico español.</w:t>
      </w:r>
    </w:p>
    <w:p w:rsidR="00770139" w:rsidRPr="00F566B0" w:rsidRDefault="00770139" w:rsidP="0023425A">
      <w:pPr>
        <w:spacing w:before="120"/>
        <w:ind w:firstLine="357"/>
        <w:jc w:val="both"/>
        <w:rPr>
          <w:rFonts w:ascii="Arial" w:hAnsi="Arial" w:cs="Arial"/>
          <w:sz w:val="22"/>
          <w:szCs w:val="22"/>
        </w:rPr>
      </w:pPr>
      <w:r w:rsidRPr="00F566B0">
        <w:rPr>
          <w:rFonts w:ascii="Arial" w:hAnsi="Arial" w:cs="Arial"/>
          <w:sz w:val="22"/>
          <w:szCs w:val="22"/>
        </w:rPr>
        <w:t>Este real decreto se dicta al amparo de lo dispuesto en el artículo 149.1.16.</w:t>
      </w:r>
      <w:r w:rsidR="00A816C4">
        <w:rPr>
          <w:rFonts w:ascii="Arial" w:hAnsi="Arial" w:cs="Arial"/>
          <w:sz w:val="22"/>
          <w:szCs w:val="22"/>
        </w:rPr>
        <w:t xml:space="preserve"> </w:t>
      </w:r>
      <w:r w:rsidRPr="00F566B0">
        <w:rPr>
          <w:rFonts w:ascii="Arial" w:hAnsi="Arial" w:cs="Arial"/>
          <w:sz w:val="22"/>
          <w:szCs w:val="22"/>
        </w:rPr>
        <w:t>ª de la Constitución, que reserva al Estado la competencia exclusiva, en materia de bases y coordinación general de la sanidad.</w:t>
      </w:r>
    </w:p>
    <w:p w:rsidR="00770139" w:rsidRPr="00F566B0" w:rsidRDefault="00770139" w:rsidP="0023425A">
      <w:pPr>
        <w:spacing w:before="120"/>
        <w:ind w:firstLine="357"/>
        <w:jc w:val="both"/>
        <w:rPr>
          <w:rFonts w:ascii="Arial" w:hAnsi="Arial" w:cs="Arial"/>
          <w:sz w:val="22"/>
          <w:szCs w:val="22"/>
          <w:lang w:val="es-ES_tradnl"/>
        </w:rPr>
      </w:pPr>
      <w:r w:rsidRPr="00537EFD">
        <w:rPr>
          <w:rFonts w:ascii="Arial" w:hAnsi="Arial" w:cs="Arial"/>
          <w:sz w:val="22"/>
          <w:szCs w:val="22"/>
          <w:lang w:val="es-ES_tradnl"/>
        </w:rPr>
        <w:t>En su virtud, a propuesta del Ministro de Consumo</w:t>
      </w:r>
      <w:r w:rsidR="000E585A">
        <w:rPr>
          <w:rFonts w:ascii="Arial" w:hAnsi="Arial" w:cs="Arial"/>
          <w:sz w:val="22"/>
          <w:szCs w:val="22"/>
          <w:lang w:val="es-ES_tradnl"/>
        </w:rPr>
        <w:t xml:space="preserve"> y</w:t>
      </w:r>
      <w:r w:rsidRPr="00537EFD">
        <w:rPr>
          <w:rFonts w:ascii="Arial" w:hAnsi="Arial" w:cs="Arial"/>
          <w:sz w:val="22"/>
          <w:szCs w:val="22"/>
          <w:lang w:val="es-ES_tradnl"/>
        </w:rPr>
        <w:t xml:space="preserve"> del Ministro de Agricul</w:t>
      </w:r>
      <w:r w:rsidR="00360D60" w:rsidRPr="00537EFD">
        <w:rPr>
          <w:rFonts w:ascii="Arial" w:hAnsi="Arial" w:cs="Arial"/>
          <w:sz w:val="22"/>
          <w:szCs w:val="22"/>
          <w:lang w:val="es-ES_tradnl"/>
        </w:rPr>
        <w:t>tura, Pesca y Alimentación</w:t>
      </w:r>
      <w:r w:rsidRPr="00537EFD">
        <w:rPr>
          <w:rFonts w:ascii="Arial" w:hAnsi="Arial" w:cs="Arial"/>
          <w:sz w:val="22"/>
          <w:szCs w:val="22"/>
          <w:lang w:val="es-ES_tradnl"/>
        </w:rPr>
        <w:t xml:space="preserve">, </w:t>
      </w:r>
      <w:r w:rsidR="00CE7AE5" w:rsidRPr="00537EFD">
        <w:rPr>
          <w:rFonts w:ascii="Arial" w:hAnsi="Arial" w:cs="Arial"/>
          <w:sz w:val="22"/>
          <w:szCs w:val="22"/>
          <w:highlight w:val="yellow"/>
          <w:lang w:val="es-ES_tradnl"/>
        </w:rPr>
        <w:t>[…]</w:t>
      </w:r>
      <w:r w:rsidR="00CE7AE5" w:rsidRPr="00537EFD">
        <w:rPr>
          <w:rFonts w:ascii="Arial" w:hAnsi="Arial" w:cs="Arial"/>
          <w:sz w:val="22"/>
          <w:szCs w:val="22"/>
          <w:lang w:val="es-ES_tradnl"/>
        </w:rPr>
        <w:t xml:space="preserve"> </w:t>
      </w:r>
      <w:r w:rsidRPr="00537EFD">
        <w:rPr>
          <w:rFonts w:ascii="Arial" w:hAnsi="Arial" w:cs="Arial"/>
          <w:sz w:val="22"/>
          <w:szCs w:val="22"/>
          <w:lang w:val="es-ES_tradnl"/>
        </w:rPr>
        <w:t xml:space="preserve">el Consejo de Estado y previa deliberación del Consejo de Ministros en su reunión del día </w:t>
      </w:r>
      <w:r w:rsidRPr="00537EFD">
        <w:rPr>
          <w:rFonts w:ascii="Arial" w:hAnsi="Arial" w:cs="Arial"/>
          <w:sz w:val="22"/>
          <w:szCs w:val="22"/>
          <w:highlight w:val="yellow"/>
          <w:lang w:val="es-ES_tradnl"/>
        </w:rPr>
        <w:t>[…]</w:t>
      </w:r>
    </w:p>
    <w:p w:rsidR="006654F9" w:rsidRDefault="006654F9" w:rsidP="0023425A">
      <w:pPr>
        <w:widowControl w:val="0"/>
        <w:autoSpaceDE w:val="0"/>
        <w:autoSpaceDN w:val="0"/>
        <w:spacing w:before="120"/>
        <w:ind w:left="142"/>
        <w:jc w:val="both"/>
        <w:rPr>
          <w:rFonts w:ascii="Arial" w:eastAsia="Arial" w:hAnsi="Arial" w:cs="Arial"/>
          <w:sz w:val="22"/>
          <w:szCs w:val="22"/>
          <w:lang w:bidi="es-ES"/>
        </w:rPr>
      </w:pPr>
    </w:p>
    <w:p w:rsidR="00201EAC" w:rsidRPr="00F566B0" w:rsidRDefault="00201EAC" w:rsidP="0023425A">
      <w:pPr>
        <w:widowControl w:val="0"/>
        <w:autoSpaceDE w:val="0"/>
        <w:autoSpaceDN w:val="0"/>
        <w:spacing w:before="120"/>
        <w:ind w:left="142"/>
        <w:jc w:val="both"/>
        <w:rPr>
          <w:rFonts w:ascii="Arial" w:eastAsia="Arial" w:hAnsi="Arial" w:cs="Arial"/>
          <w:sz w:val="22"/>
          <w:szCs w:val="22"/>
          <w:lang w:bidi="es-ES"/>
        </w:rPr>
      </w:pPr>
    </w:p>
    <w:p w:rsidR="006654F9" w:rsidRPr="00F566B0" w:rsidRDefault="00836836" w:rsidP="0023425A">
      <w:pPr>
        <w:widowControl w:val="0"/>
        <w:autoSpaceDE w:val="0"/>
        <w:autoSpaceDN w:val="0"/>
        <w:spacing w:before="120"/>
        <w:ind w:left="142"/>
        <w:jc w:val="center"/>
        <w:rPr>
          <w:rFonts w:ascii="Arial" w:eastAsia="Arial" w:hAnsi="Arial" w:cs="Arial"/>
          <w:sz w:val="22"/>
          <w:szCs w:val="22"/>
          <w:lang w:bidi="es-ES"/>
        </w:rPr>
      </w:pPr>
      <w:r w:rsidRPr="00F566B0">
        <w:rPr>
          <w:rFonts w:ascii="Arial" w:eastAsia="Arial" w:hAnsi="Arial" w:cs="Arial"/>
          <w:sz w:val="22"/>
          <w:szCs w:val="22"/>
          <w:lang w:bidi="es-ES"/>
        </w:rPr>
        <w:t>DISPONGO:</w:t>
      </w:r>
    </w:p>
    <w:p w:rsidR="00836836" w:rsidRPr="00F566B0" w:rsidRDefault="00836836" w:rsidP="00AB3CCA">
      <w:pPr>
        <w:widowControl w:val="0"/>
        <w:autoSpaceDE w:val="0"/>
        <w:autoSpaceDN w:val="0"/>
        <w:spacing w:before="120"/>
        <w:jc w:val="both"/>
        <w:rPr>
          <w:rFonts w:ascii="Arial" w:eastAsia="Arial" w:hAnsi="Arial" w:cs="Arial"/>
          <w:sz w:val="22"/>
          <w:szCs w:val="22"/>
          <w:lang w:bidi="es-ES"/>
        </w:rPr>
      </w:pPr>
    </w:p>
    <w:p w:rsidR="006654F9" w:rsidRPr="00B83D09" w:rsidRDefault="008D3EEE" w:rsidP="00B83D09">
      <w:pPr>
        <w:widowControl w:val="0"/>
        <w:autoSpaceDE w:val="0"/>
        <w:autoSpaceDN w:val="0"/>
        <w:spacing w:before="120"/>
        <w:jc w:val="both"/>
        <w:rPr>
          <w:rFonts w:ascii="Arial" w:eastAsia="Arial" w:hAnsi="Arial" w:cs="Arial"/>
          <w:i/>
          <w:sz w:val="22"/>
          <w:szCs w:val="22"/>
          <w:lang w:bidi="es-ES"/>
        </w:rPr>
      </w:pPr>
      <w:r w:rsidRPr="002F64BF">
        <w:rPr>
          <w:rFonts w:ascii="Arial" w:eastAsia="Arial" w:hAnsi="Arial" w:cs="Arial"/>
          <w:b/>
          <w:sz w:val="22"/>
          <w:szCs w:val="22"/>
          <w:lang w:bidi="es-ES"/>
        </w:rPr>
        <w:t>Artículo 1.</w:t>
      </w:r>
      <w:r w:rsidRPr="00B83D09">
        <w:rPr>
          <w:rFonts w:ascii="Arial" w:eastAsia="Arial" w:hAnsi="Arial" w:cs="Arial"/>
          <w:i/>
          <w:sz w:val="22"/>
          <w:szCs w:val="22"/>
          <w:lang w:bidi="es-ES"/>
        </w:rPr>
        <w:t xml:space="preserve"> </w:t>
      </w:r>
      <w:r w:rsidR="006654F9" w:rsidRPr="00B83D09">
        <w:rPr>
          <w:rFonts w:ascii="Arial" w:eastAsia="Arial" w:hAnsi="Arial" w:cs="Arial"/>
          <w:i/>
          <w:sz w:val="22"/>
          <w:szCs w:val="22"/>
          <w:lang w:bidi="es-ES"/>
        </w:rPr>
        <w:t>Objeto y ámbito de aplicación</w:t>
      </w:r>
      <w:r w:rsidR="00353ADE" w:rsidRPr="00B83D09">
        <w:rPr>
          <w:rFonts w:ascii="Arial" w:eastAsia="Arial" w:hAnsi="Arial" w:cs="Arial"/>
          <w:i/>
          <w:sz w:val="22"/>
          <w:szCs w:val="22"/>
          <w:lang w:bidi="es-ES"/>
        </w:rPr>
        <w:t>.</w:t>
      </w:r>
    </w:p>
    <w:p w:rsidR="00537916" w:rsidRPr="00744AF0" w:rsidRDefault="00B83D09" w:rsidP="00744AF0">
      <w:pPr>
        <w:pStyle w:val="Prrafodelista"/>
        <w:widowControl w:val="0"/>
        <w:numPr>
          <w:ilvl w:val="0"/>
          <w:numId w:val="19"/>
        </w:numPr>
        <w:autoSpaceDE w:val="0"/>
        <w:autoSpaceDN w:val="0"/>
        <w:spacing w:before="120" w:after="0" w:line="240" w:lineRule="auto"/>
        <w:ind w:left="0" w:firstLine="357"/>
        <w:jc w:val="both"/>
        <w:rPr>
          <w:rFonts w:ascii="Arial" w:eastAsia="Arial" w:hAnsi="Arial" w:cs="Arial"/>
          <w:lang w:bidi="es-ES"/>
        </w:rPr>
      </w:pPr>
      <w:r w:rsidRPr="00744AF0">
        <w:rPr>
          <w:rFonts w:ascii="Arial" w:eastAsia="Arial" w:hAnsi="Arial" w:cs="Arial"/>
          <w:lang w:bidi="es-ES"/>
        </w:rPr>
        <w:t>Este real decreto tiene por objeto establecer la normativa básica en relación con</w:t>
      </w:r>
      <w:r w:rsidR="000926C8" w:rsidRPr="00744AF0">
        <w:rPr>
          <w:rFonts w:ascii="Arial" w:eastAsia="Arial" w:hAnsi="Arial" w:cs="Arial"/>
          <w:lang w:bidi="es-ES"/>
        </w:rPr>
        <w:t xml:space="preserve"> la utilización de coadyuvantes tecnológicos</w:t>
      </w:r>
      <w:r w:rsidR="003079EC">
        <w:rPr>
          <w:rFonts w:ascii="Arial" w:eastAsia="Arial" w:hAnsi="Arial" w:cs="Arial"/>
          <w:lang w:bidi="es-ES"/>
        </w:rPr>
        <w:t>,</w:t>
      </w:r>
      <w:r w:rsidR="00A816C4">
        <w:rPr>
          <w:rFonts w:ascii="Arial" w:eastAsia="Arial" w:hAnsi="Arial" w:cs="Arial"/>
          <w:lang w:bidi="es-ES"/>
        </w:rPr>
        <w:t xml:space="preserve"> </w:t>
      </w:r>
      <w:r w:rsidR="003079EC">
        <w:rPr>
          <w:rFonts w:ascii="Arial" w:eastAsia="Arial" w:hAnsi="Arial" w:cs="Arial"/>
          <w:lang w:bidi="es-ES"/>
        </w:rPr>
        <w:t xml:space="preserve">recopilando </w:t>
      </w:r>
      <w:r w:rsidR="00A816C4" w:rsidRPr="00F566B0">
        <w:rPr>
          <w:rFonts w:ascii="Arial" w:eastAsia="Arial" w:hAnsi="Arial" w:cs="Arial"/>
          <w:lang w:bidi="es-ES"/>
        </w:rPr>
        <w:t xml:space="preserve">en una sola norma </w:t>
      </w:r>
      <w:r w:rsidR="003079EC">
        <w:rPr>
          <w:rFonts w:ascii="Arial" w:eastAsia="Arial" w:hAnsi="Arial" w:cs="Arial"/>
          <w:lang w:bidi="es-ES"/>
        </w:rPr>
        <w:t>los</w:t>
      </w:r>
      <w:r w:rsidR="00A816C4" w:rsidRPr="00F566B0">
        <w:rPr>
          <w:rFonts w:ascii="Arial" w:eastAsia="Arial" w:hAnsi="Arial" w:cs="Arial"/>
          <w:lang w:bidi="es-ES"/>
        </w:rPr>
        <w:t xml:space="preserve"> que se encuentran, en el momento de su publicación, autorizados de manera dispersa en </w:t>
      </w:r>
      <w:r w:rsidR="00A816C4">
        <w:rPr>
          <w:rFonts w:ascii="Arial" w:eastAsia="Arial" w:hAnsi="Arial" w:cs="Arial"/>
          <w:lang w:bidi="es-ES"/>
        </w:rPr>
        <w:t>varias</w:t>
      </w:r>
      <w:r w:rsidR="00A816C4" w:rsidRPr="00F566B0">
        <w:rPr>
          <w:rFonts w:ascii="Arial" w:eastAsia="Arial" w:hAnsi="Arial" w:cs="Arial"/>
          <w:lang w:bidi="es-ES"/>
        </w:rPr>
        <w:t xml:space="preserve"> normas nacionales</w:t>
      </w:r>
      <w:r w:rsidR="00F129F3" w:rsidRPr="00744AF0">
        <w:rPr>
          <w:rFonts w:ascii="Arial" w:eastAsia="Arial" w:hAnsi="Arial" w:cs="Arial"/>
          <w:lang w:bidi="es-ES"/>
        </w:rPr>
        <w:t>.</w:t>
      </w:r>
    </w:p>
    <w:p w:rsidR="006654F9" w:rsidRPr="008F78B2" w:rsidRDefault="00F129F3" w:rsidP="00744AF0">
      <w:pPr>
        <w:widowControl w:val="0"/>
        <w:autoSpaceDE w:val="0"/>
        <w:autoSpaceDN w:val="0"/>
        <w:spacing w:before="120"/>
        <w:ind w:firstLine="357"/>
        <w:jc w:val="both"/>
        <w:rPr>
          <w:rFonts w:ascii="Arial" w:eastAsia="Arial" w:hAnsi="Arial" w:cs="Arial"/>
          <w:sz w:val="22"/>
          <w:lang w:bidi="es-ES"/>
        </w:rPr>
      </w:pPr>
      <w:r w:rsidRPr="008F78B2">
        <w:rPr>
          <w:rFonts w:ascii="Arial" w:eastAsia="Arial" w:hAnsi="Arial" w:cs="Arial"/>
          <w:sz w:val="22"/>
          <w:lang w:bidi="es-ES"/>
        </w:rPr>
        <w:t>Asimismo, es objeto de esta norma</w:t>
      </w:r>
      <w:r w:rsidR="006654F9" w:rsidRPr="008F78B2">
        <w:rPr>
          <w:rFonts w:ascii="Arial" w:eastAsia="Arial" w:hAnsi="Arial" w:cs="Arial"/>
          <w:sz w:val="22"/>
          <w:lang w:bidi="es-ES"/>
        </w:rPr>
        <w:t xml:space="preserve"> establec</w:t>
      </w:r>
      <w:r w:rsidRPr="008F78B2">
        <w:rPr>
          <w:rFonts w:ascii="Arial" w:eastAsia="Arial" w:hAnsi="Arial" w:cs="Arial"/>
          <w:sz w:val="22"/>
          <w:lang w:bidi="es-ES"/>
        </w:rPr>
        <w:t>er</w:t>
      </w:r>
      <w:r w:rsidR="006654F9" w:rsidRPr="008F78B2">
        <w:rPr>
          <w:rFonts w:ascii="Arial" w:eastAsia="Arial" w:hAnsi="Arial" w:cs="Arial"/>
          <w:sz w:val="22"/>
          <w:lang w:bidi="es-ES"/>
        </w:rPr>
        <w:t xml:space="preserve"> los criterios de identidad y pureza que s</w:t>
      </w:r>
      <w:r w:rsidR="00744AF0">
        <w:rPr>
          <w:rFonts w:ascii="Arial" w:eastAsia="Arial" w:hAnsi="Arial" w:cs="Arial"/>
          <w:sz w:val="22"/>
          <w:lang w:bidi="es-ES"/>
        </w:rPr>
        <w:t>o</w:t>
      </w:r>
      <w:r w:rsidR="006654F9" w:rsidRPr="008F78B2">
        <w:rPr>
          <w:rFonts w:ascii="Arial" w:eastAsia="Arial" w:hAnsi="Arial" w:cs="Arial"/>
          <w:sz w:val="22"/>
          <w:lang w:bidi="es-ES"/>
        </w:rPr>
        <w:t xml:space="preserve">n de aplicación a </w:t>
      </w:r>
      <w:r w:rsidR="003079EC">
        <w:rPr>
          <w:rFonts w:ascii="Arial" w:eastAsia="Arial" w:hAnsi="Arial" w:cs="Arial"/>
          <w:sz w:val="22"/>
          <w:lang w:bidi="es-ES"/>
        </w:rPr>
        <w:t>dich</w:t>
      </w:r>
      <w:r w:rsidR="003079EC" w:rsidRPr="008F78B2">
        <w:rPr>
          <w:rFonts w:ascii="Arial" w:eastAsia="Arial" w:hAnsi="Arial" w:cs="Arial"/>
          <w:sz w:val="22"/>
          <w:lang w:bidi="es-ES"/>
        </w:rPr>
        <w:t xml:space="preserve">os </w:t>
      </w:r>
      <w:r w:rsidRPr="008F78B2">
        <w:rPr>
          <w:rFonts w:ascii="Arial" w:eastAsia="Arial" w:hAnsi="Arial" w:cs="Arial"/>
          <w:sz w:val="22"/>
          <w:lang w:bidi="es-ES"/>
        </w:rPr>
        <w:t>coadyuvantes tecnológicos</w:t>
      </w:r>
      <w:r w:rsidR="00B66E58" w:rsidRPr="008F78B2">
        <w:rPr>
          <w:rFonts w:ascii="Arial" w:eastAsia="Arial" w:hAnsi="Arial" w:cs="Arial"/>
          <w:sz w:val="22"/>
          <w:lang w:bidi="es-ES"/>
        </w:rPr>
        <w:t>,</w:t>
      </w:r>
      <w:r w:rsidR="00C51DB4" w:rsidRPr="008F78B2">
        <w:rPr>
          <w:rFonts w:ascii="Arial" w:eastAsia="Arial" w:hAnsi="Arial" w:cs="Arial"/>
          <w:sz w:val="22"/>
          <w:lang w:bidi="es-ES"/>
        </w:rPr>
        <w:t xml:space="preserve"> sus condiciones de uso</w:t>
      </w:r>
      <w:r w:rsidR="00B66E58" w:rsidRPr="008F78B2">
        <w:rPr>
          <w:rFonts w:ascii="Arial" w:eastAsia="Arial" w:hAnsi="Arial" w:cs="Arial"/>
          <w:sz w:val="22"/>
          <w:lang w:bidi="es-ES"/>
        </w:rPr>
        <w:t xml:space="preserve"> y las menciones que deberán figurar en el etiquetado de los mismos</w:t>
      </w:r>
      <w:r w:rsidR="006654F9" w:rsidRPr="008F78B2">
        <w:rPr>
          <w:rFonts w:ascii="Arial" w:eastAsia="Arial" w:hAnsi="Arial" w:cs="Arial"/>
          <w:sz w:val="22"/>
          <w:lang w:bidi="es-ES"/>
        </w:rPr>
        <w:t>.</w:t>
      </w:r>
      <w:r w:rsidR="00A571CF">
        <w:rPr>
          <w:rFonts w:ascii="Arial" w:eastAsia="Arial" w:hAnsi="Arial" w:cs="Arial"/>
          <w:sz w:val="22"/>
          <w:lang w:bidi="es-ES"/>
        </w:rPr>
        <w:t xml:space="preserve"> </w:t>
      </w:r>
    </w:p>
    <w:p w:rsidR="006654F9" w:rsidRPr="008F78B2" w:rsidRDefault="001D2B04" w:rsidP="00744AF0">
      <w:pPr>
        <w:pStyle w:val="Prrafodelista"/>
        <w:widowControl w:val="0"/>
        <w:numPr>
          <w:ilvl w:val="0"/>
          <w:numId w:val="19"/>
        </w:numPr>
        <w:autoSpaceDE w:val="0"/>
        <w:autoSpaceDN w:val="0"/>
        <w:spacing w:before="120" w:after="0" w:line="240" w:lineRule="auto"/>
        <w:ind w:left="0" w:firstLine="357"/>
        <w:jc w:val="both"/>
        <w:rPr>
          <w:rFonts w:ascii="Arial" w:eastAsia="Arial" w:hAnsi="Arial" w:cs="Arial"/>
          <w:lang w:bidi="es-ES"/>
        </w:rPr>
      </w:pPr>
      <w:r w:rsidRPr="008F78B2">
        <w:rPr>
          <w:rFonts w:ascii="Arial" w:eastAsia="Arial" w:hAnsi="Arial" w:cs="Arial"/>
          <w:lang w:bidi="es-ES"/>
        </w:rPr>
        <w:t>E</w:t>
      </w:r>
      <w:r w:rsidR="00B66E58" w:rsidRPr="008F78B2">
        <w:rPr>
          <w:rFonts w:ascii="Arial" w:eastAsia="Arial" w:hAnsi="Arial" w:cs="Arial"/>
          <w:lang w:bidi="es-ES"/>
        </w:rPr>
        <w:t xml:space="preserve">ste </w:t>
      </w:r>
      <w:r w:rsidR="00537916" w:rsidRPr="008F78B2">
        <w:rPr>
          <w:rFonts w:ascii="Arial" w:eastAsia="Arial" w:hAnsi="Arial" w:cs="Arial"/>
          <w:lang w:bidi="es-ES"/>
        </w:rPr>
        <w:t>r</w:t>
      </w:r>
      <w:r w:rsidR="00B66E58" w:rsidRPr="008F78B2">
        <w:rPr>
          <w:rFonts w:ascii="Arial" w:eastAsia="Arial" w:hAnsi="Arial" w:cs="Arial"/>
          <w:lang w:bidi="es-ES"/>
        </w:rPr>
        <w:t xml:space="preserve">eal </w:t>
      </w:r>
      <w:r w:rsidR="00537916" w:rsidRPr="008F78B2">
        <w:rPr>
          <w:rFonts w:ascii="Arial" w:eastAsia="Arial" w:hAnsi="Arial" w:cs="Arial"/>
          <w:lang w:bidi="es-ES"/>
        </w:rPr>
        <w:t>d</w:t>
      </w:r>
      <w:r w:rsidR="00B66E58" w:rsidRPr="008F78B2">
        <w:rPr>
          <w:rFonts w:ascii="Arial" w:eastAsia="Arial" w:hAnsi="Arial" w:cs="Arial"/>
          <w:lang w:bidi="es-ES"/>
        </w:rPr>
        <w:t xml:space="preserve">ecreto </w:t>
      </w:r>
      <w:r w:rsidRPr="008F78B2">
        <w:rPr>
          <w:rFonts w:ascii="Arial" w:eastAsia="Arial" w:hAnsi="Arial" w:cs="Arial"/>
          <w:lang w:bidi="es-ES"/>
        </w:rPr>
        <w:t xml:space="preserve">es de aplicación a </w:t>
      </w:r>
      <w:r w:rsidR="00B66E58" w:rsidRPr="008F78B2">
        <w:rPr>
          <w:rFonts w:ascii="Arial" w:eastAsia="Arial" w:hAnsi="Arial" w:cs="Arial"/>
          <w:lang w:bidi="es-ES"/>
        </w:rPr>
        <w:t xml:space="preserve">los coadyuvantes tecnológicos </w:t>
      </w:r>
      <w:r w:rsidR="003079EC" w:rsidRPr="00744AF0">
        <w:rPr>
          <w:rFonts w:ascii="Arial" w:eastAsia="Arial" w:hAnsi="Arial" w:cs="Arial"/>
          <w:lang w:bidi="es-ES"/>
        </w:rPr>
        <w:t>que figuran en la lista establecida en la parte B del Anexo I</w:t>
      </w:r>
      <w:r w:rsidR="003079EC" w:rsidRPr="008F78B2">
        <w:rPr>
          <w:rFonts w:ascii="Arial" w:eastAsia="Arial" w:hAnsi="Arial" w:cs="Arial"/>
          <w:lang w:bidi="es-ES"/>
        </w:rPr>
        <w:t xml:space="preserve"> </w:t>
      </w:r>
      <w:r w:rsidR="00B66E58" w:rsidRPr="008F78B2">
        <w:rPr>
          <w:rFonts w:ascii="Arial" w:eastAsia="Arial" w:hAnsi="Arial" w:cs="Arial"/>
          <w:lang w:bidi="es-ES"/>
        </w:rPr>
        <w:t xml:space="preserve">utilizados en los procesos de obtención y elaboración de </w:t>
      </w:r>
      <w:r w:rsidR="00420362" w:rsidRPr="008F78B2">
        <w:rPr>
          <w:rFonts w:ascii="Arial" w:eastAsia="Arial" w:hAnsi="Arial" w:cs="Arial"/>
          <w:lang w:bidi="es-ES"/>
        </w:rPr>
        <w:t>los alimentos identificados en la parte A del anexo I del mismo,</w:t>
      </w:r>
      <w:r w:rsidR="00B66E58" w:rsidRPr="008F78B2">
        <w:rPr>
          <w:rFonts w:ascii="Arial" w:eastAsia="Arial" w:hAnsi="Arial" w:cs="Arial"/>
          <w:lang w:bidi="es-ES"/>
        </w:rPr>
        <w:t xml:space="preserve"> </w:t>
      </w:r>
      <w:r w:rsidRPr="008F78B2">
        <w:rPr>
          <w:rFonts w:ascii="Arial" w:eastAsia="Arial" w:hAnsi="Arial" w:cs="Arial"/>
          <w:lang w:bidi="es-ES"/>
        </w:rPr>
        <w:t xml:space="preserve">tanto si se utilizan por </w:t>
      </w:r>
      <w:r w:rsidR="009251B3" w:rsidRPr="008F78B2">
        <w:rPr>
          <w:rFonts w:ascii="Arial" w:eastAsia="Arial" w:hAnsi="Arial" w:cs="Arial"/>
          <w:lang w:bidi="es-ES"/>
        </w:rPr>
        <w:t>empresa</w:t>
      </w:r>
      <w:r w:rsidRPr="008F78B2">
        <w:rPr>
          <w:rFonts w:ascii="Arial" w:eastAsia="Arial" w:hAnsi="Arial" w:cs="Arial"/>
          <w:lang w:bidi="es-ES"/>
        </w:rPr>
        <w:t>s</w:t>
      </w:r>
      <w:r w:rsidR="00DC1F43" w:rsidRPr="008F78B2">
        <w:rPr>
          <w:rFonts w:ascii="Arial" w:eastAsia="Arial" w:hAnsi="Arial" w:cs="Arial"/>
          <w:lang w:bidi="es-ES"/>
        </w:rPr>
        <w:t xml:space="preserve"> alimentaria</w:t>
      </w:r>
      <w:r w:rsidRPr="008F78B2">
        <w:rPr>
          <w:rFonts w:ascii="Arial" w:eastAsia="Arial" w:hAnsi="Arial" w:cs="Arial"/>
          <w:lang w:bidi="es-ES"/>
        </w:rPr>
        <w:t>s</w:t>
      </w:r>
      <w:r w:rsidR="00DC1F43" w:rsidRPr="008F78B2">
        <w:rPr>
          <w:rFonts w:ascii="Arial" w:eastAsia="Arial" w:hAnsi="Arial" w:cs="Arial"/>
          <w:lang w:bidi="es-ES"/>
        </w:rPr>
        <w:t>, como en</w:t>
      </w:r>
      <w:r w:rsidR="009A4E47" w:rsidRPr="008F78B2">
        <w:rPr>
          <w:rFonts w:ascii="Arial" w:eastAsia="Arial" w:hAnsi="Arial" w:cs="Arial"/>
          <w:lang w:bidi="es-ES"/>
        </w:rPr>
        <w:t xml:space="preserve"> </w:t>
      </w:r>
      <w:r w:rsidR="00DC1F43" w:rsidRPr="008F78B2">
        <w:rPr>
          <w:rFonts w:ascii="Arial" w:eastAsia="Arial" w:hAnsi="Arial" w:cs="Arial"/>
          <w:lang w:bidi="es-ES"/>
        </w:rPr>
        <w:t>el ámbito</w:t>
      </w:r>
      <w:r w:rsidR="00DD64BB" w:rsidRPr="008F78B2">
        <w:rPr>
          <w:rFonts w:ascii="Arial" w:eastAsia="Arial" w:hAnsi="Arial" w:cs="Arial"/>
          <w:lang w:bidi="es-ES"/>
        </w:rPr>
        <w:t xml:space="preserve"> de las colectividades o</w:t>
      </w:r>
      <w:r w:rsidR="00DC1F43" w:rsidRPr="008F78B2">
        <w:rPr>
          <w:rFonts w:ascii="Arial" w:eastAsia="Arial" w:hAnsi="Arial" w:cs="Arial"/>
          <w:lang w:bidi="es-ES"/>
        </w:rPr>
        <w:t xml:space="preserve"> doméstico</w:t>
      </w:r>
      <w:r w:rsidR="009A4E47" w:rsidRPr="008F78B2">
        <w:rPr>
          <w:rFonts w:ascii="Arial" w:eastAsia="Arial" w:hAnsi="Arial" w:cs="Arial"/>
          <w:lang w:bidi="es-ES"/>
        </w:rPr>
        <w:t>, sin perjuicio de otras normas que pudiesen resultar de aplicación sobre las condiciones para su empleo o etiquetado.</w:t>
      </w:r>
    </w:p>
    <w:p w:rsidR="006654F9" w:rsidRPr="008F78B2" w:rsidRDefault="00556993" w:rsidP="00744AF0">
      <w:pPr>
        <w:pStyle w:val="Prrafodelista"/>
        <w:widowControl w:val="0"/>
        <w:numPr>
          <w:ilvl w:val="0"/>
          <w:numId w:val="19"/>
        </w:numPr>
        <w:autoSpaceDE w:val="0"/>
        <w:autoSpaceDN w:val="0"/>
        <w:spacing w:before="120" w:after="0" w:line="240" w:lineRule="auto"/>
        <w:ind w:left="0" w:firstLine="357"/>
        <w:contextualSpacing w:val="0"/>
        <w:jc w:val="both"/>
        <w:rPr>
          <w:rFonts w:ascii="Arial" w:eastAsia="Arial" w:hAnsi="Arial" w:cs="Arial"/>
          <w:lang w:bidi="es-ES"/>
        </w:rPr>
      </w:pPr>
      <w:r w:rsidRPr="008F78B2">
        <w:rPr>
          <w:rFonts w:ascii="Arial" w:eastAsia="Arial" w:hAnsi="Arial" w:cs="Arial"/>
          <w:lang w:bidi="es-ES"/>
        </w:rPr>
        <w:t xml:space="preserve">El presente </w:t>
      </w:r>
      <w:r w:rsidR="001731EE">
        <w:rPr>
          <w:rFonts w:ascii="Arial" w:eastAsia="Arial" w:hAnsi="Arial" w:cs="Arial"/>
          <w:lang w:bidi="es-ES"/>
        </w:rPr>
        <w:t>r</w:t>
      </w:r>
      <w:r w:rsidRPr="008F78B2">
        <w:rPr>
          <w:rFonts w:ascii="Arial" w:eastAsia="Arial" w:hAnsi="Arial" w:cs="Arial"/>
          <w:lang w:bidi="es-ES"/>
        </w:rPr>
        <w:t xml:space="preserve">eal </w:t>
      </w:r>
      <w:r w:rsidR="001731EE">
        <w:rPr>
          <w:rFonts w:ascii="Arial" w:eastAsia="Arial" w:hAnsi="Arial" w:cs="Arial"/>
          <w:lang w:bidi="es-ES"/>
        </w:rPr>
        <w:t>d</w:t>
      </w:r>
      <w:r w:rsidRPr="008F78B2">
        <w:rPr>
          <w:rFonts w:ascii="Arial" w:eastAsia="Arial" w:hAnsi="Arial" w:cs="Arial"/>
          <w:lang w:bidi="es-ES"/>
        </w:rPr>
        <w:t xml:space="preserve">ecreto se aplicará sin perjuicio de otras normas que pudiesen estar en vigor en materia de coadyuvantes tecnológicos, </w:t>
      </w:r>
      <w:r w:rsidR="00DD64BB" w:rsidRPr="008F78B2">
        <w:rPr>
          <w:rFonts w:ascii="Arial" w:eastAsia="Arial" w:hAnsi="Arial" w:cs="Arial"/>
          <w:lang w:bidi="es-ES"/>
        </w:rPr>
        <w:t xml:space="preserve">tales </w:t>
      </w:r>
      <w:r w:rsidRPr="008F78B2">
        <w:rPr>
          <w:rFonts w:ascii="Arial" w:eastAsia="Arial" w:hAnsi="Arial" w:cs="Arial"/>
          <w:lang w:bidi="es-ES"/>
        </w:rPr>
        <w:t xml:space="preserve">como  </w:t>
      </w:r>
      <w:r w:rsidR="001D2B04" w:rsidRPr="008F78B2">
        <w:rPr>
          <w:rFonts w:ascii="Arial" w:eastAsia="Arial" w:hAnsi="Arial" w:cs="Arial"/>
          <w:lang w:bidi="es-ES"/>
        </w:rPr>
        <w:t>el Real Decreto 1101/2011, de 22 de julio, por el que se aprueba la lista positiva de los disolventes de extracción que se pueden utilizar en la fabricación de productos alimenticios y de sus ingredientes</w:t>
      </w:r>
      <w:r w:rsidRPr="008F78B2">
        <w:rPr>
          <w:rFonts w:ascii="Arial" w:eastAsia="Arial" w:hAnsi="Arial" w:cs="Arial"/>
          <w:lang w:bidi="es-ES"/>
        </w:rPr>
        <w:t>,</w:t>
      </w:r>
      <w:r w:rsidR="008F78B2">
        <w:rPr>
          <w:rFonts w:ascii="Arial" w:eastAsia="Arial" w:hAnsi="Arial" w:cs="Arial"/>
          <w:lang w:bidi="es-ES"/>
        </w:rPr>
        <w:t xml:space="preserve"> </w:t>
      </w:r>
      <w:r w:rsidR="001D2B04" w:rsidRPr="008F78B2">
        <w:rPr>
          <w:rFonts w:ascii="Arial" w:eastAsia="Arial" w:hAnsi="Arial" w:cs="Arial"/>
          <w:lang w:bidi="es-ES"/>
        </w:rPr>
        <w:t>el Real Decreto 600/2016, de 2 de diciembre, por el que se aprueban las normas generales de calidad para las caseínas y caseinatos alimentarios</w:t>
      </w:r>
      <w:r w:rsidR="00097EE0" w:rsidRPr="008F78B2">
        <w:rPr>
          <w:rFonts w:ascii="Arial" w:eastAsia="Arial" w:hAnsi="Arial" w:cs="Arial"/>
          <w:lang w:bidi="es-ES"/>
        </w:rPr>
        <w:t xml:space="preserve">, </w:t>
      </w:r>
      <w:r w:rsidR="00446A5B" w:rsidRPr="008F78B2">
        <w:rPr>
          <w:rFonts w:ascii="Arial" w:eastAsia="Arial" w:hAnsi="Arial" w:cs="Arial"/>
          <w:lang w:bidi="es-ES"/>
        </w:rPr>
        <w:t xml:space="preserve">el Real Decreto 640/2015, de 10 de julio, por el que se aprueba la lista de coadyuvantes tecnológicos autorizados para la elaboración de aceites vegetales comestibles y sus criterios de identidad y pureza, y por el que se modifica el Real Decreto 308/1983, de 25 de enero, por el que se aprueba la Reglamentación Técnico-Sanitaria de Aceites Vegetales Comestibles, </w:t>
      </w:r>
      <w:r w:rsidR="00097EE0" w:rsidRPr="008F78B2">
        <w:rPr>
          <w:rFonts w:ascii="Arial" w:eastAsia="Arial" w:hAnsi="Arial" w:cs="Arial"/>
          <w:lang w:bidi="es-ES"/>
        </w:rPr>
        <w:t xml:space="preserve">o el </w:t>
      </w:r>
      <w:r w:rsidR="00744AF0" w:rsidRPr="00744AF0">
        <w:rPr>
          <w:rFonts w:ascii="Arial" w:eastAsia="Arial" w:hAnsi="Arial" w:cs="Arial"/>
          <w:lang w:bidi="es-ES"/>
        </w:rPr>
        <w:t>Reglamento (CE) n</w:t>
      </w:r>
      <w:r w:rsidR="00744AF0">
        <w:rPr>
          <w:rFonts w:ascii="Arial" w:eastAsia="Arial" w:hAnsi="Arial" w:cs="Arial"/>
          <w:lang w:bidi="es-ES"/>
        </w:rPr>
        <w:t>º</w:t>
      </w:r>
      <w:r w:rsidR="00744AF0" w:rsidRPr="00744AF0">
        <w:rPr>
          <w:rFonts w:ascii="Arial" w:eastAsia="Arial" w:hAnsi="Arial" w:cs="Arial"/>
          <w:lang w:bidi="es-ES"/>
        </w:rPr>
        <w:t xml:space="preserve"> 1332/2008 del Parlamento Europeo y del Consejo, de 16 de diciembre de 2008, sobre enzimas alimentarias y por el que se modifican la Directiva 83/417/CEE del Consejo, el Reglamento (CE) n</w:t>
      </w:r>
      <w:r w:rsidR="00744AF0">
        <w:rPr>
          <w:rFonts w:ascii="Arial" w:eastAsia="Arial" w:hAnsi="Arial" w:cs="Arial"/>
          <w:lang w:bidi="es-ES"/>
        </w:rPr>
        <w:t>º</w:t>
      </w:r>
      <w:r w:rsidR="00744AF0" w:rsidRPr="00744AF0">
        <w:rPr>
          <w:rFonts w:ascii="Arial" w:eastAsia="Arial" w:hAnsi="Arial" w:cs="Arial"/>
          <w:lang w:bidi="es-ES"/>
        </w:rPr>
        <w:t xml:space="preserve"> 1493/1999 del Consejo, la Directiva 2000/13/CE, la Directiva 2001/112/CE del Consejo y el Reglamento (CE) n</w:t>
      </w:r>
      <w:r w:rsidR="00744AF0">
        <w:rPr>
          <w:rFonts w:ascii="Arial" w:eastAsia="Arial" w:hAnsi="Arial" w:cs="Arial"/>
          <w:lang w:bidi="es-ES"/>
        </w:rPr>
        <w:t>º</w:t>
      </w:r>
      <w:r w:rsidR="00744AF0" w:rsidRPr="00744AF0">
        <w:rPr>
          <w:rFonts w:ascii="Arial" w:eastAsia="Arial" w:hAnsi="Arial" w:cs="Arial"/>
          <w:lang w:bidi="es-ES"/>
        </w:rPr>
        <w:t xml:space="preserve"> 258/97</w:t>
      </w:r>
      <w:r w:rsidRPr="008F78B2">
        <w:rPr>
          <w:rFonts w:ascii="Arial" w:eastAsia="Arial" w:hAnsi="Arial" w:cs="Arial"/>
          <w:lang w:bidi="es-ES"/>
        </w:rPr>
        <w:t>.</w:t>
      </w:r>
    </w:p>
    <w:p w:rsidR="006654F9" w:rsidRPr="00F566B0" w:rsidRDefault="006654F9" w:rsidP="00744AF0">
      <w:pPr>
        <w:widowControl w:val="0"/>
        <w:autoSpaceDE w:val="0"/>
        <w:autoSpaceDN w:val="0"/>
        <w:spacing w:before="120"/>
        <w:ind w:left="284"/>
        <w:jc w:val="both"/>
        <w:rPr>
          <w:rFonts w:ascii="Arial" w:eastAsia="Arial" w:hAnsi="Arial" w:cs="Arial"/>
          <w:sz w:val="22"/>
          <w:szCs w:val="22"/>
          <w:lang w:bidi="es-ES"/>
        </w:rPr>
      </w:pPr>
    </w:p>
    <w:p w:rsidR="00DD64BB" w:rsidRDefault="00DD64BB" w:rsidP="00744AF0">
      <w:pPr>
        <w:widowControl w:val="0"/>
        <w:autoSpaceDE w:val="0"/>
        <w:autoSpaceDN w:val="0"/>
        <w:spacing w:before="120"/>
        <w:jc w:val="both"/>
        <w:rPr>
          <w:rFonts w:ascii="Arial" w:eastAsia="Arial" w:hAnsi="Arial" w:cs="Arial"/>
          <w:sz w:val="22"/>
          <w:szCs w:val="22"/>
          <w:lang w:bidi="es-ES"/>
        </w:rPr>
      </w:pPr>
      <w:r w:rsidRPr="002F64BF">
        <w:rPr>
          <w:rFonts w:ascii="Arial" w:eastAsia="Arial" w:hAnsi="Arial" w:cs="Arial"/>
          <w:b/>
          <w:sz w:val="22"/>
          <w:szCs w:val="22"/>
          <w:lang w:bidi="es-ES"/>
        </w:rPr>
        <w:t>Artículo 2.</w:t>
      </w:r>
      <w:r w:rsidRPr="00744AF0">
        <w:rPr>
          <w:rFonts w:ascii="Arial" w:eastAsia="Arial" w:hAnsi="Arial" w:cs="Arial"/>
          <w:sz w:val="22"/>
          <w:szCs w:val="22"/>
          <w:lang w:bidi="es-ES"/>
        </w:rPr>
        <w:t xml:space="preserve"> </w:t>
      </w:r>
      <w:r w:rsidRPr="00744AF0">
        <w:rPr>
          <w:rFonts w:ascii="Arial" w:eastAsia="Arial" w:hAnsi="Arial" w:cs="Arial"/>
          <w:i/>
          <w:sz w:val="22"/>
          <w:szCs w:val="22"/>
          <w:lang w:bidi="es-ES"/>
        </w:rPr>
        <w:t>Definiciones</w:t>
      </w:r>
      <w:r w:rsidR="00566685" w:rsidRPr="00744AF0">
        <w:rPr>
          <w:rFonts w:ascii="Arial" w:eastAsia="Arial" w:hAnsi="Arial" w:cs="Arial"/>
          <w:sz w:val="22"/>
          <w:szCs w:val="22"/>
          <w:lang w:bidi="es-ES"/>
        </w:rPr>
        <w:t>.</w:t>
      </w:r>
    </w:p>
    <w:p w:rsidR="00D93FF1" w:rsidRPr="00F566B0" w:rsidRDefault="00D93FF1" w:rsidP="001D3187">
      <w:pPr>
        <w:widowControl w:val="0"/>
        <w:autoSpaceDE w:val="0"/>
        <w:autoSpaceDN w:val="0"/>
        <w:spacing w:before="120"/>
        <w:ind w:firstLine="357"/>
        <w:jc w:val="both"/>
        <w:rPr>
          <w:rFonts w:ascii="Arial" w:eastAsia="Arial" w:hAnsi="Arial" w:cs="Arial"/>
          <w:sz w:val="22"/>
          <w:szCs w:val="22"/>
          <w:lang w:bidi="es-ES"/>
        </w:rPr>
      </w:pPr>
      <w:r w:rsidRPr="00F566B0">
        <w:rPr>
          <w:rFonts w:ascii="Arial" w:eastAsia="Arial" w:hAnsi="Arial" w:cs="Arial"/>
          <w:sz w:val="22"/>
          <w:szCs w:val="22"/>
          <w:lang w:bidi="es-ES"/>
        </w:rPr>
        <w:t xml:space="preserve">A efectos del presente </w:t>
      </w:r>
      <w:r w:rsidR="001731EE">
        <w:rPr>
          <w:rFonts w:ascii="Arial" w:eastAsia="Arial" w:hAnsi="Arial" w:cs="Arial"/>
          <w:sz w:val="22"/>
          <w:szCs w:val="22"/>
          <w:lang w:bidi="es-ES"/>
        </w:rPr>
        <w:t>r</w:t>
      </w:r>
      <w:r w:rsidRPr="00F566B0">
        <w:rPr>
          <w:rFonts w:ascii="Arial" w:eastAsia="Arial" w:hAnsi="Arial" w:cs="Arial"/>
          <w:sz w:val="22"/>
          <w:szCs w:val="22"/>
          <w:lang w:bidi="es-ES"/>
        </w:rPr>
        <w:t xml:space="preserve">eal </w:t>
      </w:r>
      <w:r w:rsidR="001731EE">
        <w:rPr>
          <w:rFonts w:ascii="Arial" w:eastAsia="Arial" w:hAnsi="Arial" w:cs="Arial"/>
          <w:sz w:val="22"/>
          <w:szCs w:val="22"/>
          <w:lang w:bidi="es-ES"/>
        </w:rPr>
        <w:t>d</w:t>
      </w:r>
      <w:r w:rsidRPr="00F566B0">
        <w:rPr>
          <w:rFonts w:ascii="Arial" w:eastAsia="Arial" w:hAnsi="Arial" w:cs="Arial"/>
          <w:sz w:val="22"/>
          <w:szCs w:val="22"/>
          <w:lang w:bidi="es-ES"/>
        </w:rPr>
        <w:t>ecreto son de aplicación las siguientes definiciones:</w:t>
      </w:r>
    </w:p>
    <w:p w:rsidR="00877580" w:rsidRDefault="009251B3" w:rsidP="001D3187">
      <w:pPr>
        <w:pStyle w:val="Prrafodelista"/>
        <w:widowControl w:val="0"/>
        <w:numPr>
          <w:ilvl w:val="0"/>
          <w:numId w:val="9"/>
        </w:numPr>
        <w:autoSpaceDE w:val="0"/>
        <w:autoSpaceDN w:val="0"/>
        <w:spacing w:before="120" w:line="240" w:lineRule="auto"/>
        <w:ind w:left="0" w:firstLine="357"/>
        <w:contextualSpacing w:val="0"/>
        <w:jc w:val="both"/>
        <w:rPr>
          <w:rFonts w:ascii="Arial" w:eastAsia="Arial" w:hAnsi="Arial" w:cs="Arial"/>
          <w:lang w:bidi="es-ES"/>
        </w:rPr>
      </w:pPr>
      <w:r w:rsidRPr="00F566B0">
        <w:rPr>
          <w:rFonts w:ascii="Arial" w:eastAsia="Arial" w:hAnsi="Arial" w:cs="Arial"/>
          <w:lang w:bidi="es-ES"/>
        </w:rPr>
        <w:t xml:space="preserve">Coadyuvante tecnológico: </w:t>
      </w:r>
      <w:r w:rsidR="00877580">
        <w:rPr>
          <w:rFonts w:ascii="Arial" w:eastAsia="Arial" w:hAnsi="Arial" w:cs="Arial"/>
          <w:lang w:bidi="es-ES"/>
        </w:rPr>
        <w:t>toda sustancia que:</w:t>
      </w:r>
    </w:p>
    <w:p w:rsidR="00877580" w:rsidRPr="009708BC" w:rsidRDefault="00877580" w:rsidP="000C7AC4">
      <w:pPr>
        <w:widowControl w:val="0"/>
        <w:autoSpaceDE w:val="0"/>
        <w:autoSpaceDN w:val="0"/>
        <w:spacing w:before="120"/>
        <w:ind w:firstLine="708"/>
        <w:jc w:val="both"/>
        <w:rPr>
          <w:rFonts w:ascii="Arial" w:eastAsia="Arial" w:hAnsi="Arial" w:cs="Arial"/>
          <w:lang w:bidi="es-ES"/>
        </w:rPr>
      </w:pPr>
      <w:r w:rsidRPr="009708BC">
        <w:rPr>
          <w:rFonts w:ascii="Arial" w:eastAsia="Arial" w:hAnsi="Arial" w:cs="Arial"/>
          <w:sz w:val="22"/>
          <w:lang w:bidi="es-ES"/>
        </w:rPr>
        <w:t>i) no se consuma como alimento en sí misma,</w:t>
      </w:r>
    </w:p>
    <w:p w:rsidR="00877580" w:rsidRPr="00797F98" w:rsidRDefault="00877580" w:rsidP="000C7AC4">
      <w:pPr>
        <w:widowControl w:val="0"/>
        <w:autoSpaceDE w:val="0"/>
        <w:autoSpaceDN w:val="0"/>
        <w:spacing w:before="120"/>
        <w:ind w:left="708"/>
        <w:jc w:val="both"/>
        <w:rPr>
          <w:rFonts w:ascii="Arial" w:eastAsia="Arial" w:hAnsi="Arial" w:cs="Arial"/>
          <w:sz w:val="22"/>
          <w:lang w:bidi="es-ES"/>
        </w:rPr>
      </w:pPr>
      <w:r w:rsidRPr="00797F98">
        <w:rPr>
          <w:rFonts w:ascii="Arial" w:eastAsia="Arial" w:hAnsi="Arial" w:cs="Arial"/>
          <w:sz w:val="22"/>
          <w:lang w:bidi="es-ES"/>
        </w:rPr>
        <w:lastRenderedPageBreak/>
        <w:t>ii) se utilice intencionalmente en la transformación de materias primas, alimentos o sus ingredientes para cumplir un determinado propósito tecnológico durante el tratamiento o la transformación, y</w:t>
      </w:r>
    </w:p>
    <w:p w:rsidR="00DD64BB" w:rsidRPr="00797F98" w:rsidRDefault="00877580" w:rsidP="000C7AC4">
      <w:pPr>
        <w:widowControl w:val="0"/>
        <w:autoSpaceDE w:val="0"/>
        <w:autoSpaceDN w:val="0"/>
        <w:spacing w:before="120"/>
        <w:ind w:left="708"/>
        <w:jc w:val="both"/>
        <w:rPr>
          <w:rFonts w:ascii="Arial" w:eastAsia="Arial" w:hAnsi="Arial" w:cs="Arial"/>
          <w:sz w:val="22"/>
          <w:lang w:bidi="es-ES"/>
        </w:rPr>
      </w:pPr>
      <w:r w:rsidRPr="00797F98">
        <w:rPr>
          <w:rFonts w:ascii="Arial" w:eastAsia="Arial" w:hAnsi="Arial" w:cs="Arial"/>
          <w:sz w:val="22"/>
          <w:lang w:bidi="es-ES"/>
        </w:rPr>
        <w:t>iii) pueda dar lugar a la presencia involuntaria, pero técnicamente inevitable, en el producto final de residuos de la propia sustancia o de sus derivados, a condición de que no presenten ningún riesgo para la salud y no tengan ningún efecto tecnológico en el producto final.</w:t>
      </w:r>
    </w:p>
    <w:p w:rsidR="009251B3" w:rsidRPr="00F566B0" w:rsidRDefault="009251B3" w:rsidP="001D3187">
      <w:pPr>
        <w:pStyle w:val="Prrafodelista"/>
        <w:widowControl w:val="0"/>
        <w:numPr>
          <w:ilvl w:val="0"/>
          <w:numId w:val="9"/>
        </w:numPr>
        <w:autoSpaceDE w:val="0"/>
        <w:autoSpaceDN w:val="0"/>
        <w:spacing w:before="120" w:line="240" w:lineRule="auto"/>
        <w:ind w:left="0" w:firstLine="357"/>
        <w:contextualSpacing w:val="0"/>
        <w:jc w:val="both"/>
        <w:rPr>
          <w:rFonts w:ascii="Arial" w:eastAsia="Arial" w:hAnsi="Arial" w:cs="Arial"/>
          <w:lang w:bidi="es-ES"/>
        </w:rPr>
      </w:pPr>
      <w:r w:rsidRPr="00F566B0">
        <w:rPr>
          <w:rFonts w:ascii="Arial" w:eastAsia="Arial" w:hAnsi="Arial" w:cs="Arial"/>
          <w:lang w:bidi="es-ES"/>
        </w:rPr>
        <w:t xml:space="preserve">Empresa alimentaria: la establecida en el artículo </w:t>
      </w:r>
      <w:r w:rsidR="00D93FF1" w:rsidRPr="00F566B0">
        <w:rPr>
          <w:rFonts w:ascii="Arial" w:eastAsia="Arial" w:hAnsi="Arial" w:cs="Arial"/>
          <w:lang w:bidi="es-ES"/>
        </w:rPr>
        <w:t>3, apartado 2 del Reglamento (CE) nº 178/2002</w:t>
      </w:r>
      <w:r w:rsidR="003561BF">
        <w:rPr>
          <w:rFonts w:ascii="Arial" w:eastAsia="Arial" w:hAnsi="Arial" w:cs="Arial"/>
          <w:lang w:bidi="es-ES"/>
        </w:rPr>
        <w:t xml:space="preserve"> </w:t>
      </w:r>
      <w:r w:rsidR="003561BF" w:rsidRPr="003561BF">
        <w:rPr>
          <w:rFonts w:ascii="Arial" w:eastAsia="Arial" w:hAnsi="Arial" w:cs="Arial"/>
          <w:lang w:bidi="es-ES"/>
        </w:rPr>
        <w:t>del Parlamento Europeo y del Consejo, de 28 de enero de 2002, por el que se establecen los principios y los requisitos generales de la legislación alimentaria, se crea la Autoridad Europea de Seguridad Alimentaria y se fijan procedimientos relativos a la seguridad alimentaria</w:t>
      </w:r>
      <w:r w:rsidR="00D93FF1" w:rsidRPr="00F566B0">
        <w:rPr>
          <w:rFonts w:ascii="Arial" w:eastAsia="Arial" w:hAnsi="Arial" w:cs="Arial"/>
          <w:lang w:bidi="es-ES"/>
        </w:rPr>
        <w:t>.</w:t>
      </w:r>
    </w:p>
    <w:p w:rsidR="00D93FF1" w:rsidRPr="00F566B0" w:rsidRDefault="00D93FF1" w:rsidP="001D3187">
      <w:pPr>
        <w:pStyle w:val="Prrafodelista"/>
        <w:widowControl w:val="0"/>
        <w:numPr>
          <w:ilvl w:val="0"/>
          <w:numId w:val="9"/>
        </w:numPr>
        <w:autoSpaceDE w:val="0"/>
        <w:autoSpaceDN w:val="0"/>
        <w:spacing w:before="120" w:line="240" w:lineRule="auto"/>
        <w:ind w:left="0" w:firstLine="357"/>
        <w:contextualSpacing w:val="0"/>
        <w:jc w:val="both"/>
        <w:rPr>
          <w:rFonts w:ascii="Arial" w:eastAsia="Arial" w:hAnsi="Arial" w:cs="Arial"/>
          <w:lang w:bidi="es-ES"/>
        </w:rPr>
      </w:pPr>
      <w:r w:rsidRPr="00F566B0">
        <w:rPr>
          <w:rFonts w:ascii="Arial" w:eastAsia="Arial" w:hAnsi="Arial" w:cs="Arial"/>
          <w:lang w:bidi="es-ES"/>
        </w:rPr>
        <w:t>Colectividades: la establecida en el artículo 2, apartado 2, letra d) del Reglamento (UE) nº 1169/2011</w:t>
      </w:r>
      <w:r w:rsidR="003561BF">
        <w:rPr>
          <w:rFonts w:ascii="Arial" w:eastAsia="Arial" w:hAnsi="Arial" w:cs="Arial"/>
          <w:lang w:bidi="es-ES"/>
        </w:rPr>
        <w:t xml:space="preserve"> </w:t>
      </w:r>
      <w:r w:rsidR="003561BF" w:rsidRPr="003561BF">
        <w:rPr>
          <w:rFonts w:ascii="Arial" w:eastAsia="Arial" w:hAnsi="Arial" w:cs="Arial"/>
          <w:lang w:bidi="es-ES"/>
        </w:rPr>
        <w:t xml:space="preserve">del Parlamento Europeo y del Consejo de 25 de octubre de 2011 sobre la información alimentaria facilitada al consumidor y por el que se modifican los Reglamentos (CE) </w:t>
      </w:r>
      <w:r w:rsidR="001D3187">
        <w:rPr>
          <w:rFonts w:ascii="Arial" w:eastAsia="Arial" w:hAnsi="Arial" w:cs="Arial"/>
          <w:lang w:bidi="es-ES"/>
        </w:rPr>
        <w:t>nº</w:t>
      </w:r>
      <w:r w:rsidR="003561BF" w:rsidRPr="003561BF">
        <w:rPr>
          <w:rFonts w:ascii="Arial" w:eastAsia="Arial" w:hAnsi="Arial" w:cs="Arial"/>
          <w:lang w:bidi="es-ES"/>
        </w:rPr>
        <w:t xml:space="preserve"> 1924/2006 y (CE) </w:t>
      </w:r>
      <w:r w:rsidR="001D3187">
        <w:rPr>
          <w:rFonts w:ascii="Arial" w:eastAsia="Arial" w:hAnsi="Arial" w:cs="Arial"/>
          <w:lang w:bidi="es-ES"/>
        </w:rPr>
        <w:t>nº</w:t>
      </w:r>
      <w:r w:rsidR="003561BF" w:rsidRPr="003561BF">
        <w:rPr>
          <w:rFonts w:ascii="Arial" w:eastAsia="Arial" w:hAnsi="Arial" w:cs="Arial"/>
          <w:lang w:bidi="es-ES"/>
        </w:rPr>
        <w:t xml:space="preserve"> 1925/2006 del Parlamento Europeo y del Consejo, y por el que se derogan la Directiva 87/250/CEE de la Comisión, la Directiva 90/496/CEE del Consejo, la Directiva 1999/10/CE de la Comisión, la Directiva 2000/13/CE del Parlamento Europeo y del Consejo, las Directivas 2002/67/CE, y 2008/5/CE de la Comisión, y el Reglamento (CE) n</w:t>
      </w:r>
      <w:r w:rsidR="001D3187">
        <w:rPr>
          <w:rFonts w:ascii="Arial" w:eastAsia="Arial" w:hAnsi="Arial" w:cs="Arial"/>
          <w:lang w:bidi="es-ES"/>
        </w:rPr>
        <w:t>º</w:t>
      </w:r>
      <w:r w:rsidR="003561BF" w:rsidRPr="003561BF">
        <w:rPr>
          <w:rFonts w:ascii="Arial" w:eastAsia="Arial" w:hAnsi="Arial" w:cs="Arial"/>
          <w:lang w:bidi="es-ES"/>
        </w:rPr>
        <w:t xml:space="preserve"> 608/2004 de la Comisión</w:t>
      </w:r>
      <w:r w:rsidRPr="00F566B0">
        <w:rPr>
          <w:rFonts w:ascii="Arial" w:eastAsia="Arial" w:hAnsi="Arial" w:cs="Arial"/>
          <w:lang w:bidi="es-ES"/>
        </w:rPr>
        <w:t>.</w:t>
      </w:r>
    </w:p>
    <w:p w:rsidR="00D93FF1" w:rsidRPr="00F566B0" w:rsidRDefault="00D93FF1" w:rsidP="001D3187">
      <w:pPr>
        <w:pStyle w:val="Prrafodelista"/>
        <w:widowControl w:val="0"/>
        <w:numPr>
          <w:ilvl w:val="0"/>
          <w:numId w:val="9"/>
        </w:numPr>
        <w:autoSpaceDE w:val="0"/>
        <w:autoSpaceDN w:val="0"/>
        <w:spacing w:before="120" w:line="240" w:lineRule="auto"/>
        <w:ind w:left="0" w:firstLine="357"/>
        <w:contextualSpacing w:val="0"/>
        <w:jc w:val="both"/>
        <w:rPr>
          <w:rFonts w:ascii="Arial" w:eastAsia="Arial" w:hAnsi="Arial" w:cs="Arial"/>
          <w:lang w:bidi="es-ES"/>
        </w:rPr>
      </w:pPr>
      <w:r w:rsidRPr="00F566B0">
        <w:rPr>
          <w:rFonts w:ascii="Arial" w:eastAsia="Arial" w:hAnsi="Arial" w:cs="Arial"/>
          <w:lang w:bidi="es-ES"/>
        </w:rPr>
        <w:t xml:space="preserve">Ámbito doméstico: </w:t>
      </w:r>
      <w:r w:rsidR="00876A60" w:rsidRPr="00F566B0">
        <w:rPr>
          <w:rFonts w:ascii="Arial" w:eastAsia="Arial" w:hAnsi="Arial" w:cs="Arial"/>
          <w:lang w:bidi="es-ES"/>
        </w:rPr>
        <w:t>el privado en el marco del hogar en el que no se lleva a cabo ninguna operación o actividad mercantil en el sector de la alimentación.</w:t>
      </w:r>
    </w:p>
    <w:p w:rsidR="00DD64BB" w:rsidRPr="00F566B0" w:rsidRDefault="00DD64BB" w:rsidP="00AB3CCA">
      <w:pPr>
        <w:widowControl w:val="0"/>
        <w:autoSpaceDE w:val="0"/>
        <w:autoSpaceDN w:val="0"/>
        <w:spacing w:before="120"/>
        <w:rPr>
          <w:rFonts w:ascii="Arial" w:eastAsia="Arial" w:hAnsi="Arial" w:cs="Arial"/>
          <w:b/>
          <w:sz w:val="22"/>
          <w:szCs w:val="22"/>
          <w:lang w:bidi="es-ES"/>
        </w:rPr>
      </w:pPr>
    </w:p>
    <w:p w:rsidR="006654F9" w:rsidRPr="001D3187" w:rsidRDefault="008D3EEE" w:rsidP="001D3187">
      <w:pPr>
        <w:widowControl w:val="0"/>
        <w:autoSpaceDE w:val="0"/>
        <w:autoSpaceDN w:val="0"/>
        <w:spacing w:before="120"/>
        <w:jc w:val="both"/>
        <w:rPr>
          <w:rFonts w:ascii="Arial" w:eastAsia="Arial" w:hAnsi="Arial" w:cs="Arial"/>
          <w:sz w:val="22"/>
          <w:szCs w:val="22"/>
          <w:lang w:bidi="es-ES"/>
        </w:rPr>
      </w:pPr>
      <w:r w:rsidRPr="002F64BF">
        <w:rPr>
          <w:rFonts w:ascii="Arial" w:eastAsia="Arial" w:hAnsi="Arial" w:cs="Arial"/>
          <w:b/>
          <w:sz w:val="22"/>
          <w:szCs w:val="22"/>
          <w:lang w:bidi="es-ES"/>
        </w:rPr>
        <w:t xml:space="preserve">Artículo </w:t>
      </w:r>
      <w:r w:rsidR="00876A60" w:rsidRPr="002F64BF">
        <w:rPr>
          <w:rFonts w:ascii="Arial" w:eastAsia="Arial" w:hAnsi="Arial" w:cs="Arial"/>
          <w:b/>
          <w:sz w:val="22"/>
          <w:szCs w:val="22"/>
          <w:lang w:bidi="es-ES"/>
        </w:rPr>
        <w:t>3</w:t>
      </w:r>
      <w:r w:rsidRPr="002F64BF">
        <w:rPr>
          <w:rFonts w:ascii="Arial" w:eastAsia="Arial" w:hAnsi="Arial" w:cs="Arial"/>
          <w:b/>
          <w:sz w:val="22"/>
          <w:szCs w:val="22"/>
          <w:lang w:bidi="es-ES"/>
        </w:rPr>
        <w:t>.</w:t>
      </w:r>
      <w:r w:rsidRPr="001D3187">
        <w:rPr>
          <w:rFonts w:ascii="Arial" w:eastAsia="Arial" w:hAnsi="Arial" w:cs="Arial"/>
          <w:sz w:val="22"/>
          <w:szCs w:val="22"/>
          <w:lang w:bidi="es-ES"/>
        </w:rPr>
        <w:t xml:space="preserve"> </w:t>
      </w:r>
      <w:r w:rsidR="006654F9" w:rsidRPr="001D3187">
        <w:rPr>
          <w:rFonts w:ascii="Arial" w:eastAsia="Arial" w:hAnsi="Arial" w:cs="Arial"/>
          <w:i/>
          <w:sz w:val="22"/>
          <w:szCs w:val="22"/>
          <w:lang w:bidi="es-ES"/>
        </w:rPr>
        <w:t>Condiciones de uso</w:t>
      </w:r>
      <w:r w:rsidR="00353ADE" w:rsidRPr="001D3187">
        <w:rPr>
          <w:rFonts w:ascii="Arial" w:eastAsia="Arial" w:hAnsi="Arial" w:cs="Arial"/>
          <w:i/>
          <w:sz w:val="22"/>
          <w:szCs w:val="22"/>
          <w:lang w:bidi="es-ES"/>
        </w:rPr>
        <w:t>.</w:t>
      </w:r>
    </w:p>
    <w:p w:rsidR="006654F9" w:rsidRPr="008F78B2" w:rsidRDefault="006654F9" w:rsidP="0023425A">
      <w:pPr>
        <w:widowControl w:val="0"/>
        <w:numPr>
          <w:ilvl w:val="0"/>
          <w:numId w:val="11"/>
        </w:numPr>
        <w:autoSpaceDE w:val="0"/>
        <w:autoSpaceDN w:val="0"/>
        <w:spacing w:before="120"/>
        <w:ind w:left="0" w:firstLine="357"/>
        <w:jc w:val="both"/>
        <w:rPr>
          <w:rFonts w:ascii="Arial" w:eastAsia="Arial" w:hAnsi="Arial" w:cs="Arial"/>
          <w:sz w:val="22"/>
          <w:szCs w:val="22"/>
          <w:lang w:bidi="es-ES"/>
        </w:rPr>
      </w:pPr>
      <w:r w:rsidRPr="008F78B2">
        <w:rPr>
          <w:rFonts w:ascii="Arial" w:eastAsia="Arial" w:hAnsi="Arial" w:cs="Arial"/>
          <w:sz w:val="22"/>
          <w:szCs w:val="22"/>
          <w:lang w:bidi="es-ES"/>
        </w:rPr>
        <w:t xml:space="preserve">Los coadyuvantes tecnológicos identificados en </w:t>
      </w:r>
      <w:r w:rsidR="003561BF" w:rsidRPr="008F78B2">
        <w:rPr>
          <w:rFonts w:ascii="Arial" w:eastAsia="Arial" w:hAnsi="Arial" w:cs="Arial"/>
          <w:sz w:val="22"/>
          <w:szCs w:val="22"/>
          <w:lang w:bidi="es-ES"/>
        </w:rPr>
        <w:t>la parte B d</w:t>
      </w:r>
      <w:r w:rsidRPr="008F78B2">
        <w:rPr>
          <w:rFonts w:ascii="Arial" w:eastAsia="Arial" w:hAnsi="Arial" w:cs="Arial"/>
          <w:sz w:val="22"/>
          <w:szCs w:val="22"/>
          <w:lang w:bidi="es-ES"/>
        </w:rPr>
        <w:t xml:space="preserve">el anexo I de este </w:t>
      </w:r>
      <w:r w:rsidR="005B0199" w:rsidRPr="008F78B2">
        <w:rPr>
          <w:rFonts w:ascii="Arial" w:eastAsia="Arial" w:hAnsi="Arial" w:cs="Arial"/>
          <w:sz w:val="22"/>
          <w:szCs w:val="22"/>
          <w:lang w:bidi="es-ES"/>
        </w:rPr>
        <w:t>r</w:t>
      </w:r>
      <w:r w:rsidRPr="008F78B2">
        <w:rPr>
          <w:rFonts w:ascii="Arial" w:eastAsia="Arial" w:hAnsi="Arial" w:cs="Arial"/>
          <w:sz w:val="22"/>
          <w:szCs w:val="22"/>
          <w:lang w:bidi="es-ES"/>
        </w:rPr>
        <w:t xml:space="preserve">eal </w:t>
      </w:r>
      <w:r w:rsidR="005B0199" w:rsidRPr="008F78B2">
        <w:rPr>
          <w:rFonts w:ascii="Arial" w:eastAsia="Arial" w:hAnsi="Arial" w:cs="Arial"/>
          <w:sz w:val="22"/>
          <w:szCs w:val="22"/>
          <w:lang w:bidi="es-ES"/>
        </w:rPr>
        <w:t>d</w:t>
      </w:r>
      <w:r w:rsidRPr="008F78B2">
        <w:rPr>
          <w:rFonts w:ascii="Arial" w:eastAsia="Arial" w:hAnsi="Arial" w:cs="Arial"/>
          <w:sz w:val="22"/>
          <w:szCs w:val="22"/>
          <w:lang w:bidi="es-ES"/>
        </w:rPr>
        <w:t xml:space="preserve">ecreto podrán utilizarse en los alimentos o procesos de obtención de los alimentos que figuran en </w:t>
      </w:r>
      <w:r w:rsidR="003561BF" w:rsidRPr="008F78B2">
        <w:rPr>
          <w:rFonts w:ascii="Arial" w:eastAsia="Arial" w:hAnsi="Arial" w:cs="Arial"/>
          <w:sz w:val="22"/>
          <w:szCs w:val="22"/>
          <w:lang w:bidi="es-ES"/>
        </w:rPr>
        <w:t>la parte A d</w:t>
      </w:r>
      <w:r w:rsidRPr="008F78B2">
        <w:rPr>
          <w:rFonts w:ascii="Arial" w:eastAsia="Arial" w:hAnsi="Arial" w:cs="Arial"/>
          <w:sz w:val="22"/>
          <w:szCs w:val="22"/>
          <w:lang w:bidi="es-ES"/>
        </w:rPr>
        <w:t>el propio anexo I y deberán hacerlo cumpliendo los criterios de identidad y pureza que constan en el anexo II</w:t>
      </w:r>
      <w:r w:rsidR="00876A60" w:rsidRPr="008F78B2">
        <w:rPr>
          <w:rFonts w:ascii="Arial" w:eastAsia="Arial" w:hAnsi="Arial" w:cs="Arial"/>
          <w:sz w:val="22"/>
          <w:szCs w:val="22"/>
          <w:lang w:bidi="es-ES"/>
        </w:rPr>
        <w:t>, de forma que habrán de estar fabricados para que, en las condiciones normales o previsibles de empleo, no transfieran a los alimentos componentes que puedan representar un riesgo para la salud</w:t>
      </w:r>
      <w:r w:rsidR="00876A60" w:rsidRPr="008F78B2">
        <w:rPr>
          <w:rFonts w:ascii="Arial" w:eastAsia="Arial" w:hAnsi="Arial" w:cs="Arial"/>
          <w:spacing w:val="-4"/>
          <w:sz w:val="22"/>
          <w:szCs w:val="22"/>
          <w:lang w:bidi="es-ES"/>
        </w:rPr>
        <w:t xml:space="preserve"> </w:t>
      </w:r>
      <w:r w:rsidR="00876A60" w:rsidRPr="008F78B2">
        <w:rPr>
          <w:rFonts w:ascii="Arial" w:eastAsia="Arial" w:hAnsi="Arial" w:cs="Arial"/>
          <w:sz w:val="22"/>
          <w:szCs w:val="22"/>
          <w:lang w:bidi="es-ES"/>
        </w:rPr>
        <w:t>humana</w:t>
      </w:r>
      <w:r w:rsidRPr="008F78B2">
        <w:rPr>
          <w:rFonts w:ascii="Arial" w:eastAsia="Arial" w:hAnsi="Arial" w:cs="Arial"/>
          <w:sz w:val="22"/>
          <w:szCs w:val="22"/>
          <w:lang w:bidi="es-ES"/>
        </w:rPr>
        <w:t>.</w:t>
      </w:r>
    </w:p>
    <w:p w:rsidR="006654F9" w:rsidRPr="00F566B0" w:rsidRDefault="006654F9" w:rsidP="0023425A">
      <w:pPr>
        <w:widowControl w:val="0"/>
        <w:autoSpaceDE w:val="0"/>
        <w:autoSpaceDN w:val="0"/>
        <w:spacing w:before="120"/>
        <w:ind w:firstLine="357"/>
        <w:jc w:val="both"/>
        <w:rPr>
          <w:rFonts w:ascii="Arial" w:eastAsia="Arial" w:hAnsi="Arial" w:cs="Arial"/>
          <w:sz w:val="22"/>
          <w:szCs w:val="22"/>
          <w:lang w:bidi="es-ES"/>
        </w:rPr>
      </w:pPr>
      <w:r w:rsidRPr="00F566B0">
        <w:rPr>
          <w:rFonts w:ascii="Arial" w:eastAsia="Arial" w:hAnsi="Arial" w:cs="Arial"/>
          <w:sz w:val="22"/>
          <w:szCs w:val="22"/>
          <w:lang w:bidi="es-ES"/>
        </w:rPr>
        <w:t>Los coadyuvantes tecnológicos se utilizarán de manera que la cantidad utilizada se limitará a la dosis mínima necesaria para obtener el efecto deseado.</w:t>
      </w:r>
    </w:p>
    <w:p w:rsidR="006654F9" w:rsidRPr="00F566B0" w:rsidRDefault="006654F9" w:rsidP="0023425A">
      <w:pPr>
        <w:widowControl w:val="0"/>
        <w:autoSpaceDE w:val="0"/>
        <w:autoSpaceDN w:val="0"/>
        <w:spacing w:before="120"/>
        <w:ind w:firstLine="357"/>
        <w:jc w:val="both"/>
        <w:rPr>
          <w:rFonts w:ascii="Arial" w:eastAsia="Arial" w:hAnsi="Arial" w:cs="Arial"/>
          <w:sz w:val="22"/>
          <w:szCs w:val="22"/>
          <w:lang w:bidi="es-ES"/>
        </w:rPr>
      </w:pPr>
      <w:r w:rsidRPr="00F566B0">
        <w:rPr>
          <w:rFonts w:ascii="Arial" w:eastAsia="Arial" w:hAnsi="Arial" w:cs="Arial"/>
          <w:sz w:val="22"/>
          <w:szCs w:val="22"/>
          <w:lang w:bidi="es-ES"/>
        </w:rPr>
        <w:t xml:space="preserve">El hecho de que un coadyuvante tecnológico figure en el anexo I de este </w:t>
      </w:r>
      <w:r w:rsidR="00A816C4">
        <w:rPr>
          <w:rFonts w:ascii="Arial" w:eastAsia="Arial" w:hAnsi="Arial" w:cs="Arial"/>
          <w:sz w:val="22"/>
          <w:szCs w:val="22"/>
          <w:lang w:bidi="es-ES"/>
        </w:rPr>
        <w:t>r</w:t>
      </w:r>
      <w:r w:rsidRPr="00F566B0">
        <w:rPr>
          <w:rFonts w:ascii="Arial" w:eastAsia="Arial" w:hAnsi="Arial" w:cs="Arial"/>
          <w:sz w:val="22"/>
          <w:szCs w:val="22"/>
          <w:lang w:bidi="es-ES"/>
        </w:rPr>
        <w:t xml:space="preserve">eal </w:t>
      </w:r>
      <w:r w:rsidR="00A816C4">
        <w:rPr>
          <w:rFonts w:ascii="Arial" w:eastAsia="Arial" w:hAnsi="Arial" w:cs="Arial"/>
          <w:sz w:val="22"/>
          <w:szCs w:val="22"/>
          <w:lang w:bidi="es-ES"/>
        </w:rPr>
        <w:t>d</w:t>
      </w:r>
      <w:r w:rsidRPr="00F566B0">
        <w:rPr>
          <w:rFonts w:ascii="Arial" w:eastAsia="Arial" w:hAnsi="Arial" w:cs="Arial"/>
          <w:sz w:val="22"/>
          <w:szCs w:val="22"/>
          <w:lang w:bidi="es-ES"/>
        </w:rPr>
        <w:t xml:space="preserve">ecreto no eximirá al operador económico que lo utilice de </w:t>
      </w:r>
      <w:r w:rsidR="00420362" w:rsidRPr="00F566B0">
        <w:rPr>
          <w:rFonts w:ascii="Arial" w:eastAsia="Arial" w:hAnsi="Arial" w:cs="Arial"/>
          <w:sz w:val="22"/>
          <w:szCs w:val="22"/>
          <w:lang w:bidi="es-ES"/>
        </w:rPr>
        <w:t xml:space="preserve">su obligación </w:t>
      </w:r>
      <w:r w:rsidR="00710207">
        <w:rPr>
          <w:rFonts w:ascii="Arial" w:eastAsia="Arial" w:hAnsi="Arial" w:cs="Arial"/>
          <w:sz w:val="22"/>
          <w:szCs w:val="22"/>
          <w:lang w:bidi="es-ES"/>
        </w:rPr>
        <w:t>de</w:t>
      </w:r>
      <w:r w:rsidR="00420362" w:rsidRPr="00F566B0">
        <w:rPr>
          <w:rFonts w:ascii="Arial" w:eastAsia="Arial" w:hAnsi="Arial" w:cs="Arial"/>
          <w:sz w:val="22"/>
          <w:szCs w:val="22"/>
          <w:lang w:bidi="es-ES"/>
        </w:rPr>
        <w:t xml:space="preserve"> demostrar </w:t>
      </w:r>
      <w:r w:rsidRPr="00F566B0">
        <w:rPr>
          <w:rFonts w:ascii="Arial" w:eastAsia="Arial" w:hAnsi="Arial" w:cs="Arial"/>
          <w:sz w:val="22"/>
          <w:szCs w:val="22"/>
          <w:lang w:bidi="es-ES"/>
        </w:rPr>
        <w:t xml:space="preserve">que su empleo se ajusta a </w:t>
      </w:r>
      <w:r w:rsidR="00420362" w:rsidRPr="00F566B0">
        <w:rPr>
          <w:rFonts w:ascii="Arial" w:eastAsia="Arial" w:hAnsi="Arial" w:cs="Arial"/>
          <w:sz w:val="22"/>
          <w:szCs w:val="22"/>
          <w:lang w:bidi="es-ES"/>
        </w:rPr>
        <w:t>los requisitos</w:t>
      </w:r>
      <w:r w:rsidRPr="00F566B0">
        <w:rPr>
          <w:rFonts w:ascii="Arial" w:eastAsia="Arial" w:hAnsi="Arial" w:cs="Arial"/>
          <w:sz w:val="22"/>
          <w:szCs w:val="22"/>
          <w:lang w:bidi="es-ES"/>
        </w:rPr>
        <w:t xml:space="preserve"> descrit</w:t>
      </w:r>
      <w:r w:rsidR="00420362" w:rsidRPr="00F566B0">
        <w:rPr>
          <w:rFonts w:ascii="Arial" w:eastAsia="Arial" w:hAnsi="Arial" w:cs="Arial"/>
          <w:sz w:val="22"/>
          <w:szCs w:val="22"/>
          <w:lang w:bidi="es-ES"/>
        </w:rPr>
        <w:t>o</w:t>
      </w:r>
      <w:r w:rsidRPr="00F566B0">
        <w:rPr>
          <w:rFonts w:ascii="Arial" w:eastAsia="Arial" w:hAnsi="Arial" w:cs="Arial"/>
          <w:sz w:val="22"/>
          <w:szCs w:val="22"/>
          <w:lang w:bidi="es-ES"/>
        </w:rPr>
        <w:t>s para los coadyuvantes tecnológicos en su definición</w:t>
      </w:r>
      <w:r w:rsidR="001D3187">
        <w:rPr>
          <w:rFonts w:ascii="Arial" w:eastAsia="Arial" w:hAnsi="Arial" w:cs="Arial"/>
          <w:sz w:val="22"/>
          <w:szCs w:val="22"/>
          <w:lang w:bidi="es-ES"/>
        </w:rPr>
        <w:t>,</w:t>
      </w:r>
      <w:r w:rsidR="00876A60" w:rsidRPr="00F566B0">
        <w:rPr>
          <w:rFonts w:ascii="Arial" w:eastAsia="Arial" w:hAnsi="Arial" w:cs="Arial"/>
          <w:sz w:val="22"/>
          <w:szCs w:val="22"/>
          <w:lang w:bidi="es-ES"/>
        </w:rPr>
        <w:t xml:space="preserve"> </w:t>
      </w:r>
      <w:r w:rsidR="00420362" w:rsidRPr="00F566B0">
        <w:rPr>
          <w:rFonts w:ascii="Arial" w:eastAsia="Arial" w:hAnsi="Arial" w:cs="Arial"/>
          <w:sz w:val="22"/>
          <w:szCs w:val="22"/>
          <w:lang w:bidi="es-ES"/>
        </w:rPr>
        <w:t>c</w:t>
      </w:r>
      <w:r w:rsidRPr="00F566B0">
        <w:rPr>
          <w:rFonts w:ascii="Arial" w:eastAsia="Arial" w:hAnsi="Arial" w:cs="Arial"/>
          <w:sz w:val="22"/>
          <w:szCs w:val="22"/>
          <w:lang w:bidi="es-ES"/>
        </w:rPr>
        <w:t>uando la autoridad competente lo precise</w:t>
      </w:r>
      <w:r w:rsidR="00420362" w:rsidRPr="00F566B0">
        <w:rPr>
          <w:rFonts w:ascii="Arial" w:eastAsia="Arial" w:hAnsi="Arial" w:cs="Arial"/>
          <w:sz w:val="22"/>
          <w:szCs w:val="22"/>
          <w:lang w:bidi="es-ES"/>
        </w:rPr>
        <w:t>.</w:t>
      </w:r>
      <w:r w:rsidR="00F36FF5">
        <w:rPr>
          <w:rFonts w:ascii="Arial" w:eastAsia="Arial" w:hAnsi="Arial" w:cs="Arial"/>
          <w:sz w:val="22"/>
          <w:szCs w:val="22"/>
          <w:lang w:bidi="es-ES"/>
        </w:rPr>
        <w:t xml:space="preserve"> </w:t>
      </w:r>
    </w:p>
    <w:p w:rsidR="0034555A" w:rsidRPr="008F78B2" w:rsidRDefault="00420362" w:rsidP="0023425A">
      <w:pPr>
        <w:widowControl w:val="0"/>
        <w:numPr>
          <w:ilvl w:val="0"/>
          <w:numId w:val="11"/>
        </w:numPr>
        <w:autoSpaceDE w:val="0"/>
        <w:autoSpaceDN w:val="0"/>
        <w:spacing w:before="120"/>
        <w:ind w:left="0" w:firstLine="357"/>
        <w:jc w:val="both"/>
        <w:rPr>
          <w:rFonts w:ascii="Arial" w:eastAsia="Arial" w:hAnsi="Arial" w:cs="Arial"/>
          <w:sz w:val="22"/>
          <w:szCs w:val="22"/>
          <w:lang w:bidi="es-ES"/>
        </w:rPr>
      </w:pPr>
      <w:r w:rsidRPr="008F78B2">
        <w:rPr>
          <w:rFonts w:ascii="Arial" w:eastAsia="Arial" w:hAnsi="Arial" w:cs="Arial"/>
          <w:sz w:val="22"/>
          <w:szCs w:val="22"/>
          <w:lang w:bidi="es-ES"/>
        </w:rPr>
        <w:t>No obstante</w:t>
      </w:r>
      <w:r w:rsidR="009E25B1">
        <w:rPr>
          <w:rFonts w:ascii="Arial" w:eastAsia="Arial" w:hAnsi="Arial" w:cs="Arial"/>
          <w:sz w:val="22"/>
          <w:szCs w:val="22"/>
          <w:lang w:bidi="es-ES"/>
        </w:rPr>
        <w:t>,</w:t>
      </w:r>
      <w:r w:rsidRPr="008F78B2">
        <w:rPr>
          <w:rFonts w:ascii="Arial" w:eastAsia="Arial" w:hAnsi="Arial" w:cs="Arial"/>
          <w:sz w:val="22"/>
          <w:szCs w:val="22"/>
          <w:lang w:bidi="es-ES"/>
        </w:rPr>
        <w:t xml:space="preserve"> lo dispuesto en el apartado 1, también podrán utilizarse aquellos coadyuvantes tecnológicos que estén legalmente </w:t>
      </w:r>
      <w:r w:rsidR="001731EE">
        <w:rPr>
          <w:rFonts w:ascii="Arial" w:eastAsia="Arial" w:hAnsi="Arial" w:cs="Arial"/>
          <w:sz w:val="22"/>
          <w:szCs w:val="22"/>
          <w:lang w:bidi="es-ES"/>
        </w:rPr>
        <w:t>comercializados</w:t>
      </w:r>
      <w:r w:rsidRPr="008F78B2">
        <w:rPr>
          <w:rFonts w:ascii="Arial" w:eastAsia="Arial" w:hAnsi="Arial" w:cs="Arial"/>
          <w:sz w:val="22"/>
          <w:szCs w:val="22"/>
          <w:lang w:bidi="es-ES"/>
        </w:rPr>
        <w:t xml:space="preserve"> en otros Estados miembros de la Unión Europea,</w:t>
      </w:r>
      <w:r w:rsidR="00710207" w:rsidRPr="008F78B2">
        <w:rPr>
          <w:rFonts w:ascii="Arial" w:eastAsia="Arial" w:hAnsi="Arial" w:cs="Arial"/>
          <w:sz w:val="22"/>
          <w:szCs w:val="22"/>
          <w:lang w:bidi="es-ES"/>
        </w:rPr>
        <w:t xml:space="preserve"> </w:t>
      </w:r>
      <w:r w:rsidRPr="008F78B2">
        <w:rPr>
          <w:rFonts w:ascii="Arial" w:eastAsia="Arial" w:hAnsi="Arial" w:cs="Arial"/>
          <w:sz w:val="22"/>
          <w:szCs w:val="22"/>
          <w:lang w:bidi="es-ES"/>
        </w:rPr>
        <w:t>con idénticas restricciones y limitaciones que allí existan, para ese mismo fin, de acuerdo con el principio de reconocimiento mutuo. Todo ello sin perjuicio de la responsabilidad que los operadores de las empresas alimentarias tienen</w:t>
      </w:r>
      <w:r w:rsidR="00F36FF5">
        <w:rPr>
          <w:rFonts w:ascii="Arial" w:eastAsia="Arial" w:hAnsi="Arial" w:cs="Arial"/>
          <w:sz w:val="22"/>
          <w:szCs w:val="22"/>
          <w:lang w:bidi="es-ES"/>
        </w:rPr>
        <w:t xml:space="preserve"> </w:t>
      </w:r>
      <w:r w:rsidR="001D3187">
        <w:rPr>
          <w:rFonts w:ascii="Arial" w:eastAsia="Arial" w:hAnsi="Arial" w:cs="Arial"/>
          <w:sz w:val="22"/>
          <w:szCs w:val="22"/>
          <w:lang w:bidi="es-ES"/>
        </w:rPr>
        <w:t>en</w:t>
      </w:r>
      <w:r w:rsidRPr="008F78B2">
        <w:rPr>
          <w:rFonts w:ascii="Arial" w:eastAsia="Arial" w:hAnsi="Arial" w:cs="Arial"/>
          <w:sz w:val="22"/>
          <w:szCs w:val="22"/>
          <w:lang w:bidi="es-ES"/>
        </w:rPr>
        <w:t xml:space="preserve"> base </w:t>
      </w:r>
      <w:r w:rsidR="001D3187">
        <w:rPr>
          <w:rFonts w:ascii="Arial" w:eastAsia="Arial" w:hAnsi="Arial" w:cs="Arial"/>
          <w:sz w:val="22"/>
          <w:szCs w:val="22"/>
          <w:lang w:bidi="es-ES"/>
        </w:rPr>
        <w:t>a</w:t>
      </w:r>
      <w:r w:rsidRPr="008F78B2">
        <w:rPr>
          <w:rFonts w:ascii="Arial" w:eastAsia="Arial" w:hAnsi="Arial" w:cs="Arial"/>
          <w:sz w:val="22"/>
          <w:szCs w:val="22"/>
          <w:lang w:bidi="es-ES"/>
        </w:rPr>
        <w:t xml:space="preserve"> lo dispuesto en el Reglamento (CE) Nº 178/2002, del Parlamento Europeo y del Consejo, de 28 de enero de 2002</w:t>
      </w:r>
      <w:r w:rsidR="0034555A" w:rsidRPr="008F78B2">
        <w:rPr>
          <w:rFonts w:ascii="Arial" w:eastAsia="Arial" w:hAnsi="Arial" w:cs="Arial"/>
          <w:sz w:val="22"/>
          <w:szCs w:val="22"/>
          <w:lang w:bidi="es-ES"/>
        </w:rPr>
        <w:t>.</w:t>
      </w:r>
    </w:p>
    <w:p w:rsidR="0034555A" w:rsidRPr="00F566B0" w:rsidRDefault="0034555A" w:rsidP="0023425A">
      <w:pPr>
        <w:widowControl w:val="0"/>
        <w:autoSpaceDE w:val="0"/>
        <w:autoSpaceDN w:val="0"/>
        <w:spacing w:before="120"/>
        <w:ind w:firstLine="357"/>
        <w:jc w:val="both"/>
        <w:rPr>
          <w:rFonts w:ascii="Arial" w:eastAsia="Arial" w:hAnsi="Arial" w:cs="Arial"/>
          <w:sz w:val="22"/>
          <w:szCs w:val="22"/>
          <w:lang w:bidi="es-ES"/>
        </w:rPr>
      </w:pPr>
      <w:r w:rsidRPr="00F566B0">
        <w:rPr>
          <w:rFonts w:ascii="Arial" w:eastAsia="Arial" w:hAnsi="Arial" w:cs="Arial"/>
          <w:sz w:val="22"/>
          <w:szCs w:val="22"/>
          <w:lang w:bidi="es-ES"/>
        </w:rPr>
        <w:t>Para demostrar la c</w:t>
      </w:r>
      <w:r w:rsidR="005B0199" w:rsidRPr="00F566B0">
        <w:rPr>
          <w:rFonts w:ascii="Arial" w:eastAsia="Arial" w:hAnsi="Arial" w:cs="Arial"/>
          <w:sz w:val="22"/>
          <w:szCs w:val="22"/>
          <w:lang w:bidi="es-ES"/>
        </w:rPr>
        <w:t>o</w:t>
      </w:r>
      <w:r w:rsidRPr="00F566B0">
        <w:rPr>
          <w:rFonts w:ascii="Arial" w:eastAsia="Arial" w:hAnsi="Arial" w:cs="Arial"/>
          <w:sz w:val="22"/>
          <w:szCs w:val="22"/>
          <w:lang w:bidi="es-ES"/>
        </w:rPr>
        <w:t xml:space="preserve">nformidad con lo dispuesto en el párrafo anterior, los operadores de las industrias alimentarias tendrán disponible la documentación apropiada que </w:t>
      </w:r>
      <w:r w:rsidR="00710207" w:rsidRPr="001D3187">
        <w:rPr>
          <w:rFonts w:ascii="Arial" w:eastAsia="Arial" w:hAnsi="Arial" w:cs="Arial"/>
          <w:sz w:val="22"/>
          <w:szCs w:val="22"/>
          <w:lang w:bidi="es-ES"/>
        </w:rPr>
        <w:t xml:space="preserve">lo </w:t>
      </w:r>
      <w:r w:rsidRPr="001D3187">
        <w:rPr>
          <w:rFonts w:ascii="Arial" w:eastAsia="Arial" w:hAnsi="Arial" w:cs="Arial"/>
          <w:sz w:val="22"/>
          <w:szCs w:val="22"/>
          <w:lang w:bidi="es-ES"/>
        </w:rPr>
        <w:t>avale</w:t>
      </w:r>
      <w:r w:rsidRPr="00F566B0">
        <w:rPr>
          <w:rFonts w:ascii="Arial" w:eastAsia="Arial" w:hAnsi="Arial" w:cs="Arial"/>
          <w:sz w:val="22"/>
          <w:szCs w:val="22"/>
          <w:lang w:bidi="es-ES"/>
        </w:rPr>
        <w:t>. Dicha documentación se pondrá a disposición de las autoridades competentes si estas así lo solicitan.</w:t>
      </w:r>
    </w:p>
    <w:p w:rsidR="0007208D" w:rsidRDefault="00BE7746" w:rsidP="0023425A">
      <w:pPr>
        <w:widowControl w:val="0"/>
        <w:numPr>
          <w:ilvl w:val="0"/>
          <w:numId w:val="11"/>
        </w:numPr>
        <w:autoSpaceDE w:val="0"/>
        <w:autoSpaceDN w:val="0"/>
        <w:spacing w:before="120"/>
        <w:ind w:left="0" w:firstLine="357"/>
        <w:jc w:val="both"/>
        <w:rPr>
          <w:rFonts w:ascii="Arial" w:eastAsia="Arial" w:hAnsi="Arial" w:cs="Arial"/>
          <w:sz w:val="22"/>
          <w:szCs w:val="22"/>
          <w:lang w:bidi="es-ES"/>
        </w:rPr>
      </w:pPr>
      <w:r w:rsidRPr="008F78B2">
        <w:rPr>
          <w:rFonts w:ascii="Arial" w:eastAsia="Arial" w:hAnsi="Arial" w:cs="Arial"/>
          <w:sz w:val="22"/>
          <w:szCs w:val="22"/>
          <w:lang w:bidi="es-ES"/>
        </w:rPr>
        <w:t>C</w:t>
      </w:r>
      <w:r w:rsidR="00B83618" w:rsidRPr="008F78B2">
        <w:rPr>
          <w:rFonts w:ascii="Arial" w:eastAsia="Arial" w:hAnsi="Arial" w:cs="Arial"/>
          <w:sz w:val="22"/>
          <w:szCs w:val="22"/>
          <w:lang w:bidi="es-ES"/>
        </w:rPr>
        <w:t>uando</w:t>
      </w:r>
      <w:r w:rsidR="0007208D" w:rsidRPr="008F78B2">
        <w:rPr>
          <w:rFonts w:ascii="Arial" w:eastAsia="Arial" w:hAnsi="Arial" w:cs="Arial"/>
          <w:sz w:val="22"/>
          <w:szCs w:val="22"/>
          <w:lang w:bidi="es-ES"/>
        </w:rPr>
        <w:t xml:space="preserve"> </w:t>
      </w:r>
      <w:r w:rsidRPr="008F78B2">
        <w:rPr>
          <w:rFonts w:ascii="Arial" w:eastAsia="Arial" w:hAnsi="Arial" w:cs="Arial"/>
          <w:sz w:val="22"/>
          <w:szCs w:val="22"/>
          <w:lang w:bidi="es-ES"/>
        </w:rPr>
        <w:t>un</w:t>
      </w:r>
      <w:r w:rsidR="0007208D" w:rsidRPr="008F78B2">
        <w:rPr>
          <w:rFonts w:ascii="Arial" w:eastAsia="Arial" w:hAnsi="Arial" w:cs="Arial"/>
          <w:sz w:val="22"/>
          <w:szCs w:val="22"/>
          <w:lang w:bidi="es-ES"/>
        </w:rPr>
        <w:t xml:space="preserve">a sustancia </w:t>
      </w:r>
      <w:r w:rsidR="00B83618" w:rsidRPr="008F78B2">
        <w:rPr>
          <w:rFonts w:ascii="Arial" w:eastAsia="Arial" w:hAnsi="Arial" w:cs="Arial"/>
          <w:sz w:val="22"/>
          <w:szCs w:val="22"/>
          <w:lang w:bidi="es-ES"/>
        </w:rPr>
        <w:t>se encuentr</w:t>
      </w:r>
      <w:r w:rsidRPr="008F78B2">
        <w:rPr>
          <w:rFonts w:ascii="Arial" w:eastAsia="Arial" w:hAnsi="Arial" w:cs="Arial"/>
          <w:sz w:val="22"/>
          <w:szCs w:val="22"/>
          <w:lang w:bidi="es-ES"/>
        </w:rPr>
        <w:t>e</w:t>
      </w:r>
      <w:r w:rsidR="00B83618" w:rsidRPr="00F566B0">
        <w:rPr>
          <w:rFonts w:ascii="Arial" w:eastAsia="Arial" w:hAnsi="Arial" w:cs="Arial"/>
          <w:sz w:val="22"/>
          <w:szCs w:val="22"/>
          <w:lang w:bidi="es-ES"/>
        </w:rPr>
        <w:t xml:space="preserve"> autorizada como</w:t>
      </w:r>
      <w:r w:rsidR="0007208D" w:rsidRPr="00F566B0">
        <w:rPr>
          <w:rFonts w:ascii="Arial" w:eastAsia="Arial" w:hAnsi="Arial" w:cs="Arial"/>
          <w:sz w:val="22"/>
          <w:szCs w:val="22"/>
          <w:lang w:bidi="es-ES"/>
        </w:rPr>
        <w:t xml:space="preserve"> aditivo alimentario, podrá también utilizarse como coadyuvante tecnológico</w:t>
      </w:r>
      <w:r w:rsidR="008F78B2">
        <w:rPr>
          <w:rFonts w:ascii="Arial" w:eastAsia="Arial" w:hAnsi="Arial" w:cs="Arial"/>
          <w:sz w:val="22"/>
          <w:szCs w:val="22"/>
          <w:lang w:bidi="es-ES"/>
        </w:rPr>
        <w:t>,</w:t>
      </w:r>
      <w:r w:rsidR="0007208D" w:rsidRPr="00F566B0">
        <w:rPr>
          <w:rFonts w:ascii="Arial" w:eastAsia="Arial" w:hAnsi="Arial" w:cs="Arial"/>
          <w:sz w:val="22"/>
          <w:szCs w:val="22"/>
          <w:lang w:bidi="es-ES"/>
        </w:rPr>
        <w:t xml:space="preserve"> </w:t>
      </w:r>
      <w:r w:rsidR="00B83618" w:rsidRPr="00F566B0">
        <w:rPr>
          <w:rFonts w:ascii="Arial" w:eastAsia="Arial" w:hAnsi="Arial" w:cs="Arial"/>
          <w:sz w:val="22"/>
          <w:szCs w:val="22"/>
          <w:lang w:bidi="es-ES"/>
        </w:rPr>
        <w:t>aunque no figure en l</w:t>
      </w:r>
      <w:r w:rsidR="005B0199" w:rsidRPr="00F566B0">
        <w:rPr>
          <w:rFonts w:ascii="Arial" w:eastAsia="Arial" w:hAnsi="Arial" w:cs="Arial"/>
          <w:sz w:val="22"/>
          <w:szCs w:val="22"/>
          <w:lang w:bidi="es-ES"/>
        </w:rPr>
        <w:t>a</w:t>
      </w:r>
      <w:r w:rsidR="00B83618" w:rsidRPr="00F566B0">
        <w:rPr>
          <w:rFonts w:ascii="Arial" w:eastAsia="Arial" w:hAnsi="Arial" w:cs="Arial"/>
          <w:sz w:val="22"/>
          <w:szCs w:val="22"/>
          <w:lang w:bidi="es-ES"/>
        </w:rPr>
        <w:t xml:space="preserve"> lista de sustancias identificadas en la parte B del anexo I de este </w:t>
      </w:r>
      <w:r w:rsidR="00A816C4">
        <w:rPr>
          <w:rFonts w:ascii="Arial" w:eastAsia="Arial" w:hAnsi="Arial" w:cs="Arial"/>
          <w:lang w:bidi="es-ES"/>
        </w:rPr>
        <w:t>r</w:t>
      </w:r>
      <w:r w:rsidR="00B83618" w:rsidRPr="00F566B0">
        <w:rPr>
          <w:rFonts w:ascii="Arial" w:eastAsia="Arial" w:hAnsi="Arial" w:cs="Arial"/>
          <w:sz w:val="22"/>
          <w:szCs w:val="22"/>
          <w:lang w:bidi="es-ES"/>
        </w:rPr>
        <w:t xml:space="preserve">eal </w:t>
      </w:r>
      <w:r w:rsidR="00A816C4">
        <w:rPr>
          <w:rFonts w:ascii="Arial" w:eastAsia="Arial" w:hAnsi="Arial" w:cs="Arial"/>
          <w:lang w:bidi="es-ES"/>
        </w:rPr>
        <w:t>d</w:t>
      </w:r>
      <w:r w:rsidR="00B83618" w:rsidRPr="00F566B0">
        <w:rPr>
          <w:rFonts w:ascii="Arial" w:eastAsia="Arial" w:hAnsi="Arial" w:cs="Arial"/>
          <w:sz w:val="22"/>
          <w:szCs w:val="22"/>
          <w:lang w:bidi="es-ES"/>
        </w:rPr>
        <w:t xml:space="preserve">ecreto, </w:t>
      </w:r>
      <w:r w:rsidR="0007208D" w:rsidRPr="00F566B0">
        <w:rPr>
          <w:rFonts w:ascii="Arial" w:eastAsia="Arial" w:hAnsi="Arial" w:cs="Arial"/>
          <w:sz w:val="22"/>
          <w:szCs w:val="22"/>
          <w:lang w:bidi="es-ES"/>
        </w:rPr>
        <w:t xml:space="preserve">siempre y cuando </w:t>
      </w:r>
      <w:r w:rsidR="00B83618" w:rsidRPr="00F566B0">
        <w:rPr>
          <w:rFonts w:ascii="Arial" w:eastAsia="Arial" w:hAnsi="Arial" w:cs="Arial"/>
          <w:sz w:val="22"/>
          <w:szCs w:val="22"/>
          <w:lang w:bidi="es-ES"/>
        </w:rPr>
        <w:t>pueda demostrars</w:t>
      </w:r>
      <w:r w:rsidR="0007208D" w:rsidRPr="00F566B0">
        <w:rPr>
          <w:rFonts w:ascii="Arial" w:eastAsia="Arial" w:hAnsi="Arial" w:cs="Arial"/>
          <w:sz w:val="22"/>
          <w:szCs w:val="22"/>
          <w:lang w:bidi="es-ES"/>
        </w:rPr>
        <w:t xml:space="preserve">e el cumplimiento de los requisitos </w:t>
      </w:r>
      <w:r w:rsidR="00B83618" w:rsidRPr="00F566B0">
        <w:rPr>
          <w:rFonts w:ascii="Arial" w:eastAsia="Arial" w:hAnsi="Arial" w:cs="Arial"/>
          <w:sz w:val="22"/>
          <w:szCs w:val="22"/>
          <w:lang w:bidi="es-ES"/>
        </w:rPr>
        <w:t>que figuran</w:t>
      </w:r>
      <w:r w:rsidR="0007208D" w:rsidRPr="00F566B0">
        <w:rPr>
          <w:rFonts w:ascii="Arial" w:eastAsia="Arial" w:hAnsi="Arial" w:cs="Arial"/>
          <w:sz w:val="22"/>
          <w:szCs w:val="22"/>
          <w:lang w:bidi="es-ES"/>
        </w:rPr>
        <w:t xml:space="preserve"> en la definición de coadyuvantes tecnológicos.</w:t>
      </w:r>
    </w:p>
    <w:p w:rsidR="00B24D44" w:rsidRPr="00F566B0" w:rsidRDefault="00645FA8" w:rsidP="0023425A">
      <w:pPr>
        <w:widowControl w:val="0"/>
        <w:numPr>
          <w:ilvl w:val="0"/>
          <w:numId w:val="11"/>
        </w:numPr>
        <w:autoSpaceDE w:val="0"/>
        <w:autoSpaceDN w:val="0"/>
        <w:spacing w:before="120"/>
        <w:ind w:left="0" w:firstLine="357"/>
        <w:jc w:val="both"/>
        <w:rPr>
          <w:rFonts w:ascii="Arial" w:eastAsia="Arial" w:hAnsi="Arial" w:cs="Arial"/>
          <w:sz w:val="22"/>
          <w:szCs w:val="22"/>
          <w:lang w:bidi="es-ES"/>
        </w:rPr>
      </w:pPr>
      <w:r>
        <w:rPr>
          <w:rFonts w:ascii="Arial" w:eastAsia="Arial" w:hAnsi="Arial" w:cs="Arial"/>
          <w:sz w:val="22"/>
          <w:szCs w:val="22"/>
          <w:lang w:bidi="es-ES"/>
        </w:rPr>
        <w:lastRenderedPageBreak/>
        <w:t>En l</w:t>
      </w:r>
      <w:r w:rsidR="00B24D44" w:rsidRPr="00B24D44">
        <w:rPr>
          <w:rFonts w:ascii="Arial" w:eastAsia="Arial" w:hAnsi="Arial" w:cs="Arial"/>
          <w:sz w:val="22"/>
          <w:szCs w:val="22"/>
          <w:lang w:bidi="es-ES"/>
        </w:rPr>
        <w:t xml:space="preserve">as categorías de alimentos </w:t>
      </w:r>
      <w:r w:rsidR="00B24D44">
        <w:rPr>
          <w:rFonts w:ascii="Arial" w:eastAsia="Arial" w:hAnsi="Arial" w:cs="Arial"/>
          <w:sz w:val="22"/>
          <w:szCs w:val="22"/>
          <w:lang w:bidi="es-ES"/>
        </w:rPr>
        <w:t xml:space="preserve">que no recaen en el ámbito de aplicación de este real decreto </w:t>
      </w:r>
      <w:r w:rsidR="00B24D44" w:rsidRPr="00B24D44">
        <w:rPr>
          <w:rFonts w:ascii="Arial" w:eastAsia="Arial" w:hAnsi="Arial" w:cs="Arial"/>
          <w:sz w:val="22"/>
          <w:szCs w:val="22"/>
          <w:lang w:bidi="es-ES"/>
        </w:rPr>
        <w:t>p</w:t>
      </w:r>
      <w:r>
        <w:rPr>
          <w:rFonts w:ascii="Arial" w:eastAsia="Arial" w:hAnsi="Arial" w:cs="Arial"/>
          <w:sz w:val="22"/>
          <w:szCs w:val="22"/>
          <w:lang w:bidi="es-ES"/>
        </w:rPr>
        <w:t xml:space="preserve">or </w:t>
      </w:r>
      <w:r w:rsidR="00B24D44" w:rsidRPr="00B24D44">
        <w:rPr>
          <w:rFonts w:ascii="Arial" w:eastAsia="Arial" w:hAnsi="Arial" w:cs="Arial"/>
          <w:sz w:val="22"/>
          <w:szCs w:val="22"/>
          <w:lang w:bidi="es-ES"/>
        </w:rPr>
        <w:t xml:space="preserve">no </w:t>
      </w:r>
      <w:r>
        <w:rPr>
          <w:rFonts w:ascii="Arial" w:eastAsia="Arial" w:hAnsi="Arial" w:cs="Arial"/>
          <w:sz w:val="22"/>
          <w:szCs w:val="22"/>
          <w:lang w:bidi="es-ES"/>
        </w:rPr>
        <w:t xml:space="preserve">disponer de </w:t>
      </w:r>
      <w:r w:rsidR="00B24D44" w:rsidRPr="00B24D44">
        <w:rPr>
          <w:rFonts w:ascii="Arial" w:eastAsia="Arial" w:hAnsi="Arial" w:cs="Arial"/>
          <w:sz w:val="22"/>
          <w:szCs w:val="22"/>
          <w:lang w:bidi="es-ES"/>
        </w:rPr>
        <w:t xml:space="preserve">normas que regulen el uso de coadyuvantes tecnológicos o </w:t>
      </w:r>
      <w:r>
        <w:rPr>
          <w:rFonts w:ascii="Arial" w:eastAsia="Arial" w:hAnsi="Arial" w:cs="Arial"/>
          <w:sz w:val="22"/>
          <w:szCs w:val="22"/>
          <w:lang w:bidi="es-ES"/>
        </w:rPr>
        <w:t xml:space="preserve">no </w:t>
      </w:r>
      <w:r w:rsidR="00B24D44" w:rsidRPr="00B24D44">
        <w:rPr>
          <w:rFonts w:ascii="Arial" w:eastAsia="Arial" w:hAnsi="Arial" w:cs="Arial"/>
          <w:sz w:val="22"/>
          <w:szCs w:val="22"/>
          <w:lang w:bidi="es-ES"/>
        </w:rPr>
        <w:t>c</w:t>
      </w:r>
      <w:r>
        <w:rPr>
          <w:rFonts w:ascii="Arial" w:eastAsia="Arial" w:hAnsi="Arial" w:cs="Arial"/>
          <w:sz w:val="22"/>
          <w:szCs w:val="22"/>
          <w:lang w:bidi="es-ES"/>
        </w:rPr>
        <w:t>ontar</w:t>
      </w:r>
      <w:r w:rsidR="00B24D44" w:rsidRPr="00B24D44">
        <w:rPr>
          <w:rFonts w:ascii="Arial" w:eastAsia="Arial" w:hAnsi="Arial" w:cs="Arial"/>
          <w:sz w:val="22"/>
          <w:szCs w:val="22"/>
          <w:lang w:bidi="es-ES"/>
        </w:rPr>
        <w:t xml:space="preserve"> actualmente con un informe del Comité Científico de la AESAN que estable</w:t>
      </w:r>
      <w:r>
        <w:rPr>
          <w:rFonts w:ascii="Arial" w:eastAsia="Arial" w:hAnsi="Arial" w:cs="Arial"/>
          <w:sz w:val="22"/>
          <w:szCs w:val="22"/>
          <w:lang w:bidi="es-ES"/>
        </w:rPr>
        <w:t>z</w:t>
      </w:r>
      <w:r w:rsidR="00B24D44" w:rsidRPr="00B24D44">
        <w:rPr>
          <w:rFonts w:ascii="Arial" w:eastAsia="Arial" w:hAnsi="Arial" w:cs="Arial"/>
          <w:sz w:val="22"/>
          <w:szCs w:val="22"/>
          <w:lang w:bidi="es-ES"/>
        </w:rPr>
        <w:t>c</w:t>
      </w:r>
      <w:r>
        <w:rPr>
          <w:rFonts w:ascii="Arial" w:eastAsia="Arial" w:hAnsi="Arial" w:cs="Arial"/>
          <w:sz w:val="22"/>
          <w:szCs w:val="22"/>
          <w:lang w:bidi="es-ES"/>
        </w:rPr>
        <w:t>a</w:t>
      </w:r>
      <w:r w:rsidR="00B24D44" w:rsidRPr="00B24D44">
        <w:rPr>
          <w:rFonts w:ascii="Arial" w:eastAsia="Arial" w:hAnsi="Arial" w:cs="Arial"/>
          <w:sz w:val="22"/>
          <w:szCs w:val="22"/>
          <w:lang w:bidi="es-ES"/>
        </w:rPr>
        <w:t xml:space="preserve"> que su uso en unas condiciones concretas no implica riesgo para la salud del consumidor, </w:t>
      </w:r>
      <w:r>
        <w:rPr>
          <w:rFonts w:ascii="Arial" w:eastAsia="Arial" w:hAnsi="Arial" w:cs="Arial"/>
          <w:sz w:val="22"/>
          <w:szCs w:val="22"/>
          <w:lang w:bidi="es-ES"/>
        </w:rPr>
        <w:t xml:space="preserve">y que por tanto, no </w:t>
      </w:r>
      <w:r w:rsidRPr="00B24D44">
        <w:rPr>
          <w:rFonts w:ascii="Arial" w:eastAsia="Arial" w:hAnsi="Arial" w:cs="Arial"/>
          <w:sz w:val="22"/>
          <w:szCs w:val="22"/>
          <w:lang w:bidi="es-ES"/>
        </w:rPr>
        <w:t>han sido incluidas en la Parte A del Anexo I,</w:t>
      </w:r>
      <w:r>
        <w:rPr>
          <w:rFonts w:ascii="Arial" w:eastAsia="Arial" w:hAnsi="Arial" w:cs="Arial"/>
          <w:sz w:val="22"/>
          <w:szCs w:val="22"/>
          <w:lang w:bidi="es-ES"/>
        </w:rPr>
        <w:t xml:space="preserve"> </w:t>
      </w:r>
      <w:r w:rsidR="00B24D44" w:rsidRPr="00B24D44">
        <w:rPr>
          <w:rFonts w:ascii="Arial" w:eastAsia="Arial" w:hAnsi="Arial" w:cs="Arial"/>
          <w:sz w:val="22"/>
          <w:szCs w:val="22"/>
          <w:lang w:bidi="es-ES"/>
        </w:rPr>
        <w:t xml:space="preserve">no </w:t>
      </w:r>
      <w:r>
        <w:rPr>
          <w:rFonts w:ascii="Arial" w:eastAsia="Arial" w:hAnsi="Arial" w:cs="Arial"/>
          <w:sz w:val="22"/>
          <w:szCs w:val="22"/>
          <w:lang w:bidi="es-ES"/>
        </w:rPr>
        <w:t xml:space="preserve">hay </w:t>
      </w:r>
      <w:r w:rsidR="00B24D44" w:rsidRPr="00B24D44">
        <w:rPr>
          <w:rFonts w:ascii="Arial" w:eastAsia="Arial" w:hAnsi="Arial" w:cs="Arial"/>
          <w:sz w:val="22"/>
          <w:szCs w:val="22"/>
          <w:lang w:bidi="es-ES"/>
        </w:rPr>
        <w:t>imp</w:t>
      </w:r>
      <w:r>
        <w:rPr>
          <w:rFonts w:ascii="Arial" w:eastAsia="Arial" w:hAnsi="Arial" w:cs="Arial"/>
          <w:sz w:val="22"/>
          <w:szCs w:val="22"/>
          <w:lang w:bidi="es-ES"/>
        </w:rPr>
        <w:t>edimento para</w:t>
      </w:r>
      <w:r w:rsidR="00B24D44" w:rsidRPr="00B24D44">
        <w:rPr>
          <w:rFonts w:ascii="Arial" w:eastAsia="Arial" w:hAnsi="Arial" w:cs="Arial"/>
          <w:sz w:val="22"/>
          <w:szCs w:val="22"/>
          <w:lang w:bidi="es-ES"/>
        </w:rPr>
        <w:t xml:space="preserve"> que en </w:t>
      </w:r>
      <w:r w:rsidR="00326E07">
        <w:rPr>
          <w:rFonts w:ascii="Arial" w:eastAsia="Arial" w:hAnsi="Arial" w:cs="Arial"/>
          <w:sz w:val="22"/>
          <w:szCs w:val="22"/>
          <w:lang w:bidi="es-ES"/>
        </w:rPr>
        <w:t>las mismas se puedan emplear</w:t>
      </w:r>
      <w:r w:rsidR="00B24D44" w:rsidRPr="00B24D44">
        <w:rPr>
          <w:rFonts w:ascii="Arial" w:eastAsia="Arial" w:hAnsi="Arial" w:cs="Arial"/>
          <w:sz w:val="22"/>
          <w:szCs w:val="22"/>
          <w:lang w:bidi="es-ES"/>
        </w:rPr>
        <w:t xml:space="preserve"> coadyuvantes tecnológicos siempre y cuando se demuestre que su uso es seguro, es decir, que el operador pueda garantizar, de manera fehaciente, que </w:t>
      </w:r>
      <w:r w:rsidR="00B24D44">
        <w:rPr>
          <w:rFonts w:ascii="Arial" w:eastAsia="Arial" w:hAnsi="Arial" w:cs="Arial"/>
          <w:sz w:val="22"/>
          <w:szCs w:val="22"/>
          <w:lang w:bidi="es-ES"/>
        </w:rPr>
        <w:t xml:space="preserve">los coadyuvantes tecnológicos utilizados </w:t>
      </w:r>
      <w:r w:rsidR="009F043D">
        <w:rPr>
          <w:rFonts w:ascii="Arial" w:eastAsia="Arial" w:hAnsi="Arial" w:cs="Arial"/>
          <w:sz w:val="22"/>
          <w:szCs w:val="22"/>
          <w:lang w:bidi="es-ES"/>
        </w:rPr>
        <w:t xml:space="preserve">son seguros, así </w:t>
      </w:r>
      <w:r w:rsidR="00B24D44">
        <w:rPr>
          <w:rFonts w:ascii="Arial" w:eastAsia="Arial" w:hAnsi="Arial" w:cs="Arial"/>
          <w:sz w:val="22"/>
          <w:szCs w:val="22"/>
          <w:lang w:bidi="es-ES"/>
        </w:rPr>
        <w:t xml:space="preserve">como </w:t>
      </w:r>
      <w:r w:rsidR="00B24D44" w:rsidRPr="00B24D44">
        <w:rPr>
          <w:rFonts w:ascii="Arial" w:eastAsia="Arial" w:hAnsi="Arial" w:cs="Arial"/>
          <w:sz w:val="22"/>
          <w:szCs w:val="22"/>
          <w:lang w:bidi="es-ES"/>
        </w:rPr>
        <w:t>los alimentos que comercializa, en cumplimiento de lo dispuesto en el Reglamento (CE) Nº 178/2002, de 28 de enero de 2002, del Parlamento Europeo y del Consejo, por el que se establecen los principios y los requisitos generales de la legislación alimentaria, se crea la Autoridad Europea de Seguridad  Alimentaria y se fijan procedimientos relativos a la seguridad alimentaria.</w:t>
      </w:r>
    </w:p>
    <w:p w:rsidR="006654F9" w:rsidRPr="00F566B0" w:rsidRDefault="006654F9" w:rsidP="00FC118A">
      <w:pPr>
        <w:widowControl w:val="0"/>
        <w:autoSpaceDE w:val="0"/>
        <w:autoSpaceDN w:val="0"/>
        <w:spacing w:before="120"/>
        <w:jc w:val="both"/>
        <w:rPr>
          <w:rFonts w:ascii="Arial" w:eastAsia="Arial" w:hAnsi="Arial" w:cs="Arial"/>
          <w:sz w:val="22"/>
          <w:szCs w:val="22"/>
          <w:lang w:bidi="es-ES"/>
        </w:rPr>
      </w:pPr>
    </w:p>
    <w:p w:rsidR="006654F9" w:rsidRPr="00321E63" w:rsidRDefault="008D3EEE" w:rsidP="00321E63">
      <w:pPr>
        <w:widowControl w:val="0"/>
        <w:autoSpaceDE w:val="0"/>
        <w:autoSpaceDN w:val="0"/>
        <w:spacing w:before="120"/>
        <w:jc w:val="both"/>
        <w:rPr>
          <w:rFonts w:ascii="Arial" w:eastAsia="Arial" w:hAnsi="Arial" w:cs="Arial"/>
          <w:i/>
          <w:sz w:val="22"/>
          <w:szCs w:val="22"/>
          <w:lang w:bidi="es-ES"/>
        </w:rPr>
      </w:pPr>
      <w:r w:rsidRPr="002F64BF">
        <w:rPr>
          <w:rFonts w:ascii="Arial" w:eastAsia="Arial" w:hAnsi="Arial" w:cs="Arial"/>
          <w:b/>
          <w:sz w:val="22"/>
          <w:szCs w:val="22"/>
          <w:lang w:bidi="es-ES"/>
        </w:rPr>
        <w:t xml:space="preserve">Artículo </w:t>
      </w:r>
      <w:r w:rsidR="00764843" w:rsidRPr="002F64BF">
        <w:rPr>
          <w:rFonts w:ascii="Arial" w:eastAsia="Arial" w:hAnsi="Arial" w:cs="Arial"/>
          <w:b/>
          <w:sz w:val="22"/>
          <w:szCs w:val="22"/>
          <w:lang w:bidi="es-ES"/>
        </w:rPr>
        <w:t>4</w:t>
      </w:r>
      <w:r w:rsidRPr="002F64BF">
        <w:rPr>
          <w:rFonts w:ascii="Arial" w:eastAsia="Arial" w:hAnsi="Arial" w:cs="Arial"/>
          <w:b/>
          <w:sz w:val="22"/>
          <w:szCs w:val="22"/>
          <w:lang w:bidi="es-ES"/>
        </w:rPr>
        <w:t>.</w:t>
      </w:r>
      <w:r w:rsidRPr="00321E63">
        <w:rPr>
          <w:rFonts w:ascii="Arial" w:eastAsia="Arial" w:hAnsi="Arial" w:cs="Arial"/>
          <w:i/>
          <w:sz w:val="22"/>
          <w:szCs w:val="22"/>
          <w:lang w:bidi="es-ES"/>
        </w:rPr>
        <w:t xml:space="preserve"> </w:t>
      </w:r>
      <w:r w:rsidR="006654F9" w:rsidRPr="00321E63">
        <w:rPr>
          <w:rFonts w:ascii="Arial" w:eastAsia="Arial" w:hAnsi="Arial" w:cs="Arial"/>
          <w:i/>
          <w:sz w:val="22"/>
          <w:szCs w:val="22"/>
          <w:lang w:bidi="es-ES"/>
        </w:rPr>
        <w:t>Etiquetado de los coadyuvantes tecnológicos</w:t>
      </w:r>
      <w:r w:rsidR="00E134E1" w:rsidRPr="00321E63">
        <w:rPr>
          <w:rFonts w:ascii="Arial" w:eastAsia="Arial" w:hAnsi="Arial" w:cs="Arial"/>
          <w:i/>
          <w:sz w:val="22"/>
          <w:szCs w:val="22"/>
          <w:lang w:bidi="es-ES"/>
        </w:rPr>
        <w:t>.</w:t>
      </w:r>
    </w:p>
    <w:p w:rsidR="006654F9" w:rsidRPr="00F566B0" w:rsidRDefault="00ED195C" w:rsidP="0023425A">
      <w:pPr>
        <w:widowControl w:val="0"/>
        <w:autoSpaceDE w:val="0"/>
        <w:autoSpaceDN w:val="0"/>
        <w:spacing w:before="120"/>
        <w:ind w:firstLine="357"/>
        <w:jc w:val="both"/>
        <w:rPr>
          <w:rFonts w:ascii="Arial" w:eastAsia="Arial" w:hAnsi="Arial" w:cs="Arial"/>
          <w:sz w:val="22"/>
          <w:szCs w:val="22"/>
          <w:lang w:bidi="es-ES"/>
        </w:rPr>
      </w:pPr>
      <w:r w:rsidRPr="00F566B0">
        <w:rPr>
          <w:rFonts w:ascii="Arial" w:eastAsia="Arial" w:hAnsi="Arial" w:cs="Arial"/>
          <w:sz w:val="22"/>
          <w:szCs w:val="22"/>
          <w:lang w:bidi="es-ES"/>
        </w:rPr>
        <w:t xml:space="preserve">Sin perjuicio de las indicaciones previstas en </w:t>
      </w:r>
      <w:r w:rsidR="00834801" w:rsidRPr="00F566B0">
        <w:rPr>
          <w:rFonts w:ascii="Arial" w:eastAsia="Arial" w:hAnsi="Arial" w:cs="Arial"/>
          <w:sz w:val="22"/>
          <w:szCs w:val="22"/>
          <w:lang w:bidi="es-ES"/>
        </w:rPr>
        <w:t>otra normativa que pudiera ser de aplicación</w:t>
      </w:r>
      <w:r w:rsidRPr="00F566B0">
        <w:rPr>
          <w:rFonts w:ascii="Arial" w:eastAsia="Arial" w:hAnsi="Arial" w:cs="Arial"/>
          <w:sz w:val="22"/>
          <w:szCs w:val="22"/>
          <w:lang w:bidi="es-ES"/>
        </w:rPr>
        <w:t xml:space="preserve">, </w:t>
      </w:r>
      <w:r w:rsidR="00834801" w:rsidRPr="00F566B0">
        <w:rPr>
          <w:rFonts w:ascii="Arial" w:eastAsia="Arial" w:hAnsi="Arial" w:cs="Arial"/>
          <w:sz w:val="22"/>
          <w:szCs w:val="22"/>
          <w:lang w:bidi="es-ES"/>
        </w:rPr>
        <w:t>en el envase o recipiente donde se comercialicen los coadyuvantes tecnológicos deberá figurar</w:t>
      </w:r>
      <w:r w:rsidR="006654F9" w:rsidRPr="00F566B0">
        <w:rPr>
          <w:rFonts w:ascii="Arial" w:eastAsia="Arial" w:hAnsi="Arial" w:cs="Arial"/>
          <w:sz w:val="22"/>
          <w:szCs w:val="22"/>
          <w:lang w:bidi="es-ES"/>
        </w:rPr>
        <w:t xml:space="preserve"> la siguiente infor</w:t>
      </w:r>
      <w:r w:rsidR="000D73BF" w:rsidRPr="00F566B0">
        <w:rPr>
          <w:rFonts w:ascii="Arial" w:eastAsia="Arial" w:hAnsi="Arial" w:cs="Arial"/>
          <w:sz w:val="22"/>
          <w:szCs w:val="22"/>
          <w:lang w:bidi="es-ES"/>
        </w:rPr>
        <w:t>mación:</w:t>
      </w:r>
    </w:p>
    <w:p w:rsidR="006654F9" w:rsidRPr="00F566B0" w:rsidRDefault="006654F9" w:rsidP="0023425A">
      <w:pPr>
        <w:widowControl w:val="0"/>
        <w:numPr>
          <w:ilvl w:val="0"/>
          <w:numId w:val="10"/>
        </w:numPr>
        <w:autoSpaceDE w:val="0"/>
        <w:autoSpaceDN w:val="0"/>
        <w:spacing w:before="120"/>
        <w:ind w:left="0" w:firstLine="357"/>
        <w:jc w:val="both"/>
        <w:rPr>
          <w:rFonts w:ascii="Arial" w:eastAsia="Arial" w:hAnsi="Arial" w:cs="Arial"/>
          <w:sz w:val="22"/>
          <w:szCs w:val="22"/>
          <w:lang w:bidi="es-ES"/>
        </w:rPr>
      </w:pPr>
      <w:r w:rsidRPr="00F566B0">
        <w:rPr>
          <w:rFonts w:ascii="Arial" w:eastAsia="Arial" w:hAnsi="Arial" w:cs="Arial"/>
          <w:sz w:val="22"/>
          <w:szCs w:val="22"/>
          <w:lang w:bidi="es-ES"/>
        </w:rPr>
        <w:t>Un nombre que permita identificar la sustancia</w:t>
      </w:r>
      <w:r w:rsidR="00E33859" w:rsidRPr="00F566B0">
        <w:rPr>
          <w:rFonts w:ascii="Arial" w:eastAsia="Arial" w:hAnsi="Arial" w:cs="Arial"/>
          <w:sz w:val="22"/>
          <w:szCs w:val="22"/>
          <w:lang w:bidi="es-ES"/>
        </w:rPr>
        <w:t xml:space="preserve"> </w:t>
      </w:r>
      <w:r w:rsidR="00834801" w:rsidRPr="00F566B0">
        <w:rPr>
          <w:rFonts w:ascii="Arial" w:eastAsia="Arial" w:hAnsi="Arial" w:cs="Arial"/>
          <w:sz w:val="22"/>
          <w:szCs w:val="22"/>
          <w:lang w:bidi="es-ES"/>
        </w:rPr>
        <w:t>(o sustancias)</w:t>
      </w:r>
      <w:r w:rsidRPr="00F566B0">
        <w:rPr>
          <w:rFonts w:ascii="Arial" w:eastAsia="Arial" w:hAnsi="Arial" w:cs="Arial"/>
          <w:sz w:val="22"/>
          <w:szCs w:val="22"/>
          <w:lang w:bidi="es-ES"/>
        </w:rPr>
        <w:t xml:space="preserve"> que actúa como coadyuvante tecnológico </w:t>
      </w:r>
      <w:r w:rsidR="00834801" w:rsidRPr="00F566B0">
        <w:rPr>
          <w:rFonts w:ascii="Arial" w:eastAsia="Arial" w:hAnsi="Arial" w:cs="Arial"/>
          <w:sz w:val="22"/>
          <w:szCs w:val="22"/>
          <w:lang w:bidi="es-ES"/>
        </w:rPr>
        <w:t>con una referencia clara a la denominación de la sustancia según figura en el anexo I</w:t>
      </w:r>
      <w:r w:rsidR="00E134E1" w:rsidRPr="00F566B0">
        <w:rPr>
          <w:rFonts w:ascii="Arial" w:eastAsia="Arial" w:hAnsi="Arial" w:cs="Arial"/>
          <w:sz w:val="22"/>
          <w:szCs w:val="22"/>
          <w:lang w:bidi="es-ES"/>
        </w:rPr>
        <w:t>.</w:t>
      </w:r>
    </w:p>
    <w:p w:rsidR="006654F9" w:rsidRPr="00F566B0" w:rsidRDefault="006654F9" w:rsidP="0023425A">
      <w:pPr>
        <w:widowControl w:val="0"/>
        <w:numPr>
          <w:ilvl w:val="0"/>
          <w:numId w:val="10"/>
        </w:numPr>
        <w:autoSpaceDE w:val="0"/>
        <w:autoSpaceDN w:val="0"/>
        <w:spacing w:before="120"/>
        <w:ind w:left="0" w:firstLine="357"/>
        <w:jc w:val="both"/>
        <w:rPr>
          <w:rFonts w:ascii="Arial" w:eastAsia="Arial" w:hAnsi="Arial" w:cs="Arial"/>
          <w:sz w:val="22"/>
          <w:szCs w:val="22"/>
          <w:lang w:bidi="es-ES"/>
        </w:rPr>
      </w:pPr>
      <w:r w:rsidRPr="00F566B0">
        <w:rPr>
          <w:rFonts w:ascii="Arial" w:eastAsia="Arial" w:hAnsi="Arial" w:cs="Arial"/>
          <w:sz w:val="22"/>
          <w:szCs w:val="22"/>
          <w:lang w:bidi="es-ES"/>
        </w:rPr>
        <w:t>La mención “destinado a alimentación”</w:t>
      </w:r>
      <w:r w:rsidR="000A1E07" w:rsidRPr="00F566B0">
        <w:rPr>
          <w:rFonts w:ascii="Arial" w:eastAsia="Arial" w:hAnsi="Arial" w:cs="Arial"/>
          <w:sz w:val="22"/>
          <w:szCs w:val="22"/>
          <w:lang w:bidi="es-ES"/>
        </w:rPr>
        <w:t>,</w:t>
      </w:r>
      <w:r w:rsidRPr="00F566B0">
        <w:rPr>
          <w:rFonts w:ascii="Arial" w:eastAsia="Arial" w:hAnsi="Arial" w:cs="Arial"/>
          <w:sz w:val="22"/>
          <w:szCs w:val="22"/>
          <w:lang w:bidi="es-ES"/>
        </w:rPr>
        <w:t xml:space="preserve"> o “uso restringido en alimentos”</w:t>
      </w:r>
      <w:r w:rsidR="000A1E07" w:rsidRPr="00F566B0">
        <w:rPr>
          <w:rFonts w:ascii="Arial" w:eastAsia="Arial" w:hAnsi="Arial" w:cs="Arial"/>
          <w:sz w:val="22"/>
          <w:szCs w:val="22"/>
          <w:lang w:bidi="es-ES"/>
        </w:rPr>
        <w:t>,</w:t>
      </w:r>
      <w:r w:rsidRPr="00F566B0">
        <w:rPr>
          <w:rFonts w:ascii="Arial" w:eastAsia="Arial" w:hAnsi="Arial" w:cs="Arial"/>
          <w:sz w:val="22"/>
          <w:szCs w:val="22"/>
          <w:lang w:bidi="es-ES"/>
        </w:rPr>
        <w:t xml:space="preserve"> o una referencia más específica a su utilización prevista en los alimentos.</w:t>
      </w:r>
      <w:r w:rsidR="006D4D8F">
        <w:rPr>
          <w:rFonts w:ascii="Arial" w:eastAsia="Arial" w:hAnsi="Arial" w:cs="Arial"/>
          <w:sz w:val="22"/>
          <w:szCs w:val="22"/>
          <w:lang w:bidi="es-ES"/>
        </w:rPr>
        <w:t xml:space="preserve"> </w:t>
      </w:r>
    </w:p>
    <w:p w:rsidR="00146248" w:rsidRPr="00F566B0" w:rsidRDefault="00146248" w:rsidP="0023425A">
      <w:pPr>
        <w:widowControl w:val="0"/>
        <w:numPr>
          <w:ilvl w:val="0"/>
          <w:numId w:val="10"/>
        </w:numPr>
        <w:autoSpaceDE w:val="0"/>
        <w:autoSpaceDN w:val="0"/>
        <w:spacing w:before="120"/>
        <w:ind w:left="0" w:firstLine="357"/>
        <w:jc w:val="both"/>
        <w:rPr>
          <w:rFonts w:ascii="Arial" w:eastAsia="Arial" w:hAnsi="Arial" w:cs="Arial"/>
          <w:sz w:val="22"/>
          <w:szCs w:val="22"/>
          <w:lang w:bidi="es-ES"/>
        </w:rPr>
      </w:pPr>
      <w:r w:rsidRPr="00F566B0">
        <w:rPr>
          <w:rFonts w:ascii="Arial" w:eastAsia="Arial" w:hAnsi="Arial" w:cs="Arial"/>
          <w:sz w:val="22"/>
          <w:szCs w:val="22"/>
          <w:lang w:bidi="es-ES"/>
        </w:rPr>
        <w:t xml:space="preserve">La mención “no destinado a la venta al </w:t>
      </w:r>
      <w:r w:rsidR="005D0767" w:rsidRPr="00F566B0">
        <w:rPr>
          <w:rFonts w:ascii="Arial" w:eastAsia="Arial" w:hAnsi="Arial" w:cs="Arial"/>
          <w:sz w:val="22"/>
          <w:szCs w:val="22"/>
          <w:lang w:bidi="es-ES"/>
        </w:rPr>
        <w:t>consumidor final</w:t>
      </w:r>
      <w:r w:rsidRPr="00F566B0">
        <w:rPr>
          <w:rFonts w:ascii="Arial" w:eastAsia="Arial" w:hAnsi="Arial" w:cs="Arial"/>
          <w:sz w:val="22"/>
          <w:szCs w:val="22"/>
          <w:lang w:bidi="es-ES"/>
        </w:rPr>
        <w:t>”</w:t>
      </w:r>
      <w:r w:rsidR="005D0767" w:rsidRPr="00F566B0">
        <w:rPr>
          <w:rFonts w:ascii="Arial" w:eastAsia="Arial" w:hAnsi="Arial" w:cs="Arial"/>
          <w:sz w:val="22"/>
          <w:szCs w:val="22"/>
          <w:lang w:bidi="es-ES"/>
        </w:rPr>
        <w:t>, cuando proceda</w:t>
      </w:r>
      <w:r w:rsidRPr="00F566B0">
        <w:rPr>
          <w:rFonts w:ascii="Arial" w:eastAsia="Arial" w:hAnsi="Arial" w:cs="Arial"/>
          <w:sz w:val="22"/>
          <w:szCs w:val="22"/>
          <w:lang w:bidi="es-ES"/>
        </w:rPr>
        <w:t>.</w:t>
      </w:r>
    </w:p>
    <w:p w:rsidR="00F17CD9" w:rsidRPr="00F566B0" w:rsidRDefault="00F17CD9" w:rsidP="0023425A">
      <w:pPr>
        <w:widowControl w:val="0"/>
        <w:numPr>
          <w:ilvl w:val="0"/>
          <w:numId w:val="10"/>
        </w:numPr>
        <w:autoSpaceDE w:val="0"/>
        <w:autoSpaceDN w:val="0"/>
        <w:spacing w:before="120"/>
        <w:ind w:left="0" w:firstLine="357"/>
        <w:jc w:val="both"/>
        <w:rPr>
          <w:rFonts w:ascii="Arial" w:eastAsia="Arial" w:hAnsi="Arial" w:cs="Arial"/>
          <w:sz w:val="22"/>
          <w:szCs w:val="22"/>
          <w:lang w:bidi="es-ES"/>
        </w:rPr>
      </w:pPr>
      <w:r w:rsidRPr="00F566B0">
        <w:rPr>
          <w:rFonts w:ascii="Arial" w:eastAsia="Arial" w:hAnsi="Arial" w:cs="Arial"/>
          <w:sz w:val="22"/>
          <w:szCs w:val="22"/>
          <w:lang w:bidi="es-ES"/>
        </w:rPr>
        <w:t>Cuando el coadyuvante tecnológico esté constituido por más de una sustancia, una lista de todos los componentes en orden ponderal decreciente según su porcentaje del peso total.</w:t>
      </w:r>
    </w:p>
    <w:p w:rsidR="00F17CD9" w:rsidRPr="00F566B0" w:rsidRDefault="00F17CD9" w:rsidP="0023425A">
      <w:pPr>
        <w:widowControl w:val="0"/>
        <w:numPr>
          <w:ilvl w:val="0"/>
          <w:numId w:val="10"/>
        </w:numPr>
        <w:autoSpaceDE w:val="0"/>
        <w:autoSpaceDN w:val="0"/>
        <w:spacing w:before="120"/>
        <w:ind w:left="0" w:firstLine="357"/>
        <w:jc w:val="both"/>
        <w:rPr>
          <w:rFonts w:ascii="Arial" w:eastAsia="Arial" w:hAnsi="Arial" w:cs="Arial"/>
          <w:sz w:val="22"/>
          <w:szCs w:val="22"/>
          <w:lang w:bidi="es-ES"/>
        </w:rPr>
      </w:pPr>
      <w:r w:rsidRPr="00F566B0">
        <w:rPr>
          <w:rFonts w:ascii="Arial" w:eastAsia="Arial" w:hAnsi="Arial" w:cs="Arial"/>
          <w:sz w:val="22"/>
          <w:szCs w:val="22"/>
          <w:lang w:bidi="es-ES"/>
        </w:rPr>
        <w:t>En su caso, información sobre la presencia en el coadyuvante tecnológico de alguna de las sustancias contenidas en el anexo II del Reglamento (UE) Nº 1169/2011, sobre información alimentaria facilitada al consumidor.</w:t>
      </w:r>
    </w:p>
    <w:p w:rsidR="00F17CD9" w:rsidRPr="00F566B0" w:rsidRDefault="00F17CD9" w:rsidP="0023425A">
      <w:pPr>
        <w:widowControl w:val="0"/>
        <w:numPr>
          <w:ilvl w:val="0"/>
          <w:numId w:val="10"/>
        </w:numPr>
        <w:autoSpaceDE w:val="0"/>
        <w:autoSpaceDN w:val="0"/>
        <w:spacing w:before="120"/>
        <w:ind w:left="0" w:firstLine="357"/>
        <w:jc w:val="both"/>
        <w:rPr>
          <w:rFonts w:ascii="Arial" w:eastAsia="Arial" w:hAnsi="Arial" w:cs="Arial"/>
          <w:sz w:val="22"/>
          <w:szCs w:val="22"/>
          <w:lang w:bidi="es-ES"/>
        </w:rPr>
      </w:pPr>
      <w:r w:rsidRPr="00F566B0">
        <w:rPr>
          <w:rFonts w:ascii="Arial" w:eastAsia="Arial" w:hAnsi="Arial" w:cs="Arial"/>
          <w:sz w:val="22"/>
          <w:szCs w:val="22"/>
          <w:lang w:bidi="es-ES"/>
        </w:rPr>
        <w:t>Fecha de duración mínima o fecha de caducidad.</w:t>
      </w:r>
    </w:p>
    <w:p w:rsidR="006654F9" w:rsidRPr="00F566B0" w:rsidRDefault="006654F9" w:rsidP="0023425A">
      <w:pPr>
        <w:widowControl w:val="0"/>
        <w:numPr>
          <w:ilvl w:val="0"/>
          <w:numId w:val="10"/>
        </w:numPr>
        <w:autoSpaceDE w:val="0"/>
        <w:autoSpaceDN w:val="0"/>
        <w:spacing w:before="120"/>
        <w:ind w:left="0" w:firstLine="357"/>
        <w:jc w:val="both"/>
        <w:rPr>
          <w:rFonts w:ascii="Arial" w:eastAsia="Arial" w:hAnsi="Arial" w:cs="Arial"/>
          <w:sz w:val="22"/>
          <w:szCs w:val="22"/>
          <w:lang w:bidi="es-ES"/>
        </w:rPr>
      </w:pPr>
      <w:r w:rsidRPr="00F566B0">
        <w:rPr>
          <w:rFonts w:ascii="Arial" w:eastAsia="Arial" w:hAnsi="Arial" w:cs="Arial"/>
          <w:sz w:val="22"/>
          <w:szCs w:val="22"/>
          <w:lang w:bidi="es-ES"/>
        </w:rPr>
        <w:t>Si es necesario</w:t>
      </w:r>
      <w:r w:rsidR="00E134E1" w:rsidRPr="00F566B0">
        <w:rPr>
          <w:rFonts w:ascii="Arial" w:eastAsia="Arial" w:hAnsi="Arial" w:cs="Arial"/>
          <w:sz w:val="22"/>
          <w:szCs w:val="22"/>
          <w:lang w:bidi="es-ES"/>
        </w:rPr>
        <w:t>,</w:t>
      </w:r>
      <w:r w:rsidRPr="00F566B0">
        <w:rPr>
          <w:rFonts w:ascii="Arial" w:eastAsia="Arial" w:hAnsi="Arial" w:cs="Arial"/>
          <w:sz w:val="22"/>
          <w:szCs w:val="22"/>
          <w:lang w:bidi="es-ES"/>
        </w:rPr>
        <w:t xml:space="preserve"> las condiciones específicas de almacenamiento y conservación</w:t>
      </w:r>
      <w:r w:rsidR="000A1E07" w:rsidRPr="00F566B0">
        <w:rPr>
          <w:rFonts w:ascii="Arial" w:eastAsia="Arial" w:hAnsi="Arial" w:cs="Arial"/>
          <w:sz w:val="22"/>
          <w:szCs w:val="22"/>
          <w:lang w:bidi="es-ES"/>
        </w:rPr>
        <w:t>.</w:t>
      </w:r>
    </w:p>
    <w:p w:rsidR="006654F9" w:rsidRPr="00F566B0" w:rsidRDefault="006654F9" w:rsidP="0023425A">
      <w:pPr>
        <w:widowControl w:val="0"/>
        <w:numPr>
          <w:ilvl w:val="0"/>
          <w:numId w:val="10"/>
        </w:numPr>
        <w:autoSpaceDE w:val="0"/>
        <w:autoSpaceDN w:val="0"/>
        <w:spacing w:before="120"/>
        <w:ind w:left="0" w:firstLine="357"/>
        <w:jc w:val="both"/>
        <w:rPr>
          <w:rFonts w:ascii="Arial" w:eastAsia="Arial" w:hAnsi="Arial" w:cs="Arial"/>
          <w:sz w:val="22"/>
          <w:szCs w:val="22"/>
          <w:lang w:bidi="es-ES"/>
        </w:rPr>
      </w:pPr>
      <w:r w:rsidRPr="00F566B0">
        <w:rPr>
          <w:rFonts w:ascii="Arial" w:eastAsia="Arial" w:hAnsi="Arial" w:cs="Arial"/>
          <w:sz w:val="22"/>
          <w:szCs w:val="22"/>
          <w:lang w:bidi="es-ES"/>
        </w:rPr>
        <w:t xml:space="preserve">Las instrucciones de </w:t>
      </w:r>
      <w:r w:rsidR="005B0199" w:rsidRPr="00F566B0">
        <w:rPr>
          <w:rFonts w:ascii="Arial" w:eastAsia="Arial" w:hAnsi="Arial" w:cs="Arial"/>
          <w:sz w:val="22"/>
          <w:szCs w:val="22"/>
          <w:lang w:bidi="es-ES"/>
        </w:rPr>
        <w:t>utilización</w:t>
      </w:r>
      <w:r w:rsidRPr="00F566B0">
        <w:rPr>
          <w:rFonts w:ascii="Arial" w:eastAsia="Arial" w:hAnsi="Arial" w:cs="Arial"/>
          <w:sz w:val="22"/>
          <w:szCs w:val="22"/>
          <w:lang w:bidi="es-ES"/>
        </w:rPr>
        <w:t xml:space="preserve"> que permita</w:t>
      </w:r>
      <w:r w:rsidR="000D73BF" w:rsidRPr="00F566B0">
        <w:rPr>
          <w:rFonts w:ascii="Arial" w:eastAsia="Arial" w:hAnsi="Arial" w:cs="Arial"/>
          <w:sz w:val="22"/>
          <w:szCs w:val="22"/>
          <w:lang w:bidi="es-ES"/>
        </w:rPr>
        <w:t>n</w:t>
      </w:r>
      <w:r w:rsidRPr="00F566B0">
        <w:rPr>
          <w:rFonts w:ascii="Arial" w:eastAsia="Arial" w:hAnsi="Arial" w:cs="Arial"/>
          <w:sz w:val="22"/>
          <w:szCs w:val="22"/>
          <w:lang w:bidi="es-ES"/>
        </w:rPr>
        <w:t xml:space="preserve"> hacer un uso apropiado </w:t>
      </w:r>
      <w:r w:rsidR="00F71704">
        <w:rPr>
          <w:rFonts w:ascii="Arial" w:eastAsia="Arial" w:hAnsi="Arial" w:cs="Arial"/>
          <w:sz w:val="22"/>
          <w:szCs w:val="22"/>
          <w:lang w:bidi="es-ES"/>
        </w:rPr>
        <w:t xml:space="preserve">y seguro </w:t>
      </w:r>
      <w:r w:rsidRPr="00F566B0">
        <w:rPr>
          <w:rFonts w:ascii="Arial" w:eastAsia="Arial" w:hAnsi="Arial" w:cs="Arial"/>
          <w:sz w:val="22"/>
          <w:szCs w:val="22"/>
          <w:lang w:bidi="es-ES"/>
        </w:rPr>
        <w:t>del coadyuvante tecnológico,</w:t>
      </w:r>
      <w:r w:rsidR="000D73BF" w:rsidRPr="00F566B0">
        <w:rPr>
          <w:rFonts w:ascii="Arial" w:eastAsia="Arial" w:hAnsi="Arial" w:cs="Arial"/>
          <w:sz w:val="22"/>
          <w:szCs w:val="22"/>
          <w:lang w:bidi="es-ES"/>
        </w:rPr>
        <w:t xml:space="preserve"> </w:t>
      </w:r>
      <w:r w:rsidRPr="00F566B0">
        <w:rPr>
          <w:rFonts w:ascii="Arial" w:eastAsia="Arial" w:hAnsi="Arial" w:cs="Arial"/>
          <w:sz w:val="22"/>
          <w:szCs w:val="22"/>
          <w:lang w:bidi="es-ES"/>
        </w:rPr>
        <w:t>incluyendo, en su caso, información sobre la limitación cuantitativa en los alimentos que se ha establecido para cumplir con la definición de coadyuvante.</w:t>
      </w:r>
    </w:p>
    <w:p w:rsidR="00F17CD9" w:rsidRPr="00F566B0" w:rsidRDefault="00F17CD9" w:rsidP="0023425A">
      <w:pPr>
        <w:widowControl w:val="0"/>
        <w:numPr>
          <w:ilvl w:val="0"/>
          <w:numId w:val="10"/>
        </w:numPr>
        <w:autoSpaceDE w:val="0"/>
        <w:autoSpaceDN w:val="0"/>
        <w:spacing w:before="120"/>
        <w:ind w:left="0" w:firstLine="357"/>
        <w:jc w:val="both"/>
        <w:rPr>
          <w:rFonts w:ascii="Arial" w:eastAsia="Arial" w:hAnsi="Arial" w:cs="Arial"/>
          <w:sz w:val="22"/>
          <w:szCs w:val="22"/>
          <w:lang w:bidi="es-ES"/>
        </w:rPr>
      </w:pPr>
      <w:r w:rsidRPr="00F566B0">
        <w:rPr>
          <w:rFonts w:ascii="Arial" w:eastAsia="Arial" w:hAnsi="Arial" w:cs="Arial"/>
          <w:sz w:val="22"/>
          <w:szCs w:val="22"/>
          <w:lang w:bidi="es-ES"/>
        </w:rPr>
        <w:t>Información sobre el efecto que el coadyuvante tecnológico desarrolla en el alimento en cuestión.</w:t>
      </w:r>
      <w:r w:rsidR="006D4D8F">
        <w:rPr>
          <w:rFonts w:ascii="Arial" w:eastAsia="Arial" w:hAnsi="Arial" w:cs="Arial"/>
          <w:sz w:val="22"/>
          <w:szCs w:val="22"/>
          <w:lang w:bidi="es-ES"/>
        </w:rPr>
        <w:t xml:space="preserve"> </w:t>
      </w:r>
    </w:p>
    <w:p w:rsidR="006654F9" w:rsidRPr="00F566B0" w:rsidRDefault="006654F9" w:rsidP="0023425A">
      <w:pPr>
        <w:widowControl w:val="0"/>
        <w:numPr>
          <w:ilvl w:val="0"/>
          <w:numId w:val="10"/>
        </w:numPr>
        <w:autoSpaceDE w:val="0"/>
        <w:autoSpaceDN w:val="0"/>
        <w:spacing w:before="120"/>
        <w:ind w:left="0" w:firstLine="357"/>
        <w:jc w:val="both"/>
        <w:rPr>
          <w:rFonts w:ascii="Arial" w:eastAsia="Arial" w:hAnsi="Arial" w:cs="Arial"/>
          <w:sz w:val="22"/>
          <w:szCs w:val="22"/>
          <w:lang w:bidi="es-ES"/>
        </w:rPr>
      </w:pPr>
      <w:r w:rsidRPr="00F566B0">
        <w:rPr>
          <w:rFonts w:ascii="Arial" w:eastAsia="Arial" w:hAnsi="Arial" w:cs="Arial"/>
          <w:sz w:val="22"/>
          <w:szCs w:val="22"/>
          <w:lang w:bidi="es-ES"/>
        </w:rPr>
        <w:t>El nombre o la razón social y la dirección del fabricante, del envasador o del vendedor del coadyuvante tecnológico.</w:t>
      </w:r>
    </w:p>
    <w:p w:rsidR="006654F9" w:rsidRPr="00F566B0" w:rsidRDefault="006654F9" w:rsidP="0023425A">
      <w:pPr>
        <w:widowControl w:val="0"/>
        <w:numPr>
          <w:ilvl w:val="0"/>
          <w:numId w:val="10"/>
        </w:numPr>
        <w:autoSpaceDE w:val="0"/>
        <w:autoSpaceDN w:val="0"/>
        <w:spacing w:before="120"/>
        <w:ind w:left="0" w:firstLine="357"/>
        <w:jc w:val="both"/>
        <w:rPr>
          <w:rFonts w:ascii="Arial" w:eastAsia="Arial" w:hAnsi="Arial" w:cs="Arial"/>
          <w:sz w:val="22"/>
          <w:szCs w:val="22"/>
          <w:lang w:bidi="es-ES"/>
        </w:rPr>
      </w:pPr>
      <w:r w:rsidRPr="00F566B0">
        <w:rPr>
          <w:rFonts w:ascii="Arial" w:eastAsia="Arial" w:hAnsi="Arial" w:cs="Arial"/>
          <w:sz w:val="22"/>
          <w:szCs w:val="22"/>
          <w:lang w:bidi="es-ES"/>
        </w:rPr>
        <w:t>La cantidad neta.</w:t>
      </w:r>
      <w:r w:rsidR="00886FBD" w:rsidDel="00886FBD">
        <w:rPr>
          <w:rFonts w:ascii="Arial" w:eastAsia="Arial" w:hAnsi="Arial" w:cs="Arial"/>
          <w:sz w:val="22"/>
          <w:szCs w:val="22"/>
          <w:lang w:bidi="es-ES"/>
        </w:rPr>
        <w:t xml:space="preserve"> </w:t>
      </w:r>
    </w:p>
    <w:p w:rsidR="00F17CD9" w:rsidRDefault="00F17CD9" w:rsidP="0023425A">
      <w:pPr>
        <w:widowControl w:val="0"/>
        <w:numPr>
          <w:ilvl w:val="0"/>
          <w:numId w:val="10"/>
        </w:numPr>
        <w:autoSpaceDE w:val="0"/>
        <w:autoSpaceDN w:val="0"/>
        <w:spacing w:before="120"/>
        <w:ind w:left="0" w:firstLine="357"/>
        <w:jc w:val="both"/>
        <w:rPr>
          <w:rFonts w:ascii="Arial" w:eastAsia="Arial" w:hAnsi="Arial" w:cs="Arial"/>
          <w:sz w:val="22"/>
          <w:szCs w:val="22"/>
          <w:lang w:bidi="es-ES"/>
        </w:rPr>
      </w:pPr>
      <w:r w:rsidRPr="00F566B0">
        <w:rPr>
          <w:rFonts w:ascii="Arial" w:eastAsia="Arial" w:hAnsi="Arial" w:cs="Arial"/>
          <w:sz w:val="22"/>
          <w:szCs w:val="22"/>
          <w:lang w:bidi="es-ES"/>
        </w:rPr>
        <w:t>Una indicación que permita identificar el lote o la partida.</w:t>
      </w:r>
    </w:p>
    <w:p w:rsidR="006654F9" w:rsidRPr="00F566B0" w:rsidRDefault="006654F9" w:rsidP="0023425A">
      <w:pPr>
        <w:widowControl w:val="0"/>
        <w:autoSpaceDE w:val="0"/>
        <w:autoSpaceDN w:val="0"/>
        <w:spacing w:before="120"/>
        <w:ind w:firstLine="357"/>
        <w:jc w:val="both"/>
        <w:rPr>
          <w:rFonts w:ascii="Arial" w:eastAsia="Arial" w:hAnsi="Arial" w:cs="Arial"/>
          <w:sz w:val="22"/>
          <w:szCs w:val="22"/>
          <w:lang w:bidi="es-ES"/>
        </w:rPr>
      </w:pPr>
      <w:r w:rsidRPr="00F566B0">
        <w:rPr>
          <w:rFonts w:ascii="Arial" w:eastAsia="Arial" w:hAnsi="Arial" w:cs="Arial"/>
          <w:sz w:val="22"/>
          <w:szCs w:val="22"/>
          <w:lang w:bidi="es-ES"/>
        </w:rPr>
        <w:t>No obstante, la información</w:t>
      </w:r>
      <w:r w:rsidR="00B76C6F">
        <w:rPr>
          <w:rFonts w:ascii="Arial" w:eastAsia="Arial" w:hAnsi="Arial" w:cs="Arial"/>
          <w:sz w:val="22"/>
          <w:szCs w:val="22"/>
          <w:lang w:bidi="es-ES"/>
        </w:rPr>
        <w:t xml:space="preserve"> requerida en los apartados d), h) y j)</w:t>
      </w:r>
      <w:r w:rsidRPr="00F566B0">
        <w:rPr>
          <w:rFonts w:ascii="Arial" w:eastAsia="Arial" w:hAnsi="Arial" w:cs="Arial"/>
          <w:sz w:val="22"/>
          <w:szCs w:val="22"/>
          <w:lang w:bidi="es-ES"/>
        </w:rPr>
        <w:t xml:space="preserve">, podrá figurar en documentos de acompañamiento cuando en el recipiente del producto se indique claramente “no destinado a la venta al </w:t>
      </w:r>
      <w:r w:rsidR="00F17CD9" w:rsidRPr="00F566B0">
        <w:rPr>
          <w:rFonts w:ascii="Arial" w:eastAsia="Arial" w:hAnsi="Arial" w:cs="Arial"/>
          <w:sz w:val="22"/>
          <w:szCs w:val="22"/>
          <w:lang w:bidi="es-ES"/>
        </w:rPr>
        <w:t>consumidor final</w:t>
      </w:r>
      <w:r w:rsidRPr="00F566B0">
        <w:rPr>
          <w:rFonts w:ascii="Arial" w:eastAsia="Arial" w:hAnsi="Arial" w:cs="Arial"/>
          <w:sz w:val="22"/>
          <w:szCs w:val="22"/>
          <w:lang w:bidi="es-ES"/>
        </w:rPr>
        <w:t>”.</w:t>
      </w:r>
    </w:p>
    <w:p w:rsidR="006654F9" w:rsidRPr="00F566B0" w:rsidRDefault="00F17CD9" w:rsidP="0023425A">
      <w:pPr>
        <w:widowControl w:val="0"/>
        <w:autoSpaceDE w:val="0"/>
        <w:autoSpaceDN w:val="0"/>
        <w:spacing w:before="120"/>
        <w:ind w:firstLine="357"/>
        <w:jc w:val="both"/>
        <w:rPr>
          <w:rFonts w:ascii="Arial" w:eastAsia="Arial" w:hAnsi="Arial" w:cs="Arial"/>
          <w:sz w:val="22"/>
          <w:szCs w:val="22"/>
          <w:lang w:bidi="es-ES"/>
        </w:rPr>
      </w:pPr>
      <w:r w:rsidRPr="00F566B0">
        <w:rPr>
          <w:rFonts w:ascii="Arial" w:eastAsia="Arial" w:hAnsi="Arial" w:cs="Arial"/>
          <w:sz w:val="22"/>
          <w:szCs w:val="22"/>
          <w:lang w:bidi="es-ES"/>
        </w:rPr>
        <w:t>C</w:t>
      </w:r>
      <w:r w:rsidR="006654F9" w:rsidRPr="00F566B0">
        <w:rPr>
          <w:rFonts w:ascii="Arial" w:eastAsia="Arial" w:hAnsi="Arial" w:cs="Arial"/>
          <w:sz w:val="22"/>
          <w:szCs w:val="22"/>
          <w:lang w:bidi="es-ES"/>
        </w:rPr>
        <w:t>uando los coadyuvantes tecnológicos se suministren en cisternas, toda la información podrá figurar en los documentos de acompañamiento que se presenten en el momento de la entrega.</w:t>
      </w:r>
    </w:p>
    <w:p w:rsidR="00F17CD9" w:rsidRPr="00F566B0" w:rsidRDefault="00F17CD9" w:rsidP="0023425A">
      <w:pPr>
        <w:widowControl w:val="0"/>
        <w:autoSpaceDE w:val="0"/>
        <w:autoSpaceDN w:val="0"/>
        <w:spacing w:before="120"/>
        <w:ind w:firstLine="357"/>
        <w:jc w:val="both"/>
        <w:rPr>
          <w:rFonts w:ascii="Arial" w:eastAsia="Arial" w:hAnsi="Arial" w:cs="Arial"/>
          <w:sz w:val="22"/>
          <w:szCs w:val="22"/>
          <w:lang w:bidi="es-ES"/>
        </w:rPr>
      </w:pPr>
      <w:r w:rsidRPr="00F566B0">
        <w:rPr>
          <w:rFonts w:ascii="Arial" w:eastAsia="Arial" w:hAnsi="Arial" w:cs="Arial"/>
          <w:sz w:val="22"/>
          <w:szCs w:val="22"/>
          <w:lang w:bidi="es-ES"/>
        </w:rPr>
        <w:t xml:space="preserve">Los requisitos de etiquetado anteriores se aplicarán sin perjuicio de las disposiciones legales, reglamentarias o administrativas más detalladas o más amplias relativas a la metrología o a la </w:t>
      </w:r>
      <w:r w:rsidRPr="00F566B0">
        <w:rPr>
          <w:rFonts w:ascii="Arial" w:eastAsia="Arial" w:hAnsi="Arial" w:cs="Arial"/>
          <w:sz w:val="22"/>
          <w:szCs w:val="22"/>
          <w:lang w:bidi="es-ES"/>
        </w:rPr>
        <w:lastRenderedPageBreak/>
        <w:t>presentación, la clasificación, el envasado y el etiquetado de sustancias y de preparados peligrosos o al transporte de tales sustancias y preparados, en particular las del Reglamento  (CE) Nº 1272/2008, sobre clasificación, etiquetado y envasado de sustancias y mezclas, y por el que se modifican y derogan las Directivas 67/548/CEE y 1999/45/CE y se modifica el Reglamento (CE) Nº 1907/2006.</w:t>
      </w:r>
    </w:p>
    <w:p w:rsidR="00643B45" w:rsidRPr="00F566B0" w:rsidRDefault="00643B45" w:rsidP="0023425A">
      <w:pPr>
        <w:widowControl w:val="0"/>
        <w:autoSpaceDE w:val="0"/>
        <w:autoSpaceDN w:val="0"/>
        <w:spacing w:before="120"/>
        <w:ind w:left="284"/>
        <w:jc w:val="both"/>
        <w:rPr>
          <w:rFonts w:ascii="Arial" w:eastAsia="Arial" w:hAnsi="Arial" w:cs="Arial"/>
          <w:sz w:val="22"/>
          <w:szCs w:val="22"/>
          <w:lang w:bidi="es-ES"/>
        </w:rPr>
      </w:pPr>
    </w:p>
    <w:p w:rsidR="00643B45" w:rsidRPr="00321E63" w:rsidRDefault="002F435D" w:rsidP="00321E63">
      <w:pPr>
        <w:widowControl w:val="0"/>
        <w:autoSpaceDE w:val="0"/>
        <w:autoSpaceDN w:val="0"/>
        <w:spacing w:before="120"/>
        <w:jc w:val="both"/>
        <w:rPr>
          <w:rFonts w:ascii="Arial" w:eastAsia="Arial" w:hAnsi="Arial" w:cs="Arial"/>
          <w:i/>
          <w:sz w:val="22"/>
          <w:szCs w:val="22"/>
          <w:lang w:bidi="es-ES"/>
        </w:rPr>
      </w:pPr>
      <w:r w:rsidRPr="002F64BF">
        <w:rPr>
          <w:rFonts w:ascii="Arial" w:eastAsia="Arial" w:hAnsi="Arial" w:cs="Arial"/>
          <w:b/>
          <w:sz w:val="22"/>
          <w:szCs w:val="22"/>
          <w:lang w:bidi="es-ES"/>
        </w:rPr>
        <w:t xml:space="preserve">Artículo </w:t>
      </w:r>
      <w:r w:rsidR="00764843" w:rsidRPr="002F64BF">
        <w:rPr>
          <w:rFonts w:ascii="Arial" w:eastAsia="Arial" w:hAnsi="Arial" w:cs="Arial"/>
          <w:b/>
          <w:sz w:val="22"/>
          <w:szCs w:val="22"/>
          <w:lang w:bidi="es-ES"/>
        </w:rPr>
        <w:t>5</w:t>
      </w:r>
      <w:r w:rsidRPr="002F64BF">
        <w:rPr>
          <w:rFonts w:ascii="Arial" w:eastAsia="Arial" w:hAnsi="Arial" w:cs="Arial"/>
          <w:b/>
          <w:sz w:val="22"/>
          <w:szCs w:val="22"/>
          <w:lang w:bidi="es-ES"/>
        </w:rPr>
        <w:t>.</w:t>
      </w:r>
      <w:r w:rsidRPr="00321E63">
        <w:rPr>
          <w:rFonts w:ascii="Arial" w:eastAsia="Arial" w:hAnsi="Arial" w:cs="Arial"/>
          <w:i/>
          <w:sz w:val="22"/>
          <w:szCs w:val="22"/>
          <w:lang w:bidi="es-ES"/>
        </w:rPr>
        <w:t xml:space="preserve"> </w:t>
      </w:r>
      <w:r w:rsidR="00643B45" w:rsidRPr="00321E63">
        <w:rPr>
          <w:rFonts w:ascii="Arial" w:eastAsia="Arial" w:hAnsi="Arial" w:cs="Arial"/>
          <w:i/>
          <w:sz w:val="22"/>
          <w:szCs w:val="22"/>
          <w:lang w:bidi="es-ES"/>
        </w:rPr>
        <w:t>Condiciones de las empresas dedicadas a la fabricación, envasado o</w:t>
      </w:r>
      <w:r w:rsidR="0054271E" w:rsidRPr="00321E63">
        <w:rPr>
          <w:rFonts w:ascii="Arial" w:eastAsia="Arial" w:hAnsi="Arial" w:cs="Arial"/>
          <w:i/>
          <w:sz w:val="22"/>
          <w:szCs w:val="22"/>
          <w:lang w:bidi="es-ES"/>
        </w:rPr>
        <w:t xml:space="preserve"> </w:t>
      </w:r>
      <w:r w:rsidR="00643B45" w:rsidRPr="00321E63">
        <w:rPr>
          <w:rFonts w:ascii="Arial" w:eastAsia="Arial" w:hAnsi="Arial" w:cs="Arial"/>
          <w:i/>
          <w:sz w:val="22"/>
          <w:szCs w:val="22"/>
          <w:lang w:bidi="es-ES"/>
        </w:rPr>
        <w:t>distribución de coadyuvantes tecnológicos</w:t>
      </w:r>
      <w:r w:rsidR="00353ADE" w:rsidRPr="00321E63">
        <w:rPr>
          <w:rFonts w:ascii="Arial" w:eastAsia="Arial" w:hAnsi="Arial" w:cs="Arial"/>
          <w:i/>
          <w:sz w:val="22"/>
          <w:szCs w:val="22"/>
          <w:lang w:bidi="es-ES"/>
        </w:rPr>
        <w:t>.</w:t>
      </w:r>
    </w:p>
    <w:p w:rsidR="00643B45" w:rsidRPr="00F566B0" w:rsidRDefault="00643B45" w:rsidP="0023425A">
      <w:pPr>
        <w:widowControl w:val="0"/>
        <w:autoSpaceDE w:val="0"/>
        <w:autoSpaceDN w:val="0"/>
        <w:spacing w:before="120"/>
        <w:ind w:firstLine="357"/>
        <w:jc w:val="both"/>
        <w:rPr>
          <w:rFonts w:ascii="Arial" w:eastAsia="Arial" w:hAnsi="Arial" w:cs="Arial"/>
          <w:sz w:val="22"/>
          <w:szCs w:val="22"/>
          <w:lang w:bidi="es-ES"/>
        </w:rPr>
      </w:pPr>
      <w:r w:rsidRPr="00F566B0">
        <w:rPr>
          <w:rFonts w:ascii="Arial" w:eastAsia="Arial" w:hAnsi="Arial" w:cs="Arial"/>
          <w:sz w:val="22"/>
          <w:szCs w:val="22"/>
          <w:lang w:bidi="es-ES"/>
        </w:rPr>
        <w:t>De acuerdo con el Real Decreto 191/2011, de 18 de febrero, sobre Registro General Sanitario</w:t>
      </w:r>
      <w:r w:rsidRPr="00F566B0">
        <w:rPr>
          <w:rFonts w:ascii="Arial" w:eastAsia="Arial" w:hAnsi="Arial" w:cs="Arial"/>
          <w:spacing w:val="26"/>
          <w:sz w:val="22"/>
          <w:szCs w:val="22"/>
          <w:lang w:bidi="es-ES"/>
        </w:rPr>
        <w:t xml:space="preserve"> </w:t>
      </w:r>
      <w:r w:rsidRPr="00F566B0">
        <w:rPr>
          <w:rFonts w:ascii="Arial" w:eastAsia="Arial" w:hAnsi="Arial" w:cs="Arial"/>
          <w:sz w:val="22"/>
          <w:szCs w:val="22"/>
          <w:lang w:bidi="es-ES"/>
        </w:rPr>
        <w:t>de Empresas Alimentarias y Alimentos, las empresas dedicadas a alguna de las actividades de fabricación, envasado, o distribución de coadyuvantes tecnológicos</w:t>
      </w:r>
      <w:r w:rsidR="00353ADE" w:rsidRPr="00F566B0">
        <w:rPr>
          <w:rFonts w:ascii="Arial" w:eastAsia="Arial" w:hAnsi="Arial" w:cs="Arial"/>
          <w:sz w:val="22"/>
          <w:szCs w:val="22"/>
          <w:lang w:bidi="es-ES"/>
        </w:rPr>
        <w:t>,</w:t>
      </w:r>
      <w:r w:rsidRPr="00F566B0">
        <w:rPr>
          <w:rFonts w:ascii="Arial" w:eastAsia="Arial" w:hAnsi="Arial" w:cs="Arial"/>
          <w:sz w:val="22"/>
          <w:szCs w:val="22"/>
          <w:lang w:bidi="es-ES"/>
        </w:rPr>
        <w:t xml:space="preserve"> deberán quedar inscritas en el Registro General Sanitario de Empresas Alimentarias y Alimentos, para lo cual los responsables de las mismas deberán contactar con las autoridades competentes en materia de sanidad de la </w:t>
      </w:r>
      <w:r w:rsidR="00A21C25">
        <w:rPr>
          <w:rFonts w:ascii="Arial" w:eastAsia="Arial" w:hAnsi="Arial" w:cs="Arial"/>
          <w:sz w:val="22"/>
          <w:szCs w:val="22"/>
          <w:lang w:bidi="es-ES"/>
        </w:rPr>
        <w:t>c</w:t>
      </w:r>
      <w:r w:rsidRPr="00F566B0">
        <w:rPr>
          <w:rFonts w:ascii="Arial" w:eastAsia="Arial" w:hAnsi="Arial" w:cs="Arial"/>
          <w:sz w:val="22"/>
          <w:szCs w:val="22"/>
          <w:lang w:bidi="es-ES"/>
        </w:rPr>
        <w:t xml:space="preserve">omunidad </w:t>
      </w:r>
      <w:r w:rsidR="00A21C25">
        <w:rPr>
          <w:rFonts w:ascii="Arial" w:eastAsia="Arial" w:hAnsi="Arial" w:cs="Arial"/>
          <w:sz w:val="22"/>
          <w:szCs w:val="22"/>
          <w:lang w:bidi="es-ES"/>
        </w:rPr>
        <w:t>a</w:t>
      </w:r>
      <w:r w:rsidRPr="00F566B0">
        <w:rPr>
          <w:rFonts w:ascii="Arial" w:eastAsia="Arial" w:hAnsi="Arial" w:cs="Arial"/>
          <w:sz w:val="22"/>
          <w:szCs w:val="22"/>
          <w:lang w:bidi="es-ES"/>
        </w:rPr>
        <w:t>utónoma en la que se ubiquen.</w:t>
      </w:r>
    </w:p>
    <w:p w:rsidR="00643B45" w:rsidRPr="00F566B0" w:rsidRDefault="00643B45" w:rsidP="0023425A">
      <w:pPr>
        <w:widowControl w:val="0"/>
        <w:autoSpaceDE w:val="0"/>
        <w:autoSpaceDN w:val="0"/>
        <w:spacing w:before="120"/>
        <w:ind w:firstLine="357"/>
        <w:jc w:val="both"/>
        <w:rPr>
          <w:rFonts w:ascii="Arial" w:eastAsia="Arial" w:hAnsi="Arial" w:cs="Arial"/>
          <w:sz w:val="22"/>
          <w:szCs w:val="22"/>
          <w:lang w:bidi="es-ES"/>
        </w:rPr>
      </w:pPr>
      <w:r w:rsidRPr="00F566B0">
        <w:rPr>
          <w:rFonts w:ascii="Arial" w:eastAsia="Arial" w:hAnsi="Arial" w:cs="Arial"/>
          <w:sz w:val="22"/>
          <w:szCs w:val="22"/>
          <w:lang w:bidi="es-ES"/>
        </w:rPr>
        <w:t>Las empresas dedicadas a la fabricación, envasado o distribución de coadyuvantes tecnológicos</w:t>
      </w:r>
      <w:r w:rsidR="0031282F" w:rsidRPr="00F566B0">
        <w:rPr>
          <w:rFonts w:ascii="Arial" w:eastAsia="Arial" w:hAnsi="Arial" w:cs="Arial"/>
          <w:sz w:val="22"/>
          <w:szCs w:val="22"/>
          <w:lang w:bidi="es-ES"/>
        </w:rPr>
        <w:t>,</w:t>
      </w:r>
      <w:r w:rsidRPr="00F566B0">
        <w:rPr>
          <w:rFonts w:ascii="Arial" w:eastAsia="Arial" w:hAnsi="Arial" w:cs="Arial"/>
          <w:sz w:val="22"/>
          <w:szCs w:val="22"/>
          <w:lang w:bidi="es-ES"/>
        </w:rPr>
        <w:t xml:space="preserve"> estarán sometidas a los requisitos que se describan en los reglamentos del paquete de higiene alimentaria desarrollado por la Unión Europea</w:t>
      </w:r>
      <w:r w:rsidR="00C11706" w:rsidRPr="00F566B0">
        <w:rPr>
          <w:rFonts w:ascii="Arial" w:eastAsia="Arial" w:hAnsi="Arial" w:cs="Arial"/>
          <w:sz w:val="22"/>
          <w:szCs w:val="22"/>
          <w:lang w:bidi="es-ES"/>
        </w:rPr>
        <w:t xml:space="preserve"> que les puedan ser de aplicación</w:t>
      </w:r>
      <w:r w:rsidRPr="00F566B0">
        <w:rPr>
          <w:rFonts w:ascii="Arial" w:eastAsia="Arial" w:hAnsi="Arial" w:cs="Arial"/>
          <w:sz w:val="22"/>
          <w:szCs w:val="22"/>
          <w:lang w:bidi="es-ES"/>
        </w:rPr>
        <w:t xml:space="preserve">, y en particular el Reglamento </w:t>
      </w:r>
      <w:r w:rsidR="00136815" w:rsidRPr="00F566B0">
        <w:rPr>
          <w:rFonts w:ascii="Arial" w:eastAsia="Arial" w:hAnsi="Arial" w:cs="Arial"/>
          <w:sz w:val="22"/>
          <w:szCs w:val="22"/>
          <w:lang w:bidi="es-ES"/>
        </w:rPr>
        <w:t xml:space="preserve">(CE) Nº </w:t>
      </w:r>
      <w:r w:rsidRPr="00F566B0">
        <w:rPr>
          <w:rFonts w:ascii="Arial" w:eastAsia="Arial" w:hAnsi="Arial" w:cs="Arial"/>
          <w:sz w:val="22"/>
          <w:szCs w:val="22"/>
          <w:lang w:bidi="es-ES"/>
        </w:rPr>
        <w:t>178/2002, por el que se establecen los principios y los requisitos generales de la legislación alimentaria, se crea la Autoridad Europea de Seguridad Alimenta</w:t>
      </w:r>
      <w:r w:rsidR="00136815" w:rsidRPr="00F566B0">
        <w:rPr>
          <w:rFonts w:ascii="Arial" w:eastAsia="Arial" w:hAnsi="Arial" w:cs="Arial"/>
          <w:sz w:val="22"/>
          <w:szCs w:val="22"/>
          <w:lang w:bidi="es-ES"/>
        </w:rPr>
        <w:t>ria y se fijan procedimientos relativos a la seguridad alimentaria y el Reglamento (CE) Nº 852/2004, relativo a la higiene de los productos alimenticios.</w:t>
      </w:r>
    </w:p>
    <w:p w:rsidR="006654F9" w:rsidRPr="00F566B0" w:rsidRDefault="006654F9" w:rsidP="0023425A">
      <w:pPr>
        <w:widowControl w:val="0"/>
        <w:autoSpaceDE w:val="0"/>
        <w:autoSpaceDN w:val="0"/>
        <w:spacing w:before="120"/>
        <w:ind w:left="284"/>
        <w:jc w:val="both"/>
        <w:rPr>
          <w:rFonts w:ascii="Arial" w:eastAsia="Arial" w:hAnsi="Arial" w:cs="Arial"/>
          <w:sz w:val="22"/>
          <w:szCs w:val="22"/>
          <w:lang w:bidi="es-ES"/>
        </w:rPr>
      </w:pPr>
    </w:p>
    <w:p w:rsidR="00417851" w:rsidRPr="00F566B0" w:rsidRDefault="00417851" w:rsidP="002F64BF">
      <w:pPr>
        <w:widowControl w:val="0"/>
        <w:autoSpaceDE w:val="0"/>
        <w:autoSpaceDN w:val="0"/>
        <w:spacing w:before="120"/>
        <w:jc w:val="both"/>
        <w:rPr>
          <w:rFonts w:ascii="Arial" w:eastAsia="Arial" w:hAnsi="Arial" w:cs="Arial"/>
          <w:b/>
          <w:sz w:val="22"/>
          <w:szCs w:val="22"/>
          <w:lang w:bidi="es-ES"/>
        </w:rPr>
      </w:pPr>
      <w:r w:rsidRPr="00F566B0">
        <w:rPr>
          <w:rFonts w:ascii="Arial" w:eastAsia="Arial" w:hAnsi="Arial" w:cs="Arial"/>
          <w:b/>
          <w:sz w:val="22"/>
          <w:szCs w:val="22"/>
          <w:lang w:bidi="es-ES"/>
        </w:rPr>
        <w:t xml:space="preserve">Disposición adicional </w:t>
      </w:r>
      <w:r w:rsidR="001A6EE0" w:rsidRPr="00F566B0">
        <w:rPr>
          <w:rFonts w:ascii="Arial" w:eastAsia="Arial" w:hAnsi="Arial" w:cs="Arial"/>
          <w:b/>
          <w:sz w:val="22"/>
          <w:szCs w:val="22"/>
          <w:lang w:bidi="es-ES"/>
        </w:rPr>
        <w:t>única</w:t>
      </w:r>
      <w:r w:rsidRPr="00F566B0">
        <w:rPr>
          <w:rFonts w:ascii="Arial" w:eastAsia="Arial" w:hAnsi="Arial" w:cs="Arial"/>
          <w:b/>
          <w:sz w:val="22"/>
          <w:szCs w:val="22"/>
          <w:lang w:bidi="es-ES"/>
        </w:rPr>
        <w:t>.</w:t>
      </w:r>
      <w:r w:rsidRPr="00F566B0">
        <w:rPr>
          <w:rFonts w:ascii="Arial" w:eastAsia="Arial" w:hAnsi="Arial" w:cs="Arial"/>
          <w:b/>
          <w:i/>
          <w:sz w:val="22"/>
          <w:szCs w:val="22"/>
          <w:lang w:bidi="es-ES"/>
        </w:rPr>
        <w:t xml:space="preserve"> </w:t>
      </w:r>
      <w:r w:rsidRPr="00F566B0">
        <w:rPr>
          <w:rFonts w:ascii="Arial" w:eastAsia="Arial" w:hAnsi="Arial" w:cs="Arial"/>
          <w:i/>
          <w:sz w:val="22"/>
          <w:szCs w:val="22"/>
          <w:lang w:bidi="es-ES"/>
        </w:rPr>
        <w:t>Cláusula de reconocimiento mutuo.</w:t>
      </w:r>
    </w:p>
    <w:p w:rsidR="00417851" w:rsidRPr="00F566B0" w:rsidRDefault="00417851" w:rsidP="0023425A">
      <w:pPr>
        <w:widowControl w:val="0"/>
        <w:autoSpaceDE w:val="0"/>
        <w:autoSpaceDN w:val="0"/>
        <w:spacing w:before="120"/>
        <w:ind w:firstLine="357"/>
        <w:jc w:val="both"/>
        <w:rPr>
          <w:rFonts w:ascii="Arial" w:eastAsia="Arial" w:hAnsi="Arial" w:cs="Arial"/>
          <w:sz w:val="22"/>
          <w:szCs w:val="22"/>
          <w:lang w:bidi="es-ES"/>
        </w:rPr>
      </w:pPr>
      <w:r w:rsidRPr="00F566B0">
        <w:rPr>
          <w:rFonts w:ascii="Arial" w:eastAsia="Arial" w:hAnsi="Arial" w:cs="Arial"/>
          <w:sz w:val="22"/>
          <w:szCs w:val="22"/>
          <w:lang w:bidi="es-ES"/>
        </w:rPr>
        <w:t xml:space="preserve">Los requisitos expresados en este </w:t>
      </w:r>
      <w:r w:rsidR="00A816C4">
        <w:rPr>
          <w:rFonts w:ascii="Arial" w:eastAsia="Arial" w:hAnsi="Arial" w:cs="Arial"/>
          <w:sz w:val="22"/>
          <w:szCs w:val="22"/>
          <w:lang w:bidi="es-ES"/>
        </w:rPr>
        <w:t>r</w:t>
      </w:r>
      <w:r w:rsidRPr="00F566B0">
        <w:rPr>
          <w:rFonts w:ascii="Arial" w:eastAsia="Arial" w:hAnsi="Arial" w:cs="Arial"/>
          <w:sz w:val="22"/>
          <w:szCs w:val="22"/>
          <w:lang w:bidi="es-ES"/>
        </w:rPr>
        <w:t xml:space="preserve">eal </w:t>
      </w:r>
      <w:r w:rsidR="00A816C4">
        <w:rPr>
          <w:rFonts w:ascii="Arial" w:eastAsia="Arial" w:hAnsi="Arial" w:cs="Arial"/>
          <w:sz w:val="22"/>
          <w:szCs w:val="22"/>
          <w:lang w:bidi="es-ES"/>
        </w:rPr>
        <w:t>d</w:t>
      </w:r>
      <w:r w:rsidRPr="00F566B0">
        <w:rPr>
          <w:rFonts w:ascii="Arial" w:eastAsia="Arial" w:hAnsi="Arial" w:cs="Arial"/>
          <w:sz w:val="22"/>
          <w:szCs w:val="22"/>
          <w:lang w:bidi="es-ES"/>
        </w:rPr>
        <w:t>ecreto, no se aplicarán a los alimentos legalmente fabricados o comercializados en los demás Estados miembros de la Unión Europea, ni a los productos originarios de los países de la Asociación Europea de Libre Comercio (AELC), Partes Contratantes en el Acuerdo sobre el Espacio Económico Europeo (EEE), ni a los Estados que tengan un acuerdo de Asociación Aduanera con la Unión</w:t>
      </w:r>
      <w:r w:rsidRPr="00F566B0">
        <w:rPr>
          <w:rFonts w:ascii="Arial" w:eastAsia="Arial" w:hAnsi="Arial" w:cs="Arial"/>
          <w:spacing w:val="-5"/>
          <w:sz w:val="22"/>
          <w:szCs w:val="22"/>
          <w:lang w:bidi="es-ES"/>
        </w:rPr>
        <w:t xml:space="preserve"> </w:t>
      </w:r>
      <w:r w:rsidRPr="00F566B0">
        <w:rPr>
          <w:rFonts w:ascii="Arial" w:eastAsia="Arial" w:hAnsi="Arial" w:cs="Arial"/>
          <w:sz w:val="22"/>
          <w:szCs w:val="22"/>
          <w:lang w:bidi="es-ES"/>
        </w:rPr>
        <w:t>Europea.</w:t>
      </w:r>
    </w:p>
    <w:p w:rsidR="00417851" w:rsidRPr="00D32584" w:rsidRDefault="00417851" w:rsidP="00321E63">
      <w:pPr>
        <w:widowControl w:val="0"/>
        <w:autoSpaceDE w:val="0"/>
        <w:autoSpaceDN w:val="0"/>
        <w:spacing w:before="120"/>
        <w:jc w:val="both"/>
        <w:rPr>
          <w:rFonts w:ascii="Arial" w:eastAsia="Arial" w:hAnsi="Arial" w:cs="Arial"/>
          <w:sz w:val="22"/>
          <w:szCs w:val="22"/>
          <w:lang w:bidi="es-ES"/>
        </w:rPr>
      </w:pPr>
    </w:p>
    <w:p w:rsidR="006654F9" w:rsidRPr="00F566B0" w:rsidRDefault="00417851" w:rsidP="002F64BF">
      <w:pPr>
        <w:widowControl w:val="0"/>
        <w:autoSpaceDE w:val="0"/>
        <w:autoSpaceDN w:val="0"/>
        <w:spacing w:before="120"/>
        <w:jc w:val="both"/>
        <w:rPr>
          <w:rFonts w:ascii="Arial" w:eastAsia="Arial" w:hAnsi="Arial" w:cs="Arial"/>
          <w:b/>
          <w:i/>
          <w:sz w:val="22"/>
          <w:szCs w:val="22"/>
          <w:lang w:bidi="es-ES"/>
        </w:rPr>
      </w:pPr>
      <w:r w:rsidRPr="00F566B0">
        <w:rPr>
          <w:rFonts w:ascii="Arial" w:eastAsia="Arial" w:hAnsi="Arial" w:cs="Arial"/>
          <w:b/>
          <w:sz w:val="22"/>
          <w:szCs w:val="22"/>
          <w:lang w:bidi="es-ES"/>
        </w:rPr>
        <w:t>Disposición derogatoria única.</w:t>
      </w:r>
      <w:r w:rsidR="003D4A38" w:rsidRPr="00F566B0">
        <w:rPr>
          <w:rFonts w:ascii="Arial" w:eastAsia="Arial" w:hAnsi="Arial" w:cs="Arial"/>
          <w:b/>
          <w:i/>
          <w:sz w:val="22"/>
          <w:szCs w:val="22"/>
          <w:lang w:bidi="es-ES"/>
        </w:rPr>
        <w:t xml:space="preserve"> </w:t>
      </w:r>
      <w:r w:rsidR="003D4A38" w:rsidRPr="00F566B0">
        <w:rPr>
          <w:rFonts w:ascii="Arial" w:eastAsia="Arial" w:hAnsi="Arial" w:cs="Arial"/>
          <w:i/>
          <w:sz w:val="22"/>
          <w:szCs w:val="22"/>
          <w:lang w:bidi="es-ES"/>
        </w:rPr>
        <w:t>Derogación normativa.</w:t>
      </w:r>
    </w:p>
    <w:p w:rsidR="006654F9" w:rsidRPr="00F566B0" w:rsidRDefault="006654F9" w:rsidP="0023425A">
      <w:pPr>
        <w:widowControl w:val="0"/>
        <w:autoSpaceDE w:val="0"/>
        <w:autoSpaceDN w:val="0"/>
        <w:spacing w:before="120"/>
        <w:ind w:firstLine="357"/>
        <w:jc w:val="both"/>
        <w:rPr>
          <w:rFonts w:ascii="Arial" w:eastAsia="Arial" w:hAnsi="Arial" w:cs="Arial"/>
          <w:sz w:val="22"/>
          <w:szCs w:val="22"/>
          <w:lang w:bidi="es-ES"/>
        </w:rPr>
      </w:pPr>
      <w:r w:rsidRPr="00F566B0">
        <w:rPr>
          <w:rFonts w:ascii="Arial" w:eastAsia="Arial" w:hAnsi="Arial" w:cs="Arial"/>
          <w:sz w:val="22"/>
          <w:szCs w:val="22"/>
          <w:lang w:bidi="es-ES"/>
        </w:rPr>
        <w:t xml:space="preserve">Quedan derogadas todas aquellas normas de igual o inferior rango en cuanto se opongan a lo dispuesto en </w:t>
      </w:r>
      <w:r w:rsidR="00A21C25">
        <w:rPr>
          <w:rFonts w:ascii="Arial" w:eastAsia="Arial" w:hAnsi="Arial" w:cs="Arial"/>
          <w:sz w:val="22"/>
          <w:szCs w:val="22"/>
          <w:lang w:bidi="es-ES"/>
        </w:rPr>
        <w:t>este real decreto</w:t>
      </w:r>
      <w:r w:rsidR="00417851" w:rsidRPr="00F566B0">
        <w:rPr>
          <w:rFonts w:ascii="Arial" w:eastAsia="Arial" w:hAnsi="Arial" w:cs="Arial"/>
          <w:sz w:val="22"/>
          <w:szCs w:val="22"/>
          <w:lang w:bidi="es-ES"/>
        </w:rPr>
        <w:t xml:space="preserve"> y en particular las siguientes</w:t>
      </w:r>
      <w:r w:rsidRPr="00F566B0">
        <w:rPr>
          <w:rFonts w:ascii="Arial" w:eastAsia="Arial" w:hAnsi="Arial" w:cs="Arial"/>
          <w:sz w:val="22"/>
          <w:szCs w:val="22"/>
          <w:lang w:bidi="es-ES"/>
        </w:rPr>
        <w:t>:</w:t>
      </w:r>
    </w:p>
    <w:p w:rsidR="006654F9" w:rsidRPr="00F566B0" w:rsidRDefault="00C31DD8" w:rsidP="00321E63">
      <w:pPr>
        <w:widowControl w:val="0"/>
        <w:numPr>
          <w:ilvl w:val="0"/>
          <w:numId w:val="6"/>
        </w:numPr>
        <w:autoSpaceDE w:val="0"/>
        <w:autoSpaceDN w:val="0"/>
        <w:spacing w:before="120"/>
        <w:ind w:left="0" w:firstLine="357"/>
        <w:jc w:val="both"/>
        <w:rPr>
          <w:rFonts w:ascii="Arial" w:eastAsia="Arial" w:hAnsi="Arial" w:cs="Arial"/>
          <w:sz w:val="22"/>
          <w:szCs w:val="22"/>
          <w:lang w:bidi="es-ES"/>
        </w:rPr>
      </w:pPr>
      <w:r>
        <w:rPr>
          <w:rFonts w:ascii="Arial" w:eastAsia="Arial" w:hAnsi="Arial" w:cs="Arial"/>
          <w:sz w:val="22"/>
          <w:szCs w:val="22"/>
          <w:lang w:bidi="es-ES"/>
        </w:rPr>
        <w:t>A</w:t>
      </w:r>
      <w:r w:rsidR="006654F9" w:rsidRPr="00F566B0">
        <w:rPr>
          <w:rFonts w:ascii="Arial" w:eastAsia="Arial" w:hAnsi="Arial" w:cs="Arial"/>
          <w:sz w:val="22"/>
          <w:szCs w:val="22"/>
          <w:lang w:bidi="es-ES"/>
        </w:rPr>
        <w:t>rtículo 7</w:t>
      </w:r>
      <w:r>
        <w:rPr>
          <w:rFonts w:ascii="Arial" w:eastAsia="Arial" w:hAnsi="Arial" w:cs="Arial"/>
          <w:sz w:val="22"/>
          <w:szCs w:val="22"/>
          <w:lang w:bidi="es-ES"/>
        </w:rPr>
        <w:t>,</w:t>
      </w:r>
      <w:r w:rsidR="006654F9" w:rsidRPr="00F566B0">
        <w:rPr>
          <w:rFonts w:ascii="Arial" w:eastAsia="Arial" w:hAnsi="Arial" w:cs="Arial"/>
          <w:sz w:val="22"/>
          <w:szCs w:val="22"/>
          <w:lang w:bidi="es-ES"/>
        </w:rPr>
        <w:t xml:space="preserve"> </w:t>
      </w:r>
      <w:r w:rsidRPr="00F566B0">
        <w:rPr>
          <w:rFonts w:ascii="Arial" w:eastAsia="Arial" w:hAnsi="Arial" w:cs="Arial"/>
          <w:sz w:val="22"/>
          <w:szCs w:val="22"/>
          <w:lang w:bidi="es-ES"/>
        </w:rPr>
        <w:t>Apartado 7</w:t>
      </w:r>
      <w:r>
        <w:rPr>
          <w:rFonts w:ascii="Arial" w:eastAsia="Arial" w:hAnsi="Arial" w:cs="Arial"/>
          <w:sz w:val="22"/>
          <w:szCs w:val="22"/>
          <w:lang w:bidi="es-ES"/>
        </w:rPr>
        <w:t xml:space="preserve">, </w:t>
      </w:r>
      <w:r w:rsidR="006654F9" w:rsidRPr="00F566B0">
        <w:rPr>
          <w:rFonts w:ascii="Arial" w:eastAsia="Arial" w:hAnsi="Arial" w:cs="Arial"/>
          <w:sz w:val="22"/>
          <w:szCs w:val="22"/>
          <w:lang w:bidi="es-ES"/>
        </w:rPr>
        <w:t>del Real Decreto 1798/2010, de 30 de diciembre, por el que se regula la explotación y comercialización de aguas minerales naturales y aguas de manantial envasadas para consumo</w:t>
      </w:r>
      <w:r w:rsidR="006654F9" w:rsidRPr="00321E63">
        <w:rPr>
          <w:rFonts w:ascii="Arial" w:eastAsia="Arial" w:hAnsi="Arial" w:cs="Arial"/>
          <w:sz w:val="22"/>
          <w:szCs w:val="22"/>
          <w:lang w:bidi="es-ES"/>
        </w:rPr>
        <w:t xml:space="preserve"> </w:t>
      </w:r>
      <w:r w:rsidR="006654F9" w:rsidRPr="00F566B0">
        <w:rPr>
          <w:rFonts w:ascii="Arial" w:eastAsia="Arial" w:hAnsi="Arial" w:cs="Arial"/>
          <w:sz w:val="22"/>
          <w:szCs w:val="22"/>
          <w:lang w:bidi="es-ES"/>
        </w:rPr>
        <w:t>humano.</w:t>
      </w:r>
    </w:p>
    <w:p w:rsidR="006654F9" w:rsidRPr="00F566B0" w:rsidRDefault="00C31DD8" w:rsidP="0023425A">
      <w:pPr>
        <w:widowControl w:val="0"/>
        <w:numPr>
          <w:ilvl w:val="0"/>
          <w:numId w:val="6"/>
        </w:numPr>
        <w:autoSpaceDE w:val="0"/>
        <w:autoSpaceDN w:val="0"/>
        <w:spacing w:before="120"/>
        <w:ind w:left="0" w:firstLine="357"/>
        <w:jc w:val="both"/>
        <w:rPr>
          <w:rFonts w:ascii="Arial" w:eastAsia="Arial" w:hAnsi="Arial" w:cs="Arial"/>
          <w:sz w:val="22"/>
          <w:szCs w:val="22"/>
          <w:lang w:bidi="es-ES"/>
        </w:rPr>
      </w:pPr>
      <w:r>
        <w:rPr>
          <w:rFonts w:ascii="Arial" w:eastAsia="Arial" w:hAnsi="Arial" w:cs="Arial"/>
          <w:sz w:val="22"/>
          <w:szCs w:val="22"/>
          <w:lang w:bidi="es-ES"/>
        </w:rPr>
        <w:t>A</w:t>
      </w:r>
      <w:r w:rsidR="006654F9" w:rsidRPr="00F566B0">
        <w:rPr>
          <w:rFonts w:ascii="Arial" w:eastAsia="Arial" w:hAnsi="Arial" w:cs="Arial"/>
          <w:sz w:val="22"/>
          <w:szCs w:val="22"/>
          <w:lang w:bidi="es-ES"/>
        </w:rPr>
        <w:t>rtículo 6</w:t>
      </w:r>
      <w:r>
        <w:rPr>
          <w:rFonts w:ascii="Arial" w:eastAsia="Arial" w:hAnsi="Arial" w:cs="Arial"/>
          <w:sz w:val="22"/>
          <w:szCs w:val="22"/>
          <w:lang w:bidi="es-ES"/>
        </w:rPr>
        <w:t>, a</w:t>
      </w:r>
      <w:r w:rsidRPr="00F566B0">
        <w:rPr>
          <w:rFonts w:ascii="Arial" w:eastAsia="Arial" w:hAnsi="Arial" w:cs="Arial"/>
          <w:sz w:val="22"/>
          <w:szCs w:val="22"/>
          <w:lang w:bidi="es-ES"/>
        </w:rPr>
        <w:t>partado 4</w:t>
      </w:r>
      <w:r>
        <w:rPr>
          <w:rFonts w:ascii="Arial" w:eastAsia="Arial" w:hAnsi="Arial" w:cs="Arial"/>
          <w:sz w:val="22"/>
          <w:szCs w:val="22"/>
          <w:lang w:bidi="es-ES"/>
        </w:rPr>
        <w:t>,</w:t>
      </w:r>
      <w:r w:rsidR="006654F9" w:rsidRPr="00F566B0">
        <w:rPr>
          <w:rFonts w:ascii="Arial" w:eastAsia="Arial" w:hAnsi="Arial" w:cs="Arial"/>
          <w:sz w:val="22"/>
          <w:szCs w:val="22"/>
          <w:lang w:bidi="es-ES"/>
        </w:rPr>
        <w:t xml:space="preserve"> del Real Decreto 1799/2010, de 30 de diciembre, por el que se regula el proceso de elaboración y comercialización de aguas preparadas envasadas para el consumo</w:t>
      </w:r>
      <w:r w:rsidR="006654F9" w:rsidRPr="00F566B0">
        <w:rPr>
          <w:rFonts w:ascii="Arial" w:eastAsia="Arial" w:hAnsi="Arial" w:cs="Arial"/>
          <w:spacing w:val="-4"/>
          <w:sz w:val="22"/>
          <w:szCs w:val="22"/>
          <w:lang w:bidi="es-ES"/>
        </w:rPr>
        <w:t xml:space="preserve"> </w:t>
      </w:r>
      <w:r w:rsidR="006654F9" w:rsidRPr="00F566B0">
        <w:rPr>
          <w:rFonts w:ascii="Arial" w:eastAsia="Arial" w:hAnsi="Arial" w:cs="Arial"/>
          <w:sz w:val="22"/>
          <w:szCs w:val="22"/>
          <w:lang w:bidi="es-ES"/>
        </w:rPr>
        <w:t>humano.</w:t>
      </w:r>
      <w:r w:rsidR="006D4D8F">
        <w:rPr>
          <w:rFonts w:ascii="Arial" w:eastAsia="Arial" w:hAnsi="Arial" w:cs="Arial"/>
          <w:sz w:val="22"/>
          <w:szCs w:val="22"/>
          <w:lang w:bidi="es-ES"/>
        </w:rPr>
        <w:t xml:space="preserve"> </w:t>
      </w:r>
    </w:p>
    <w:p w:rsidR="006654F9" w:rsidRPr="00F566B0" w:rsidRDefault="006654F9" w:rsidP="0023425A">
      <w:pPr>
        <w:widowControl w:val="0"/>
        <w:numPr>
          <w:ilvl w:val="0"/>
          <w:numId w:val="6"/>
        </w:numPr>
        <w:tabs>
          <w:tab w:val="left" w:pos="776"/>
        </w:tabs>
        <w:autoSpaceDE w:val="0"/>
        <w:autoSpaceDN w:val="0"/>
        <w:spacing w:before="120"/>
        <w:ind w:left="0" w:firstLine="357"/>
        <w:jc w:val="both"/>
        <w:rPr>
          <w:rFonts w:ascii="Arial" w:eastAsia="Arial" w:hAnsi="Arial" w:cs="Arial"/>
          <w:sz w:val="22"/>
          <w:szCs w:val="22"/>
          <w:lang w:bidi="es-ES"/>
        </w:rPr>
      </w:pPr>
      <w:r w:rsidRPr="00F566B0">
        <w:rPr>
          <w:rFonts w:ascii="Arial" w:eastAsia="Arial" w:hAnsi="Arial" w:cs="Arial"/>
          <w:sz w:val="22"/>
          <w:szCs w:val="22"/>
          <w:lang w:bidi="es-ES"/>
        </w:rPr>
        <w:t>Resolución de 2 de diciembre de 1982 (rectificada), de la Subsecretaría para la Sanidad, por la que se aprueba la lista positiva de aditivos y coadyuvantes tecnológicos para uso en la elaboración de</w:t>
      </w:r>
      <w:r w:rsidRPr="00F566B0">
        <w:rPr>
          <w:rFonts w:ascii="Arial" w:eastAsia="Arial" w:hAnsi="Arial" w:cs="Arial"/>
          <w:spacing w:val="-7"/>
          <w:sz w:val="22"/>
          <w:szCs w:val="22"/>
          <w:lang w:bidi="es-ES"/>
        </w:rPr>
        <w:t xml:space="preserve"> </w:t>
      </w:r>
      <w:r w:rsidRPr="00F566B0">
        <w:rPr>
          <w:rFonts w:ascii="Arial" w:eastAsia="Arial" w:hAnsi="Arial" w:cs="Arial"/>
          <w:sz w:val="22"/>
          <w:szCs w:val="22"/>
          <w:lang w:bidi="es-ES"/>
        </w:rPr>
        <w:t>cerveza.</w:t>
      </w:r>
    </w:p>
    <w:p w:rsidR="006654F9" w:rsidRPr="00F566B0" w:rsidRDefault="006654F9" w:rsidP="0023425A">
      <w:pPr>
        <w:widowControl w:val="0"/>
        <w:numPr>
          <w:ilvl w:val="0"/>
          <w:numId w:val="6"/>
        </w:numPr>
        <w:autoSpaceDE w:val="0"/>
        <w:autoSpaceDN w:val="0"/>
        <w:spacing w:before="120"/>
        <w:ind w:left="0" w:firstLine="357"/>
        <w:jc w:val="both"/>
        <w:rPr>
          <w:rFonts w:ascii="Arial" w:eastAsia="Arial" w:hAnsi="Arial" w:cs="Arial"/>
          <w:sz w:val="22"/>
          <w:szCs w:val="22"/>
          <w:lang w:bidi="es-ES"/>
        </w:rPr>
      </w:pPr>
      <w:r w:rsidRPr="00F566B0">
        <w:rPr>
          <w:rFonts w:ascii="Arial" w:eastAsia="Arial" w:hAnsi="Arial" w:cs="Arial"/>
          <w:sz w:val="22"/>
          <w:szCs w:val="22"/>
          <w:lang w:bidi="es-ES"/>
        </w:rPr>
        <w:t>Art</w:t>
      </w:r>
      <w:r w:rsidR="00C31DD8">
        <w:rPr>
          <w:rFonts w:ascii="Arial" w:eastAsia="Arial" w:hAnsi="Arial" w:cs="Arial"/>
          <w:sz w:val="22"/>
          <w:szCs w:val="22"/>
          <w:lang w:bidi="es-ES"/>
        </w:rPr>
        <w:t>ículo</w:t>
      </w:r>
      <w:r w:rsidRPr="00F566B0">
        <w:rPr>
          <w:rFonts w:ascii="Arial" w:eastAsia="Arial" w:hAnsi="Arial" w:cs="Arial"/>
          <w:sz w:val="22"/>
          <w:szCs w:val="22"/>
          <w:lang w:bidi="es-ES"/>
        </w:rPr>
        <w:t xml:space="preserve"> </w:t>
      </w:r>
      <w:r w:rsidR="00353ADE" w:rsidRPr="00F566B0">
        <w:rPr>
          <w:rFonts w:ascii="Arial" w:eastAsia="Arial" w:hAnsi="Arial" w:cs="Arial"/>
          <w:sz w:val="22"/>
          <w:szCs w:val="22"/>
          <w:lang w:bidi="es-ES"/>
        </w:rPr>
        <w:t>6</w:t>
      </w:r>
      <w:r w:rsidR="00C31DD8">
        <w:rPr>
          <w:rFonts w:ascii="Arial" w:eastAsia="Arial" w:hAnsi="Arial" w:cs="Arial"/>
          <w:sz w:val="22"/>
          <w:szCs w:val="22"/>
          <w:lang w:bidi="es-ES"/>
        </w:rPr>
        <w:t xml:space="preserve">, apartados </w:t>
      </w:r>
      <w:r w:rsidR="00353ADE" w:rsidRPr="00F566B0">
        <w:rPr>
          <w:rFonts w:ascii="Arial" w:eastAsia="Arial" w:hAnsi="Arial" w:cs="Arial"/>
          <w:sz w:val="22"/>
          <w:szCs w:val="22"/>
          <w:lang w:bidi="es-ES"/>
        </w:rPr>
        <w:t>5</w:t>
      </w:r>
      <w:r w:rsidR="00C31DD8">
        <w:rPr>
          <w:rFonts w:ascii="Arial" w:eastAsia="Arial" w:hAnsi="Arial" w:cs="Arial"/>
          <w:sz w:val="22"/>
          <w:szCs w:val="22"/>
          <w:lang w:bidi="es-ES"/>
        </w:rPr>
        <w:t xml:space="preserve"> y 6 y artículo </w:t>
      </w:r>
      <w:r w:rsidR="00353ADE" w:rsidRPr="00F566B0">
        <w:rPr>
          <w:rFonts w:ascii="Arial" w:eastAsia="Arial" w:hAnsi="Arial" w:cs="Arial"/>
          <w:sz w:val="22"/>
          <w:szCs w:val="22"/>
          <w:lang w:bidi="es-ES"/>
        </w:rPr>
        <w:t>8</w:t>
      </w:r>
      <w:r w:rsidR="00C31DD8">
        <w:rPr>
          <w:rFonts w:ascii="Arial" w:eastAsia="Arial" w:hAnsi="Arial" w:cs="Arial"/>
          <w:sz w:val="22"/>
          <w:szCs w:val="22"/>
          <w:lang w:bidi="es-ES"/>
        </w:rPr>
        <w:t xml:space="preserve">, apartados </w:t>
      </w:r>
      <w:r w:rsidR="00353ADE" w:rsidRPr="00F566B0">
        <w:rPr>
          <w:rFonts w:ascii="Arial" w:eastAsia="Arial" w:hAnsi="Arial" w:cs="Arial"/>
          <w:sz w:val="22"/>
          <w:szCs w:val="22"/>
          <w:lang w:bidi="es-ES"/>
        </w:rPr>
        <w:t>6</w:t>
      </w:r>
      <w:r w:rsidR="00BD60C3">
        <w:rPr>
          <w:rFonts w:ascii="Arial" w:eastAsia="Arial" w:hAnsi="Arial" w:cs="Arial"/>
          <w:sz w:val="22"/>
          <w:szCs w:val="22"/>
          <w:lang w:bidi="es-ES"/>
        </w:rPr>
        <w:t>,</w:t>
      </w:r>
      <w:r w:rsidR="00353ADE" w:rsidRPr="00F566B0">
        <w:rPr>
          <w:rFonts w:ascii="Arial" w:eastAsia="Arial" w:hAnsi="Arial" w:cs="Arial"/>
          <w:sz w:val="22"/>
          <w:szCs w:val="22"/>
          <w:lang w:bidi="es-ES"/>
        </w:rPr>
        <w:t xml:space="preserve"> </w:t>
      </w:r>
      <w:r w:rsidR="00C31DD8">
        <w:rPr>
          <w:rFonts w:ascii="Arial" w:eastAsia="Arial" w:hAnsi="Arial" w:cs="Arial"/>
          <w:sz w:val="22"/>
          <w:szCs w:val="22"/>
          <w:lang w:bidi="es-ES"/>
        </w:rPr>
        <w:t>7</w:t>
      </w:r>
      <w:r w:rsidR="00BD60C3">
        <w:rPr>
          <w:rFonts w:ascii="Arial" w:eastAsia="Arial" w:hAnsi="Arial" w:cs="Arial"/>
          <w:sz w:val="22"/>
          <w:szCs w:val="22"/>
          <w:lang w:bidi="es-ES"/>
        </w:rPr>
        <w:t xml:space="preserve"> y 11</w:t>
      </w:r>
      <w:r w:rsidR="00C31DD8">
        <w:rPr>
          <w:rFonts w:ascii="Arial" w:eastAsia="Arial" w:hAnsi="Arial" w:cs="Arial"/>
          <w:sz w:val="22"/>
          <w:szCs w:val="22"/>
          <w:lang w:bidi="es-ES"/>
        </w:rPr>
        <w:t>,</w:t>
      </w:r>
      <w:r w:rsidR="00353ADE" w:rsidRPr="00F566B0">
        <w:rPr>
          <w:rFonts w:ascii="Arial" w:eastAsia="Arial" w:hAnsi="Arial" w:cs="Arial"/>
          <w:sz w:val="22"/>
          <w:szCs w:val="22"/>
          <w:lang w:bidi="es-ES"/>
        </w:rPr>
        <w:t xml:space="preserve"> del</w:t>
      </w:r>
      <w:r w:rsidR="0039083D" w:rsidRPr="00F566B0">
        <w:rPr>
          <w:rFonts w:ascii="Arial" w:eastAsia="Arial" w:hAnsi="Arial" w:cs="Arial"/>
          <w:sz w:val="22"/>
          <w:szCs w:val="22"/>
          <w:lang w:bidi="es-ES"/>
        </w:rPr>
        <w:t xml:space="preserve"> Real Decreto 72/2017, por el que se aprueba la norma de calidad de las diferentes categorías de la sidra natural y de la sidra.</w:t>
      </w:r>
    </w:p>
    <w:p w:rsidR="006654F9" w:rsidRPr="00F566B0" w:rsidRDefault="006654F9" w:rsidP="0023425A">
      <w:pPr>
        <w:widowControl w:val="0"/>
        <w:numPr>
          <w:ilvl w:val="0"/>
          <w:numId w:val="6"/>
        </w:numPr>
        <w:autoSpaceDE w:val="0"/>
        <w:autoSpaceDN w:val="0"/>
        <w:spacing w:before="120"/>
        <w:ind w:left="0" w:firstLine="357"/>
        <w:jc w:val="both"/>
        <w:rPr>
          <w:rFonts w:ascii="Arial" w:eastAsia="Arial" w:hAnsi="Arial" w:cs="Arial"/>
          <w:sz w:val="22"/>
          <w:szCs w:val="22"/>
          <w:lang w:bidi="es-ES"/>
        </w:rPr>
      </w:pPr>
      <w:r w:rsidRPr="00F566B0">
        <w:rPr>
          <w:rFonts w:ascii="Arial" w:eastAsia="Arial" w:hAnsi="Arial" w:cs="Arial"/>
          <w:sz w:val="22"/>
          <w:szCs w:val="22"/>
          <w:lang w:bidi="es-ES"/>
        </w:rPr>
        <w:t>Art</w:t>
      </w:r>
      <w:r w:rsidR="00C31DD8">
        <w:rPr>
          <w:rFonts w:ascii="Arial" w:eastAsia="Arial" w:hAnsi="Arial" w:cs="Arial"/>
          <w:sz w:val="22"/>
          <w:szCs w:val="22"/>
          <w:lang w:bidi="es-ES"/>
        </w:rPr>
        <w:t>ículo</w:t>
      </w:r>
      <w:r w:rsidRPr="00F566B0">
        <w:rPr>
          <w:rFonts w:ascii="Arial" w:eastAsia="Arial" w:hAnsi="Arial" w:cs="Arial"/>
          <w:sz w:val="22"/>
          <w:szCs w:val="22"/>
          <w:lang w:bidi="es-ES"/>
        </w:rPr>
        <w:t xml:space="preserve"> 3</w:t>
      </w:r>
      <w:r w:rsidR="00C31DD8">
        <w:rPr>
          <w:rFonts w:ascii="Arial" w:eastAsia="Arial" w:hAnsi="Arial" w:cs="Arial"/>
          <w:sz w:val="22"/>
          <w:szCs w:val="22"/>
          <w:lang w:bidi="es-ES"/>
        </w:rPr>
        <w:t>, apartado 12,</w:t>
      </w:r>
      <w:r w:rsidRPr="00F566B0">
        <w:rPr>
          <w:rFonts w:ascii="Arial" w:eastAsia="Arial" w:hAnsi="Arial" w:cs="Arial"/>
          <w:sz w:val="22"/>
          <w:szCs w:val="22"/>
          <w:lang w:bidi="es-ES"/>
        </w:rPr>
        <w:t xml:space="preserve"> del Real Decreto 650/2011, de 9 de mayo, por el que se aprueba la reglamentación técnico-sanitaria en materia de bebidas</w:t>
      </w:r>
      <w:r w:rsidRPr="00F566B0">
        <w:rPr>
          <w:rFonts w:ascii="Arial" w:eastAsia="Arial" w:hAnsi="Arial" w:cs="Arial"/>
          <w:spacing w:val="-10"/>
          <w:sz w:val="22"/>
          <w:szCs w:val="22"/>
          <w:lang w:bidi="es-ES"/>
        </w:rPr>
        <w:t xml:space="preserve"> </w:t>
      </w:r>
      <w:r w:rsidRPr="00F566B0">
        <w:rPr>
          <w:rFonts w:ascii="Arial" w:eastAsia="Arial" w:hAnsi="Arial" w:cs="Arial"/>
          <w:sz w:val="22"/>
          <w:szCs w:val="22"/>
          <w:lang w:bidi="es-ES"/>
        </w:rPr>
        <w:t>refrescantes.</w:t>
      </w:r>
      <w:r w:rsidR="006D4D8F">
        <w:rPr>
          <w:rFonts w:ascii="Arial" w:eastAsia="Arial" w:hAnsi="Arial" w:cs="Arial"/>
          <w:sz w:val="22"/>
          <w:szCs w:val="22"/>
          <w:lang w:bidi="es-ES"/>
        </w:rPr>
        <w:t xml:space="preserve"> </w:t>
      </w:r>
    </w:p>
    <w:p w:rsidR="006654F9" w:rsidRPr="00F566B0" w:rsidRDefault="00C31DD8" w:rsidP="0023425A">
      <w:pPr>
        <w:widowControl w:val="0"/>
        <w:numPr>
          <w:ilvl w:val="0"/>
          <w:numId w:val="6"/>
        </w:numPr>
        <w:autoSpaceDE w:val="0"/>
        <w:autoSpaceDN w:val="0"/>
        <w:spacing w:before="120"/>
        <w:ind w:left="0" w:firstLine="357"/>
        <w:jc w:val="both"/>
        <w:rPr>
          <w:rFonts w:ascii="Arial" w:eastAsia="Arial" w:hAnsi="Arial" w:cs="Arial"/>
          <w:sz w:val="22"/>
          <w:szCs w:val="22"/>
          <w:lang w:bidi="es-ES"/>
        </w:rPr>
      </w:pPr>
      <w:r>
        <w:rPr>
          <w:rFonts w:ascii="Arial" w:eastAsia="Arial" w:hAnsi="Arial" w:cs="Arial"/>
          <w:sz w:val="22"/>
          <w:szCs w:val="22"/>
          <w:lang w:bidi="es-ES"/>
        </w:rPr>
        <w:t>Artículo</w:t>
      </w:r>
      <w:r w:rsidR="006654F9" w:rsidRPr="00F566B0">
        <w:rPr>
          <w:rFonts w:ascii="Arial" w:eastAsia="Arial" w:hAnsi="Arial" w:cs="Arial"/>
          <w:sz w:val="22"/>
          <w:szCs w:val="22"/>
          <w:lang w:bidi="es-ES"/>
        </w:rPr>
        <w:t xml:space="preserve"> 6</w:t>
      </w:r>
      <w:r>
        <w:rPr>
          <w:rFonts w:ascii="Arial" w:eastAsia="Arial" w:hAnsi="Arial" w:cs="Arial"/>
          <w:sz w:val="22"/>
          <w:szCs w:val="22"/>
          <w:lang w:bidi="es-ES"/>
        </w:rPr>
        <w:t xml:space="preserve">, apartado </w:t>
      </w:r>
      <w:r w:rsidR="006654F9" w:rsidRPr="00F566B0">
        <w:rPr>
          <w:rFonts w:ascii="Arial" w:eastAsia="Arial" w:hAnsi="Arial" w:cs="Arial"/>
          <w:sz w:val="22"/>
          <w:szCs w:val="22"/>
          <w:lang w:bidi="es-ES"/>
        </w:rPr>
        <w:t>4</w:t>
      </w:r>
      <w:r>
        <w:rPr>
          <w:rFonts w:ascii="Arial" w:eastAsia="Arial" w:hAnsi="Arial" w:cs="Arial"/>
          <w:sz w:val="22"/>
          <w:szCs w:val="22"/>
          <w:lang w:bidi="es-ES"/>
        </w:rPr>
        <w:t>,</w:t>
      </w:r>
      <w:r w:rsidR="006654F9" w:rsidRPr="00F566B0">
        <w:rPr>
          <w:rFonts w:ascii="Arial" w:eastAsia="Arial" w:hAnsi="Arial" w:cs="Arial"/>
          <w:sz w:val="22"/>
          <w:szCs w:val="22"/>
          <w:lang w:bidi="es-ES"/>
        </w:rPr>
        <w:t xml:space="preserve"> del Real Decreto 1338/1988, de 28 de octubre, por el que se aprueba </w:t>
      </w:r>
      <w:r w:rsidR="006654F9" w:rsidRPr="00F566B0">
        <w:rPr>
          <w:rFonts w:ascii="Arial" w:eastAsia="Arial" w:hAnsi="Arial" w:cs="Arial"/>
          <w:sz w:val="22"/>
          <w:szCs w:val="22"/>
          <w:lang w:bidi="es-ES"/>
        </w:rPr>
        <w:lastRenderedPageBreak/>
        <w:t>la Reglamentación Técnico-Sanitaria para la Elaboración y Venta de Horchata de Chufa.</w:t>
      </w:r>
    </w:p>
    <w:p w:rsidR="006654F9" w:rsidRPr="00F566B0" w:rsidRDefault="00C31DD8" w:rsidP="0023425A">
      <w:pPr>
        <w:widowControl w:val="0"/>
        <w:numPr>
          <w:ilvl w:val="0"/>
          <w:numId w:val="6"/>
        </w:numPr>
        <w:autoSpaceDE w:val="0"/>
        <w:autoSpaceDN w:val="0"/>
        <w:spacing w:before="120"/>
        <w:ind w:left="0" w:firstLine="357"/>
        <w:jc w:val="both"/>
        <w:rPr>
          <w:rFonts w:ascii="Arial" w:eastAsia="Arial" w:hAnsi="Arial" w:cs="Arial"/>
          <w:sz w:val="22"/>
          <w:szCs w:val="22"/>
          <w:lang w:bidi="es-ES"/>
        </w:rPr>
      </w:pPr>
      <w:r>
        <w:rPr>
          <w:rFonts w:ascii="Arial" w:eastAsia="Arial" w:hAnsi="Arial" w:cs="Arial"/>
          <w:sz w:val="22"/>
          <w:szCs w:val="22"/>
          <w:lang w:bidi="es-ES"/>
        </w:rPr>
        <w:t>Artículo</w:t>
      </w:r>
      <w:r w:rsidR="006654F9" w:rsidRPr="00F566B0">
        <w:rPr>
          <w:rFonts w:ascii="Arial" w:eastAsia="Arial" w:hAnsi="Arial" w:cs="Arial"/>
          <w:sz w:val="22"/>
          <w:szCs w:val="22"/>
          <w:lang w:bidi="es-ES"/>
        </w:rPr>
        <w:t xml:space="preserve"> </w:t>
      </w:r>
      <w:r>
        <w:rPr>
          <w:rFonts w:ascii="Arial" w:eastAsia="Arial" w:hAnsi="Arial" w:cs="Arial"/>
          <w:sz w:val="22"/>
          <w:szCs w:val="22"/>
          <w:lang w:bidi="es-ES"/>
        </w:rPr>
        <w:t>4, apartado</w:t>
      </w:r>
      <w:r w:rsidR="00201EAC">
        <w:rPr>
          <w:rFonts w:ascii="Arial" w:eastAsia="Arial" w:hAnsi="Arial" w:cs="Arial"/>
          <w:sz w:val="22"/>
          <w:szCs w:val="22"/>
          <w:lang w:bidi="es-ES"/>
        </w:rPr>
        <w:t>s 1, 2,</w:t>
      </w:r>
      <w:r>
        <w:rPr>
          <w:rFonts w:ascii="Arial" w:eastAsia="Arial" w:hAnsi="Arial" w:cs="Arial"/>
          <w:sz w:val="22"/>
          <w:szCs w:val="22"/>
          <w:lang w:bidi="es-ES"/>
        </w:rPr>
        <w:t xml:space="preserve"> 5</w:t>
      </w:r>
      <w:r w:rsidR="00201EAC">
        <w:rPr>
          <w:rFonts w:ascii="Arial" w:eastAsia="Arial" w:hAnsi="Arial" w:cs="Arial"/>
          <w:sz w:val="22"/>
          <w:szCs w:val="22"/>
          <w:lang w:bidi="es-ES"/>
        </w:rPr>
        <w:t xml:space="preserve"> y 8</w:t>
      </w:r>
      <w:r w:rsidR="006654F9" w:rsidRPr="00F566B0">
        <w:rPr>
          <w:rFonts w:ascii="Arial" w:eastAsia="Arial" w:hAnsi="Arial" w:cs="Arial"/>
          <w:sz w:val="22"/>
          <w:szCs w:val="22"/>
          <w:lang w:bidi="es-ES"/>
        </w:rPr>
        <w:t xml:space="preserve"> del Real Decreto 661/2012, de 13 de abril, por el que se establece la norma de calidad para la elaboración y la comercialización de los</w:t>
      </w:r>
      <w:r w:rsidR="006654F9" w:rsidRPr="00F566B0">
        <w:rPr>
          <w:rFonts w:ascii="Arial" w:eastAsia="Arial" w:hAnsi="Arial" w:cs="Arial"/>
          <w:spacing w:val="-28"/>
          <w:sz w:val="22"/>
          <w:szCs w:val="22"/>
          <w:lang w:bidi="es-ES"/>
        </w:rPr>
        <w:t xml:space="preserve"> </w:t>
      </w:r>
      <w:r w:rsidR="006654F9" w:rsidRPr="00F566B0">
        <w:rPr>
          <w:rFonts w:ascii="Arial" w:eastAsia="Arial" w:hAnsi="Arial" w:cs="Arial"/>
          <w:sz w:val="22"/>
          <w:szCs w:val="22"/>
          <w:lang w:bidi="es-ES"/>
        </w:rPr>
        <w:t>vinagres.</w:t>
      </w:r>
    </w:p>
    <w:p w:rsidR="006654F9" w:rsidRDefault="006654F9" w:rsidP="0023425A">
      <w:pPr>
        <w:widowControl w:val="0"/>
        <w:numPr>
          <w:ilvl w:val="0"/>
          <w:numId w:val="6"/>
        </w:numPr>
        <w:autoSpaceDE w:val="0"/>
        <w:autoSpaceDN w:val="0"/>
        <w:spacing w:before="120"/>
        <w:ind w:left="0" w:firstLine="357"/>
        <w:jc w:val="both"/>
        <w:rPr>
          <w:rFonts w:ascii="Arial" w:eastAsia="Arial" w:hAnsi="Arial" w:cs="Arial"/>
          <w:sz w:val="22"/>
          <w:szCs w:val="22"/>
          <w:lang w:bidi="es-ES"/>
        </w:rPr>
      </w:pPr>
      <w:r w:rsidRPr="00F566B0">
        <w:rPr>
          <w:rFonts w:ascii="Arial" w:eastAsia="Arial" w:hAnsi="Arial" w:cs="Arial"/>
          <w:sz w:val="22"/>
          <w:szCs w:val="22"/>
          <w:lang w:bidi="es-ES"/>
        </w:rPr>
        <w:t>Apartado 5 y anexo de</w:t>
      </w:r>
      <w:r w:rsidR="00353ADE" w:rsidRPr="00F566B0">
        <w:rPr>
          <w:rFonts w:ascii="Arial" w:eastAsia="Arial" w:hAnsi="Arial" w:cs="Arial"/>
          <w:sz w:val="22"/>
          <w:szCs w:val="22"/>
          <w:lang w:bidi="es-ES"/>
        </w:rPr>
        <w:t>l Real Decreto 1052/2003, de 1 de agosto, por el que se aprueba</w:t>
      </w:r>
      <w:r w:rsidRPr="00F566B0">
        <w:rPr>
          <w:rFonts w:ascii="Arial" w:eastAsia="Arial" w:hAnsi="Arial" w:cs="Arial"/>
          <w:sz w:val="22"/>
          <w:szCs w:val="22"/>
          <w:lang w:bidi="es-ES"/>
        </w:rPr>
        <w:t xml:space="preserve"> la Reglamentación Técnico-Sanitaria sobre determinados azúcares destinados a la alimentación humana.</w:t>
      </w:r>
    </w:p>
    <w:p w:rsidR="00BC1E3E" w:rsidRDefault="00C31DD8" w:rsidP="0023425A">
      <w:pPr>
        <w:widowControl w:val="0"/>
        <w:numPr>
          <w:ilvl w:val="0"/>
          <w:numId w:val="6"/>
        </w:numPr>
        <w:autoSpaceDE w:val="0"/>
        <w:autoSpaceDN w:val="0"/>
        <w:spacing w:before="120"/>
        <w:ind w:left="0" w:firstLine="357"/>
        <w:jc w:val="both"/>
        <w:rPr>
          <w:rFonts w:ascii="Arial" w:eastAsia="Arial" w:hAnsi="Arial" w:cs="Arial"/>
          <w:sz w:val="22"/>
          <w:szCs w:val="22"/>
          <w:lang w:bidi="es-ES"/>
        </w:rPr>
      </w:pPr>
      <w:r>
        <w:rPr>
          <w:rFonts w:ascii="Arial" w:eastAsia="Arial" w:hAnsi="Arial" w:cs="Arial"/>
          <w:sz w:val="22"/>
          <w:szCs w:val="22"/>
          <w:lang w:bidi="es-ES"/>
        </w:rPr>
        <w:t xml:space="preserve">Artículo </w:t>
      </w:r>
      <w:r w:rsidR="00BC1E3E" w:rsidRPr="00F566B0">
        <w:rPr>
          <w:rFonts w:ascii="Arial" w:eastAsia="Arial" w:hAnsi="Arial" w:cs="Arial"/>
          <w:sz w:val="22"/>
          <w:szCs w:val="22"/>
          <w:lang w:bidi="es-ES"/>
        </w:rPr>
        <w:t>11 del Real Decreto 380/1984, de 25 de enero, por el que se aprueba la Reglamentación Técnico-Sanitaria para la Elaboración y Venta de</w:t>
      </w:r>
      <w:r w:rsidR="00BC1E3E" w:rsidRPr="00F566B0">
        <w:rPr>
          <w:rFonts w:ascii="Arial" w:eastAsia="Arial" w:hAnsi="Arial" w:cs="Arial"/>
          <w:spacing w:val="-15"/>
          <w:sz w:val="22"/>
          <w:szCs w:val="22"/>
          <w:lang w:bidi="es-ES"/>
        </w:rPr>
        <w:t xml:space="preserve"> </w:t>
      </w:r>
      <w:r w:rsidR="00BC1E3E" w:rsidRPr="00F566B0">
        <w:rPr>
          <w:rFonts w:ascii="Arial" w:eastAsia="Arial" w:hAnsi="Arial" w:cs="Arial"/>
          <w:sz w:val="22"/>
          <w:szCs w:val="22"/>
          <w:lang w:bidi="es-ES"/>
        </w:rPr>
        <w:t>Jarabes.</w:t>
      </w:r>
    </w:p>
    <w:p w:rsidR="00BC1E3E" w:rsidRDefault="00C31DD8" w:rsidP="00BA24FA">
      <w:pPr>
        <w:widowControl w:val="0"/>
        <w:numPr>
          <w:ilvl w:val="0"/>
          <w:numId w:val="6"/>
        </w:numPr>
        <w:autoSpaceDE w:val="0"/>
        <w:autoSpaceDN w:val="0"/>
        <w:spacing w:before="120"/>
        <w:ind w:left="0" w:firstLine="357"/>
        <w:jc w:val="both"/>
        <w:rPr>
          <w:rFonts w:ascii="Arial" w:eastAsia="Arial" w:hAnsi="Arial" w:cs="Arial"/>
          <w:sz w:val="22"/>
          <w:szCs w:val="22"/>
          <w:lang w:bidi="es-ES"/>
        </w:rPr>
      </w:pPr>
      <w:r>
        <w:rPr>
          <w:rFonts w:ascii="Arial" w:eastAsia="Arial" w:hAnsi="Arial" w:cs="Arial"/>
          <w:sz w:val="22"/>
          <w:szCs w:val="22"/>
          <w:lang w:bidi="es-ES"/>
        </w:rPr>
        <w:t>Artículo</w:t>
      </w:r>
      <w:r w:rsidR="00BC1E3E" w:rsidRPr="00F566B0">
        <w:rPr>
          <w:rFonts w:ascii="Arial" w:eastAsia="Arial" w:hAnsi="Arial" w:cs="Arial"/>
          <w:sz w:val="22"/>
          <w:szCs w:val="22"/>
          <w:lang w:bidi="es-ES"/>
        </w:rPr>
        <w:t xml:space="preserve"> 28</w:t>
      </w:r>
      <w:r>
        <w:rPr>
          <w:rFonts w:ascii="Arial" w:eastAsia="Arial" w:hAnsi="Arial" w:cs="Arial"/>
          <w:sz w:val="22"/>
          <w:szCs w:val="22"/>
          <w:lang w:bidi="es-ES"/>
        </w:rPr>
        <w:t xml:space="preserve">, apartados </w:t>
      </w:r>
      <w:r w:rsidR="00BC1E3E" w:rsidRPr="00F566B0">
        <w:rPr>
          <w:rFonts w:ascii="Arial" w:eastAsia="Arial" w:hAnsi="Arial" w:cs="Arial"/>
          <w:sz w:val="22"/>
          <w:szCs w:val="22"/>
          <w:lang w:bidi="es-ES"/>
        </w:rPr>
        <w:t xml:space="preserve">5.b), </w:t>
      </w:r>
      <w:r>
        <w:rPr>
          <w:rFonts w:ascii="Arial" w:eastAsia="Arial" w:hAnsi="Arial" w:cs="Arial"/>
          <w:sz w:val="22"/>
          <w:szCs w:val="22"/>
          <w:lang w:bidi="es-ES"/>
        </w:rPr>
        <w:t>5.</w:t>
      </w:r>
      <w:r w:rsidR="00BC1E3E" w:rsidRPr="00F566B0">
        <w:rPr>
          <w:rFonts w:ascii="Arial" w:eastAsia="Arial" w:hAnsi="Arial" w:cs="Arial"/>
          <w:sz w:val="22"/>
          <w:szCs w:val="22"/>
          <w:lang w:bidi="es-ES"/>
        </w:rPr>
        <w:t xml:space="preserve">c) y </w:t>
      </w:r>
      <w:r>
        <w:rPr>
          <w:rFonts w:ascii="Arial" w:eastAsia="Arial" w:hAnsi="Arial" w:cs="Arial"/>
          <w:sz w:val="22"/>
          <w:szCs w:val="22"/>
          <w:lang w:bidi="es-ES"/>
        </w:rPr>
        <w:t>5.</w:t>
      </w:r>
      <w:r w:rsidR="00BC1E3E" w:rsidRPr="00F566B0">
        <w:rPr>
          <w:rFonts w:ascii="Arial" w:eastAsia="Arial" w:hAnsi="Arial" w:cs="Arial"/>
          <w:sz w:val="22"/>
          <w:szCs w:val="22"/>
          <w:lang w:bidi="es-ES"/>
        </w:rPr>
        <w:t>d) del Real Decreto 1011/1981, de 10 de abril, por el que se aprueba la Reglamentación Técnico-Sanitaria para la elaboración, circulación y comercio de grasas comestibles (animales, vegetales y anhidras), margarinas, minarinas y preparados grasos.</w:t>
      </w:r>
    </w:p>
    <w:p w:rsidR="00BC1E3E" w:rsidRDefault="00C31DD8" w:rsidP="0023425A">
      <w:pPr>
        <w:widowControl w:val="0"/>
        <w:numPr>
          <w:ilvl w:val="0"/>
          <w:numId w:val="6"/>
        </w:numPr>
        <w:autoSpaceDE w:val="0"/>
        <w:autoSpaceDN w:val="0"/>
        <w:spacing w:before="120"/>
        <w:ind w:left="0" w:firstLine="357"/>
        <w:jc w:val="both"/>
        <w:rPr>
          <w:rFonts w:ascii="Arial" w:eastAsia="Arial" w:hAnsi="Arial" w:cs="Arial"/>
          <w:sz w:val="22"/>
          <w:szCs w:val="22"/>
          <w:lang w:bidi="es-ES"/>
        </w:rPr>
      </w:pPr>
      <w:r>
        <w:rPr>
          <w:rFonts w:ascii="Arial" w:eastAsia="Arial" w:hAnsi="Arial" w:cs="Arial"/>
          <w:sz w:val="22"/>
          <w:szCs w:val="22"/>
          <w:lang w:bidi="es-ES"/>
        </w:rPr>
        <w:t>Artículo</w:t>
      </w:r>
      <w:r w:rsidR="00BC1E3E" w:rsidRPr="00F566B0">
        <w:rPr>
          <w:rFonts w:ascii="Arial" w:eastAsia="Arial" w:hAnsi="Arial" w:cs="Arial"/>
          <w:sz w:val="22"/>
          <w:szCs w:val="22"/>
          <w:lang w:bidi="es-ES"/>
        </w:rPr>
        <w:t xml:space="preserve"> 12 del Real Decreto 308/2019, de 26 de abril, por el que se aprueba la norma de calidad para el pan.</w:t>
      </w:r>
      <w:r w:rsidR="006D4D8F">
        <w:rPr>
          <w:rFonts w:ascii="Arial" w:eastAsia="Arial" w:hAnsi="Arial" w:cs="Arial"/>
          <w:sz w:val="22"/>
          <w:szCs w:val="22"/>
          <w:lang w:bidi="es-ES"/>
        </w:rPr>
        <w:t xml:space="preserve"> </w:t>
      </w:r>
    </w:p>
    <w:p w:rsidR="007776DE" w:rsidRDefault="0087320C" w:rsidP="0023425A">
      <w:pPr>
        <w:widowControl w:val="0"/>
        <w:numPr>
          <w:ilvl w:val="0"/>
          <w:numId w:val="6"/>
        </w:numPr>
        <w:autoSpaceDE w:val="0"/>
        <w:autoSpaceDN w:val="0"/>
        <w:spacing w:before="120"/>
        <w:ind w:left="0" w:firstLine="357"/>
        <w:jc w:val="both"/>
        <w:rPr>
          <w:rFonts w:ascii="Arial" w:eastAsia="Arial" w:hAnsi="Arial" w:cs="Arial"/>
          <w:sz w:val="22"/>
          <w:szCs w:val="22"/>
          <w:lang w:bidi="es-ES"/>
        </w:rPr>
      </w:pPr>
      <w:r>
        <w:rPr>
          <w:rFonts w:ascii="Arial" w:eastAsia="Arial" w:hAnsi="Arial" w:cs="Arial"/>
          <w:sz w:val="22"/>
          <w:szCs w:val="22"/>
          <w:lang w:bidi="es-ES"/>
        </w:rPr>
        <w:t xml:space="preserve"> </w:t>
      </w:r>
      <w:r w:rsidR="007776DE" w:rsidRPr="00F566B0">
        <w:rPr>
          <w:rFonts w:ascii="Arial" w:eastAsia="Arial" w:hAnsi="Arial" w:cs="Arial"/>
          <w:sz w:val="22"/>
          <w:szCs w:val="22"/>
          <w:lang w:bidi="es-ES"/>
        </w:rPr>
        <w:t>Resolución de 1 de agosto de 1979 de la Secretaría de Estado para</w:t>
      </w:r>
      <w:r w:rsidR="007776DE" w:rsidRPr="00BA24FA">
        <w:rPr>
          <w:rFonts w:ascii="Arial" w:eastAsia="Arial" w:hAnsi="Arial" w:cs="Arial"/>
          <w:sz w:val="22"/>
          <w:szCs w:val="22"/>
          <w:lang w:bidi="es-ES"/>
        </w:rPr>
        <w:t xml:space="preserve"> </w:t>
      </w:r>
      <w:r w:rsidR="007776DE" w:rsidRPr="00F566B0">
        <w:rPr>
          <w:rFonts w:ascii="Arial" w:eastAsia="Arial" w:hAnsi="Arial" w:cs="Arial"/>
          <w:sz w:val="22"/>
          <w:szCs w:val="22"/>
          <w:lang w:bidi="es-ES"/>
        </w:rPr>
        <w:t>la Sanidad por la que se aprueba la lista positiva de aditivos autorizados para uso en la elaboración de productos de confitería, pastelería, bollería, repostería y</w:t>
      </w:r>
      <w:r w:rsidR="007776DE" w:rsidRPr="00BA24FA">
        <w:rPr>
          <w:rFonts w:ascii="Arial" w:eastAsia="Arial" w:hAnsi="Arial" w:cs="Arial"/>
          <w:sz w:val="22"/>
          <w:szCs w:val="22"/>
          <w:lang w:bidi="es-ES"/>
        </w:rPr>
        <w:t xml:space="preserve"> </w:t>
      </w:r>
      <w:r w:rsidR="007776DE" w:rsidRPr="00F566B0">
        <w:rPr>
          <w:rFonts w:ascii="Arial" w:eastAsia="Arial" w:hAnsi="Arial" w:cs="Arial"/>
          <w:sz w:val="22"/>
          <w:szCs w:val="22"/>
          <w:lang w:bidi="es-ES"/>
        </w:rPr>
        <w:t>galletería.</w:t>
      </w:r>
    </w:p>
    <w:p w:rsidR="00BC1E3E" w:rsidRDefault="0087320C" w:rsidP="0023425A">
      <w:pPr>
        <w:widowControl w:val="0"/>
        <w:numPr>
          <w:ilvl w:val="0"/>
          <w:numId w:val="6"/>
        </w:numPr>
        <w:autoSpaceDE w:val="0"/>
        <w:autoSpaceDN w:val="0"/>
        <w:spacing w:before="120"/>
        <w:ind w:left="0" w:firstLine="357"/>
        <w:jc w:val="both"/>
        <w:rPr>
          <w:rFonts w:ascii="Arial" w:eastAsia="Arial" w:hAnsi="Arial" w:cs="Arial"/>
          <w:sz w:val="22"/>
          <w:szCs w:val="22"/>
          <w:lang w:bidi="es-ES"/>
        </w:rPr>
      </w:pPr>
      <w:r>
        <w:rPr>
          <w:rFonts w:ascii="Arial" w:eastAsia="Arial" w:hAnsi="Arial" w:cs="Arial"/>
          <w:sz w:val="22"/>
          <w:szCs w:val="22"/>
          <w:lang w:bidi="es-ES"/>
        </w:rPr>
        <w:t xml:space="preserve"> </w:t>
      </w:r>
      <w:r w:rsidR="00BC1E3E" w:rsidRPr="00525F3A">
        <w:rPr>
          <w:rFonts w:ascii="Arial" w:eastAsia="Arial" w:hAnsi="Arial" w:cs="Arial"/>
          <w:sz w:val="22"/>
          <w:szCs w:val="22"/>
          <w:lang w:bidi="es-ES"/>
        </w:rPr>
        <w:t>Resolución de 28 de septiembre de 1983, de la Subsecretaría, por la que se aprueba la lista positiva de aditivos y coadyuvantes tecnológicos para uso en la elaboración de aceitunas de</w:t>
      </w:r>
      <w:r w:rsidR="00BC1E3E" w:rsidRPr="00BA24FA">
        <w:rPr>
          <w:rFonts w:ascii="Arial" w:eastAsia="Arial" w:hAnsi="Arial" w:cs="Arial"/>
          <w:sz w:val="22"/>
          <w:szCs w:val="22"/>
          <w:lang w:bidi="es-ES"/>
        </w:rPr>
        <w:t xml:space="preserve"> </w:t>
      </w:r>
      <w:r w:rsidR="00BC1E3E" w:rsidRPr="00525F3A">
        <w:rPr>
          <w:rFonts w:ascii="Arial" w:eastAsia="Arial" w:hAnsi="Arial" w:cs="Arial"/>
          <w:sz w:val="22"/>
          <w:szCs w:val="22"/>
          <w:lang w:bidi="es-ES"/>
        </w:rPr>
        <w:t>mesa.</w:t>
      </w:r>
    </w:p>
    <w:p w:rsidR="00BC1E3E" w:rsidRDefault="0087320C" w:rsidP="0023425A">
      <w:pPr>
        <w:widowControl w:val="0"/>
        <w:numPr>
          <w:ilvl w:val="0"/>
          <w:numId w:val="6"/>
        </w:numPr>
        <w:autoSpaceDE w:val="0"/>
        <w:autoSpaceDN w:val="0"/>
        <w:spacing w:before="120"/>
        <w:ind w:left="0" w:firstLine="357"/>
        <w:jc w:val="both"/>
        <w:rPr>
          <w:rFonts w:ascii="Arial" w:eastAsia="Arial" w:hAnsi="Arial" w:cs="Arial"/>
          <w:sz w:val="22"/>
          <w:szCs w:val="22"/>
          <w:lang w:bidi="es-ES"/>
        </w:rPr>
      </w:pPr>
      <w:r>
        <w:rPr>
          <w:rFonts w:ascii="Arial" w:eastAsia="Arial" w:hAnsi="Arial" w:cs="Arial"/>
          <w:sz w:val="22"/>
          <w:szCs w:val="22"/>
          <w:lang w:bidi="es-ES"/>
        </w:rPr>
        <w:t xml:space="preserve"> </w:t>
      </w:r>
      <w:r w:rsidR="00BC1E3E" w:rsidRPr="007376BD">
        <w:rPr>
          <w:rFonts w:ascii="Arial" w:eastAsia="Arial" w:hAnsi="Arial" w:cs="Arial"/>
          <w:sz w:val="22"/>
          <w:szCs w:val="22"/>
          <w:lang w:bidi="es-ES"/>
        </w:rPr>
        <w:t>A</w:t>
      </w:r>
      <w:r w:rsidR="00C31DD8">
        <w:rPr>
          <w:rFonts w:ascii="Arial" w:eastAsia="Arial" w:hAnsi="Arial" w:cs="Arial"/>
          <w:sz w:val="22"/>
          <w:szCs w:val="22"/>
          <w:lang w:bidi="es-ES"/>
        </w:rPr>
        <w:t>nexo I, parte B, punto 3, a</w:t>
      </w:r>
      <w:r w:rsidR="00BC1E3E" w:rsidRPr="007376BD">
        <w:rPr>
          <w:rFonts w:ascii="Arial" w:eastAsia="Arial" w:hAnsi="Arial" w:cs="Arial"/>
          <w:sz w:val="22"/>
          <w:szCs w:val="22"/>
          <w:lang w:bidi="es-ES"/>
        </w:rPr>
        <w:t>partados d) a l) del Real Decreto 781/2013, de 11 de octubre, por el que se establecen normas relativas a la elaboración, composición, etiquetado, presentación y publicidad de los zumos de frutas y otros productos similares destinados a la alimentación</w:t>
      </w:r>
      <w:r w:rsidR="00BC1E3E" w:rsidRPr="00BA24FA">
        <w:rPr>
          <w:rFonts w:ascii="Arial" w:eastAsia="Arial" w:hAnsi="Arial" w:cs="Arial"/>
          <w:sz w:val="22"/>
          <w:szCs w:val="22"/>
          <w:lang w:bidi="es-ES"/>
        </w:rPr>
        <w:t xml:space="preserve"> </w:t>
      </w:r>
      <w:r w:rsidR="00BC1E3E" w:rsidRPr="007376BD">
        <w:rPr>
          <w:rFonts w:ascii="Arial" w:eastAsia="Arial" w:hAnsi="Arial" w:cs="Arial"/>
          <w:sz w:val="22"/>
          <w:szCs w:val="22"/>
          <w:lang w:bidi="es-ES"/>
        </w:rPr>
        <w:t>humana.</w:t>
      </w:r>
    </w:p>
    <w:p w:rsidR="00BC1E3E" w:rsidRDefault="0087320C" w:rsidP="0023425A">
      <w:pPr>
        <w:widowControl w:val="0"/>
        <w:numPr>
          <w:ilvl w:val="0"/>
          <w:numId w:val="6"/>
        </w:numPr>
        <w:autoSpaceDE w:val="0"/>
        <w:autoSpaceDN w:val="0"/>
        <w:spacing w:before="120"/>
        <w:ind w:left="0" w:firstLine="357"/>
        <w:jc w:val="both"/>
        <w:rPr>
          <w:rFonts w:ascii="Arial" w:eastAsia="Arial" w:hAnsi="Arial" w:cs="Arial"/>
          <w:sz w:val="22"/>
          <w:szCs w:val="22"/>
          <w:lang w:bidi="es-ES"/>
        </w:rPr>
      </w:pPr>
      <w:r>
        <w:rPr>
          <w:rFonts w:ascii="Arial" w:eastAsia="Arial" w:hAnsi="Arial" w:cs="Arial"/>
          <w:sz w:val="22"/>
          <w:szCs w:val="22"/>
          <w:lang w:bidi="es-ES"/>
        </w:rPr>
        <w:t xml:space="preserve"> </w:t>
      </w:r>
      <w:r w:rsidR="00BC1E3E" w:rsidRPr="00745395">
        <w:rPr>
          <w:rFonts w:ascii="Arial" w:eastAsia="Arial" w:hAnsi="Arial" w:cs="Arial"/>
          <w:sz w:val="22"/>
          <w:szCs w:val="22"/>
          <w:lang w:bidi="es-ES"/>
        </w:rPr>
        <w:t>Resolución de 21 de abril de 1983, de la Subsecretaría, por la que se aprueba la lista positiva de aditivos y coadyuvantes tecnológicos para uso en la elaboración de zumos de frutas y de otros vegetales y sus</w:t>
      </w:r>
      <w:r w:rsidR="00BC1E3E" w:rsidRPr="00BA24FA">
        <w:rPr>
          <w:rFonts w:ascii="Arial" w:eastAsia="Arial" w:hAnsi="Arial" w:cs="Arial"/>
          <w:sz w:val="22"/>
          <w:szCs w:val="22"/>
          <w:lang w:bidi="es-ES"/>
        </w:rPr>
        <w:t xml:space="preserve"> </w:t>
      </w:r>
      <w:r w:rsidR="00BC1E3E" w:rsidRPr="00745395">
        <w:rPr>
          <w:rFonts w:ascii="Arial" w:eastAsia="Arial" w:hAnsi="Arial" w:cs="Arial"/>
          <w:sz w:val="22"/>
          <w:szCs w:val="22"/>
          <w:lang w:bidi="es-ES"/>
        </w:rPr>
        <w:t>derivados.</w:t>
      </w:r>
    </w:p>
    <w:p w:rsidR="00BC1E3E" w:rsidRDefault="0087320C" w:rsidP="0023425A">
      <w:pPr>
        <w:widowControl w:val="0"/>
        <w:numPr>
          <w:ilvl w:val="0"/>
          <w:numId w:val="6"/>
        </w:numPr>
        <w:autoSpaceDE w:val="0"/>
        <w:autoSpaceDN w:val="0"/>
        <w:spacing w:before="120"/>
        <w:ind w:left="0" w:firstLine="357"/>
        <w:jc w:val="both"/>
        <w:rPr>
          <w:rFonts w:ascii="Arial" w:eastAsia="Arial" w:hAnsi="Arial" w:cs="Arial"/>
          <w:sz w:val="22"/>
          <w:szCs w:val="22"/>
          <w:lang w:bidi="es-ES"/>
        </w:rPr>
      </w:pPr>
      <w:r>
        <w:rPr>
          <w:rFonts w:ascii="Arial" w:eastAsia="Arial" w:hAnsi="Arial" w:cs="Arial"/>
          <w:sz w:val="22"/>
          <w:szCs w:val="22"/>
          <w:lang w:bidi="es-ES"/>
        </w:rPr>
        <w:t xml:space="preserve"> </w:t>
      </w:r>
      <w:r w:rsidR="00BC1E3E" w:rsidRPr="004E7DA8">
        <w:rPr>
          <w:rFonts w:ascii="Arial" w:eastAsia="Arial" w:hAnsi="Arial" w:cs="Arial"/>
          <w:sz w:val="22"/>
          <w:szCs w:val="22"/>
          <w:lang w:bidi="es-ES"/>
        </w:rPr>
        <w:t>Artículo 2 del Real Decreto 1044/87, de 31 de julio, por el que se regula la elaboración de zumos de uva en armonización con la normativa</w:t>
      </w:r>
      <w:r w:rsidR="00BC1E3E" w:rsidRPr="00BA24FA">
        <w:rPr>
          <w:rFonts w:ascii="Arial" w:eastAsia="Arial" w:hAnsi="Arial" w:cs="Arial"/>
          <w:sz w:val="22"/>
          <w:szCs w:val="22"/>
          <w:lang w:bidi="es-ES"/>
        </w:rPr>
        <w:t xml:space="preserve"> </w:t>
      </w:r>
      <w:r w:rsidR="00BC1E3E" w:rsidRPr="004E7DA8">
        <w:rPr>
          <w:rFonts w:ascii="Arial" w:eastAsia="Arial" w:hAnsi="Arial" w:cs="Arial"/>
          <w:sz w:val="22"/>
          <w:szCs w:val="22"/>
          <w:lang w:bidi="es-ES"/>
        </w:rPr>
        <w:t>comunitaria.</w:t>
      </w:r>
    </w:p>
    <w:p w:rsidR="00BC1E3E" w:rsidRDefault="0087320C" w:rsidP="0023425A">
      <w:pPr>
        <w:widowControl w:val="0"/>
        <w:numPr>
          <w:ilvl w:val="0"/>
          <w:numId w:val="6"/>
        </w:numPr>
        <w:autoSpaceDE w:val="0"/>
        <w:autoSpaceDN w:val="0"/>
        <w:spacing w:before="120"/>
        <w:ind w:left="0" w:firstLine="357"/>
        <w:jc w:val="both"/>
        <w:rPr>
          <w:rFonts w:ascii="Arial" w:eastAsia="Arial" w:hAnsi="Arial" w:cs="Arial"/>
          <w:sz w:val="22"/>
          <w:szCs w:val="22"/>
          <w:lang w:bidi="es-ES"/>
        </w:rPr>
      </w:pPr>
      <w:r>
        <w:rPr>
          <w:rFonts w:ascii="Arial" w:eastAsia="Arial" w:hAnsi="Arial" w:cs="Arial"/>
          <w:sz w:val="22"/>
          <w:szCs w:val="22"/>
          <w:lang w:bidi="es-ES"/>
        </w:rPr>
        <w:t xml:space="preserve"> </w:t>
      </w:r>
      <w:r w:rsidR="00BC1E3E" w:rsidRPr="00F76DF6">
        <w:rPr>
          <w:rFonts w:ascii="Arial" w:eastAsia="Arial" w:hAnsi="Arial" w:cs="Arial"/>
          <w:sz w:val="22"/>
          <w:szCs w:val="22"/>
          <w:lang w:bidi="es-ES"/>
        </w:rPr>
        <w:t>Resolución de 18 de octubre de 1982 de la Subsecretaría para la Sanidad, por la que se aprueba la lista positiva de aditivos autorizados para uso en la elaboración de aguardientes compuestos, licores, aperitivos sin vino base y otras bebidas derivadas de los alcoholes</w:t>
      </w:r>
      <w:r w:rsidR="00BC1E3E" w:rsidRPr="00BA24FA">
        <w:rPr>
          <w:rFonts w:ascii="Arial" w:eastAsia="Arial" w:hAnsi="Arial" w:cs="Arial"/>
          <w:sz w:val="22"/>
          <w:szCs w:val="22"/>
          <w:lang w:bidi="es-ES"/>
        </w:rPr>
        <w:t xml:space="preserve"> </w:t>
      </w:r>
      <w:r w:rsidR="00BC1E3E" w:rsidRPr="00F76DF6">
        <w:rPr>
          <w:rFonts w:ascii="Arial" w:eastAsia="Arial" w:hAnsi="Arial" w:cs="Arial"/>
          <w:sz w:val="22"/>
          <w:szCs w:val="22"/>
          <w:lang w:bidi="es-ES"/>
        </w:rPr>
        <w:t>naturales.</w:t>
      </w:r>
    </w:p>
    <w:p w:rsidR="00BC1E3E" w:rsidRDefault="00BC1E3E" w:rsidP="0023425A">
      <w:pPr>
        <w:widowControl w:val="0"/>
        <w:numPr>
          <w:ilvl w:val="0"/>
          <w:numId w:val="6"/>
        </w:numPr>
        <w:autoSpaceDE w:val="0"/>
        <w:autoSpaceDN w:val="0"/>
        <w:spacing w:before="120"/>
        <w:ind w:left="0" w:firstLine="357"/>
        <w:jc w:val="both"/>
        <w:rPr>
          <w:rFonts w:ascii="Arial" w:eastAsia="Arial" w:hAnsi="Arial" w:cs="Arial"/>
          <w:sz w:val="22"/>
          <w:szCs w:val="22"/>
          <w:lang w:bidi="es-ES"/>
        </w:rPr>
      </w:pPr>
      <w:r w:rsidRPr="003F37A2">
        <w:rPr>
          <w:rFonts w:ascii="Arial" w:eastAsia="Arial" w:hAnsi="Arial" w:cs="Arial"/>
          <w:sz w:val="22"/>
          <w:szCs w:val="22"/>
          <w:lang w:bidi="es-ES"/>
        </w:rPr>
        <w:t>Resolución de 26 de febrero de 1981, de la Secretaría de Estado para la Sanidad, por la que se aprueba la ordenación de las listas positivas de aditivos autorizados para su uso en diversos productos alimenticios, destinados a la alimentación</w:t>
      </w:r>
      <w:r w:rsidRPr="00BA24FA">
        <w:rPr>
          <w:rFonts w:ascii="Arial" w:eastAsia="Arial" w:hAnsi="Arial" w:cs="Arial"/>
          <w:sz w:val="22"/>
          <w:szCs w:val="22"/>
          <w:lang w:bidi="es-ES"/>
        </w:rPr>
        <w:t xml:space="preserve"> </w:t>
      </w:r>
      <w:r w:rsidRPr="003F37A2">
        <w:rPr>
          <w:rFonts w:ascii="Arial" w:eastAsia="Arial" w:hAnsi="Arial" w:cs="Arial"/>
          <w:sz w:val="22"/>
          <w:szCs w:val="22"/>
          <w:lang w:bidi="es-ES"/>
        </w:rPr>
        <w:t>humana.</w:t>
      </w:r>
    </w:p>
    <w:p w:rsidR="0087320C" w:rsidRDefault="00BC1E3E" w:rsidP="0023425A">
      <w:pPr>
        <w:widowControl w:val="0"/>
        <w:numPr>
          <w:ilvl w:val="0"/>
          <w:numId w:val="6"/>
        </w:numPr>
        <w:autoSpaceDE w:val="0"/>
        <w:autoSpaceDN w:val="0"/>
        <w:spacing w:before="120"/>
        <w:ind w:left="0" w:firstLine="357"/>
        <w:jc w:val="both"/>
        <w:rPr>
          <w:rFonts w:ascii="Arial" w:eastAsia="Arial" w:hAnsi="Arial" w:cs="Arial"/>
          <w:sz w:val="22"/>
          <w:szCs w:val="22"/>
          <w:lang w:bidi="es-ES"/>
        </w:rPr>
      </w:pPr>
      <w:r w:rsidRPr="0087320C">
        <w:rPr>
          <w:rFonts w:ascii="Arial" w:eastAsia="Arial" w:hAnsi="Arial" w:cs="Arial"/>
          <w:sz w:val="22"/>
          <w:szCs w:val="22"/>
          <w:lang w:bidi="es-ES"/>
        </w:rPr>
        <w:t>Resolución de la Secretaría de Estado para la Sanidad por la que se aprueba la lista positiva de aditivos autorizados para uso en la elaboración de conservas y semiconservas vegetales («BOE» núm. 249, de 17 de octubre de</w:t>
      </w:r>
      <w:r w:rsidRPr="00BA24FA">
        <w:rPr>
          <w:rFonts w:ascii="Arial" w:eastAsia="Arial" w:hAnsi="Arial" w:cs="Arial"/>
          <w:sz w:val="22"/>
          <w:szCs w:val="22"/>
          <w:lang w:bidi="es-ES"/>
        </w:rPr>
        <w:t xml:space="preserve"> </w:t>
      </w:r>
      <w:r w:rsidRPr="0087320C">
        <w:rPr>
          <w:rFonts w:ascii="Arial" w:eastAsia="Arial" w:hAnsi="Arial" w:cs="Arial"/>
          <w:sz w:val="22"/>
          <w:szCs w:val="22"/>
          <w:lang w:bidi="es-ES"/>
        </w:rPr>
        <w:t>1979).</w:t>
      </w:r>
    </w:p>
    <w:p w:rsidR="00C7258D" w:rsidRDefault="00C31DD8" w:rsidP="0023425A">
      <w:pPr>
        <w:widowControl w:val="0"/>
        <w:numPr>
          <w:ilvl w:val="0"/>
          <w:numId w:val="6"/>
        </w:numPr>
        <w:autoSpaceDE w:val="0"/>
        <w:autoSpaceDN w:val="0"/>
        <w:spacing w:before="120"/>
        <w:ind w:left="0" w:firstLine="357"/>
        <w:jc w:val="both"/>
        <w:rPr>
          <w:rFonts w:ascii="Arial" w:eastAsia="Arial" w:hAnsi="Arial" w:cs="Arial"/>
          <w:sz w:val="22"/>
          <w:szCs w:val="22"/>
          <w:lang w:bidi="es-ES"/>
        </w:rPr>
      </w:pPr>
      <w:r>
        <w:rPr>
          <w:rFonts w:ascii="Arial" w:eastAsia="Arial" w:hAnsi="Arial" w:cs="Arial"/>
          <w:sz w:val="22"/>
          <w:szCs w:val="22"/>
          <w:lang w:bidi="es-ES"/>
        </w:rPr>
        <w:t>Anejo 1, p</w:t>
      </w:r>
      <w:r w:rsidR="00BC1E3E" w:rsidRPr="0087320C">
        <w:rPr>
          <w:rFonts w:ascii="Arial" w:eastAsia="Arial" w:hAnsi="Arial" w:cs="Arial"/>
          <w:sz w:val="22"/>
          <w:szCs w:val="22"/>
          <w:lang w:bidi="es-ES"/>
        </w:rPr>
        <w:t>unto 2</w:t>
      </w:r>
      <w:r>
        <w:rPr>
          <w:rFonts w:ascii="Arial" w:eastAsia="Arial" w:hAnsi="Arial" w:cs="Arial"/>
          <w:sz w:val="22"/>
          <w:szCs w:val="22"/>
          <w:lang w:bidi="es-ES"/>
        </w:rPr>
        <w:t>,</w:t>
      </w:r>
      <w:r w:rsidR="00BC1E3E" w:rsidRPr="0087320C">
        <w:rPr>
          <w:rFonts w:ascii="Arial" w:eastAsia="Arial" w:hAnsi="Arial" w:cs="Arial"/>
          <w:sz w:val="22"/>
          <w:szCs w:val="22"/>
          <w:lang w:bidi="es-ES"/>
        </w:rPr>
        <w:t xml:space="preserve"> de la Orden de 21 de noviembre de 1984 por la que se aprueban las normas de calidad para las conservas vegetales.</w:t>
      </w:r>
    </w:p>
    <w:p w:rsidR="00E33859" w:rsidRPr="0087320C" w:rsidRDefault="000A2B50" w:rsidP="0023425A">
      <w:pPr>
        <w:widowControl w:val="0"/>
        <w:numPr>
          <w:ilvl w:val="0"/>
          <w:numId w:val="6"/>
        </w:numPr>
        <w:autoSpaceDE w:val="0"/>
        <w:autoSpaceDN w:val="0"/>
        <w:spacing w:before="120"/>
        <w:ind w:left="0" w:firstLine="357"/>
        <w:jc w:val="both"/>
        <w:rPr>
          <w:rFonts w:ascii="Arial" w:eastAsia="Arial" w:hAnsi="Arial" w:cs="Arial"/>
          <w:sz w:val="22"/>
          <w:szCs w:val="22"/>
          <w:lang w:bidi="es-ES"/>
        </w:rPr>
      </w:pPr>
      <w:r w:rsidRPr="000A2B50">
        <w:rPr>
          <w:rFonts w:ascii="Arial" w:eastAsia="Arial" w:hAnsi="Arial" w:cs="Arial"/>
          <w:sz w:val="22"/>
          <w:szCs w:val="22"/>
          <w:lang w:bidi="es-ES"/>
        </w:rPr>
        <w:t>Real Decreto 846/2011, de 17 de junio, por el que se establecen las condiciones que deben cumplir las materias primas a base de materiales poliméricos reciclados para su utilización en materiales y objetos destinados a entrar en contacto con alimentos.</w:t>
      </w:r>
    </w:p>
    <w:p w:rsidR="006654F9" w:rsidRPr="00F566B0" w:rsidRDefault="006654F9" w:rsidP="00601504">
      <w:pPr>
        <w:widowControl w:val="0"/>
        <w:autoSpaceDE w:val="0"/>
        <w:autoSpaceDN w:val="0"/>
        <w:spacing w:before="120"/>
        <w:rPr>
          <w:rFonts w:ascii="Arial" w:eastAsia="Arial" w:hAnsi="Arial" w:cs="Arial"/>
          <w:sz w:val="22"/>
          <w:szCs w:val="22"/>
          <w:lang w:bidi="es-ES"/>
        </w:rPr>
      </w:pPr>
    </w:p>
    <w:p w:rsidR="00543EFD" w:rsidRPr="00BA24FA" w:rsidRDefault="00543EFD" w:rsidP="00BA24FA">
      <w:pPr>
        <w:widowControl w:val="0"/>
        <w:autoSpaceDE w:val="0"/>
        <w:autoSpaceDN w:val="0"/>
        <w:spacing w:before="120"/>
        <w:jc w:val="both"/>
        <w:rPr>
          <w:rFonts w:ascii="Arial" w:eastAsia="Arial" w:hAnsi="Arial" w:cs="Arial"/>
          <w:i/>
          <w:sz w:val="22"/>
          <w:szCs w:val="22"/>
          <w:lang w:bidi="es-ES"/>
        </w:rPr>
      </w:pPr>
      <w:r w:rsidRPr="002F64BF">
        <w:rPr>
          <w:rFonts w:ascii="Arial" w:eastAsia="Arial" w:hAnsi="Arial" w:cs="Arial"/>
          <w:b/>
          <w:sz w:val="22"/>
          <w:szCs w:val="22"/>
          <w:lang w:bidi="es-ES"/>
        </w:rPr>
        <w:t>Disposición final primera.</w:t>
      </w:r>
      <w:r w:rsidR="0076290B" w:rsidRPr="00BA24FA">
        <w:rPr>
          <w:rFonts w:ascii="Arial" w:eastAsia="Arial" w:hAnsi="Arial" w:cs="Arial"/>
          <w:sz w:val="22"/>
          <w:szCs w:val="22"/>
          <w:lang w:bidi="es-ES"/>
        </w:rPr>
        <w:t xml:space="preserve"> </w:t>
      </w:r>
      <w:r w:rsidR="003D4A38" w:rsidRPr="00BA24FA">
        <w:rPr>
          <w:rFonts w:ascii="Arial" w:eastAsia="Arial" w:hAnsi="Arial" w:cs="Arial"/>
          <w:i/>
          <w:sz w:val="22"/>
          <w:szCs w:val="22"/>
          <w:lang w:bidi="es-ES"/>
        </w:rPr>
        <w:t>Título competencial.</w:t>
      </w:r>
    </w:p>
    <w:p w:rsidR="00543EFD" w:rsidRPr="00F566B0" w:rsidRDefault="00543EFD" w:rsidP="0023425A">
      <w:pPr>
        <w:widowControl w:val="0"/>
        <w:autoSpaceDE w:val="0"/>
        <w:autoSpaceDN w:val="0"/>
        <w:spacing w:before="120"/>
        <w:ind w:firstLine="357"/>
        <w:jc w:val="both"/>
        <w:rPr>
          <w:rFonts w:ascii="Arial" w:eastAsia="Arial" w:hAnsi="Arial" w:cs="Arial"/>
          <w:b/>
          <w:i/>
          <w:sz w:val="22"/>
          <w:szCs w:val="22"/>
          <w:lang w:bidi="es-ES"/>
        </w:rPr>
      </w:pPr>
      <w:r w:rsidRPr="00F566B0">
        <w:rPr>
          <w:rFonts w:ascii="Arial" w:eastAsia="Arial" w:hAnsi="Arial" w:cs="Arial"/>
          <w:sz w:val="22"/>
          <w:szCs w:val="22"/>
          <w:lang w:bidi="es-ES"/>
        </w:rPr>
        <w:t>Este real decreto se dicta al amparo de lo establecido en el artículo 149.1.</w:t>
      </w:r>
      <w:r w:rsidR="00CC4A06">
        <w:rPr>
          <w:rFonts w:ascii="Arial" w:eastAsia="Arial" w:hAnsi="Arial" w:cs="Arial"/>
          <w:sz w:val="22"/>
          <w:szCs w:val="22"/>
          <w:lang w:bidi="es-ES"/>
        </w:rPr>
        <w:t xml:space="preserve">13.ª y </w:t>
      </w:r>
      <w:r w:rsidRPr="00F566B0">
        <w:rPr>
          <w:rFonts w:ascii="Arial" w:eastAsia="Arial" w:hAnsi="Arial" w:cs="Arial"/>
          <w:sz w:val="22"/>
          <w:szCs w:val="22"/>
          <w:lang w:bidi="es-ES"/>
        </w:rPr>
        <w:t>16.ª</w:t>
      </w:r>
      <w:r w:rsidR="007B52B7" w:rsidRPr="00F566B0">
        <w:rPr>
          <w:rFonts w:ascii="Arial" w:eastAsia="Arial" w:hAnsi="Arial" w:cs="Arial"/>
          <w:sz w:val="22"/>
          <w:szCs w:val="22"/>
          <w:lang w:bidi="es-ES"/>
        </w:rPr>
        <w:t xml:space="preserve"> </w:t>
      </w:r>
      <w:r w:rsidRPr="00F566B0">
        <w:rPr>
          <w:rFonts w:ascii="Arial" w:eastAsia="Arial" w:hAnsi="Arial" w:cs="Arial"/>
          <w:sz w:val="22"/>
          <w:szCs w:val="22"/>
          <w:lang w:bidi="es-ES"/>
        </w:rPr>
        <w:t xml:space="preserve">de la Constitución, que atribuye al Estado la competencia exclusiva en materia de bases y coordinación </w:t>
      </w:r>
      <w:r w:rsidRPr="00F566B0">
        <w:rPr>
          <w:rFonts w:ascii="Arial" w:eastAsia="Arial" w:hAnsi="Arial" w:cs="Arial"/>
          <w:sz w:val="22"/>
          <w:szCs w:val="22"/>
          <w:lang w:bidi="es-ES"/>
        </w:rPr>
        <w:lastRenderedPageBreak/>
        <w:t>general de la sanidad</w:t>
      </w:r>
      <w:r w:rsidRPr="00F566B0">
        <w:rPr>
          <w:rFonts w:ascii="Arial" w:eastAsia="Arial" w:hAnsi="Arial" w:cs="Arial"/>
          <w:b/>
          <w:i/>
          <w:sz w:val="22"/>
          <w:szCs w:val="22"/>
          <w:lang w:bidi="es-ES"/>
        </w:rPr>
        <w:t>.</w:t>
      </w:r>
    </w:p>
    <w:p w:rsidR="00543EFD" w:rsidRPr="00601504" w:rsidRDefault="00543EFD" w:rsidP="00601504">
      <w:pPr>
        <w:widowControl w:val="0"/>
        <w:autoSpaceDE w:val="0"/>
        <w:autoSpaceDN w:val="0"/>
        <w:spacing w:before="120"/>
        <w:jc w:val="both"/>
        <w:rPr>
          <w:rFonts w:ascii="Arial" w:eastAsia="Arial" w:hAnsi="Arial" w:cs="Arial"/>
          <w:sz w:val="22"/>
          <w:szCs w:val="22"/>
          <w:lang w:bidi="es-ES"/>
        </w:rPr>
      </w:pPr>
    </w:p>
    <w:p w:rsidR="006654F9" w:rsidRPr="00BA24FA" w:rsidRDefault="00543EFD" w:rsidP="00BA24FA">
      <w:pPr>
        <w:widowControl w:val="0"/>
        <w:autoSpaceDE w:val="0"/>
        <w:autoSpaceDN w:val="0"/>
        <w:spacing w:before="120"/>
        <w:jc w:val="both"/>
        <w:rPr>
          <w:rFonts w:ascii="Arial" w:eastAsia="Arial" w:hAnsi="Arial" w:cs="Arial"/>
          <w:i/>
          <w:sz w:val="22"/>
          <w:szCs w:val="22"/>
          <w:lang w:bidi="es-ES"/>
        </w:rPr>
      </w:pPr>
      <w:r w:rsidRPr="00601504">
        <w:rPr>
          <w:rFonts w:ascii="Arial" w:eastAsia="Arial" w:hAnsi="Arial" w:cs="Arial"/>
          <w:b/>
          <w:sz w:val="22"/>
          <w:szCs w:val="22"/>
          <w:lang w:bidi="es-ES"/>
        </w:rPr>
        <w:t>Disposición final segunda.</w:t>
      </w:r>
      <w:r w:rsidR="003D4A38" w:rsidRPr="00BA24FA">
        <w:rPr>
          <w:rFonts w:ascii="Arial" w:eastAsia="Arial" w:hAnsi="Arial" w:cs="Arial"/>
          <w:i/>
          <w:sz w:val="22"/>
          <w:szCs w:val="22"/>
          <w:lang w:bidi="es-ES"/>
        </w:rPr>
        <w:t xml:space="preserve"> Facultades de desarrollo.</w:t>
      </w:r>
    </w:p>
    <w:p w:rsidR="003E09D4" w:rsidRPr="0087320C" w:rsidRDefault="003E09D4" w:rsidP="0023425A">
      <w:pPr>
        <w:widowControl w:val="0"/>
        <w:numPr>
          <w:ilvl w:val="0"/>
          <w:numId w:val="18"/>
        </w:numPr>
        <w:autoSpaceDE w:val="0"/>
        <w:autoSpaceDN w:val="0"/>
        <w:spacing w:before="120"/>
        <w:ind w:left="0" w:firstLine="357"/>
        <w:jc w:val="both"/>
        <w:rPr>
          <w:rFonts w:ascii="Arial" w:eastAsia="Arial" w:hAnsi="Arial" w:cs="Arial"/>
          <w:sz w:val="22"/>
          <w:lang w:bidi="es-ES"/>
        </w:rPr>
      </w:pPr>
      <w:r w:rsidRPr="0087320C">
        <w:rPr>
          <w:rFonts w:ascii="Arial" w:eastAsia="Arial" w:hAnsi="Arial" w:cs="Arial"/>
          <w:sz w:val="22"/>
          <w:lang w:bidi="es-ES"/>
        </w:rPr>
        <w:t>Se autoriza a la</w:t>
      </w:r>
      <w:r w:rsidR="00B84260">
        <w:rPr>
          <w:rFonts w:ascii="Arial" w:eastAsia="Arial" w:hAnsi="Arial" w:cs="Arial"/>
          <w:sz w:val="22"/>
          <w:lang w:bidi="es-ES"/>
        </w:rPr>
        <w:t>s</w:t>
      </w:r>
      <w:r w:rsidRPr="0087320C">
        <w:rPr>
          <w:rFonts w:ascii="Arial" w:eastAsia="Arial" w:hAnsi="Arial" w:cs="Arial"/>
          <w:sz w:val="22"/>
          <w:lang w:bidi="es-ES"/>
        </w:rPr>
        <w:t xml:space="preserve"> persona</w:t>
      </w:r>
      <w:r w:rsidR="00B84260">
        <w:rPr>
          <w:rFonts w:ascii="Arial" w:eastAsia="Arial" w:hAnsi="Arial" w:cs="Arial"/>
          <w:sz w:val="22"/>
          <w:lang w:bidi="es-ES"/>
        </w:rPr>
        <w:t>s</w:t>
      </w:r>
      <w:r w:rsidRPr="0087320C">
        <w:rPr>
          <w:rFonts w:ascii="Arial" w:eastAsia="Arial" w:hAnsi="Arial" w:cs="Arial"/>
          <w:sz w:val="22"/>
          <w:lang w:bidi="es-ES"/>
        </w:rPr>
        <w:t xml:space="preserve"> titular</w:t>
      </w:r>
      <w:r w:rsidR="00B84260">
        <w:rPr>
          <w:rFonts w:ascii="Arial" w:eastAsia="Arial" w:hAnsi="Arial" w:cs="Arial"/>
          <w:sz w:val="22"/>
          <w:lang w:bidi="es-ES"/>
        </w:rPr>
        <w:t>es</w:t>
      </w:r>
      <w:r w:rsidRPr="0087320C">
        <w:rPr>
          <w:rFonts w:ascii="Arial" w:eastAsia="Arial" w:hAnsi="Arial" w:cs="Arial"/>
          <w:sz w:val="22"/>
          <w:lang w:bidi="es-ES"/>
        </w:rPr>
        <w:t xml:space="preserve"> del Ministerio </w:t>
      </w:r>
      <w:r w:rsidR="00BA24FA">
        <w:rPr>
          <w:rFonts w:ascii="Arial" w:eastAsia="Arial" w:hAnsi="Arial" w:cs="Arial"/>
          <w:sz w:val="22"/>
          <w:lang w:bidi="es-ES"/>
        </w:rPr>
        <w:t xml:space="preserve">de </w:t>
      </w:r>
      <w:r w:rsidRPr="0087320C">
        <w:rPr>
          <w:rFonts w:ascii="Arial" w:eastAsia="Arial" w:hAnsi="Arial" w:cs="Arial"/>
          <w:sz w:val="22"/>
          <w:lang w:bidi="es-ES"/>
        </w:rPr>
        <w:t xml:space="preserve">Consumo </w:t>
      </w:r>
      <w:r w:rsidR="00B84260">
        <w:rPr>
          <w:rFonts w:ascii="Arial" w:eastAsia="Arial" w:hAnsi="Arial" w:cs="Arial"/>
          <w:sz w:val="22"/>
          <w:lang w:bidi="es-ES"/>
        </w:rPr>
        <w:t xml:space="preserve">y del Ministerio de Agricultura, Pesca y Alimentación </w:t>
      </w:r>
      <w:r w:rsidRPr="0087320C">
        <w:rPr>
          <w:rFonts w:ascii="Arial" w:eastAsia="Arial" w:hAnsi="Arial" w:cs="Arial"/>
          <w:sz w:val="22"/>
          <w:lang w:bidi="es-ES"/>
        </w:rPr>
        <w:t>para dictar, en el ámbito de sus competencias, las disposiciones necesarias para la actualización y modificación de los anexos I y II de este real decreto para adaptarlo a los conocimientos científicos y técnicos, y a las normas de la Unión Europea que se aprueben, en su caso, sobre la materia.</w:t>
      </w:r>
      <w:r w:rsidR="006D4D8F">
        <w:rPr>
          <w:rFonts w:ascii="Arial" w:eastAsia="Arial" w:hAnsi="Arial" w:cs="Arial"/>
          <w:sz w:val="22"/>
          <w:lang w:bidi="es-ES"/>
        </w:rPr>
        <w:t xml:space="preserve"> </w:t>
      </w:r>
    </w:p>
    <w:p w:rsidR="003E09D4" w:rsidRPr="00F566B0" w:rsidRDefault="003E09D4" w:rsidP="0023425A">
      <w:pPr>
        <w:widowControl w:val="0"/>
        <w:numPr>
          <w:ilvl w:val="0"/>
          <w:numId w:val="18"/>
        </w:numPr>
        <w:autoSpaceDE w:val="0"/>
        <w:autoSpaceDN w:val="0"/>
        <w:spacing w:before="120"/>
        <w:ind w:left="0" w:firstLine="357"/>
        <w:jc w:val="both"/>
        <w:rPr>
          <w:rFonts w:ascii="Arial" w:eastAsia="Arial" w:hAnsi="Arial" w:cs="Arial"/>
          <w:sz w:val="22"/>
          <w:szCs w:val="22"/>
          <w:lang w:bidi="es-ES"/>
        </w:rPr>
      </w:pPr>
      <w:r w:rsidRPr="00F566B0">
        <w:rPr>
          <w:rFonts w:ascii="Arial" w:eastAsia="Arial" w:hAnsi="Arial" w:cs="Arial"/>
          <w:sz w:val="22"/>
          <w:szCs w:val="22"/>
          <w:lang w:bidi="es-ES"/>
        </w:rPr>
        <w:t>Los coadyuvantes tecnológicos que no figuren en el anexo I</w:t>
      </w:r>
      <w:r w:rsidR="00717532">
        <w:rPr>
          <w:rFonts w:ascii="Arial" w:eastAsia="Arial" w:hAnsi="Arial" w:cs="Arial"/>
          <w:sz w:val="22"/>
          <w:szCs w:val="22"/>
          <w:lang w:bidi="es-ES"/>
        </w:rPr>
        <w:t>,</w:t>
      </w:r>
      <w:r w:rsidR="00A21CDF">
        <w:rPr>
          <w:rFonts w:ascii="Arial" w:eastAsia="Arial" w:hAnsi="Arial" w:cs="Arial"/>
          <w:sz w:val="22"/>
          <w:szCs w:val="22"/>
          <w:lang w:bidi="es-ES"/>
        </w:rPr>
        <w:t xml:space="preserve"> </w:t>
      </w:r>
      <w:r w:rsidR="00717532">
        <w:rPr>
          <w:rFonts w:ascii="Arial" w:eastAsia="Arial" w:hAnsi="Arial" w:cs="Arial"/>
          <w:sz w:val="22"/>
          <w:szCs w:val="22"/>
          <w:lang w:bidi="es-ES"/>
        </w:rPr>
        <w:t>y que no</w:t>
      </w:r>
      <w:r w:rsidR="00A21CDF">
        <w:rPr>
          <w:rFonts w:ascii="Arial" w:eastAsia="Arial" w:hAnsi="Arial" w:cs="Arial"/>
          <w:sz w:val="22"/>
          <w:szCs w:val="22"/>
          <w:lang w:bidi="es-ES"/>
        </w:rPr>
        <w:t xml:space="preserve"> estén contemplados en los apartados 2 y 3 del artículo 3</w:t>
      </w:r>
      <w:r w:rsidRPr="00F566B0">
        <w:rPr>
          <w:rFonts w:ascii="Arial" w:eastAsia="Arial" w:hAnsi="Arial" w:cs="Arial"/>
          <w:sz w:val="22"/>
          <w:szCs w:val="22"/>
          <w:lang w:bidi="es-ES"/>
        </w:rPr>
        <w:t xml:space="preserve"> </w:t>
      </w:r>
      <w:r w:rsidR="00A21CDF" w:rsidRPr="00F566B0">
        <w:rPr>
          <w:rFonts w:ascii="Arial" w:eastAsia="Arial" w:hAnsi="Arial" w:cs="Arial"/>
          <w:sz w:val="22"/>
          <w:szCs w:val="22"/>
          <w:lang w:bidi="es-ES"/>
        </w:rPr>
        <w:t>de este real decreto</w:t>
      </w:r>
      <w:r w:rsidR="00717532">
        <w:rPr>
          <w:rFonts w:ascii="Arial" w:eastAsia="Arial" w:hAnsi="Arial" w:cs="Arial"/>
          <w:sz w:val="22"/>
          <w:szCs w:val="22"/>
          <w:lang w:bidi="es-ES"/>
        </w:rPr>
        <w:t>,</w:t>
      </w:r>
      <w:r w:rsidR="00A21CDF" w:rsidRPr="00F566B0">
        <w:rPr>
          <w:rFonts w:ascii="Arial" w:eastAsia="Arial" w:hAnsi="Arial" w:cs="Arial"/>
          <w:sz w:val="22"/>
          <w:szCs w:val="22"/>
          <w:lang w:bidi="es-ES"/>
        </w:rPr>
        <w:t xml:space="preserve"> </w:t>
      </w:r>
      <w:r w:rsidRPr="00F566B0">
        <w:rPr>
          <w:rFonts w:ascii="Arial" w:eastAsia="Arial" w:hAnsi="Arial" w:cs="Arial"/>
          <w:sz w:val="22"/>
          <w:szCs w:val="22"/>
          <w:lang w:bidi="es-ES"/>
        </w:rPr>
        <w:t xml:space="preserve">deberán ser objeto, para su aprobación e inclusión en dicho anexo I, de una evaluación </w:t>
      </w:r>
      <w:r w:rsidR="00161572">
        <w:rPr>
          <w:rFonts w:ascii="Arial" w:eastAsia="Arial" w:hAnsi="Arial" w:cs="Arial"/>
          <w:sz w:val="22"/>
          <w:szCs w:val="22"/>
          <w:lang w:bidi="es-ES"/>
        </w:rPr>
        <w:t xml:space="preserve">del riesgo </w:t>
      </w:r>
      <w:r w:rsidRPr="00F566B0">
        <w:rPr>
          <w:rFonts w:ascii="Arial" w:eastAsia="Arial" w:hAnsi="Arial" w:cs="Arial"/>
          <w:sz w:val="22"/>
          <w:szCs w:val="22"/>
          <w:lang w:bidi="es-ES"/>
        </w:rPr>
        <w:t xml:space="preserve">por parte del Comité Científico de la Agencia Española de Seguridad Alimentaria y Nutrición que establezca la seguridad del uso previsto, previo informe favorable de la Dirección General de la Industria Alimentaria del Ministerio de Agricultura, </w:t>
      </w:r>
      <w:r w:rsidR="005448CF">
        <w:rPr>
          <w:rFonts w:ascii="Arial" w:eastAsia="Arial" w:hAnsi="Arial" w:cs="Arial"/>
          <w:sz w:val="22"/>
          <w:szCs w:val="22"/>
          <w:lang w:bidi="es-ES"/>
        </w:rPr>
        <w:t xml:space="preserve">Pesca y </w:t>
      </w:r>
      <w:r w:rsidRPr="00F566B0">
        <w:rPr>
          <w:rFonts w:ascii="Arial" w:eastAsia="Arial" w:hAnsi="Arial" w:cs="Arial"/>
          <w:sz w:val="22"/>
          <w:szCs w:val="22"/>
          <w:lang w:bidi="es-ES"/>
        </w:rPr>
        <w:t>Alimentación.</w:t>
      </w:r>
      <w:r w:rsidR="006D4D8F">
        <w:rPr>
          <w:rFonts w:ascii="Arial" w:eastAsia="Arial" w:hAnsi="Arial" w:cs="Arial"/>
          <w:sz w:val="22"/>
          <w:szCs w:val="22"/>
          <w:lang w:bidi="es-ES"/>
        </w:rPr>
        <w:t xml:space="preserve"> </w:t>
      </w:r>
    </w:p>
    <w:p w:rsidR="006654F9" w:rsidRPr="00F566B0" w:rsidRDefault="006654F9" w:rsidP="0023425A">
      <w:pPr>
        <w:widowControl w:val="0"/>
        <w:autoSpaceDE w:val="0"/>
        <w:autoSpaceDN w:val="0"/>
        <w:spacing w:before="120"/>
        <w:ind w:left="284"/>
        <w:rPr>
          <w:rFonts w:ascii="Arial" w:eastAsia="Arial" w:hAnsi="Arial" w:cs="Arial"/>
          <w:sz w:val="22"/>
          <w:szCs w:val="22"/>
          <w:lang w:bidi="es-ES"/>
        </w:rPr>
      </w:pPr>
    </w:p>
    <w:p w:rsidR="006654F9" w:rsidRPr="00F566B0" w:rsidRDefault="003D4A38" w:rsidP="00601504">
      <w:pPr>
        <w:widowControl w:val="0"/>
        <w:autoSpaceDE w:val="0"/>
        <w:autoSpaceDN w:val="0"/>
        <w:spacing w:before="120"/>
        <w:jc w:val="both"/>
        <w:rPr>
          <w:rFonts w:ascii="Arial" w:eastAsia="Arial" w:hAnsi="Arial" w:cs="Arial"/>
          <w:b/>
          <w:i/>
          <w:sz w:val="22"/>
          <w:szCs w:val="22"/>
          <w:lang w:bidi="es-ES"/>
        </w:rPr>
      </w:pPr>
      <w:r w:rsidRPr="00F566B0">
        <w:rPr>
          <w:rFonts w:ascii="Arial" w:eastAsia="Arial" w:hAnsi="Arial" w:cs="Arial"/>
          <w:b/>
          <w:sz w:val="22"/>
          <w:szCs w:val="22"/>
          <w:lang w:bidi="es-ES"/>
        </w:rPr>
        <w:t>Disposición final tercera.</w:t>
      </w:r>
      <w:r w:rsidR="00E3251E" w:rsidRPr="00F566B0">
        <w:rPr>
          <w:rFonts w:ascii="Arial" w:eastAsia="Arial" w:hAnsi="Arial" w:cs="Arial"/>
          <w:b/>
          <w:i/>
          <w:sz w:val="22"/>
          <w:szCs w:val="22"/>
          <w:lang w:bidi="es-ES"/>
        </w:rPr>
        <w:t xml:space="preserve"> </w:t>
      </w:r>
      <w:r w:rsidR="006654F9" w:rsidRPr="00F566B0">
        <w:rPr>
          <w:rFonts w:ascii="Arial" w:eastAsia="Arial" w:hAnsi="Arial" w:cs="Arial"/>
          <w:i/>
          <w:sz w:val="22"/>
          <w:szCs w:val="22"/>
          <w:lang w:bidi="es-ES"/>
        </w:rPr>
        <w:t>Entrada en vigor</w:t>
      </w:r>
    </w:p>
    <w:p w:rsidR="006654F9" w:rsidRPr="00F566B0" w:rsidRDefault="006654F9" w:rsidP="0023425A">
      <w:pPr>
        <w:widowControl w:val="0"/>
        <w:autoSpaceDE w:val="0"/>
        <w:autoSpaceDN w:val="0"/>
        <w:spacing w:before="120"/>
        <w:ind w:firstLine="357"/>
        <w:jc w:val="both"/>
        <w:rPr>
          <w:rFonts w:ascii="Arial" w:eastAsia="Arial" w:hAnsi="Arial" w:cs="Arial"/>
          <w:sz w:val="22"/>
          <w:szCs w:val="22"/>
          <w:lang w:bidi="es-ES"/>
        </w:rPr>
      </w:pPr>
      <w:r w:rsidRPr="00F566B0">
        <w:rPr>
          <w:rFonts w:ascii="Arial" w:eastAsia="Arial" w:hAnsi="Arial" w:cs="Arial"/>
          <w:sz w:val="22"/>
          <w:szCs w:val="22"/>
          <w:lang w:bidi="es-ES"/>
        </w:rPr>
        <w:t xml:space="preserve">El presente </w:t>
      </w:r>
      <w:r w:rsidR="00A816C4">
        <w:rPr>
          <w:rFonts w:ascii="Arial" w:eastAsia="Arial" w:hAnsi="Arial" w:cs="Arial"/>
          <w:sz w:val="22"/>
          <w:szCs w:val="22"/>
          <w:lang w:bidi="es-ES"/>
        </w:rPr>
        <w:t>r</w:t>
      </w:r>
      <w:r w:rsidRPr="00F566B0">
        <w:rPr>
          <w:rFonts w:ascii="Arial" w:eastAsia="Arial" w:hAnsi="Arial" w:cs="Arial"/>
          <w:sz w:val="22"/>
          <w:szCs w:val="22"/>
          <w:lang w:bidi="es-ES"/>
        </w:rPr>
        <w:t xml:space="preserve">eal </w:t>
      </w:r>
      <w:r w:rsidR="00A816C4">
        <w:rPr>
          <w:rFonts w:ascii="Arial" w:eastAsia="Arial" w:hAnsi="Arial" w:cs="Arial"/>
          <w:sz w:val="22"/>
          <w:szCs w:val="22"/>
          <w:lang w:bidi="es-ES"/>
        </w:rPr>
        <w:t>d</w:t>
      </w:r>
      <w:r w:rsidRPr="00F566B0">
        <w:rPr>
          <w:rFonts w:ascii="Arial" w:eastAsia="Arial" w:hAnsi="Arial" w:cs="Arial"/>
          <w:sz w:val="22"/>
          <w:szCs w:val="22"/>
          <w:lang w:bidi="es-ES"/>
        </w:rPr>
        <w:t>ecreto entrará en vigor al día siguiente de su publicación en el Boletín Oficial del Estado.</w:t>
      </w:r>
    </w:p>
    <w:p w:rsidR="00744F48" w:rsidRPr="00F566B0" w:rsidRDefault="00744F48" w:rsidP="0023425A">
      <w:pPr>
        <w:spacing w:before="120" w:after="200"/>
        <w:rPr>
          <w:rFonts w:ascii="Arial" w:eastAsia="Arial" w:hAnsi="Arial" w:cs="Arial"/>
          <w:sz w:val="22"/>
          <w:szCs w:val="22"/>
          <w:lang w:bidi="es-ES"/>
        </w:rPr>
      </w:pPr>
      <w:r w:rsidRPr="00F566B0">
        <w:rPr>
          <w:rFonts w:ascii="Arial" w:eastAsia="Arial" w:hAnsi="Arial" w:cs="Arial"/>
          <w:sz w:val="22"/>
          <w:szCs w:val="22"/>
          <w:lang w:bidi="es-ES"/>
        </w:rPr>
        <w:br w:type="page"/>
      </w:r>
    </w:p>
    <w:p w:rsidR="006654F9" w:rsidRPr="00F566B0" w:rsidRDefault="006654F9" w:rsidP="0023425A">
      <w:pPr>
        <w:widowControl w:val="0"/>
        <w:autoSpaceDE w:val="0"/>
        <w:autoSpaceDN w:val="0"/>
        <w:spacing w:before="120"/>
        <w:ind w:left="284"/>
        <w:jc w:val="both"/>
        <w:rPr>
          <w:rFonts w:ascii="Arial" w:eastAsia="Arial" w:hAnsi="Arial" w:cs="Arial"/>
          <w:sz w:val="22"/>
          <w:szCs w:val="22"/>
          <w:lang w:bidi="es-ES"/>
        </w:rPr>
      </w:pPr>
    </w:p>
    <w:p w:rsidR="00744F48" w:rsidRPr="000C7AC4" w:rsidRDefault="00744F48" w:rsidP="0023425A">
      <w:pPr>
        <w:widowControl w:val="0"/>
        <w:autoSpaceDE w:val="0"/>
        <w:autoSpaceDN w:val="0"/>
        <w:spacing w:before="120"/>
        <w:ind w:left="284"/>
        <w:jc w:val="center"/>
        <w:rPr>
          <w:rFonts w:ascii="Arial" w:eastAsia="Arial" w:hAnsi="Arial" w:cs="Arial"/>
          <w:sz w:val="22"/>
          <w:szCs w:val="22"/>
          <w:lang w:bidi="es-ES"/>
        </w:rPr>
      </w:pPr>
      <w:r w:rsidRPr="000C7AC4">
        <w:rPr>
          <w:rFonts w:ascii="Arial" w:eastAsia="Arial" w:hAnsi="Arial" w:cs="Arial"/>
          <w:sz w:val="22"/>
          <w:szCs w:val="22"/>
          <w:lang w:bidi="es-ES"/>
        </w:rPr>
        <w:t xml:space="preserve">ANEXO </w:t>
      </w:r>
      <w:r w:rsidR="00C06C75" w:rsidRPr="000C7AC4">
        <w:rPr>
          <w:rFonts w:ascii="Arial" w:eastAsia="Arial" w:hAnsi="Arial" w:cs="Arial"/>
          <w:sz w:val="22"/>
          <w:szCs w:val="22"/>
          <w:lang w:bidi="es-ES"/>
        </w:rPr>
        <w:t>I</w:t>
      </w:r>
    </w:p>
    <w:p w:rsidR="006A13C3" w:rsidRPr="00F566B0" w:rsidRDefault="006A13C3" w:rsidP="0023425A">
      <w:pPr>
        <w:widowControl w:val="0"/>
        <w:autoSpaceDE w:val="0"/>
        <w:autoSpaceDN w:val="0"/>
        <w:spacing w:before="120"/>
        <w:ind w:left="284"/>
        <w:jc w:val="center"/>
        <w:rPr>
          <w:rFonts w:ascii="Arial" w:eastAsia="Arial" w:hAnsi="Arial" w:cs="Arial"/>
          <w:b/>
          <w:i/>
          <w:sz w:val="22"/>
          <w:szCs w:val="22"/>
          <w:lang w:bidi="es-ES"/>
        </w:rPr>
      </w:pPr>
    </w:p>
    <w:p w:rsidR="006A13C3" w:rsidRPr="000C7AC4" w:rsidRDefault="00795D26" w:rsidP="0023425A">
      <w:pPr>
        <w:widowControl w:val="0"/>
        <w:autoSpaceDE w:val="0"/>
        <w:autoSpaceDN w:val="0"/>
        <w:spacing w:before="120"/>
        <w:ind w:left="284"/>
        <w:jc w:val="center"/>
        <w:rPr>
          <w:rFonts w:ascii="Arial" w:eastAsia="Arial" w:hAnsi="Arial" w:cs="Arial"/>
          <w:b/>
          <w:sz w:val="22"/>
          <w:szCs w:val="22"/>
          <w:lang w:bidi="es-ES"/>
        </w:rPr>
      </w:pPr>
      <w:r>
        <w:rPr>
          <w:rFonts w:ascii="Arial" w:eastAsia="Arial" w:hAnsi="Arial" w:cs="Arial"/>
          <w:b/>
          <w:sz w:val="22"/>
          <w:szCs w:val="22"/>
          <w:lang w:bidi="es-ES"/>
        </w:rPr>
        <w:t>P</w:t>
      </w:r>
      <w:r w:rsidRPr="00795D26">
        <w:rPr>
          <w:rFonts w:ascii="Arial" w:eastAsia="Arial" w:hAnsi="Arial" w:cs="Arial"/>
          <w:b/>
          <w:sz w:val="22"/>
          <w:szCs w:val="22"/>
          <w:lang w:bidi="es-ES"/>
        </w:rPr>
        <w:t xml:space="preserve">arte </w:t>
      </w:r>
      <w:r>
        <w:rPr>
          <w:rFonts w:ascii="Arial" w:eastAsia="Arial" w:hAnsi="Arial" w:cs="Arial"/>
          <w:b/>
          <w:sz w:val="22"/>
          <w:szCs w:val="22"/>
          <w:lang w:bidi="es-ES"/>
        </w:rPr>
        <w:t>A</w:t>
      </w:r>
      <w:r w:rsidRPr="00795D26">
        <w:rPr>
          <w:rFonts w:ascii="Arial" w:eastAsia="Arial" w:hAnsi="Arial" w:cs="Arial"/>
          <w:b/>
          <w:sz w:val="22"/>
          <w:szCs w:val="22"/>
          <w:lang w:bidi="es-ES"/>
        </w:rPr>
        <w:t xml:space="preserve">. </w:t>
      </w:r>
      <w:r>
        <w:rPr>
          <w:rFonts w:ascii="Arial" w:eastAsia="Arial" w:hAnsi="Arial" w:cs="Arial"/>
          <w:b/>
          <w:sz w:val="22"/>
          <w:szCs w:val="22"/>
          <w:lang w:bidi="es-ES"/>
        </w:rPr>
        <w:t>L</w:t>
      </w:r>
      <w:r w:rsidRPr="00795D26">
        <w:rPr>
          <w:rFonts w:ascii="Arial" w:eastAsia="Arial" w:hAnsi="Arial" w:cs="Arial"/>
          <w:b/>
          <w:sz w:val="22"/>
          <w:szCs w:val="22"/>
          <w:lang w:bidi="es-ES"/>
        </w:rPr>
        <w:t>ista de alimentos</w:t>
      </w:r>
    </w:p>
    <w:p w:rsidR="006A13C3" w:rsidRPr="00F566B0" w:rsidRDefault="006A13C3" w:rsidP="0023425A">
      <w:pPr>
        <w:widowControl w:val="0"/>
        <w:autoSpaceDE w:val="0"/>
        <w:autoSpaceDN w:val="0"/>
        <w:spacing w:before="120"/>
        <w:ind w:left="284"/>
        <w:jc w:val="center"/>
        <w:rPr>
          <w:rFonts w:ascii="Arial" w:eastAsia="Arial" w:hAnsi="Arial" w:cs="Arial"/>
          <w:b/>
          <w:i/>
          <w:sz w:val="22"/>
          <w:szCs w:val="22"/>
          <w:lang w:bidi="es-ES"/>
        </w:rPr>
      </w:pPr>
    </w:p>
    <w:p w:rsidR="006A13C3" w:rsidRPr="00F566B0" w:rsidRDefault="006A13C3" w:rsidP="00764843">
      <w:pPr>
        <w:widowControl w:val="0"/>
        <w:autoSpaceDE w:val="0"/>
        <w:autoSpaceDN w:val="0"/>
        <w:spacing w:before="120"/>
        <w:ind w:firstLine="357"/>
        <w:jc w:val="both"/>
        <w:rPr>
          <w:rFonts w:ascii="Arial" w:eastAsia="Arial" w:hAnsi="Arial" w:cs="Arial"/>
          <w:sz w:val="22"/>
          <w:szCs w:val="22"/>
          <w:lang w:bidi="es-ES"/>
        </w:rPr>
      </w:pPr>
      <w:r w:rsidRPr="00F566B0">
        <w:rPr>
          <w:rFonts w:ascii="Arial" w:eastAsia="Arial" w:hAnsi="Arial" w:cs="Arial"/>
          <w:sz w:val="22"/>
          <w:szCs w:val="22"/>
          <w:lang w:bidi="es-ES"/>
        </w:rPr>
        <w:t>La siguiente tabla establece la lista de los alimentos incluidos en el ámbito de aplicación del presente real decreto, junto con una referencia</w:t>
      </w:r>
      <w:r w:rsidR="00671B5F">
        <w:rPr>
          <w:rFonts w:ascii="Arial" w:eastAsia="Arial" w:hAnsi="Arial" w:cs="Arial"/>
          <w:sz w:val="22"/>
          <w:szCs w:val="22"/>
          <w:lang w:bidi="es-ES"/>
        </w:rPr>
        <w:t>, si existe,</w:t>
      </w:r>
      <w:r w:rsidRPr="00F566B0">
        <w:rPr>
          <w:rFonts w:ascii="Arial" w:eastAsia="Arial" w:hAnsi="Arial" w:cs="Arial"/>
          <w:sz w:val="22"/>
          <w:szCs w:val="22"/>
          <w:lang w:bidi="es-ES"/>
        </w:rPr>
        <w:t xml:space="preserve"> a la legislación que los define: </w:t>
      </w:r>
    </w:p>
    <w:p w:rsidR="006A13C3" w:rsidRPr="00F566B0" w:rsidRDefault="006A13C3" w:rsidP="0023425A">
      <w:pPr>
        <w:widowControl w:val="0"/>
        <w:autoSpaceDE w:val="0"/>
        <w:autoSpaceDN w:val="0"/>
        <w:spacing w:before="120"/>
        <w:ind w:left="284"/>
        <w:jc w:val="both"/>
        <w:rPr>
          <w:rFonts w:ascii="Arial" w:eastAsia="Arial" w:hAnsi="Arial" w:cs="Arial"/>
          <w:sz w:val="22"/>
          <w:szCs w:val="22"/>
          <w:lang w:bidi="es-ES"/>
        </w:rPr>
      </w:pPr>
    </w:p>
    <w:tbl>
      <w:tblPr>
        <w:tblStyle w:val="Tablaconcuadrcula1"/>
        <w:tblW w:w="0" w:type="auto"/>
        <w:tblLook w:val="04A0" w:firstRow="1" w:lastRow="0" w:firstColumn="1" w:lastColumn="0" w:noHBand="0" w:noVBand="1"/>
      </w:tblPr>
      <w:tblGrid>
        <w:gridCol w:w="526"/>
        <w:gridCol w:w="2992"/>
        <w:gridCol w:w="5345"/>
      </w:tblGrid>
      <w:tr w:rsidR="0099033C" w:rsidRPr="00813E8D" w:rsidTr="00601504">
        <w:trPr>
          <w:tblHeader/>
        </w:trPr>
        <w:tc>
          <w:tcPr>
            <w:tcW w:w="526" w:type="dxa"/>
            <w:vAlign w:val="center"/>
          </w:tcPr>
          <w:p w:rsidR="0099033C" w:rsidRPr="00813E8D" w:rsidRDefault="0099033C" w:rsidP="00601504">
            <w:pPr>
              <w:spacing w:before="120"/>
              <w:rPr>
                <w:rFonts w:ascii="Arial" w:hAnsi="Arial" w:cs="Arial"/>
                <w:b/>
                <w:sz w:val="18"/>
                <w:szCs w:val="18"/>
              </w:rPr>
            </w:pPr>
          </w:p>
        </w:tc>
        <w:tc>
          <w:tcPr>
            <w:tcW w:w="2992" w:type="dxa"/>
            <w:vAlign w:val="center"/>
          </w:tcPr>
          <w:p w:rsidR="0099033C" w:rsidRPr="00813E8D" w:rsidRDefault="0099033C" w:rsidP="00601504">
            <w:pPr>
              <w:spacing w:before="120"/>
              <w:rPr>
                <w:rFonts w:ascii="Arial" w:hAnsi="Arial" w:cs="Arial"/>
                <w:b/>
                <w:sz w:val="18"/>
                <w:szCs w:val="18"/>
              </w:rPr>
            </w:pPr>
            <w:r w:rsidRPr="00813E8D">
              <w:rPr>
                <w:rFonts w:ascii="Arial" w:hAnsi="Arial" w:cs="Arial"/>
                <w:b/>
                <w:sz w:val="18"/>
                <w:szCs w:val="18"/>
              </w:rPr>
              <w:t>Alimentos</w:t>
            </w:r>
          </w:p>
        </w:tc>
        <w:tc>
          <w:tcPr>
            <w:tcW w:w="5345" w:type="dxa"/>
            <w:vAlign w:val="center"/>
          </w:tcPr>
          <w:p w:rsidR="0099033C" w:rsidRPr="00813E8D" w:rsidRDefault="0099033C" w:rsidP="00537EFD">
            <w:pPr>
              <w:spacing w:before="120"/>
              <w:rPr>
                <w:rFonts w:ascii="Arial" w:hAnsi="Arial" w:cs="Arial"/>
                <w:b/>
                <w:sz w:val="18"/>
                <w:szCs w:val="18"/>
              </w:rPr>
            </w:pPr>
            <w:r w:rsidRPr="00813E8D">
              <w:rPr>
                <w:rFonts w:ascii="Arial" w:hAnsi="Arial" w:cs="Arial"/>
                <w:b/>
                <w:sz w:val="18"/>
                <w:szCs w:val="18"/>
              </w:rPr>
              <w:t>Definición</w:t>
            </w:r>
            <w:r w:rsidR="006D4D8F">
              <w:rPr>
                <w:rFonts w:ascii="Arial" w:hAnsi="Arial" w:cs="Arial"/>
                <w:b/>
                <w:sz w:val="18"/>
                <w:szCs w:val="18"/>
              </w:rPr>
              <w:t xml:space="preserve"> </w:t>
            </w:r>
          </w:p>
        </w:tc>
      </w:tr>
      <w:tr w:rsidR="00584042" w:rsidRPr="00813E8D" w:rsidTr="00601504">
        <w:tc>
          <w:tcPr>
            <w:tcW w:w="526" w:type="dxa"/>
            <w:vAlign w:val="center"/>
          </w:tcPr>
          <w:p w:rsidR="00584042" w:rsidRPr="00813E8D" w:rsidRDefault="00584042" w:rsidP="00601504">
            <w:pPr>
              <w:spacing w:before="120"/>
              <w:rPr>
                <w:rFonts w:ascii="Arial" w:hAnsi="Arial" w:cs="Arial"/>
                <w:sz w:val="18"/>
                <w:szCs w:val="18"/>
              </w:rPr>
            </w:pPr>
            <w:r w:rsidRPr="00813E8D">
              <w:rPr>
                <w:rFonts w:ascii="Arial" w:hAnsi="Arial" w:cs="Arial"/>
                <w:sz w:val="18"/>
                <w:szCs w:val="18"/>
              </w:rPr>
              <w:t>1.</w:t>
            </w:r>
          </w:p>
        </w:tc>
        <w:tc>
          <w:tcPr>
            <w:tcW w:w="2992" w:type="dxa"/>
            <w:vAlign w:val="center"/>
          </w:tcPr>
          <w:p w:rsidR="00584042" w:rsidRPr="00813E8D" w:rsidRDefault="00584042" w:rsidP="00601504">
            <w:pPr>
              <w:spacing w:before="120"/>
              <w:rPr>
                <w:rFonts w:ascii="Arial" w:hAnsi="Arial" w:cs="Arial"/>
                <w:sz w:val="18"/>
                <w:szCs w:val="18"/>
              </w:rPr>
            </w:pPr>
            <w:r w:rsidRPr="00813E8D">
              <w:rPr>
                <w:rFonts w:ascii="Arial" w:hAnsi="Arial" w:cs="Arial"/>
                <w:sz w:val="18"/>
                <w:szCs w:val="18"/>
              </w:rPr>
              <w:t>Aceitunas de mesa</w:t>
            </w:r>
          </w:p>
        </w:tc>
        <w:tc>
          <w:tcPr>
            <w:tcW w:w="5345" w:type="dxa"/>
            <w:vAlign w:val="center"/>
          </w:tcPr>
          <w:p w:rsidR="00584042" w:rsidRPr="00813E8D" w:rsidRDefault="00584042" w:rsidP="00601504">
            <w:pPr>
              <w:spacing w:before="120"/>
              <w:jc w:val="both"/>
              <w:rPr>
                <w:rFonts w:ascii="Arial" w:hAnsi="Arial" w:cs="Arial"/>
                <w:sz w:val="18"/>
                <w:szCs w:val="18"/>
              </w:rPr>
            </w:pPr>
            <w:r w:rsidRPr="00813E8D">
              <w:rPr>
                <w:rFonts w:ascii="Arial" w:hAnsi="Arial" w:cs="Arial"/>
                <w:sz w:val="18"/>
                <w:szCs w:val="18"/>
              </w:rPr>
              <w:t>Real Decreto 679/2016, de 16 de diciembre, por el que se establece la norma de calidad de las aceitunas de mesa</w:t>
            </w:r>
            <w:r w:rsidR="00CC4A06">
              <w:rPr>
                <w:rFonts w:ascii="Arial" w:hAnsi="Arial" w:cs="Arial"/>
                <w:sz w:val="18"/>
                <w:szCs w:val="18"/>
              </w:rPr>
              <w:t>.</w:t>
            </w:r>
          </w:p>
        </w:tc>
      </w:tr>
      <w:tr w:rsidR="00584042" w:rsidRPr="00813E8D" w:rsidTr="00601504">
        <w:tc>
          <w:tcPr>
            <w:tcW w:w="526" w:type="dxa"/>
            <w:vAlign w:val="center"/>
          </w:tcPr>
          <w:p w:rsidR="00584042" w:rsidRPr="00813E8D" w:rsidRDefault="00584042" w:rsidP="00601504">
            <w:pPr>
              <w:spacing w:before="120"/>
              <w:rPr>
                <w:rFonts w:ascii="Arial" w:hAnsi="Arial" w:cs="Arial"/>
                <w:sz w:val="18"/>
                <w:szCs w:val="18"/>
              </w:rPr>
            </w:pPr>
            <w:r w:rsidRPr="00813E8D">
              <w:rPr>
                <w:rFonts w:ascii="Arial" w:hAnsi="Arial" w:cs="Arial"/>
                <w:sz w:val="18"/>
                <w:szCs w:val="18"/>
              </w:rPr>
              <w:t>2.</w:t>
            </w:r>
          </w:p>
        </w:tc>
        <w:tc>
          <w:tcPr>
            <w:tcW w:w="2992" w:type="dxa"/>
            <w:vAlign w:val="center"/>
          </w:tcPr>
          <w:p w:rsidR="00584042" w:rsidRPr="00813E8D" w:rsidRDefault="00584042" w:rsidP="00601504">
            <w:pPr>
              <w:spacing w:before="120"/>
              <w:rPr>
                <w:rFonts w:ascii="Arial" w:hAnsi="Arial" w:cs="Arial"/>
                <w:sz w:val="18"/>
                <w:szCs w:val="18"/>
              </w:rPr>
            </w:pPr>
            <w:r w:rsidRPr="00813E8D">
              <w:rPr>
                <w:rFonts w:ascii="Arial" w:hAnsi="Arial" w:cs="Arial"/>
                <w:sz w:val="18"/>
                <w:szCs w:val="18"/>
              </w:rPr>
              <w:t>Aguardientes compuestos, licores, aperitivos sin vino base, y otras bebidas derivadas de alcoholes naturales</w:t>
            </w:r>
          </w:p>
        </w:tc>
        <w:tc>
          <w:tcPr>
            <w:tcW w:w="5345" w:type="dxa"/>
            <w:vAlign w:val="center"/>
          </w:tcPr>
          <w:p w:rsidR="00584042" w:rsidRPr="00813E8D" w:rsidRDefault="000E585A" w:rsidP="00601504">
            <w:pPr>
              <w:spacing w:before="120"/>
              <w:jc w:val="both"/>
              <w:rPr>
                <w:rFonts w:ascii="Arial" w:hAnsi="Arial" w:cs="Arial"/>
                <w:sz w:val="18"/>
                <w:szCs w:val="18"/>
              </w:rPr>
            </w:pPr>
            <w:r w:rsidRPr="000E585A">
              <w:rPr>
                <w:rFonts w:ascii="Arial" w:hAnsi="Arial" w:cs="Arial"/>
                <w:sz w:val="18"/>
                <w:szCs w:val="18"/>
              </w:rPr>
              <w:t>Real Decreto 164/2014, de 14 de marzo, por el que se establecen normas complementarias para la producción, designación, presentación y etiquetado de determinadas bebidas espirituosas.</w:t>
            </w:r>
          </w:p>
        </w:tc>
      </w:tr>
      <w:tr w:rsidR="00B404C6" w:rsidRPr="00813E8D" w:rsidTr="00601504">
        <w:tc>
          <w:tcPr>
            <w:tcW w:w="526" w:type="dxa"/>
            <w:vAlign w:val="center"/>
          </w:tcPr>
          <w:p w:rsidR="00B404C6" w:rsidRPr="00813E8D" w:rsidRDefault="00B404C6" w:rsidP="00601504">
            <w:pPr>
              <w:spacing w:before="120"/>
              <w:rPr>
                <w:rFonts w:ascii="Arial" w:hAnsi="Arial" w:cs="Arial"/>
                <w:sz w:val="18"/>
                <w:szCs w:val="18"/>
              </w:rPr>
            </w:pPr>
            <w:r w:rsidRPr="00813E8D">
              <w:rPr>
                <w:rFonts w:ascii="Arial" w:hAnsi="Arial" w:cs="Arial"/>
                <w:sz w:val="18"/>
                <w:szCs w:val="18"/>
              </w:rPr>
              <w:t>3.</w:t>
            </w:r>
          </w:p>
        </w:tc>
        <w:tc>
          <w:tcPr>
            <w:tcW w:w="2992" w:type="dxa"/>
            <w:vAlign w:val="center"/>
          </w:tcPr>
          <w:p w:rsidR="00B404C6" w:rsidRPr="00813E8D" w:rsidRDefault="00B404C6" w:rsidP="00601504">
            <w:pPr>
              <w:spacing w:before="120"/>
              <w:rPr>
                <w:rFonts w:ascii="Arial" w:hAnsi="Arial" w:cs="Arial"/>
                <w:sz w:val="18"/>
                <w:szCs w:val="18"/>
              </w:rPr>
            </w:pPr>
            <w:r w:rsidRPr="00813E8D">
              <w:rPr>
                <w:rFonts w:ascii="Arial" w:hAnsi="Arial" w:cs="Arial"/>
                <w:sz w:val="18"/>
                <w:szCs w:val="18"/>
              </w:rPr>
              <w:t>Aguas minerales naturales y aguas de manantial</w:t>
            </w:r>
          </w:p>
        </w:tc>
        <w:tc>
          <w:tcPr>
            <w:tcW w:w="5345" w:type="dxa"/>
            <w:vAlign w:val="center"/>
          </w:tcPr>
          <w:p w:rsidR="00B404C6" w:rsidRPr="00813E8D" w:rsidRDefault="00B404C6" w:rsidP="00601504">
            <w:pPr>
              <w:spacing w:before="120"/>
              <w:jc w:val="both"/>
              <w:rPr>
                <w:rFonts w:ascii="Arial" w:hAnsi="Arial" w:cs="Arial"/>
                <w:sz w:val="18"/>
                <w:szCs w:val="18"/>
              </w:rPr>
            </w:pPr>
            <w:r w:rsidRPr="00813E8D">
              <w:rPr>
                <w:rFonts w:ascii="Arial" w:hAnsi="Arial" w:cs="Arial"/>
                <w:sz w:val="18"/>
                <w:szCs w:val="18"/>
              </w:rPr>
              <w:t>Real Decreto 1798/2010, de 30 de diciembre de 2010, por el que se regula la explotación y comercialización de aguas minerales naturales y aguas de manantial envasadas para consumo humano</w:t>
            </w:r>
            <w:r w:rsidR="00CC4A06">
              <w:rPr>
                <w:rFonts w:ascii="Arial" w:hAnsi="Arial" w:cs="Arial"/>
                <w:sz w:val="18"/>
                <w:szCs w:val="18"/>
              </w:rPr>
              <w:t>.</w:t>
            </w:r>
          </w:p>
        </w:tc>
      </w:tr>
      <w:tr w:rsidR="00021FE3" w:rsidRPr="00813E8D" w:rsidTr="00601504">
        <w:tc>
          <w:tcPr>
            <w:tcW w:w="526" w:type="dxa"/>
            <w:vAlign w:val="center"/>
          </w:tcPr>
          <w:p w:rsidR="00021FE3" w:rsidRPr="00813E8D" w:rsidRDefault="00021FE3" w:rsidP="00601504">
            <w:pPr>
              <w:spacing w:before="120"/>
              <w:rPr>
                <w:rFonts w:ascii="Arial" w:hAnsi="Arial" w:cs="Arial"/>
                <w:sz w:val="18"/>
                <w:szCs w:val="18"/>
              </w:rPr>
            </w:pPr>
            <w:r w:rsidRPr="00813E8D">
              <w:rPr>
                <w:rFonts w:ascii="Arial" w:hAnsi="Arial" w:cs="Arial"/>
                <w:sz w:val="18"/>
                <w:szCs w:val="18"/>
              </w:rPr>
              <w:t>4.</w:t>
            </w:r>
          </w:p>
        </w:tc>
        <w:tc>
          <w:tcPr>
            <w:tcW w:w="2992" w:type="dxa"/>
            <w:vAlign w:val="center"/>
          </w:tcPr>
          <w:p w:rsidR="00021FE3" w:rsidRPr="00813E8D" w:rsidRDefault="00021FE3" w:rsidP="00601504">
            <w:pPr>
              <w:spacing w:before="120"/>
              <w:rPr>
                <w:rFonts w:ascii="Arial" w:hAnsi="Arial" w:cs="Arial"/>
                <w:sz w:val="18"/>
                <w:szCs w:val="18"/>
              </w:rPr>
            </w:pPr>
            <w:r w:rsidRPr="00813E8D">
              <w:rPr>
                <w:rFonts w:ascii="Arial" w:hAnsi="Arial" w:cs="Arial"/>
                <w:sz w:val="18"/>
                <w:szCs w:val="18"/>
              </w:rPr>
              <w:t>Aguas preparadas</w:t>
            </w:r>
          </w:p>
        </w:tc>
        <w:tc>
          <w:tcPr>
            <w:tcW w:w="5345" w:type="dxa"/>
            <w:vAlign w:val="center"/>
          </w:tcPr>
          <w:p w:rsidR="00021FE3" w:rsidRPr="00813E8D" w:rsidRDefault="00021FE3" w:rsidP="00601504">
            <w:pPr>
              <w:spacing w:before="120"/>
              <w:jc w:val="both"/>
              <w:rPr>
                <w:rFonts w:ascii="Arial" w:hAnsi="Arial" w:cs="Arial"/>
                <w:sz w:val="18"/>
                <w:szCs w:val="18"/>
              </w:rPr>
            </w:pPr>
            <w:r w:rsidRPr="00813E8D">
              <w:rPr>
                <w:rFonts w:ascii="Arial" w:hAnsi="Arial" w:cs="Arial"/>
                <w:sz w:val="18"/>
                <w:szCs w:val="18"/>
              </w:rPr>
              <w:t>Real Decreto 1799/2010, de 30 de diciembre de 2010,por el que se regula el proceso de elaboración y comercialización de aguas preparadas envasadas para el consumo humano</w:t>
            </w:r>
            <w:r w:rsidR="00CC4A06">
              <w:rPr>
                <w:rFonts w:ascii="Arial" w:hAnsi="Arial" w:cs="Arial"/>
                <w:sz w:val="18"/>
                <w:szCs w:val="18"/>
              </w:rPr>
              <w:t>.</w:t>
            </w:r>
          </w:p>
        </w:tc>
      </w:tr>
      <w:tr w:rsidR="00B404C6" w:rsidRPr="00813E8D" w:rsidTr="00601504">
        <w:tc>
          <w:tcPr>
            <w:tcW w:w="526" w:type="dxa"/>
            <w:vAlign w:val="center"/>
          </w:tcPr>
          <w:p w:rsidR="00B404C6" w:rsidRPr="00813E8D" w:rsidRDefault="00021FE3" w:rsidP="00601504">
            <w:pPr>
              <w:spacing w:before="120"/>
              <w:rPr>
                <w:rFonts w:ascii="Arial" w:hAnsi="Arial" w:cs="Arial"/>
                <w:sz w:val="18"/>
                <w:szCs w:val="18"/>
              </w:rPr>
            </w:pPr>
            <w:r w:rsidRPr="00813E8D">
              <w:rPr>
                <w:rFonts w:ascii="Arial" w:hAnsi="Arial" w:cs="Arial"/>
                <w:sz w:val="18"/>
                <w:szCs w:val="18"/>
              </w:rPr>
              <w:t>5</w:t>
            </w:r>
            <w:r w:rsidR="00B404C6" w:rsidRPr="00813E8D">
              <w:rPr>
                <w:rFonts w:ascii="Arial" w:hAnsi="Arial" w:cs="Arial"/>
                <w:sz w:val="18"/>
                <w:szCs w:val="18"/>
              </w:rPr>
              <w:t>.</w:t>
            </w:r>
          </w:p>
        </w:tc>
        <w:tc>
          <w:tcPr>
            <w:tcW w:w="2992" w:type="dxa"/>
            <w:vAlign w:val="center"/>
          </w:tcPr>
          <w:p w:rsidR="00B404C6" w:rsidRPr="00813E8D" w:rsidRDefault="00B404C6" w:rsidP="00601504">
            <w:pPr>
              <w:spacing w:before="120"/>
              <w:rPr>
                <w:rFonts w:ascii="Arial" w:hAnsi="Arial" w:cs="Arial"/>
                <w:sz w:val="18"/>
                <w:szCs w:val="18"/>
              </w:rPr>
            </w:pPr>
            <w:r w:rsidRPr="00813E8D">
              <w:rPr>
                <w:rFonts w:ascii="Arial" w:hAnsi="Arial" w:cs="Arial"/>
                <w:sz w:val="18"/>
                <w:szCs w:val="18"/>
              </w:rPr>
              <w:t>Azúcares</w:t>
            </w:r>
          </w:p>
        </w:tc>
        <w:tc>
          <w:tcPr>
            <w:tcW w:w="5345" w:type="dxa"/>
            <w:vAlign w:val="center"/>
          </w:tcPr>
          <w:p w:rsidR="00B404C6" w:rsidRPr="00813E8D" w:rsidRDefault="00B404C6" w:rsidP="00601504">
            <w:pPr>
              <w:spacing w:before="120"/>
              <w:jc w:val="both"/>
              <w:rPr>
                <w:rFonts w:ascii="Arial" w:hAnsi="Arial" w:cs="Arial"/>
                <w:sz w:val="18"/>
                <w:szCs w:val="18"/>
              </w:rPr>
            </w:pPr>
            <w:r w:rsidRPr="00813E8D">
              <w:rPr>
                <w:rFonts w:ascii="Arial" w:hAnsi="Arial" w:cs="Arial"/>
                <w:sz w:val="18"/>
                <w:szCs w:val="18"/>
              </w:rPr>
              <w:t>Real Decreto 1052/2003, de 1 de agosto, por el que se aprueba la Reglamentación técnico-sanitaria sobre determinados azúcares destinados a la alimentación humana</w:t>
            </w:r>
            <w:r w:rsidR="00CC4A06">
              <w:rPr>
                <w:rFonts w:ascii="Arial" w:hAnsi="Arial" w:cs="Arial"/>
                <w:sz w:val="18"/>
                <w:szCs w:val="18"/>
              </w:rPr>
              <w:t>.</w:t>
            </w:r>
          </w:p>
        </w:tc>
      </w:tr>
      <w:tr w:rsidR="00021FE3" w:rsidRPr="00813E8D" w:rsidTr="00601504">
        <w:tc>
          <w:tcPr>
            <w:tcW w:w="526" w:type="dxa"/>
            <w:vAlign w:val="center"/>
          </w:tcPr>
          <w:p w:rsidR="00021FE3" w:rsidRPr="00813E8D" w:rsidRDefault="00021FE3" w:rsidP="00601504">
            <w:pPr>
              <w:spacing w:before="120"/>
              <w:rPr>
                <w:rFonts w:ascii="Arial" w:hAnsi="Arial" w:cs="Arial"/>
                <w:sz w:val="18"/>
                <w:szCs w:val="18"/>
              </w:rPr>
            </w:pPr>
            <w:r w:rsidRPr="00813E8D">
              <w:rPr>
                <w:rFonts w:ascii="Arial" w:hAnsi="Arial" w:cs="Arial"/>
                <w:sz w:val="18"/>
                <w:szCs w:val="18"/>
              </w:rPr>
              <w:t>6.</w:t>
            </w:r>
          </w:p>
        </w:tc>
        <w:tc>
          <w:tcPr>
            <w:tcW w:w="2992" w:type="dxa"/>
            <w:vAlign w:val="center"/>
          </w:tcPr>
          <w:p w:rsidR="00021FE3" w:rsidRPr="00813E8D" w:rsidRDefault="00021FE3" w:rsidP="00601504">
            <w:pPr>
              <w:spacing w:before="120"/>
              <w:rPr>
                <w:rFonts w:ascii="Arial" w:hAnsi="Arial" w:cs="Arial"/>
                <w:sz w:val="18"/>
                <w:szCs w:val="18"/>
              </w:rPr>
            </w:pPr>
            <w:r w:rsidRPr="00813E8D">
              <w:rPr>
                <w:rFonts w:ascii="Arial" w:hAnsi="Arial" w:cs="Arial"/>
                <w:sz w:val="18"/>
                <w:szCs w:val="18"/>
              </w:rPr>
              <w:t>Azúcares- otros azúcares</w:t>
            </w:r>
          </w:p>
        </w:tc>
        <w:tc>
          <w:tcPr>
            <w:tcW w:w="5345" w:type="dxa"/>
            <w:vAlign w:val="center"/>
          </w:tcPr>
          <w:p w:rsidR="00021FE3" w:rsidRPr="00813E8D" w:rsidRDefault="00021FE3" w:rsidP="00601504">
            <w:pPr>
              <w:spacing w:before="120"/>
              <w:jc w:val="both"/>
              <w:rPr>
                <w:rFonts w:ascii="Arial" w:hAnsi="Arial" w:cs="Arial"/>
                <w:sz w:val="18"/>
                <w:szCs w:val="18"/>
              </w:rPr>
            </w:pPr>
            <w:r w:rsidRPr="00813E8D">
              <w:rPr>
                <w:rFonts w:ascii="Arial" w:hAnsi="Arial" w:cs="Arial"/>
                <w:sz w:val="18"/>
                <w:szCs w:val="18"/>
              </w:rPr>
              <w:t>Real Decreto 1261/1987, de 11 de septiembre, por el que se aprueba la Reglamentación Técnico Sanitaria para la elaboración, almacenamiento, transporte y comercialización de los azúcares destinados al consumo humano</w:t>
            </w:r>
            <w:r w:rsidR="00CC4A06">
              <w:rPr>
                <w:rFonts w:ascii="Arial" w:hAnsi="Arial" w:cs="Arial"/>
                <w:sz w:val="18"/>
                <w:szCs w:val="18"/>
              </w:rPr>
              <w:t>.</w:t>
            </w:r>
          </w:p>
        </w:tc>
      </w:tr>
      <w:tr w:rsidR="00021FE3" w:rsidRPr="00813E8D" w:rsidTr="00601504">
        <w:tc>
          <w:tcPr>
            <w:tcW w:w="526" w:type="dxa"/>
            <w:vAlign w:val="center"/>
          </w:tcPr>
          <w:p w:rsidR="00021FE3" w:rsidRPr="00813E8D" w:rsidRDefault="00021FE3" w:rsidP="00601504">
            <w:pPr>
              <w:spacing w:before="120"/>
              <w:rPr>
                <w:rFonts w:ascii="Arial" w:hAnsi="Arial" w:cs="Arial"/>
                <w:sz w:val="18"/>
                <w:szCs w:val="18"/>
              </w:rPr>
            </w:pPr>
            <w:r w:rsidRPr="00813E8D">
              <w:rPr>
                <w:rFonts w:ascii="Arial" w:hAnsi="Arial" w:cs="Arial"/>
                <w:sz w:val="18"/>
                <w:szCs w:val="18"/>
              </w:rPr>
              <w:t>7.</w:t>
            </w:r>
          </w:p>
        </w:tc>
        <w:tc>
          <w:tcPr>
            <w:tcW w:w="2992" w:type="dxa"/>
            <w:vAlign w:val="center"/>
          </w:tcPr>
          <w:p w:rsidR="00021FE3" w:rsidRPr="00813E8D" w:rsidRDefault="00021FE3" w:rsidP="00601504">
            <w:pPr>
              <w:spacing w:before="120"/>
              <w:rPr>
                <w:rFonts w:ascii="Arial" w:hAnsi="Arial" w:cs="Arial"/>
                <w:sz w:val="18"/>
                <w:szCs w:val="18"/>
              </w:rPr>
            </w:pPr>
            <w:r w:rsidRPr="00813E8D">
              <w:rPr>
                <w:rFonts w:ascii="Arial" w:hAnsi="Arial" w:cs="Arial"/>
                <w:sz w:val="18"/>
                <w:szCs w:val="18"/>
              </w:rPr>
              <w:t>Bebidas refrescantes</w:t>
            </w:r>
          </w:p>
        </w:tc>
        <w:tc>
          <w:tcPr>
            <w:tcW w:w="5345" w:type="dxa"/>
            <w:vAlign w:val="center"/>
          </w:tcPr>
          <w:p w:rsidR="00021FE3" w:rsidRPr="00813E8D" w:rsidRDefault="00021FE3" w:rsidP="00601504">
            <w:pPr>
              <w:spacing w:before="120"/>
              <w:jc w:val="both"/>
              <w:rPr>
                <w:rFonts w:ascii="Arial" w:hAnsi="Arial" w:cs="Arial"/>
                <w:sz w:val="18"/>
                <w:szCs w:val="18"/>
              </w:rPr>
            </w:pPr>
            <w:r w:rsidRPr="00813E8D">
              <w:rPr>
                <w:rFonts w:ascii="Arial" w:hAnsi="Arial" w:cs="Arial"/>
                <w:sz w:val="18"/>
                <w:szCs w:val="18"/>
              </w:rPr>
              <w:t>Real Decreto 650/2011, de 9 de mayo, por el que se aprueba la reglamentación técnico-sanitaria en materia de bebidas refrescantes</w:t>
            </w:r>
            <w:r w:rsidR="00CC4A06">
              <w:rPr>
                <w:rFonts w:ascii="Arial" w:hAnsi="Arial" w:cs="Arial"/>
                <w:sz w:val="18"/>
                <w:szCs w:val="18"/>
              </w:rPr>
              <w:t>.</w:t>
            </w:r>
          </w:p>
        </w:tc>
      </w:tr>
      <w:tr w:rsidR="00396AAE" w:rsidRPr="00813E8D" w:rsidTr="00601504">
        <w:tc>
          <w:tcPr>
            <w:tcW w:w="526" w:type="dxa"/>
            <w:vAlign w:val="center"/>
          </w:tcPr>
          <w:p w:rsidR="00396AAE" w:rsidRPr="00813E8D" w:rsidRDefault="00396AAE" w:rsidP="00601504">
            <w:pPr>
              <w:spacing w:before="120"/>
              <w:rPr>
                <w:rFonts w:ascii="Arial" w:hAnsi="Arial" w:cs="Arial"/>
                <w:sz w:val="18"/>
                <w:szCs w:val="18"/>
              </w:rPr>
            </w:pPr>
            <w:r w:rsidRPr="00813E8D">
              <w:rPr>
                <w:rFonts w:ascii="Arial" w:hAnsi="Arial" w:cs="Arial"/>
                <w:sz w:val="18"/>
                <w:szCs w:val="18"/>
              </w:rPr>
              <w:t>8.</w:t>
            </w:r>
          </w:p>
        </w:tc>
        <w:tc>
          <w:tcPr>
            <w:tcW w:w="2992" w:type="dxa"/>
            <w:vAlign w:val="center"/>
          </w:tcPr>
          <w:p w:rsidR="00396AAE" w:rsidRPr="00813E8D" w:rsidRDefault="00396AAE" w:rsidP="00601504">
            <w:pPr>
              <w:spacing w:before="120"/>
              <w:rPr>
                <w:rFonts w:ascii="Arial" w:hAnsi="Arial" w:cs="Arial"/>
                <w:sz w:val="18"/>
                <w:szCs w:val="18"/>
              </w:rPr>
            </w:pPr>
            <w:r w:rsidRPr="00813E8D">
              <w:rPr>
                <w:rFonts w:ascii="Arial" w:hAnsi="Arial" w:cs="Arial"/>
                <w:sz w:val="18"/>
                <w:szCs w:val="18"/>
              </w:rPr>
              <w:t>Cefalópodos</w:t>
            </w:r>
          </w:p>
        </w:tc>
        <w:tc>
          <w:tcPr>
            <w:tcW w:w="5345" w:type="dxa"/>
            <w:vAlign w:val="center"/>
          </w:tcPr>
          <w:p w:rsidR="00396AAE" w:rsidRPr="00813E8D" w:rsidRDefault="00601504" w:rsidP="00601504">
            <w:pPr>
              <w:spacing w:before="120"/>
              <w:jc w:val="both"/>
              <w:rPr>
                <w:rFonts w:ascii="Arial" w:hAnsi="Arial" w:cs="Arial"/>
                <w:sz w:val="18"/>
                <w:szCs w:val="18"/>
              </w:rPr>
            </w:pPr>
            <w:r w:rsidRPr="00813E8D">
              <w:rPr>
                <w:rFonts w:ascii="Arial" w:hAnsi="Arial" w:cs="Arial"/>
                <w:sz w:val="18"/>
                <w:szCs w:val="18"/>
              </w:rPr>
              <w:t>Invertebrados</w:t>
            </w:r>
            <w:r w:rsidR="00396AAE" w:rsidRPr="00813E8D">
              <w:rPr>
                <w:rFonts w:ascii="Arial" w:hAnsi="Arial" w:cs="Arial"/>
                <w:sz w:val="18"/>
                <w:szCs w:val="18"/>
              </w:rPr>
              <w:t xml:space="preserve"> marinos pertenecientes a la clase taxonómica </w:t>
            </w:r>
            <w:r w:rsidR="00396AAE" w:rsidRPr="00813E8D">
              <w:rPr>
                <w:rFonts w:ascii="Arial" w:hAnsi="Arial" w:cs="Arial"/>
                <w:i/>
                <w:sz w:val="18"/>
                <w:szCs w:val="18"/>
              </w:rPr>
              <w:t>Cephalopoda</w:t>
            </w:r>
            <w:r w:rsidR="00396AAE" w:rsidRPr="00813E8D">
              <w:rPr>
                <w:rFonts w:ascii="Arial" w:hAnsi="Arial" w:cs="Arial"/>
                <w:sz w:val="18"/>
                <w:szCs w:val="18"/>
              </w:rPr>
              <w:t xml:space="preserve"> comercializados en España para consumo humano.</w:t>
            </w:r>
          </w:p>
        </w:tc>
      </w:tr>
      <w:tr w:rsidR="00396AAE" w:rsidRPr="00813E8D" w:rsidTr="00601504">
        <w:tc>
          <w:tcPr>
            <w:tcW w:w="526" w:type="dxa"/>
            <w:vAlign w:val="center"/>
          </w:tcPr>
          <w:p w:rsidR="00396AAE" w:rsidRPr="00813E8D" w:rsidRDefault="00396AAE" w:rsidP="00601504">
            <w:pPr>
              <w:spacing w:before="120"/>
              <w:rPr>
                <w:rFonts w:ascii="Arial" w:hAnsi="Arial" w:cs="Arial"/>
                <w:sz w:val="18"/>
                <w:szCs w:val="18"/>
              </w:rPr>
            </w:pPr>
            <w:r w:rsidRPr="00813E8D">
              <w:rPr>
                <w:rFonts w:ascii="Arial" w:hAnsi="Arial" w:cs="Arial"/>
                <w:sz w:val="18"/>
                <w:szCs w:val="18"/>
              </w:rPr>
              <w:t>9.</w:t>
            </w:r>
          </w:p>
        </w:tc>
        <w:tc>
          <w:tcPr>
            <w:tcW w:w="2992" w:type="dxa"/>
            <w:vAlign w:val="center"/>
          </w:tcPr>
          <w:p w:rsidR="00396AAE" w:rsidRPr="00813E8D" w:rsidRDefault="00396AAE" w:rsidP="00601504">
            <w:pPr>
              <w:spacing w:before="120"/>
              <w:rPr>
                <w:rFonts w:ascii="Arial" w:hAnsi="Arial" w:cs="Arial"/>
                <w:sz w:val="18"/>
                <w:szCs w:val="18"/>
              </w:rPr>
            </w:pPr>
            <w:r w:rsidRPr="00813E8D">
              <w:rPr>
                <w:rFonts w:ascii="Arial" w:hAnsi="Arial" w:cs="Arial"/>
                <w:sz w:val="18"/>
                <w:szCs w:val="18"/>
              </w:rPr>
              <w:t>Cervezas</w:t>
            </w:r>
          </w:p>
        </w:tc>
        <w:tc>
          <w:tcPr>
            <w:tcW w:w="5345" w:type="dxa"/>
            <w:vAlign w:val="center"/>
          </w:tcPr>
          <w:p w:rsidR="00396AAE" w:rsidRPr="00813E8D" w:rsidRDefault="000E585A" w:rsidP="00601504">
            <w:pPr>
              <w:spacing w:before="120"/>
              <w:jc w:val="both"/>
              <w:rPr>
                <w:rFonts w:ascii="Arial" w:hAnsi="Arial" w:cs="Arial"/>
                <w:sz w:val="18"/>
                <w:szCs w:val="18"/>
              </w:rPr>
            </w:pPr>
            <w:r w:rsidRPr="000E585A">
              <w:rPr>
                <w:rFonts w:ascii="Arial" w:hAnsi="Arial" w:cs="Arial"/>
                <w:sz w:val="18"/>
                <w:szCs w:val="18"/>
              </w:rPr>
              <w:t>Real Decreto 678/2016, de 16 de diciembre, por el que se aprueba la norma de calidad de la cerveza y de las bebidas de malta.</w:t>
            </w:r>
          </w:p>
        </w:tc>
      </w:tr>
      <w:tr w:rsidR="00396AAE" w:rsidRPr="00813E8D" w:rsidTr="00601504">
        <w:tc>
          <w:tcPr>
            <w:tcW w:w="526" w:type="dxa"/>
            <w:vAlign w:val="center"/>
          </w:tcPr>
          <w:p w:rsidR="00396AAE" w:rsidRPr="00813E8D" w:rsidRDefault="00396AAE" w:rsidP="00601504">
            <w:pPr>
              <w:spacing w:before="120"/>
              <w:rPr>
                <w:rFonts w:ascii="Arial" w:hAnsi="Arial" w:cs="Arial"/>
                <w:sz w:val="18"/>
                <w:szCs w:val="18"/>
              </w:rPr>
            </w:pPr>
            <w:r w:rsidRPr="00813E8D">
              <w:rPr>
                <w:rFonts w:ascii="Arial" w:hAnsi="Arial" w:cs="Arial"/>
                <w:sz w:val="18"/>
                <w:szCs w:val="18"/>
              </w:rPr>
              <w:t>10.</w:t>
            </w:r>
          </w:p>
        </w:tc>
        <w:tc>
          <w:tcPr>
            <w:tcW w:w="2992" w:type="dxa"/>
            <w:vAlign w:val="center"/>
          </w:tcPr>
          <w:p w:rsidR="00396AAE" w:rsidRPr="00813E8D" w:rsidRDefault="00396AAE" w:rsidP="00601504">
            <w:pPr>
              <w:spacing w:before="120"/>
              <w:rPr>
                <w:rFonts w:ascii="Arial" w:hAnsi="Arial" w:cs="Arial"/>
                <w:sz w:val="18"/>
                <w:szCs w:val="18"/>
              </w:rPr>
            </w:pPr>
            <w:r w:rsidRPr="00813E8D">
              <w:rPr>
                <w:rFonts w:ascii="Arial" w:hAnsi="Arial" w:cs="Arial"/>
                <w:sz w:val="18"/>
                <w:szCs w:val="18"/>
              </w:rPr>
              <w:t>Conservas vegetales</w:t>
            </w:r>
          </w:p>
        </w:tc>
        <w:tc>
          <w:tcPr>
            <w:tcW w:w="5345" w:type="dxa"/>
            <w:vAlign w:val="center"/>
          </w:tcPr>
          <w:p w:rsidR="00396AAE" w:rsidRPr="00813E8D" w:rsidRDefault="00396AAE" w:rsidP="00601504">
            <w:pPr>
              <w:spacing w:before="120"/>
              <w:jc w:val="both"/>
              <w:rPr>
                <w:rFonts w:ascii="Arial" w:hAnsi="Arial" w:cs="Arial"/>
                <w:sz w:val="18"/>
                <w:szCs w:val="18"/>
              </w:rPr>
            </w:pPr>
            <w:r w:rsidRPr="00813E8D">
              <w:rPr>
                <w:rFonts w:ascii="Arial" w:hAnsi="Arial" w:cs="Arial"/>
                <w:sz w:val="18"/>
                <w:szCs w:val="18"/>
              </w:rPr>
              <w:t>Real Decreto 2420/1978, de 2 de junio, por el que se aprueba la Reglamentación Técnico-Sanitaria para la elaboración y venta de conservas vegetales</w:t>
            </w:r>
            <w:r w:rsidR="00CC4A06">
              <w:rPr>
                <w:rFonts w:ascii="Arial" w:hAnsi="Arial" w:cs="Arial"/>
                <w:sz w:val="18"/>
                <w:szCs w:val="18"/>
              </w:rPr>
              <w:t>.</w:t>
            </w:r>
          </w:p>
        </w:tc>
      </w:tr>
      <w:tr w:rsidR="00396AAE" w:rsidRPr="00813E8D" w:rsidTr="00601504">
        <w:tc>
          <w:tcPr>
            <w:tcW w:w="526" w:type="dxa"/>
            <w:vAlign w:val="center"/>
          </w:tcPr>
          <w:p w:rsidR="00396AAE" w:rsidRPr="00813E8D" w:rsidRDefault="00396AAE" w:rsidP="00601504">
            <w:pPr>
              <w:spacing w:before="120"/>
              <w:rPr>
                <w:rFonts w:ascii="Arial" w:hAnsi="Arial" w:cs="Arial"/>
                <w:sz w:val="18"/>
                <w:szCs w:val="18"/>
              </w:rPr>
            </w:pPr>
            <w:r w:rsidRPr="00813E8D">
              <w:rPr>
                <w:rFonts w:ascii="Arial" w:hAnsi="Arial" w:cs="Arial"/>
                <w:sz w:val="18"/>
                <w:szCs w:val="18"/>
              </w:rPr>
              <w:t>11.</w:t>
            </w:r>
          </w:p>
        </w:tc>
        <w:tc>
          <w:tcPr>
            <w:tcW w:w="2992" w:type="dxa"/>
            <w:vAlign w:val="center"/>
          </w:tcPr>
          <w:p w:rsidR="00396AAE" w:rsidRPr="00813E8D" w:rsidRDefault="00396AAE" w:rsidP="00601504">
            <w:pPr>
              <w:spacing w:before="120"/>
              <w:rPr>
                <w:rFonts w:ascii="Arial" w:hAnsi="Arial" w:cs="Arial"/>
                <w:sz w:val="18"/>
                <w:szCs w:val="18"/>
              </w:rPr>
            </w:pPr>
            <w:r w:rsidRPr="00813E8D">
              <w:rPr>
                <w:rFonts w:ascii="Arial" w:hAnsi="Arial" w:cs="Arial"/>
                <w:sz w:val="18"/>
                <w:szCs w:val="18"/>
              </w:rPr>
              <w:t>Frutas y hortalizas frescas y congeladas</w:t>
            </w:r>
          </w:p>
        </w:tc>
        <w:tc>
          <w:tcPr>
            <w:tcW w:w="5345" w:type="dxa"/>
            <w:vAlign w:val="center"/>
          </w:tcPr>
          <w:p w:rsidR="00396AAE" w:rsidRPr="00813E8D" w:rsidRDefault="00396AAE" w:rsidP="00601504">
            <w:pPr>
              <w:spacing w:before="120"/>
              <w:jc w:val="both"/>
              <w:rPr>
                <w:rFonts w:ascii="Arial" w:hAnsi="Arial" w:cs="Arial"/>
                <w:sz w:val="18"/>
                <w:szCs w:val="18"/>
              </w:rPr>
            </w:pPr>
            <w:r w:rsidRPr="00813E8D">
              <w:rPr>
                <w:rFonts w:ascii="Arial" w:hAnsi="Arial" w:cs="Arial"/>
                <w:sz w:val="18"/>
                <w:szCs w:val="18"/>
              </w:rPr>
              <w:t>Decreto 2484/1967, de 21 de septiembre, por el que se aprueba el texto del Código Alimentario Español</w:t>
            </w:r>
            <w:r w:rsidR="00CC4A06">
              <w:rPr>
                <w:rFonts w:ascii="Arial" w:hAnsi="Arial" w:cs="Arial"/>
                <w:sz w:val="18"/>
                <w:szCs w:val="18"/>
              </w:rPr>
              <w:t>.</w:t>
            </w:r>
          </w:p>
        </w:tc>
      </w:tr>
      <w:tr w:rsidR="00396AAE" w:rsidRPr="00813E8D" w:rsidTr="00601504">
        <w:tc>
          <w:tcPr>
            <w:tcW w:w="526" w:type="dxa"/>
            <w:vAlign w:val="center"/>
          </w:tcPr>
          <w:p w:rsidR="00396AAE" w:rsidRPr="00813E8D" w:rsidRDefault="00396AAE" w:rsidP="00601504">
            <w:pPr>
              <w:spacing w:before="120"/>
              <w:rPr>
                <w:rFonts w:ascii="Arial" w:hAnsi="Arial" w:cs="Arial"/>
                <w:sz w:val="18"/>
                <w:szCs w:val="18"/>
              </w:rPr>
            </w:pPr>
            <w:r w:rsidRPr="00813E8D">
              <w:rPr>
                <w:rFonts w:ascii="Arial" w:hAnsi="Arial" w:cs="Arial"/>
                <w:sz w:val="18"/>
                <w:szCs w:val="18"/>
              </w:rPr>
              <w:t>12.</w:t>
            </w:r>
          </w:p>
        </w:tc>
        <w:tc>
          <w:tcPr>
            <w:tcW w:w="2992" w:type="dxa"/>
            <w:vAlign w:val="center"/>
          </w:tcPr>
          <w:p w:rsidR="00396AAE" w:rsidRPr="00813E8D" w:rsidRDefault="00396AAE" w:rsidP="00601504">
            <w:pPr>
              <w:spacing w:before="120"/>
              <w:rPr>
                <w:rFonts w:ascii="Arial" w:hAnsi="Arial" w:cs="Arial"/>
                <w:sz w:val="18"/>
                <w:szCs w:val="18"/>
              </w:rPr>
            </w:pPr>
            <w:r w:rsidRPr="00813E8D">
              <w:rPr>
                <w:rFonts w:ascii="Arial" w:hAnsi="Arial" w:cs="Arial"/>
                <w:sz w:val="18"/>
                <w:szCs w:val="18"/>
              </w:rPr>
              <w:t>Grasas comestibles (animales, vegetales y anhidras), margarinas, minarinas y preparados grasos</w:t>
            </w:r>
          </w:p>
        </w:tc>
        <w:tc>
          <w:tcPr>
            <w:tcW w:w="5345" w:type="dxa"/>
            <w:vAlign w:val="center"/>
          </w:tcPr>
          <w:p w:rsidR="00396AAE" w:rsidRPr="00813E8D" w:rsidRDefault="00396AAE" w:rsidP="00601504">
            <w:pPr>
              <w:spacing w:before="120"/>
              <w:jc w:val="both"/>
              <w:rPr>
                <w:rFonts w:ascii="Arial" w:hAnsi="Arial" w:cs="Arial"/>
                <w:sz w:val="18"/>
                <w:szCs w:val="18"/>
              </w:rPr>
            </w:pPr>
            <w:r w:rsidRPr="00813E8D">
              <w:rPr>
                <w:rFonts w:ascii="Arial" w:hAnsi="Arial" w:cs="Arial"/>
                <w:sz w:val="18"/>
                <w:szCs w:val="18"/>
              </w:rPr>
              <w:t>Real Decreto 1011/1981, de 10 de abril, por el que se aprueba la Reglamentación Técnico-Sanitaria para la elaboración, circulación y comercio de grasas comestibles (animales, vegetales y anhidras), margarinas, minarinas y preparados grasos</w:t>
            </w:r>
            <w:r w:rsidR="00CC4A06">
              <w:rPr>
                <w:rFonts w:ascii="Arial" w:hAnsi="Arial" w:cs="Arial"/>
                <w:sz w:val="18"/>
                <w:szCs w:val="18"/>
              </w:rPr>
              <w:t>.</w:t>
            </w:r>
          </w:p>
        </w:tc>
      </w:tr>
      <w:tr w:rsidR="00396AAE" w:rsidRPr="00813E8D" w:rsidTr="00601504">
        <w:tc>
          <w:tcPr>
            <w:tcW w:w="526" w:type="dxa"/>
            <w:vAlign w:val="center"/>
          </w:tcPr>
          <w:p w:rsidR="00396AAE" w:rsidRPr="00813E8D" w:rsidRDefault="00396AAE" w:rsidP="00601504">
            <w:pPr>
              <w:spacing w:before="120"/>
              <w:rPr>
                <w:rFonts w:ascii="Arial" w:hAnsi="Arial" w:cs="Arial"/>
                <w:sz w:val="18"/>
                <w:szCs w:val="18"/>
              </w:rPr>
            </w:pPr>
            <w:r w:rsidRPr="00813E8D">
              <w:rPr>
                <w:rFonts w:ascii="Arial" w:hAnsi="Arial" w:cs="Arial"/>
                <w:sz w:val="18"/>
                <w:szCs w:val="18"/>
              </w:rPr>
              <w:t>13.</w:t>
            </w:r>
          </w:p>
        </w:tc>
        <w:tc>
          <w:tcPr>
            <w:tcW w:w="2992" w:type="dxa"/>
            <w:vAlign w:val="center"/>
          </w:tcPr>
          <w:p w:rsidR="00396AAE" w:rsidRPr="00813E8D" w:rsidRDefault="00396AAE" w:rsidP="00601504">
            <w:pPr>
              <w:spacing w:before="120"/>
              <w:rPr>
                <w:rFonts w:ascii="Arial" w:hAnsi="Arial" w:cs="Arial"/>
                <w:sz w:val="18"/>
                <w:szCs w:val="18"/>
              </w:rPr>
            </w:pPr>
            <w:r w:rsidRPr="00813E8D">
              <w:rPr>
                <w:rFonts w:ascii="Arial" w:hAnsi="Arial" w:cs="Arial"/>
                <w:sz w:val="18"/>
                <w:szCs w:val="18"/>
              </w:rPr>
              <w:t>Hemoderivados</w:t>
            </w:r>
          </w:p>
        </w:tc>
        <w:tc>
          <w:tcPr>
            <w:tcW w:w="5345" w:type="dxa"/>
            <w:vAlign w:val="center"/>
          </w:tcPr>
          <w:p w:rsidR="00396AAE" w:rsidRPr="00813E8D" w:rsidRDefault="00396AAE" w:rsidP="00601504">
            <w:pPr>
              <w:spacing w:before="120"/>
              <w:jc w:val="both"/>
              <w:rPr>
                <w:rFonts w:ascii="Arial" w:hAnsi="Arial" w:cs="Arial"/>
                <w:sz w:val="18"/>
                <w:szCs w:val="18"/>
              </w:rPr>
            </w:pPr>
            <w:r w:rsidRPr="00813E8D">
              <w:rPr>
                <w:rFonts w:ascii="Arial" w:hAnsi="Arial" w:cs="Arial"/>
                <w:sz w:val="18"/>
                <w:szCs w:val="18"/>
              </w:rPr>
              <w:t>Sangre entera, hematíes y plasma</w:t>
            </w:r>
            <w:r w:rsidR="00CC4A06">
              <w:rPr>
                <w:rFonts w:ascii="Arial" w:hAnsi="Arial" w:cs="Arial"/>
                <w:sz w:val="18"/>
                <w:szCs w:val="18"/>
              </w:rPr>
              <w:t>.</w:t>
            </w:r>
          </w:p>
        </w:tc>
      </w:tr>
      <w:tr w:rsidR="00396AAE" w:rsidRPr="00813E8D" w:rsidTr="00601504">
        <w:tc>
          <w:tcPr>
            <w:tcW w:w="526" w:type="dxa"/>
            <w:vAlign w:val="center"/>
          </w:tcPr>
          <w:p w:rsidR="00396AAE" w:rsidRPr="00813E8D" w:rsidRDefault="00396AAE" w:rsidP="00601504">
            <w:pPr>
              <w:spacing w:before="120"/>
              <w:rPr>
                <w:rFonts w:ascii="Arial" w:hAnsi="Arial" w:cs="Arial"/>
                <w:sz w:val="18"/>
                <w:szCs w:val="18"/>
              </w:rPr>
            </w:pPr>
            <w:r w:rsidRPr="00813E8D">
              <w:rPr>
                <w:rFonts w:ascii="Arial" w:hAnsi="Arial" w:cs="Arial"/>
                <w:sz w:val="18"/>
                <w:szCs w:val="18"/>
              </w:rPr>
              <w:lastRenderedPageBreak/>
              <w:t>14.</w:t>
            </w:r>
          </w:p>
        </w:tc>
        <w:tc>
          <w:tcPr>
            <w:tcW w:w="2992" w:type="dxa"/>
            <w:vAlign w:val="center"/>
          </w:tcPr>
          <w:p w:rsidR="00396AAE" w:rsidRPr="00813E8D" w:rsidRDefault="00396AAE" w:rsidP="00601504">
            <w:pPr>
              <w:spacing w:before="120"/>
              <w:rPr>
                <w:rFonts w:ascii="Arial" w:hAnsi="Arial" w:cs="Arial"/>
                <w:sz w:val="18"/>
                <w:szCs w:val="18"/>
              </w:rPr>
            </w:pPr>
            <w:r w:rsidRPr="00813E8D">
              <w:rPr>
                <w:rFonts w:ascii="Arial" w:hAnsi="Arial" w:cs="Arial"/>
                <w:sz w:val="18"/>
                <w:szCs w:val="18"/>
              </w:rPr>
              <w:t>Horchata de chufa</w:t>
            </w:r>
          </w:p>
        </w:tc>
        <w:tc>
          <w:tcPr>
            <w:tcW w:w="5345" w:type="dxa"/>
            <w:vAlign w:val="center"/>
          </w:tcPr>
          <w:p w:rsidR="00396AAE" w:rsidRPr="00813E8D" w:rsidRDefault="00396AAE" w:rsidP="00537EFD">
            <w:pPr>
              <w:spacing w:before="120"/>
              <w:jc w:val="both"/>
              <w:rPr>
                <w:rFonts w:ascii="Arial" w:hAnsi="Arial" w:cs="Arial"/>
                <w:sz w:val="18"/>
                <w:szCs w:val="18"/>
              </w:rPr>
            </w:pPr>
            <w:r w:rsidRPr="00813E8D">
              <w:rPr>
                <w:rFonts w:ascii="Arial" w:hAnsi="Arial" w:cs="Arial"/>
                <w:sz w:val="18"/>
                <w:szCs w:val="18"/>
              </w:rPr>
              <w:t>Real Decreto 1338/1988, de 28 de octubre, por el que se aprueba la Reglamentación Técnico-Sanitaria para la Elaboración y Venta de Horchata de Chufa</w:t>
            </w:r>
            <w:r w:rsidR="00CC4A06">
              <w:rPr>
                <w:rFonts w:ascii="Arial" w:hAnsi="Arial" w:cs="Arial"/>
                <w:sz w:val="18"/>
                <w:szCs w:val="18"/>
              </w:rPr>
              <w:t>.</w:t>
            </w:r>
          </w:p>
        </w:tc>
      </w:tr>
      <w:tr w:rsidR="00AE33B8" w:rsidRPr="00813E8D" w:rsidTr="00601504">
        <w:tc>
          <w:tcPr>
            <w:tcW w:w="526" w:type="dxa"/>
            <w:vAlign w:val="center"/>
          </w:tcPr>
          <w:p w:rsidR="00AE33B8" w:rsidRPr="00813E8D" w:rsidRDefault="00AE33B8" w:rsidP="00601504">
            <w:pPr>
              <w:spacing w:before="120"/>
              <w:rPr>
                <w:rFonts w:ascii="Arial" w:hAnsi="Arial" w:cs="Arial"/>
                <w:sz w:val="18"/>
                <w:szCs w:val="18"/>
              </w:rPr>
            </w:pPr>
            <w:r w:rsidRPr="00813E8D">
              <w:rPr>
                <w:rFonts w:ascii="Arial" w:hAnsi="Arial" w:cs="Arial"/>
                <w:sz w:val="18"/>
                <w:szCs w:val="18"/>
              </w:rPr>
              <w:t>15.</w:t>
            </w:r>
          </w:p>
        </w:tc>
        <w:tc>
          <w:tcPr>
            <w:tcW w:w="2992" w:type="dxa"/>
            <w:vAlign w:val="center"/>
          </w:tcPr>
          <w:p w:rsidR="00AE33B8" w:rsidRPr="00813E8D" w:rsidRDefault="00AE33B8" w:rsidP="00601504">
            <w:pPr>
              <w:spacing w:before="120"/>
              <w:rPr>
                <w:rFonts w:ascii="Arial" w:hAnsi="Arial" w:cs="Arial"/>
                <w:sz w:val="18"/>
                <w:szCs w:val="18"/>
              </w:rPr>
            </w:pPr>
            <w:r w:rsidRPr="00813E8D">
              <w:rPr>
                <w:rFonts w:ascii="Arial" w:hAnsi="Arial" w:cs="Arial"/>
                <w:sz w:val="18"/>
                <w:szCs w:val="18"/>
              </w:rPr>
              <w:t>Huesos de bovino, callos y tripas naturales</w:t>
            </w:r>
          </w:p>
        </w:tc>
        <w:tc>
          <w:tcPr>
            <w:tcW w:w="5345" w:type="dxa"/>
            <w:vAlign w:val="center"/>
          </w:tcPr>
          <w:p w:rsidR="00AE33B8" w:rsidRPr="00813E8D" w:rsidRDefault="00AE33B8" w:rsidP="00601504">
            <w:pPr>
              <w:spacing w:before="120"/>
              <w:jc w:val="both"/>
              <w:rPr>
                <w:rFonts w:ascii="Arial" w:hAnsi="Arial" w:cs="Arial"/>
                <w:sz w:val="18"/>
                <w:szCs w:val="18"/>
              </w:rPr>
            </w:pPr>
            <w:r w:rsidRPr="00813E8D">
              <w:rPr>
                <w:rFonts w:ascii="Arial" w:hAnsi="Arial" w:cs="Arial"/>
                <w:sz w:val="18"/>
                <w:szCs w:val="18"/>
              </w:rPr>
              <w:t>Huesos de animales de la especie bovina destinados al consumo humano en España</w:t>
            </w:r>
            <w:r w:rsidR="00CC4A06">
              <w:rPr>
                <w:rFonts w:ascii="Arial" w:hAnsi="Arial" w:cs="Arial"/>
                <w:sz w:val="18"/>
                <w:szCs w:val="18"/>
              </w:rPr>
              <w:t>.</w:t>
            </w:r>
          </w:p>
          <w:p w:rsidR="001E5CB4" w:rsidRPr="00813E8D" w:rsidRDefault="001E5CB4" w:rsidP="00601504">
            <w:pPr>
              <w:spacing w:before="120"/>
              <w:jc w:val="both"/>
              <w:rPr>
                <w:rFonts w:ascii="Arial" w:hAnsi="Arial" w:cs="Arial"/>
                <w:sz w:val="18"/>
                <w:szCs w:val="18"/>
              </w:rPr>
            </w:pPr>
            <w:r w:rsidRPr="00813E8D">
              <w:rPr>
                <w:rFonts w:ascii="Arial" w:hAnsi="Arial" w:cs="Arial"/>
                <w:sz w:val="18"/>
                <w:szCs w:val="18"/>
              </w:rPr>
              <w:t>Real Decreto 474/2014, de 13 de junio, por el que se aprueba la norma de calidad de derivados cárnicos</w:t>
            </w:r>
            <w:r w:rsidR="00CC4A06">
              <w:rPr>
                <w:rFonts w:ascii="Arial" w:hAnsi="Arial" w:cs="Arial"/>
                <w:sz w:val="18"/>
                <w:szCs w:val="18"/>
              </w:rPr>
              <w:t>.</w:t>
            </w:r>
          </w:p>
          <w:p w:rsidR="00AE33B8" w:rsidRPr="00813E8D" w:rsidRDefault="00AE33B8" w:rsidP="00601504">
            <w:pPr>
              <w:spacing w:before="120"/>
              <w:jc w:val="both"/>
              <w:rPr>
                <w:rFonts w:ascii="Arial" w:hAnsi="Arial" w:cs="Arial"/>
                <w:sz w:val="18"/>
                <w:szCs w:val="18"/>
              </w:rPr>
            </w:pPr>
            <w:r w:rsidRPr="00813E8D">
              <w:rPr>
                <w:rFonts w:ascii="Arial" w:hAnsi="Arial" w:cs="Arial"/>
                <w:sz w:val="18"/>
                <w:szCs w:val="18"/>
              </w:rPr>
              <w:t>Orden de 29 de octubre de 1986 por la que se aprueba la norma de calidad para tripas naturales con destino al mercado interior</w:t>
            </w:r>
            <w:r w:rsidR="00CC4A06">
              <w:rPr>
                <w:rFonts w:ascii="Arial" w:hAnsi="Arial" w:cs="Arial"/>
                <w:sz w:val="18"/>
                <w:szCs w:val="18"/>
              </w:rPr>
              <w:t>.</w:t>
            </w:r>
          </w:p>
        </w:tc>
      </w:tr>
      <w:tr w:rsidR="00641877" w:rsidRPr="00813E8D" w:rsidTr="00601504">
        <w:tc>
          <w:tcPr>
            <w:tcW w:w="526" w:type="dxa"/>
            <w:vAlign w:val="center"/>
          </w:tcPr>
          <w:p w:rsidR="00641877" w:rsidRPr="00813E8D" w:rsidRDefault="00641877" w:rsidP="00601504">
            <w:pPr>
              <w:spacing w:before="120"/>
              <w:rPr>
                <w:rFonts w:ascii="Arial" w:hAnsi="Arial" w:cs="Arial"/>
                <w:sz w:val="18"/>
                <w:szCs w:val="18"/>
              </w:rPr>
            </w:pPr>
            <w:r w:rsidRPr="00813E8D">
              <w:rPr>
                <w:rFonts w:ascii="Arial" w:hAnsi="Arial" w:cs="Arial"/>
                <w:sz w:val="18"/>
                <w:szCs w:val="18"/>
              </w:rPr>
              <w:t>16.</w:t>
            </w:r>
          </w:p>
        </w:tc>
        <w:tc>
          <w:tcPr>
            <w:tcW w:w="2992" w:type="dxa"/>
            <w:vAlign w:val="center"/>
          </w:tcPr>
          <w:p w:rsidR="00641877" w:rsidRPr="00813E8D" w:rsidRDefault="00641877" w:rsidP="00601504">
            <w:pPr>
              <w:spacing w:before="120"/>
              <w:rPr>
                <w:rFonts w:ascii="Arial" w:hAnsi="Arial" w:cs="Arial"/>
                <w:sz w:val="18"/>
                <w:szCs w:val="18"/>
              </w:rPr>
            </w:pPr>
            <w:r w:rsidRPr="00813E8D">
              <w:rPr>
                <w:rFonts w:ascii="Arial" w:hAnsi="Arial" w:cs="Arial"/>
                <w:sz w:val="18"/>
                <w:szCs w:val="18"/>
              </w:rPr>
              <w:t>Jarabes</w:t>
            </w:r>
          </w:p>
        </w:tc>
        <w:tc>
          <w:tcPr>
            <w:tcW w:w="5345" w:type="dxa"/>
            <w:vAlign w:val="center"/>
          </w:tcPr>
          <w:p w:rsidR="00641877" w:rsidRPr="00813E8D" w:rsidRDefault="00641877" w:rsidP="00601504">
            <w:pPr>
              <w:spacing w:before="120"/>
              <w:jc w:val="both"/>
              <w:rPr>
                <w:rFonts w:ascii="Arial" w:hAnsi="Arial" w:cs="Arial"/>
                <w:sz w:val="18"/>
                <w:szCs w:val="18"/>
              </w:rPr>
            </w:pPr>
            <w:r w:rsidRPr="00813E8D">
              <w:rPr>
                <w:rFonts w:ascii="Arial" w:hAnsi="Arial" w:cs="Arial"/>
                <w:sz w:val="18"/>
                <w:szCs w:val="18"/>
              </w:rPr>
              <w:t>Real Decreto 380/1984, de 25 de enero, por el que se aprueba la Reglamentación Técnico-Sanitaria para la Elaboración y Venta de Jarabes</w:t>
            </w:r>
            <w:r w:rsidR="00CC4A06">
              <w:rPr>
                <w:rFonts w:ascii="Arial" w:hAnsi="Arial" w:cs="Arial"/>
                <w:sz w:val="18"/>
                <w:szCs w:val="18"/>
              </w:rPr>
              <w:t>.</w:t>
            </w:r>
          </w:p>
        </w:tc>
      </w:tr>
      <w:tr w:rsidR="001E5CB4" w:rsidRPr="00813E8D" w:rsidTr="00601504">
        <w:tc>
          <w:tcPr>
            <w:tcW w:w="526" w:type="dxa"/>
            <w:vAlign w:val="center"/>
          </w:tcPr>
          <w:p w:rsidR="001E5CB4" w:rsidRPr="00813E8D" w:rsidRDefault="001E5CB4" w:rsidP="00601504">
            <w:pPr>
              <w:spacing w:before="120"/>
              <w:rPr>
                <w:rFonts w:ascii="Arial" w:hAnsi="Arial" w:cs="Arial"/>
                <w:sz w:val="18"/>
                <w:szCs w:val="18"/>
              </w:rPr>
            </w:pPr>
            <w:r w:rsidRPr="00813E8D">
              <w:rPr>
                <w:rFonts w:ascii="Arial" w:hAnsi="Arial" w:cs="Arial"/>
                <w:sz w:val="18"/>
                <w:szCs w:val="18"/>
              </w:rPr>
              <w:t>1</w:t>
            </w:r>
            <w:r w:rsidR="00641877" w:rsidRPr="00813E8D">
              <w:rPr>
                <w:rFonts w:ascii="Arial" w:hAnsi="Arial" w:cs="Arial"/>
                <w:sz w:val="18"/>
                <w:szCs w:val="18"/>
              </w:rPr>
              <w:t>7</w:t>
            </w:r>
            <w:r w:rsidRPr="00813E8D">
              <w:rPr>
                <w:rFonts w:ascii="Arial" w:hAnsi="Arial" w:cs="Arial"/>
                <w:sz w:val="18"/>
                <w:szCs w:val="18"/>
              </w:rPr>
              <w:t>.</w:t>
            </w:r>
          </w:p>
        </w:tc>
        <w:tc>
          <w:tcPr>
            <w:tcW w:w="2992" w:type="dxa"/>
            <w:vAlign w:val="center"/>
          </w:tcPr>
          <w:p w:rsidR="001E5CB4" w:rsidRPr="00813E8D" w:rsidRDefault="001E5CB4" w:rsidP="00601504">
            <w:pPr>
              <w:spacing w:before="120"/>
              <w:rPr>
                <w:rFonts w:ascii="Arial" w:hAnsi="Arial" w:cs="Arial"/>
                <w:sz w:val="18"/>
                <w:szCs w:val="18"/>
              </w:rPr>
            </w:pPr>
            <w:r w:rsidRPr="00813E8D">
              <w:rPr>
                <w:rFonts w:ascii="Arial" w:hAnsi="Arial" w:cs="Arial"/>
                <w:sz w:val="18"/>
                <w:szCs w:val="18"/>
              </w:rPr>
              <w:t>Pan y panes especiales</w:t>
            </w:r>
          </w:p>
        </w:tc>
        <w:tc>
          <w:tcPr>
            <w:tcW w:w="5345" w:type="dxa"/>
            <w:vAlign w:val="center"/>
          </w:tcPr>
          <w:p w:rsidR="001E5CB4" w:rsidRPr="00813E8D" w:rsidRDefault="000E585A" w:rsidP="00601504">
            <w:pPr>
              <w:spacing w:before="120"/>
              <w:jc w:val="both"/>
              <w:rPr>
                <w:rFonts w:ascii="Arial" w:hAnsi="Arial" w:cs="Arial"/>
                <w:sz w:val="18"/>
                <w:szCs w:val="18"/>
              </w:rPr>
            </w:pPr>
            <w:r w:rsidRPr="000E585A">
              <w:rPr>
                <w:rFonts w:ascii="Arial" w:hAnsi="Arial" w:cs="Arial"/>
                <w:sz w:val="18"/>
                <w:szCs w:val="18"/>
              </w:rPr>
              <w:t xml:space="preserve">Real Decreto 308/2019, de 26 de abril, por el que se aprueba </w:t>
            </w:r>
            <w:r w:rsidR="00CC4A06">
              <w:rPr>
                <w:rFonts w:ascii="Arial" w:hAnsi="Arial" w:cs="Arial"/>
                <w:sz w:val="18"/>
                <w:szCs w:val="18"/>
              </w:rPr>
              <w:t>la norma de calidad para el pan.</w:t>
            </w:r>
          </w:p>
        </w:tc>
      </w:tr>
      <w:tr w:rsidR="001E5CB4" w:rsidRPr="00813E8D" w:rsidTr="00601504">
        <w:tc>
          <w:tcPr>
            <w:tcW w:w="526" w:type="dxa"/>
            <w:vAlign w:val="center"/>
          </w:tcPr>
          <w:p w:rsidR="001E5CB4" w:rsidRPr="00813E8D" w:rsidRDefault="001E5CB4" w:rsidP="00601504">
            <w:pPr>
              <w:spacing w:before="120"/>
              <w:rPr>
                <w:rFonts w:ascii="Arial" w:hAnsi="Arial" w:cs="Arial"/>
                <w:sz w:val="18"/>
                <w:szCs w:val="18"/>
              </w:rPr>
            </w:pPr>
            <w:r w:rsidRPr="00813E8D">
              <w:rPr>
                <w:rFonts w:ascii="Arial" w:hAnsi="Arial" w:cs="Arial"/>
                <w:sz w:val="18"/>
                <w:szCs w:val="18"/>
              </w:rPr>
              <w:t>1</w:t>
            </w:r>
            <w:r w:rsidR="00641877" w:rsidRPr="00813E8D">
              <w:rPr>
                <w:rFonts w:ascii="Arial" w:hAnsi="Arial" w:cs="Arial"/>
                <w:sz w:val="18"/>
                <w:szCs w:val="18"/>
              </w:rPr>
              <w:t>8</w:t>
            </w:r>
            <w:r w:rsidRPr="00813E8D">
              <w:rPr>
                <w:rFonts w:ascii="Arial" w:hAnsi="Arial" w:cs="Arial"/>
                <w:sz w:val="18"/>
                <w:szCs w:val="18"/>
              </w:rPr>
              <w:t>.</w:t>
            </w:r>
          </w:p>
        </w:tc>
        <w:tc>
          <w:tcPr>
            <w:tcW w:w="2992" w:type="dxa"/>
            <w:vAlign w:val="center"/>
          </w:tcPr>
          <w:p w:rsidR="001E5CB4" w:rsidRPr="00813E8D" w:rsidRDefault="001E5CB4" w:rsidP="00FA4982">
            <w:pPr>
              <w:spacing w:before="120"/>
              <w:rPr>
                <w:rFonts w:ascii="Arial" w:hAnsi="Arial" w:cs="Arial"/>
                <w:sz w:val="18"/>
                <w:szCs w:val="18"/>
              </w:rPr>
            </w:pPr>
            <w:r w:rsidRPr="00813E8D">
              <w:rPr>
                <w:rFonts w:ascii="Arial" w:hAnsi="Arial" w:cs="Arial"/>
                <w:sz w:val="18"/>
                <w:szCs w:val="18"/>
              </w:rPr>
              <w:t>Productos de confitería, pastelería, bollería</w:t>
            </w:r>
            <w:r w:rsidR="00FA4982">
              <w:rPr>
                <w:rFonts w:ascii="Arial" w:hAnsi="Arial" w:cs="Arial"/>
                <w:sz w:val="18"/>
                <w:szCs w:val="18"/>
              </w:rPr>
              <w:t>,</w:t>
            </w:r>
            <w:r w:rsidRPr="00813E8D">
              <w:rPr>
                <w:rFonts w:ascii="Arial" w:hAnsi="Arial" w:cs="Arial"/>
                <w:sz w:val="18"/>
                <w:szCs w:val="18"/>
              </w:rPr>
              <w:t xml:space="preserve"> repostería</w:t>
            </w:r>
            <w:r w:rsidR="00FA4982">
              <w:rPr>
                <w:rFonts w:ascii="Arial" w:hAnsi="Arial" w:cs="Arial"/>
                <w:sz w:val="18"/>
                <w:szCs w:val="18"/>
              </w:rPr>
              <w:t xml:space="preserve"> y galletería</w:t>
            </w:r>
          </w:p>
        </w:tc>
        <w:tc>
          <w:tcPr>
            <w:tcW w:w="5345" w:type="dxa"/>
            <w:vAlign w:val="center"/>
          </w:tcPr>
          <w:p w:rsidR="001E5CB4" w:rsidRDefault="001E5CB4" w:rsidP="00601504">
            <w:pPr>
              <w:spacing w:before="120"/>
              <w:jc w:val="both"/>
              <w:rPr>
                <w:rFonts w:ascii="Arial" w:hAnsi="Arial" w:cs="Arial"/>
                <w:sz w:val="18"/>
                <w:szCs w:val="18"/>
              </w:rPr>
            </w:pPr>
            <w:r w:rsidRPr="00813E8D">
              <w:rPr>
                <w:rFonts w:ascii="Arial" w:hAnsi="Arial" w:cs="Arial"/>
                <w:sz w:val="18"/>
                <w:szCs w:val="18"/>
              </w:rPr>
              <w:t>Real Decreto 496/2010, de 30 de abril, por el que se aprueba la norma de calidad para los productos de confitería, pastelería, bollería y repostería</w:t>
            </w:r>
            <w:r w:rsidR="00FA4982">
              <w:rPr>
                <w:rFonts w:ascii="Arial" w:hAnsi="Arial" w:cs="Arial"/>
                <w:sz w:val="18"/>
                <w:szCs w:val="18"/>
              </w:rPr>
              <w:t>.</w:t>
            </w:r>
          </w:p>
          <w:p w:rsidR="00FA4982" w:rsidRPr="00813E8D" w:rsidRDefault="00FA4982" w:rsidP="00601504">
            <w:pPr>
              <w:spacing w:before="120"/>
              <w:jc w:val="both"/>
              <w:rPr>
                <w:rFonts w:ascii="Arial" w:hAnsi="Arial" w:cs="Arial"/>
                <w:sz w:val="18"/>
                <w:szCs w:val="18"/>
              </w:rPr>
            </w:pPr>
            <w:r w:rsidRPr="00FA4982">
              <w:rPr>
                <w:rFonts w:ascii="Arial" w:hAnsi="Arial" w:cs="Arial"/>
                <w:sz w:val="18"/>
                <w:szCs w:val="18"/>
              </w:rPr>
              <w:t>Real Decreto 1124/1982, de 30 de abril, por el que se aprueba la Reglamentación Técnico-Sanitaria para la Elaboración, Fabricación, Circulación y Comercio de Galletas.</w:t>
            </w:r>
          </w:p>
        </w:tc>
      </w:tr>
      <w:tr w:rsidR="000844A3" w:rsidRPr="00813E8D" w:rsidTr="00601504">
        <w:tc>
          <w:tcPr>
            <w:tcW w:w="526" w:type="dxa"/>
            <w:vAlign w:val="center"/>
          </w:tcPr>
          <w:p w:rsidR="000844A3" w:rsidRPr="00813E8D" w:rsidRDefault="000844A3" w:rsidP="00601504">
            <w:pPr>
              <w:spacing w:before="120"/>
              <w:rPr>
                <w:rFonts w:ascii="Arial" w:hAnsi="Arial" w:cs="Arial"/>
                <w:sz w:val="18"/>
                <w:szCs w:val="18"/>
              </w:rPr>
            </w:pPr>
            <w:r>
              <w:rPr>
                <w:rFonts w:ascii="Arial" w:hAnsi="Arial" w:cs="Arial"/>
                <w:sz w:val="18"/>
                <w:szCs w:val="18"/>
              </w:rPr>
              <w:t>19</w:t>
            </w:r>
          </w:p>
        </w:tc>
        <w:tc>
          <w:tcPr>
            <w:tcW w:w="2992" w:type="dxa"/>
            <w:vAlign w:val="center"/>
          </w:tcPr>
          <w:p w:rsidR="000844A3" w:rsidRPr="00813E8D" w:rsidRDefault="000844A3" w:rsidP="00FA4982">
            <w:pPr>
              <w:spacing w:before="120"/>
              <w:rPr>
                <w:rFonts w:ascii="Arial" w:hAnsi="Arial" w:cs="Arial"/>
                <w:sz w:val="18"/>
                <w:szCs w:val="18"/>
              </w:rPr>
            </w:pPr>
            <w:r>
              <w:rPr>
                <w:rFonts w:ascii="Arial" w:hAnsi="Arial" w:cs="Arial"/>
                <w:sz w:val="18"/>
                <w:szCs w:val="18"/>
              </w:rPr>
              <w:t>Queso</w:t>
            </w:r>
          </w:p>
        </w:tc>
        <w:tc>
          <w:tcPr>
            <w:tcW w:w="5345" w:type="dxa"/>
            <w:vAlign w:val="center"/>
          </w:tcPr>
          <w:p w:rsidR="000844A3" w:rsidRPr="00CC4A06" w:rsidRDefault="000844A3" w:rsidP="00601504">
            <w:pPr>
              <w:spacing w:before="120"/>
              <w:jc w:val="both"/>
              <w:rPr>
                <w:rFonts w:ascii="Arial" w:hAnsi="Arial" w:cs="Arial"/>
                <w:sz w:val="18"/>
                <w:szCs w:val="18"/>
              </w:rPr>
            </w:pPr>
            <w:r w:rsidRPr="00CC4A06">
              <w:rPr>
                <w:rFonts w:ascii="Arial" w:hAnsi="Arial" w:cs="Arial"/>
                <w:sz w:val="18"/>
                <w:szCs w:val="18"/>
              </w:rPr>
              <w:t>Real Decreto 1113/2006, de 29 de septiembre, por el que se aprueban las normas de calidad para quesos y quesos fundidos</w:t>
            </w:r>
            <w:r w:rsidR="00CC4A06">
              <w:rPr>
                <w:rFonts w:ascii="Arial" w:hAnsi="Arial" w:cs="Arial"/>
                <w:sz w:val="18"/>
                <w:szCs w:val="18"/>
              </w:rPr>
              <w:t>.</w:t>
            </w:r>
          </w:p>
        </w:tc>
      </w:tr>
      <w:tr w:rsidR="00641877" w:rsidRPr="00813E8D" w:rsidTr="00601504">
        <w:tc>
          <w:tcPr>
            <w:tcW w:w="526" w:type="dxa"/>
            <w:vAlign w:val="center"/>
          </w:tcPr>
          <w:p w:rsidR="00641877" w:rsidRPr="00813E8D" w:rsidRDefault="000844A3" w:rsidP="00601504">
            <w:pPr>
              <w:spacing w:before="120"/>
              <w:rPr>
                <w:rFonts w:ascii="Arial" w:hAnsi="Arial" w:cs="Arial"/>
                <w:sz w:val="18"/>
                <w:szCs w:val="18"/>
              </w:rPr>
            </w:pPr>
            <w:r>
              <w:rPr>
                <w:rFonts w:ascii="Arial" w:hAnsi="Arial" w:cs="Arial"/>
                <w:sz w:val="18"/>
                <w:szCs w:val="18"/>
              </w:rPr>
              <w:t>20</w:t>
            </w:r>
            <w:r w:rsidR="00641877" w:rsidRPr="00813E8D">
              <w:rPr>
                <w:rFonts w:ascii="Arial" w:hAnsi="Arial" w:cs="Arial"/>
                <w:sz w:val="18"/>
                <w:szCs w:val="18"/>
              </w:rPr>
              <w:t>.</w:t>
            </w:r>
          </w:p>
        </w:tc>
        <w:tc>
          <w:tcPr>
            <w:tcW w:w="2992" w:type="dxa"/>
            <w:vAlign w:val="center"/>
          </w:tcPr>
          <w:p w:rsidR="00641877" w:rsidRPr="00813E8D" w:rsidRDefault="00641877" w:rsidP="00601504">
            <w:pPr>
              <w:spacing w:before="120"/>
              <w:rPr>
                <w:rFonts w:ascii="Arial" w:hAnsi="Arial" w:cs="Arial"/>
                <w:sz w:val="18"/>
                <w:szCs w:val="18"/>
              </w:rPr>
            </w:pPr>
            <w:r w:rsidRPr="00813E8D">
              <w:rPr>
                <w:rFonts w:ascii="Arial" w:hAnsi="Arial" w:cs="Arial"/>
                <w:sz w:val="18"/>
                <w:szCs w:val="18"/>
              </w:rPr>
              <w:t>Sidras y otras bebidas derivadas de la manzana</w:t>
            </w:r>
          </w:p>
        </w:tc>
        <w:tc>
          <w:tcPr>
            <w:tcW w:w="5345" w:type="dxa"/>
            <w:vAlign w:val="center"/>
          </w:tcPr>
          <w:p w:rsidR="00641877" w:rsidRPr="00813E8D" w:rsidRDefault="000E585A" w:rsidP="00601504">
            <w:pPr>
              <w:spacing w:before="120"/>
              <w:jc w:val="both"/>
              <w:rPr>
                <w:rFonts w:ascii="Arial" w:hAnsi="Arial" w:cs="Arial"/>
                <w:sz w:val="18"/>
                <w:szCs w:val="18"/>
              </w:rPr>
            </w:pPr>
            <w:r w:rsidRPr="000E585A">
              <w:rPr>
                <w:rFonts w:ascii="Arial" w:hAnsi="Arial" w:cs="Arial"/>
                <w:sz w:val="18"/>
                <w:szCs w:val="18"/>
              </w:rPr>
              <w:t>Real Decreto 72/2017, de 10 de febrero, por el que se aprueba la norma de calidad de las diferentes categorías de la sidra natural y de la sidra.</w:t>
            </w:r>
          </w:p>
        </w:tc>
      </w:tr>
      <w:tr w:rsidR="00641877" w:rsidRPr="00813E8D" w:rsidTr="00601504">
        <w:tc>
          <w:tcPr>
            <w:tcW w:w="526" w:type="dxa"/>
            <w:vAlign w:val="center"/>
          </w:tcPr>
          <w:p w:rsidR="00641877" w:rsidRPr="00813E8D" w:rsidRDefault="00641877" w:rsidP="00601504">
            <w:pPr>
              <w:spacing w:before="120"/>
              <w:rPr>
                <w:rFonts w:ascii="Arial" w:hAnsi="Arial" w:cs="Arial"/>
                <w:sz w:val="18"/>
                <w:szCs w:val="18"/>
              </w:rPr>
            </w:pPr>
            <w:r w:rsidRPr="00813E8D">
              <w:rPr>
                <w:rFonts w:ascii="Arial" w:hAnsi="Arial" w:cs="Arial"/>
                <w:sz w:val="18"/>
                <w:szCs w:val="18"/>
              </w:rPr>
              <w:t>2</w:t>
            </w:r>
            <w:r w:rsidR="000844A3">
              <w:rPr>
                <w:rFonts w:ascii="Arial" w:hAnsi="Arial" w:cs="Arial"/>
                <w:sz w:val="18"/>
                <w:szCs w:val="18"/>
              </w:rPr>
              <w:t>1</w:t>
            </w:r>
            <w:r w:rsidRPr="00813E8D">
              <w:rPr>
                <w:rFonts w:ascii="Arial" w:hAnsi="Arial" w:cs="Arial"/>
                <w:sz w:val="18"/>
                <w:szCs w:val="18"/>
              </w:rPr>
              <w:t>.</w:t>
            </w:r>
          </w:p>
        </w:tc>
        <w:tc>
          <w:tcPr>
            <w:tcW w:w="2992" w:type="dxa"/>
            <w:vAlign w:val="center"/>
          </w:tcPr>
          <w:p w:rsidR="00641877" w:rsidRPr="00813E8D" w:rsidRDefault="00641877" w:rsidP="00601504">
            <w:pPr>
              <w:spacing w:before="120"/>
              <w:rPr>
                <w:rFonts w:ascii="Arial" w:hAnsi="Arial" w:cs="Arial"/>
                <w:sz w:val="18"/>
                <w:szCs w:val="18"/>
              </w:rPr>
            </w:pPr>
            <w:r w:rsidRPr="00813E8D">
              <w:rPr>
                <w:rFonts w:ascii="Arial" w:hAnsi="Arial" w:cs="Arial"/>
                <w:sz w:val="18"/>
                <w:szCs w:val="18"/>
              </w:rPr>
              <w:t>Vinagres</w:t>
            </w:r>
          </w:p>
        </w:tc>
        <w:tc>
          <w:tcPr>
            <w:tcW w:w="5345" w:type="dxa"/>
            <w:vAlign w:val="center"/>
          </w:tcPr>
          <w:p w:rsidR="00641877" w:rsidRPr="00813E8D" w:rsidRDefault="00641877" w:rsidP="00601504">
            <w:pPr>
              <w:spacing w:before="120"/>
              <w:jc w:val="both"/>
              <w:rPr>
                <w:rFonts w:ascii="Arial" w:hAnsi="Arial" w:cs="Arial"/>
                <w:sz w:val="18"/>
                <w:szCs w:val="18"/>
              </w:rPr>
            </w:pPr>
            <w:r w:rsidRPr="00813E8D">
              <w:rPr>
                <w:rFonts w:ascii="Arial" w:hAnsi="Arial" w:cs="Arial"/>
                <w:sz w:val="18"/>
                <w:szCs w:val="18"/>
              </w:rPr>
              <w:t>Real Decreto 661/2012, de 13 de abril, por el que se establece la norma de calidad para la elaboración y la comercialización de los vinagres</w:t>
            </w:r>
            <w:r w:rsidR="00CC4A06">
              <w:rPr>
                <w:rFonts w:ascii="Arial" w:hAnsi="Arial" w:cs="Arial"/>
                <w:sz w:val="18"/>
                <w:szCs w:val="18"/>
              </w:rPr>
              <w:t>.</w:t>
            </w:r>
          </w:p>
        </w:tc>
      </w:tr>
      <w:tr w:rsidR="00641877" w:rsidRPr="00813E8D" w:rsidTr="00601504">
        <w:tc>
          <w:tcPr>
            <w:tcW w:w="526" w:type="dxa"/>
            <w:vAlign w:val="center"/>
          </w:tcPr>
          <w:p w:rsidR="00641877" w:rsidRPr="00813E8D" w:rsidRDefault="00641877" w:rsidP="00601504">
            <w:pPr>
              <w:spacing w:before="120"/>
              <w:rPr>
                <w:rFonts w:ascii="Arial" w:hAnsi="Arial" w:cs="Arial"/>
                <w:sz w:val="18"/>
                <w:szCs w:val="18"/>
              </w:rPr>
            </w:pPr>
            <w:r w:rsidRPr="00813E8D">
              <w:rPr>
                <w:rFonts w:ascii="Arial" w:hAnsi="Arial" w:cs="Arial"/>
                <w:sz w:val="18"/>
                <w:szCs w:val="18"/>
              </w:rPr>
              <w:t>2</w:t>
            </w:r>
            <w:r w:rsidR="000844A3">
              <w:rPr>
                <w:rFonts w:ascii="Arial" w:hAnsi="Arial" w:cs="Arial"/>
                <w:sz w:val="18"/>
                <w:szCs w:val="18"/>
              </w:rPr>
              <w:t>2</w:t>
            </w:r>
            <w:r w:rsidRPr="00813E8D">
              <w:rPr>
                <w:rFonts w:ascii="Arial" w:hAnsi="Arial" w:cs="Arial"/>
                <w:sz w:val="18"/>
                <w:szCs w:val="18"/>
              </w:rPr>
              <w:t>.</w:t>
            </w:r>
          </w:p>
        </w:tc>
        <w:tc>
          <w:tcPr>
            <w:tcW w:w="2992" w:type="dxa"/>
            <w:vAlign w:val="center"/>
          </w:tcPr>
          <w:p w:rsidR="00641877" w:rsidRPr="00813E8D" w:rsidRDefault="00641877" w:rsidP="00620DB9">
            <w:pPr>
              <w:spacing w:before="120"/>
              <w:rPr>
                <w:rFonts w:ascii="Arial" w:hAnsi="Arial" w:cs="Arial"/>
                <w:sz w:val="18"/>
                <w:szCs w:val="18"/>
              </w:rPr>
            </w:pPr>
            <w:r w:rsidRPr="00813E8D">
              <w:rPr>
                <w:rFonts w:ascii="Arial" w:hAnsi="Arial" w:cs="Arial"/>
                <w:sz w:val="18"/>
                <w:szCs w:val="18"/>
              </w:rPr>
              <w:t>Zumos de frutas y otros productos similares</w:t>
            </w:r>
          </w:p>
        </w:tc>
        <w:tc>
          <w:tcPr>
            <w:tcW w:w="5345" w:type="dxa"/>
            <w:vAlign w:val="center"/>
          </w:tcPr>
          <w:p w:rsidR="00641877" w:rsidRPr="00813E8D" w:rsidRDefault="00641877" w:rsidP="00601504">
            <w:pPr>
              <w:spacing w:before="120"/>
              <w:jc w:val="both"/>
              <w:rPr>
                <w:rFonts w:ascii="Arial" w:hAnsi="Arial" w:cs="Arial"/>
                <w:sz w:val="18"/>
                <w:szCs w:val="18"/>
              </w:rPr>
            </w:pPr>
            <w:r w:rsidRPr="00813E8D">
              <w:rPr>
                <w:rFonts w:ascii="Arial" w:hAnsi="Arial" w:cs="Arial"/>
                <w:sz w:val="18"/>
                <w:szCs w:val="18"/>
              </w:rPr>
              <w:t>Real Decreto 781/2013, de 11 de octubre, por el que se establecen normas relativas a la elaboración, composición, etiquetado, presentación y publicidad de los zumos de frutas y otros productos similares destinados a la alimentación humana</w:t>
            </w:r>
            <w:r w:rsidR="00CC4A06">
              <w:rPr>
                <w:rFonts w:ascii="Arial" w:hAnsi="Arial" w:cs="Arial"/>
                <w:sz w:val="18"/>
                <w:szCs w:val="18"/>
              </w:rPr>
              <w:t>.</w:t>
            </w:r>
          </w:p>
        </w:tc>
      </w:tr>
      <w:tr w:rsidR="00620DB9" w:rsidRPr="00813E8D" w:rsidTr="00601504">
        <w:tc>
          <w:tcPr>
            <w:tcW w:w="526" w:type="dxa"/>
            <w:vAlign w:val="center"/>
          </w:tcPr>
          <w:p w:rsidR="00620DB9" w:rsidRPr="00813E8D" w:rsidRDefault="00620DB9" w:rsidP="00601504">
            <w:pPr>
              <w:spacing w:before="120"/>
              <w:rPr>
                <w:rFonts w:ascii="Arial" w:hAnsi="Arial" w:cs="Arial"/>
                <w:sz w:val="18"/>
                <w:szCs w:val="18"/>
              </w:rPr>
            </w:pPr>
            <w:r>
              <w:rPr>
                <w:rFonts w:ascii="Arial" w:hAnsi="Arial" w:cs="Arial"/>
                <w:sz w:val="18"/>
                <w:szCs w:val="18"/>
              </w:rPr>
              <w:t>2</w:t>
            </w:r>
            <w:r w:rsidR="000844A3">
              <w:rPr>
                <w:rFonts w:ascii="Arial" w:hAnsi="Arial" w:cs="Arial"/>
                <w:sz w:val="18"/>
                <w:szCs w:val="18"/>
              </w:rPr>
              <w:t>3</w:t>
            </w:r>
            <w:r>
              <w:rPr>
                <w:rFonts w:ascii="Arial" w:hAnsi="Arial" w:cs="Arial"/>
                <w:sz w:val="18"/>
                <w:szCs w:val="18"/>
              </w:rPr>
              <w:t>.</w:t>
            </w:r>
          </w:p>
        </w:tc>
        <w:tc>
          <w:tcPr>
            <w:tcW w:w="2992" w:type="dxa"/>
            <w:vAlign w:val="center"/>
          </w:tcPr>
          <w:p w:rsidR="00620DB9" w:rsidRPr="00813E8D" w:rsidRDefault="00620DB9" w:rsidP="00620DB9">
            <w:pPr>
              <w:spacing w:before="120"/>
              <w:rPr>
                <w:rFonts w:ascii="Arial" w:hAnsi="Arial" w:cs="Arial"/>
                <w:sz w:val="18"/>
                <w:szCs w:val="18"/>
              </w:rPr>
            </w:pPr>
            <w:r>
              <w:rPr>
                <w:rFonts w:ascii="Arial" w:hAnsi="Arial" w:cs="Arial"/>
                <w:sz w:val="18"/>
                <w:szCs w:val="18"/>
              </w:rPr>
              <w:t>Zumo de uva</w:t>
            </w:r>
          </w:p>
        </w:tc>
        <w:tc>
          <w:tcPr>
            <w:tcW w:w="5345" w:type="dxa"/>
            <w:vAlign w:val="center"/>
          </w:tcPr>
          <w:p w:rsidR="00620DB9" w:rsidRPr="00813E8D" w:rsidRDefault="00620DB9" w:rsidP="00601504">
            <w:pPr>
              <w:spacing w:before="120"/>
              <w:jc w:val="both"/>
              <w:rPr>
                <w:rFonts w:ascii="Arial" w:hAnsi="Arial" w:cs="Arial"/>
                <w:sz w:val="18"/>
                <w:szCs w:val="18"/>
              </w:rPr>
            </w:pPr>
            <w:r w:rsidRPr="00620DB9">
              <w:rPr>
                <w:rFonts w:ascii="Arial" w:hAnsi="Arial" w:cs="Arial"/>
                <w:sz w:val="18"/>
                <w:szCs w:val="18"/>
              </w:rPr>
              <w:t>Real Decreto 1044/1987, de 31 de julio, por el que se regula la elaboración de zumos de uva.</w:t>
            </w:r>
          </w:p>
        </w:tc>
      </w:tr>
      <w:tr w:rsidR="00641877" w:rsidRPr="00813E8D" w:rsidTr="00601504">
        <w:tc>
          <w:tcPr>
            <w:tcW w:w="526" w:type="dxa"/>
            <w:vAlign w:val="center"/>
          </w:tcPr>
          <w:p w:rsidR="00641877" w:rsidRPr="00813E8D" w:rsidRDefault="00641877" w:rsidP="00620DB9">
            <w:pPr>
              <w:spacing w:before="120"/>
              <w:rPr>
                <w:rFonts w:ascii="Arial" w:hAnsi="Arial" w:cs="Arial"/>
                <w:sz w:val="18"/>
                <w:szCs w:val="18"/>
              </w:rPr>
            </w:pPr>
            <w:r w:rsidRPr="00813E8D">
              <w:rPr>
                <w:rFonts w:ascii="Arial" w:hAnsi="Arial" w:cs="Arial"/>
                <w:sz w:val="18"/>
                <w:szCs w:val="18"/>
              </w:rPr>
              <w:t>2</w:t>
            </w:r>
            <w:r w:rsidR="000844A3">
              <w:rPr>
                <w:rFonts w:ascii="Arial" w:hAnsi="Arial" w:cs="Arial"/>
                <w:sz w:val="18"/>
                <w:szCs w:val="18"/>
              </w:rPr>
              <w:t>4</w:t>
            </w:r>
            <w:r w:rsidRPr="00813E8D">
              <w:rPr>
                <w:rFonts w:ascii="Arial" w:hAnsi="Arial" w:cs="Arial"/>
                <w:sz w:val="18"/>
                <w:szCs w:val="18"/>
              </w:rPr>
              <w:t>.</w:t>
            </w:r>
          </w:p>
        </w:tc>
        <w:tc>
          <w:tcPr>
            <w:tcW w:w="2992" w:type="dxa"/>
            <w:vAlign w:val="center"/>
          </w:tcPr>
          <w:p w:rsidR="00641877" w:rsidRPr="00813E8D" w:rsidRDefault="00620DB9" w:rsidP="00620DB9">
            <w:pPr>
              <w:spacing w:before="120"/>
              <w:rPr>
                <w:rFonts w:ascii="Arial" w:hAnsi="Arial" w:cs="Arial"/>
                <w:sz w:val="18"/>
                <w:szCs w:val="18"/>
              </w:rPr>
            </w:pPr>
            <w:r>
              <w:rPr>
                <w:rFonts w:ascii="Arial" w:hAnsi="Arial" w:cs="Arial"/>
                <w:sz w:val="18"/>
                <w:szCs w:val="18"/>
              </w:rPr>
              <w:t>Z</w:t>
            </w:r>
            <w:r w:rsidR="00641877" w:rsidRPr="00813E8D">
              <w:rPr>
                <w:rFonts w:ascii="Arial" w:hAnsi="Arial" w:cs="Arial"/>
                <w:sz w:val="18"/>
                <w:szCs w:val="18"/>
              </w:rPr>
              <w:t>umos</w:t>
            </w:r>
            <w:r>
              <w:rPr>
                <w:rFonts w:ascii="Arial" w:hAnsi="Arial" w:cs="Arial"/>
                <w:sz w:val="18"/>
                <w:szCs w:val="18"/>
              </w:rPr>
              <w:t xml:space="preserve"> de otros vegetales (hortalizas) y sus derivados</w:t>
            </w:r>
          </w:p>
        </w:tc>
        <w:tc>
          <w:tcPr>
            <w:tcW w:w="5345" w:type="dxa"/>
            <w:vAlign w:val="center"/>
          </w:tcPr>
          <w:p w:rsidR="00641877" w:rsidRPr="00813E8D" w:rsidRDefault="00641877" w:rsidP="00601504">
            <w:pPr>
              <w:spacing w:before="120"/>
              <w:jc w:val="both"/>
              <w:rPr>
                <w:rFonts w:ascii="Arial" w:hAnsi="Arial" w:cs="Arial"/>
                <w:sz w:val="18"/>
                <w:szCs w:val="18"/>
              </w:rPr>
            </w:pPr>
            <w:r w:rsidRPr="00813E8D">
              <w:rPr>
                <w:rFonts w:ascii="Arial" w:hAnsi="Arial" w:cs="Arial"/>
                <w:sz w:val="18"/>
                <w:szCs w:val="18"/>
              </w:rPr>
              <w:t>Real Decreto 667/1983, de 2 de marzo, por el que se aprueba la Reglamentación Técnico-sanitaria para la elaboración y venta de zumos de frutas y de otros vegetales y de sus derivados</w:t>
            </w:r>
            <w:r w:rsidR="00CC4A06">
              <w:rPr>
                <w:rFonts w:ascii="Arial" w:hAnsi="Arial" w:cs="Arial"/>
                <w:sz w:val="18"/>
                <w:szCs w:val="18"/>
              </w:rPr>
              <w:t>.</w:t>
            </w:r>
          </w:p>
        </w:tc>
      </w:tr>
    </w:tbl>
    <w:p w:rsidR="00E003F9" w:rsidRPr="00601504" w:rsidRDefault="00E003F9" w:rsidP="00601504">
      <w:pPr>
        <w:widowControl w:val="0"/>
        <w:autoSpaceDE w:val="0"/>
        <w:autoSpaceDN w:val="0"/>
        <w:spacing w:before="120"/>
        <w:jc w:val="both"/>
        <w:rPr>
          <w:rFonts w:ascii="Arial" w:eastAsia="Arial" w:hAnsi="Arial" w:cs="Arial"/>
          <w:sz w:val="22"/>
          <w:szCs w:val="22"/>
          <w:lang w:bidi="es-ES"/>
        </w:rPr>
      </w:pPr>
    </w:p>
    <w:p w:rsidR="00744F48" w:rsidRPr="000C7AC4" w:rsidRDefault="00795D26" w:rsidP="0023425A">
      <w:pPr>
        <w:widowControl w:val="0"/>
        <w:autoSpaceDE w:val="0"/>
        <w:autoSpaceDN w:val="0"/>
        <w:spacing w:before="120"/>
        <w:ind w:left="284"/>
        <w:jc w:val="center"/>
        <w:rPr>
          <w:rFonts w:ascii="Arial" w:eastAsia="Arial" w:hAnsi="Arial" w:cs="Arial"/>
          <w:b/>
          <w:sz w:val="22"/>
          <w:szCs w:val="22"/>
          <w:lang w:bidi="es-ES"/>
        </w:rPr>
      </w:pPr>
      <w:r>
        <w:rPr>
          <w:rFonts w:ascii="Arial" w:eastAsia="Arial" w:hAnsi="Arial" w:cs="Arial"/>
          <w:b/>
          <w:sz w:val="22"/>
          <w:szCs w:val="22"/>
          <w:lang w:bidi="es-ES"/>
        </w:rPr>
        <w:t>P</w:t>
      </w:r>
      <w:r w:rsidRPr="000C7AC4">
        <w:rPr>
          <w:rFonts w:ascii="Arial" w:eastAsia="Arial" w:hAnsi="Arial" w:cs="Arial"/>
          <w:b/>
          <w:sz w:val="22"/>
          <w:szCs w:val="22"/>
          <w:lang w:bidi="es-ES"/>
        </w:rPr>
        <w:t xml:space="preserve">arte </w:t>
      </w:r>
      <w:r>
        <w:rPr>
          <w:rFonts w:ascii="Arial" w:eastAsia="Arial" w:hAnsi="Arial" w:cs="Arial"/>
          <w:b/>
          <w:sz w:val="22"/>
          <w:szCs w:val="22"/>
          <w:lang w:bidi="es-ES"/>
        </w:rPr>
        <w:t>B</w:t>
      </w:r>
      <w:r w:rsidRPr="000C7AC4">
        <w:rPr>
          <w:rFonts w:ascii="Arial" w:eastAsia="Arial" w:hAnsi="Arial" w:cs="Arial"/>
          <w:b/>
          <w:sz w:val="22"/>
          <w:szCs w:val="22"/>
          <w:lang w:bidi="es-ES"/>
        </w:rPr>
        <w:t xml:space="preserve">. </w:t>
      </w:r>
      <w:r>
        <w:rPr>
          <w:rFonts w:ascii="Arial" w:eastAsia="Arial" w:hAnsi="Arial" w:cs="Arial"/>
          <w:b/>
          <w:sz w:val="22"/>
          <w:szCs w:val="22"/>
          <w:lang w:bidi="es-ES"/>
        </w:rPr>
        <w:t>L</w:t>
      </w:r>
      <w:r w:rsidRPr="000C7AC4">
        <w:rPr>
          <w:rFonts w:ascii="Arial" w:eastAsia="Arial" w:hAnsi="Arial" w:cs="Arial"/>
          <w:b/>
          <w:sz w:val="22"/>
          <w:szCs w:val="22"/>
          <w:lang w:bidi="es-ES"/>
        </w:rPr>
        <w:t>ista de coadyuvantes tecnológicos</w:t>
      </w:r>
    </w:p>
    <w:p w:rsidR="00744F48" w:rsidRPr="000C7AC4" w:rsidRDefault="00744F48" w:rsidP="0023425A">
      <w:pPr>
        <w:widowControl w:val="0"/>
        <w:autoSpaceDE w:val="0"/>
        <w:autoSpaceDN w:val="0"/>
        <w:spacing w:before="120"/>
        <w:ind w:left="284"/>
        <w:jc w:val="center"/>
        <w:rPr>
          <w:rFonts w:ascii="Arial" w:eastAsia="Arial" w:hAnsi="Arial" w:cs="Arial"/>
          <w:sz w:val="22"/>
          <w:szCs w:val="22"/>
          <w:lang w:bidi="es-ES"/>
        </w:rPr>
      </w:pPr>
    </w:p>
    <w:p w:rsidR="00E727EC" w:rsidRDefault="00764843" w:rsidP="00764843">
      <w:pPr>
        <w:widowControl w:val="0"/>
        <w:autoSpaceDE w:val="0"/>
        <w:autoSpaceDN w:val="0"/>
        <w:spacing w:before="120"/>
        <w:ind w:firstLine="357"/>
        <w:jc w:val="both"/>
        <w:rPr>
          <w:rFonts w:ascii="Arial" w:eastAsia="Arial" w:hAnsi="Arial" w:cs="Arial"/>
          <w:sz w:val="22"/>
          <w:szCs w:val="22"/>
          <w:lang w:bidi="es-ES"/>
        </w:rPr>
      </w:pPr>
      <w:r>
        <w:rPr>
          <w:rFonts w:ascii="Arial" w:eastAsia="Arial" w:hAnsi="Arial" w:cs="Arial"/>
          <w:sz w:val="22"/>
          <w:szCs w:val="22"/>
          <w:lang w:bidi="es-ES"/>
        </w:rPr>
        <w:t>Además</w:t>
      </w:r>
      <w:r w:rsidR="00E727EC" w:rsidRPr="00F566B0">
        <w:rPr>
          <w:rFonts w:ascii="Arial" w:eastAsia="Arial" w:hAnsi="Arial" w:cs="Arial"/>
          <w:sz w:val="22"/>
          <w:szCs w:val="22"/>
          <w:lang w:bidi="es-ES"/>
        </w:rPr>
        <w:t xml:space="preserve"> de los establecidos en la tabla siguiente, se puede emplear gas nitrógeno</w:t>
      </w:r>
      <w:r w:rsidR="00E727EC" w:rsidRPr="00764843">
        <w:rPr>
          <w:rFonts w:ascii="Arial" w:eastAsia="Arial" w:hAnsi="Arial" w:cs="Arial"/>
          <w:sz w:val="22"/>
          <w:szCs w:val="22"/>
          <w:vertAlign w:val="superscript"/>
          <w:lang w:bidi="es-ES"/>
        </w:rPr>
        <w:t>1</w:t>
      </w:r>
      <w:r w:rsidR="00E727EC" w:rsidRPr="00F566B0">
        <w:rPr>
          <w:rFonts w:ascii="Arial" w:eastAsia="Arial" w:hAnsi="Arial" w:cs="Arial"/>
          <w:sz w:val="22"/>
          <w:szCs w:val="22"/>
          <w:lang w:bidi="es-ES"/>
        </w:rPr>
        <w:t xml:space="preserve"> como coadyuvante tecnológico durante el procesado de los alimentos, con el fin de evitar oxidaciones, siempre en fases previas al envasado. En el caso de emplearse con este fin en el envasado, deberá figurar en el etiquetado de acuerdo con lo dispuesto en el Reglamento (UE) nº 1169/2011 del Parlamento Europeo y del Consejo, de 25 de octubre de 2011, sobre la información alimentaria facilitada al consumidor y por el que se modifican los Reglamentos (CE) nº 1924/2006 y (CE) nº 1925/2006 del Parlamento Europeo y del Consejo, y por el que se derogan la Directiva 87/250/CEE de la Comisión, la Directiva 90/496/CEE del Consejo, la Directiva 1999/10/CE de la Comisión, la Directiva 2000/13/CE del Parlamento Europeo y del Consejo, las Directivas 2002/67/CE, y 2008/5/CE </w:t>
      </w:r>
      <w:r w:rsidR="00E727EC" w:rsidRPr="00F566B0">
        <w:rPr>
          <w:rFonts w:ascii="Arial" w:eastAsia="Arial" w:hAnsi="Arial" w:cs="Arial"/>
          <w:sz w:val="22"/>
          <w:szCs w:val="22"/>
          <w:lang w:bidi="es-ES"/>
        </w:rPr>
        <w:lastRenderedPageBreak/>
        <w:t>de la Comisión, y el Reglamento (CE) nº 608/2004 de la Comisión</w:t>
      </w:r>
      <w:r>
        <w:rPr>
          <w:rFonts w:ascii="Arial" w:eastAsia="Arial" w:hAnsi="Arial" w:cs="Arial"/>
          <w:sz w:val="22"/>
          <w:szCs w:val="22"/>
          <w:lang w:bidi="es-ES"/>
        </w:rPr>
        <w:t>.</w:t>
      </w:r>
    </w:p>
    <w:p w:rsidR="00201EAC" w:rsidRPr="00F566B0" w:rsidRDefault="00201EAC" w:rsidP="00764843">
      <w:pPr>
        <w:widowControl w:val="0"/>
        <w:autoSpaceDE w:val="0"/>
        <w:autoSpaceDN w:val="0"/>
        <w:spacing w:before="120"/>
        <w:ind w:firstLine="357"/>
        <w:jc w:val="both"/>
        <w:rPr>
          <w:rFonts w:ascii="Arial" w:eastAsia="Arial" w:hAnsi="Arial" w:cs="Arial"/>
          <w:sz w:val="22"/>
          <w:szCs w:val="22"/>
          <w:lang w:bidi="es-ES"/>
        </w:rPr>
      </w:pPr>
    </w:p>
    <w:tbl>
      <w:tblPr>
        <w:tblW w:w="978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8"/>
        <w:gridCol w:w="1842"/>
        <w:gridCol w:w="1418"/>
        <w:gridCol w:w="3544"/>
        <w:gridCol w:w="1559"/>
      </w:tblGrid>
      <w:tr w:rsidR="000B12A4" w:rsidRPr="00773D10" w:rsidTr="000C7AC4">
        <w:trPr>
          <w:tblHeader/>
        </w:trPr>
        <w:tc>
          <w:tcPr>
            <w:tcW w:w="1418" w:type="dxa"/>
            <w:shd w:val="clear" w:color="auto" w:fill="auto"/>
            <w:hideMark/>
          </w:tcPr>
          <w:p w:rsidR="00773D10" w:rsidRPr="00773D10" w:rsidRDefault="00773D10" w:rsidP="00773D10">
            <w:pPr>
              <w:rPr>
                <w:rFonts w:ascii="Arial" w:hAnsi="Arial" w:cs="Arial"/>
                <w:b/>
                <w:bCs/>
                <w:color w:val="000000"/>
                <w:sz w:val="18"/>
                <w:szCs w:val="18"/>
              </w:rPr>
            </w:pPr>
            <w:r w:rsidRPr="00773D10">
              <w:rPr>
                <w:rFonts w:ascii="Arial" w:hAnsi="Arial" w:cs="Arial"/>
                <w:b/>
                <w:bCs/>
                <w:color w:val="000000"/>
                <w:sz w:val="18"/>
                <w:szCs w:val="18"/>
              </w:rPr>
              <w:t>Alimento</w:t>
            </w:r>
          </w:p>
        </w:tc>
        <w:tc>
          <w:tcPr>
            <w:tcW w:w="1842" w:type="dxa"/>
            <w:shd w:val="clear" w:color="auto" w:fill="auto"/>
            <w:hideMark/>
          </w:tcPr>
          <w:p w:rsidR="00773D10" w:rsidRPr="00773D10" w:rsidRDefault="00773D10" w:rsidP="00773D10">
            <w:pPr>
              <w:rPr>
                <w:rFonts w:ascii="Arial" w:hAnsi="Arial" w:cs="Arial"/>
                <w:b/>
                <w:bCs/>
                <w:color w:val="000000"/>
                <w:sz w:val="18"/>
                <w:szCs w:val="18"/>
              </w:rPr>
            </w:pPr>
            <w:r w:rsidRPr="00773D10">
              <w:rPr>
                <w:rFonts w:ascii="Arial" w:hAnsi="Arial" w:cs="Arial"/>
                <w:b/>
                <w:bCs/>
                <w:color w:val="000000"/>
                <w:sz w:val="18"/>
                <w:szCs w:val="18"/>
              </w:rPr>
              <w:t>Nombre del coadyuvante</w:t>
            </w:r>
          </w:p>
        </w:tc>
        <w:tc>
          <w:tcPr>
            <w:tcW w:w="1418" w:type="dxa"/>
            <w:shd w:val="clear" w:color="auto" w:fill="auto"/>
            <w:hideMark/>
          </w:tcPr>
          <w:p w:rsidR="00773D10" w:rsidRPr="00773D10" w:rsidRDefault="00773D10" w:rsidP="00773D10">
            <w:pPr>
              <w:rPr>
                <w:rFonts w:ascii="Arial" w:hAnsi="Arial" w:cs="Arial"/>
                <w:b/>
                <w:bCs/>
                <w:color w:val="000000"/>
                <w:sz w:val="18"/>
                <w:szCs w:val="18"/>
              </w:rPr>
            </w:pPr>
            <w:r w:rsidRPr="00773D10">
              <w:rPr>
                <w:rFonts w:ascii="Arial" w:hAnsi="Arial" w:cs="Arial"/>
                <w:b/>
                <w:bCs/>
                <w:color w:val="000000"/>
                <w:sz w:val="18"/>
                <w:szCs w:val="18"/>
              </w:rPr>
              <w:t>Categoría</w:t>
            </w:r>
          </w:p>
        </w:tc>
        <w:tc>
          <w:tcPr>
            <w:tcW w:w="3544" w:type="dxa"/>
            <w:shd w:val="clear" w:color="auto" w:fill="auto"/>
            <w:hideMark/>
          </w:tcPr>
          <w:p w:rsidR="00773D10" w:rsidRPr="00773D10" w:rsidRDefault="00773D10" w:rsidP="00773D10">
            <w:pPr>
              <w:rPr>
                <w:rFonts w:ascii="Arial" w:hAnsi="Arial" w:cs="Arial"/>
                <w:b/>
                <w:bCs/>
                <w:color w:val="000000"/>
                <w:sz w:val="18"/>
                <w:szCs w:val="18"/>
              </w:rPr>
            </w:pPr>
            <w:r w:rsidRPr="00773D10">
              <w:rPr>
                <w:rFonts w:ascii="Arial" w:hAnsi="Arial" w:cs="Arial"/>
                <w:b/>
                <w:bCs/>
                <w:color w:val="000000"/>
                <w:sz w:val="18"/>
                <w:szCs w:val="18"/>
              </w:rPr>
              <w:t>Condiciones de uso/Función</w:t>
            </w:r>
          </w:p>
        </w:tc>
        <w:tc>
          <w:tcPr>
            <w:tcW w:w="1559" w:type="dxa"/>
            <w:shd w:val="clear" w:color="auto" w:fill="auto"/>
            <w:hideMark/>
          </w:tcPr>
          <w:p w:rsidR="00773D10" w:rsidRPr="00773D10" w:rsidRDefault="00773D10" w:rsidP="00773D10">
            <w:pPr>
              <w:rPr>
                <w:rFonts w:ascii="Arial" w:hAnsi="Arial" w:cs="Arial"/>
                <w:b/>
                <w:bCs/>
                <w:color w:val="000000"/>
                <w:sz w:val="18"/>
                <w:szCs w:val="18"/>
              </w:rPr>
            </w:pPr>
            <w:r w:rsidRPr="00773D10">
              <w:rPr>
                <w:rFonts w:ascii="Arial" w:hAnsi="Arial" w:cs="Arial"/>
                <w:b/>
                <w:bCs/>
                <w:color w:val="000000"/>
                <w:sz w:val="18"/>
                <w:szCs w:val="18"/>
              </w:rPr>
              <w:t>Cantidad máxima residual</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Aceitunas de mesa</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Ácido clorhídrico</w:t>
            </w:r>
            <w:r w:rsidRPr="00773D10">
              <w:rPr>
                <w:rFonts w:ascii="Arial" w:hAnsi="Arial" w:cs="Arial"/>
                <w:color w:val="000000"/>
                <w:sz w:val="18"/>
                <w:szCs w:val="18"/>
                <w:vertAlign w:val="superscript"/>
              </w:rPr>
              <w:t>1</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Neutralizante</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Para la neutralización de la lejía alcalina residual / 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Aceitunas de mesa</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Cultivos</w:t>
            </w:r>
            <w:r w:rsidR="00362CBC">
              <w:rPr>
                <w:rFonts w:ascii="Arial" w:hAnsi="Arial" w:cs="Arial"/>
                <w:color w:val="000000"/>
                <w:sz w:val="18"/>
                <w:szCs w:val="18"/>
              </w:rPr>
              <w:t xml:space="preserve"> de microorganismos</w:t>
            </w:r>
            <w:r w:rsidRPr="00773D10">
              <w:rPr>
                <w:rFonts w:ascii="Arial" w:hAnsi="Arial" w:cs="Arial"/>
                <w:color w:val="000000"/>
                <w:sz w:val="18"/>
                <w:szCs w:val="18"/>
              </w:rPr>
              <w:t xml:space="preserve"> lácticos</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Iniciadores de la fermentación</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554AF" w:rsidRPr="00773D10" w:rsidTr="001A62BF">
        <w:tc>
          <w:tcPr>
            <w:tcW w:w="1418" w:type="dxa"/>
            <w:shd w:val="clear" w:color="auto" w:fill="auto"/>
          </w:tcPr>
          <w:p w:rsidR="000554AF" w:rsidRPr="00773D10" w:rsidRDefault="000554AF" w:rsidP="00773D10">
            <w:pPr>
              <w:rPr>
                <w:rFonts w:ascii="Arial" w:hAnsi="Arial" w:cs="Arial"/>
                <w:color w:val="000000"/>
                <w:sz w:val="18"/>
                <w:szCs w:val="18"/>
              </w:rPr>
            </w:pPr>
            <w:r w:rsidRPr="00773D10">
              <w:rPr>
                <w:rFonts w:ascii="Arial" w:hAnsi="Arial" w:cs="Arial"/>
                <w:color w:val="000000"/>
                <w:sz w:val="18"/>
                <w:szCs w:val="18"/>
              </w:rPr>
              <w:t>Aceitunas de mesa</w:t>
            </w:r>
          </w:p>
        </w:tc>
        <w:tc>
          <w:tcPr>
            <w:tcW w:w="1842" w:type="dxa"/>
            <w:shd w:val="clear" w:color="auto" w:fill="auto"/>
          </w:tcPr>
          <w:p w:rsidR="000554AF" w:rsidRPr="00773D10" w:rsidRDefault="000554AF" w:rsidP="00773D10">
            <w:pPr>
              <w:rPr>
                <w:rFonts w:ascii="Arial" w:hAnsi="Arial" w:cs="Arial"/>
                <w:color w:val="000000"/>
                <w:sz w:val="18"/>
                <w:szCs w:val="18"/>
              </w:rPr>
            </w:pPr>
            <w:r>
              <w:rPr>
                <w:rFonts w:ascii="Arial" w:hAnsi="Arial" w:cs="Arial"/>
                <w:color w:val="000000"/>
                <w:sz w:val="18"/>
                <w:szCs w:val="18"/>
              </w:rPr>
              <w:t>Gluconato de manganeso</w:t>
            </w:r>
          </w:p>
        </w:tc>
        <w:tc>
          <w:tcPr>
            <w:tcW w:w="1418" w:type="dxa"/>
            <w:shd w:val="clear" w:color="auto" w:fill="auto"/>
          </w:tcPr>
          <w:p w:rsidR="000554AF" w:rsidRPr="00773D10" w:rsidRDefault="000554AF" w:rsidP="00773D10">
            <w:pPr>
              <w:rPr>
                <w:rFonts w:ascii="Arial" w:hAnsi="Arial" w:cs="Arial"/>
                <w:color w:val="000000"/>
                <w:sz w:val="18"/>
                <w:szCs w:val="18"/>
              </w:rPr>
            </w:pPr>
            <w:r>
              <w:rPr>
                <w:rFonts w:ascii="Arial" w:hAnsi="Arial" w:cs="Arial"/>
                <w:color w:val="000000"/>
                <w:sz w:val="18"/>
                <w:szCs w:val="18"/>
              </w:rPr>
              <w:t>Catalizador en el proceso de ennegrecimien</w:t>
            </w:r>
            <w:r w:rsidR="00201EAC">
              <w:rPr>
                <w:rFonts w:ascii="Arial" w:hAnsi="Arial" w:cs="Arial"/>
                <w:color w:val="000000"/>
                <w:sz w:val="18"/>
                <w:szCs w:val="18"/>
              </w:rPr>
              <w:t>-</w:t>
            </w:r>
            <w:r>
              <w:rPr>
                <w:rFonts w:ascii="Arial" w:hAnsi="Arial" w:cs="Arial"/>
                <w:color w:val="000000"/>
                <w:sz w:val="18"/>
                <w:szCs w:val="18"/>
              </w:rPr>
              <w:t>to</w:t>
            </w:r>
          </w:p>
        </w:tc>
        <w:tc>
          <w:tcPr>
            <w:tcW w:w="3544" w:type="dxa"/>
            <w:shd w:val="clear" w:color="auto" w:fill="auto"/>
          </w:tcPr>
          <w:p w:rsidR="000554AF" w:rsidRPr="00773D10" w:rsidRDefault="000554AF"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tcPr>
          <w:p w:rsidR="000554AF" w:rsidRPr="00773D10" w:rsidRDefault="000554AF" w:rsidP="00773D10">
            <w:pPr>
              <w:rPr>
                <w:rFonts w:ascii="Arial" w:hAnsi="Arial" w:cs="Arial"/>
                <w:color w:val="000000"/>
                <w:sz w:val="18"/>
                <w:szCs w:val="18"/>
              </w:rPr>
            </w:pPr>
            <w:r w:rsidRPr="00773D10">
              <w:rPr>
                <w:rFonts w:ascii="Arial" w:hAnsi="Arial" w:cs="Arial"/>
                <w:color w:val="000000"/>
                <w:sz w:val="18"/>
                <w:szCs w:val="18"/>
              </w:rPr>
              <w:t>Técnicamente inevitable</w:t>
            </w:r>
            <w:r>
              <w:rPr>
                <w:rFonts w:ascii="Arial" w:hAnsi="Arial" w:cs="Arial"/>
                <w:color w:val="000000"/>
                <w:sz w:val="18"/>
                <w:szCs w:val="18"/>
              </w:rPr>
              <w:t xml:space="preserve"> (BPF)</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Aceitunas de mesa</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Hidróxido sódico</w:t>
            </w:r>
            <w:r w:rsidRPr="00773D10">
              <w:rPr>
                <w:rFonts w:ascii="Arial" w:hAnsi="Arial" w:cs="Arial"/>
                <w:color w:val="000000"/>
                <w:sz w:val="18"/>
                <w:szCs w:val="18"/>
                <w:vertAlign w:val="superscript"/>
              </w:rPr>
              <w:t>1</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Acondiciona-dor</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Para la preparación de lejías alcalinas para la eliminación del principio amargo en los tipos y preparaciones comerciales que así lo requieran / dosis estrictamente necesaria para alcanzar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554AF" w:rsidRPr="00773D10" w:rsidTr="001A62BF">
        <w:tc>
          <w:tcPr>
            <w:tcW w:w="1418" w:type="dxa"/>
            <w:shd w:val="clear" w:color="auto" w:fill="auto"/>
          </w:tcPr>
          <w:p w:rsidR="000554AF" w:rsidRPr="00773D10" w:rsidRDefault="000554AF" w:rsidP="00773D10">
            <w:pPr>
              <w:rPr>
                <w:rFonts w:ascii="Arial" w:hAnsi="Arial" w:cs="Arial"/>
                <w:color w:val="000000"/>
                <w:sz w:val="18"/>
                <w:szCs w:val="18"/>
              </w:rPr>
            </w:pPr>
            <w:r w:rsidRPr="00773D10">
              <w:rPr>
                <w:rFonts w:ascii="Arial" w:hAnsi="Arial" w:cs="Arial"/>
                <w:color w:val="000000"/>
                <w:sz w:val="18"/>
                <w:szCs w:val="18"/>
              </w:rPr>
              <w:t>Aceitunas de mesa</w:t>
            </w:r>
          </w:p>
        </w:tc>
        <w:tc>
          <w:tcPr>
            <w:tcW w:w="1842" w:type="dxa"/>
            <w:shd w:val="clear" w:color="auto" w:fill="auto"/>
          </w:tcPr>
          <w:p w:rsidR="000554AF" w:rsidRPr="00773D10" w:rsidRDefault="000554AF" w:rsidP="00773D10">
            <w:pPr>
              <w:rPr>
                <w:rFonts w:ascii="Arial" w:hAnsi="Arial" w:cs="Arial"/>
                <w:color w:val="000000"/>
                <w:sz w:val="18"/>
                <w:szCs w:val="18"/>
              </w:rPr>
            </w:pPr>
            <w:r>
              <w:rPr>
                <w:rFonts w:ascii="Arial" w:hAnsi="Arial" w:cs="Arial"/>
                <w:color w:val="000000"/>
                <w:sz w:val="18"/>
                <w:szCs w:val="18"/>
              </w:rPr>
              <w:t>Lactato de manganeso</w:t>
            </w:r>
          </w:p>
        </w:tc>
        <w:tc>
          <w:tcPr>
            <w:tcW w:w="1418" w:type="dxa"/>
            <w:shd w:val="clear" w:color="auto" w:fill="auto"/>
          </w:tcPr>
          <w:p w:rsidR="000554AF" w:rsidRPr="00773D10" w:rsidRDefault="000554AF" w:rsidP="00773D10">
            <w:pPr>
              <w:rPr>
                <w:rFonts w:ascii="Arial" w:hAnsi="Arial" w:cs="Arial"/>
                <w:color w:val="000000"/>
                <w:sz w:val="18"/>
                <w:szCs w:val="18"/>
              </w:rPr>
            </w:pPr>
            <w:r>
              <w:rPr>
                <w:rFonts w:ascii="Arial" w:hAnsi="Arial" w:cs="Arial"/>
                <w:color w:val="000000"/>
                <w:sz w:val="18"/>
                <w:szCs w:val="18"/>
              </w:rPr>
              <w:t>Catalizador en el proceso de ennegrecimien</w:t>
            </w:r>
            <w:r w:rsidR="00201EAC">
              <w:rPr>
                <w:rFonts w:ascii="Arial" w:hAnsi="Arial" w:cs="Arial"/>
                <w:color w:val="000000"/>
                <w:sz w:val="18"/>
                <w:szCs w:val="18"/>
              </w:rPr>
              <w:t>-</w:t>
            </w:r>
            <w:r>
              <w:rPr>
                <w:rFonts w:ascii="Arial" w:hAnsi="Arial" w:cs="Arial"/>
                <w:color w:val="000000"/>
                <w:sz w:val="18"/>
                <w:szCs w:val="18"/>
              </w:rPr>
              <w:t>to</w:t>
            </w:r>
          </w:p>
        </w:tc>
        <w:tc>
          <w:tcPr>
            <w:tcW w:w="3544" w:type="dxa"/>
            <w:shd w:val="clear" w:color="auto" w:fill="auto"/>
          </w:tcPr>
          <w:p w:rsidR="000554AF" w:rsidRPr="00773D10" w:rsidRDefault="000554AF"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tcPr>
          <w:p w:rsidR="000554AF" w:rsidRPr="00773D10" w:rsidRDefault="000554AF" w:rsidP="00773D10">
            <w:pPr>
              <w:rPr>
                <w:rFonts w:ascii="Arial" w:hAnsi="Arial" w:cs="Arial"/>
                <w:color w:val="000000"/>
                <w:sz w:val="18"/>
                <w:szCs w:val="18"/>
              </w:rPr>
            </w:pPr>
            <w:r w:rsidRPr="00773D10">
              <w:rPr>
                <w:rFonts w:ascii="Arial" w:hAnsi="Arial" w:cs="Arial"/>
                <w:color w:val="000000"/>
                <w:sz w:val="18"/>
                <w:szCs w:val="18"/>
              </w:rPr>
              <w:t>Técnicamente inevitable</w:t>
            </w:r>
            <w:r>
              <w:rPr>
                <w:rFonts w:ascii="Arial" w:hAnsi="Arial" w:cs="Arial"/>
                <w:color w:val="000000"/>
                <w:sz w:val="18"/>
                <w:szCs w:val="18"/>
              </w:rPr>
              <w:t xml:space="preserve"> (BPF)</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Aguardientes compuestos, licores, aperitivos sin vino base, y otras bebidas derivadas de alcoholes naturales.</w:t>
            </w:r>
          </w:p>
        </w:tc>
        <w:tc>
          <w:tcPr>
            <w:tcW w:w="1842" w:type="dxa"/>
            <w:shd w:val="clear" w:color="auto" w:fill="auto"/>
            <w:noWrap/>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Albúmina</w:t>
            </w:r>
          </w:p>
        </w:tc>
        <w:tc>
          <w:tcPr>
            <w:tcW w:w="1418" w:type="dxa"/>
            <w:shd w:val="clear" w:color="auto" w:fill="auto"/>
            <w:noWrap/>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Filtración y clarificación</w:t>
            </w:r>
          </w:p>
        </w:tc>
        <w:tc>
          <w:tcPr>
            <w:tcW w:w="3544" w:type="dxa"/>
            <w:shd w:val="clear" w:color="auto" w:fill="auto"/>
            <w:noWrap/>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Aguardientes compuestos, licores, aperitivos sin vino base, y otras bebidas derivadas de alcoholes naturales.</w:t>
            </w:r>
          </w:p>
        </w:tc>
        <w:tc>
          <w:tcPr>
            <w:tcW w:w="1842" w:type="dxa"/>
            <w:shd w:val="clear" w:color="auto" w:fill="auto"/>
            <w:noWrap/>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Bentonita</w:t>
            </w:r>
          </w:p>
        </w:tc>
        <w:tc>
          <w:tcPr>
            <w:tcW w:w="1418" w:type="dxa"/>
            <w:shd w:val="clear" w:color="auto" w:fill="auto"/>
            <w:noWrap/>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Filtración y clarificación</w:t>
            </w:r>
          </w:p>
        </w:tc>
        <w:tc>
          <w:tcPr>
            <w:tcW w:w="3544" w:type="dxa"/>
            <w:shd w:val="clear" w:color="auto" w:fill="auto"/>
            <w:noWrap/>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Aguardientes compuestos, licores, aperitivos sin vino base, y otras bebidas derivadas de alcoholes naturales.</w:t>
            </w:r>
          </w:p>
        </w:tc>
        <w:tc>
          <w:tcPr>
            <w:tcW w:w="1842" w:type="dxa"/>
            <w:shd w:val="clear" w:color="auto" w:fill="auto"/>
            <w:noWrap/>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Carbón activo</w:t>
            </w:r>
            <w:r w:rsidRPr="00773D10">
              <w:rPr>
                <w:rFonts w:ascii="Arial" w:hAnsi="Arial" w:cs="Arial"/>
                <w:color w:val="000000"/>
                <w:sz w:val="18"/>
                <w:szCs w:val="18"/>
                <w:vertAlign w:val="superscript"/>
              </w:rPr>
              <w:t>1</w:t>
            </w:r>
          </w:p>
        </w:tc>
        <w:tc>
          <w:tcPr>
            <w:tcW w:w="1418" w:type="dxa"/>
            <w:shd w:val="clear" w:color="auto" w:fill="auto"/>
            <w:noWrap/>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Filtración y clarificación</w:t>
            </w:r>
          </w:p>
        </w:tc>
        <w:tc>
          <w:tcPr>
            <w:tcW w:w="3544" w:type="dxa"/>
            <w:shd w:val="clear" w:color="auto" w:fill="auto"/>
            <w:noWrap/>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Aguardientes compuestos, licores, aperitivos sin vino base, y otras bebidas derivadas de alcoholes naturales.</w:t>
            </w:r>
          </w:p>
        </w:tc>
        <w:tc>
          <w:tcPr>
            <w:tcW w:w="1842" w:type="dxa"/>
            <w:shd w:val="clear" w:color="auto" w:fill="auto"/>
            <w:noWrap/>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Caseína</w:t>
            </w:r>
            <w:r w:rsidRPr="00773D10">
              <w:rPr>
                <w:rFonts w:ascii="Arial" w:hAnsi="Arial" w:cs="Arial"/>
                <w:color w:val="000000"/>
                <w:sz w:val="18"/>
                <w:szCs w:val="18"/>
                <w:vertAlign w:val="superscript"/>
              </w:rPr>
              <w:t>2</w:t>
            </w:r>
          </w:p>
        </w:tc>
        <w:tc>
          <w:tcPr>
            <w:tcW w:w="1418" w:type="dxa"/>
            <w:shd w:val="clear" w:color="auto" w:fill="auto"/>
            <w:noWrap/>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Filtración y clarificación</w:t>
            </w:r>
          </w:p>
        </w:tc>
        <w:tc>
          <w:tcPr>
            <w:tcW w:w="3544" w:type="dxa"/>
            <w:shd w:val="clear" w:color="auto" w:fill="auto"/>
            <w:noWrap/>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 xml:space="preserve">Aguardientes compuestos, licores, aperitivos sin </w:t>
            </w:r>
            <w:r w:rsidRPr="00773D10">
              <w:rPr>
                <w:rFonts w:ascii="Arial" w:hAnsi="Arial" w:cs="Arial"/>
                <w:color w:val="000000"/>
                <w:sz w:val="18"/>
                <w:szCs w:val="18"/>
              </w:rPr>
              <w:lastRenderedPageBreak/>
              <w:t>vino base, y otras bebidas derivadas de alcoholes naturales.</w:t>
            </w:r>
          </w:p>
        </w:tc>
        <w:tc>
          <w:tcPr>
            <w:tcW w:w="1842" w:type="dxa"/>
            <w:shd w:val="clear" w:color="auto" w:fill="auto"/>
            <w:noWrap/>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lastRenderedPageBreak/>
              <w:t>Celulosa</w:t>
            </w:r>
          </w:p>
        </w:tc>
        <w:tc>
          <w:tcPr>
            <w:tcW w:w="1418" w:type="dxa"/>
            <w:shd w:val="clear" w:color="auto" w:fill="auto"/>
            <w:noWrap/>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Filtración y clarificación</w:t>
            </w:r>
          </w:p>
        </w:tc>
        <w:tc>
          <w:tcPr>
            <w:tcW w:w="3544" w:type="dxa"/>
            <w:shd w:val="clear" w:color="auto" w:fill="auto"/>
            <w:noWrap/>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Aguardientes compuestos, licores, aperitivos sin vino base, y otras bebidas derivadas de alcoholes naturales.</w:t>
            </w:r>
          </w:p>
        </w:tc>
        <w:tc>
          <w:tcPr>
            <w:tcW w:w="1842" w:type="dxa"/>
            <w:shd w:val="clear" w:color="auto" w:fill="auto"/>
            <w:noWrap/>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Dióxido de silicio amorfo</w:t>
            </w:r>
            <w:r w:rsidRPr="00773D10">
              <w:rPr>
                <w:rFonts w:ascii="Arial" w:hAnsi="Arial" w:cs="Arial"/>
                <w:color w:val="000000"/>
                <w:sz w:val="18"/>
                <w:szCs w:val="18"/>
                <w:vertAlign w:val="superscript"/>
              </w:rPr>
              <w:t>1</w:t>
            </w:r>
          </w:p>
        </w:tc>
        <w:tc>
          <w:tcPr>
            <w:tcW w:w="1418" w:type="dxa"/>
            <w:shd w:val="clear" w:color="auto" w:fill="auto"/>
            <w:noWrap/>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Filtración y clarificación</w:t>
            </w:r>
          </w:p>
        </w:tc>
        <w:tc>
          <w:tcPr>
            <w:tcW w:w="3544" w:type="dxa"/>
            <w:shd w:val="clear" w:color="auto" w:fill="auto"/>
            <w:noWrap/>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Aguardientes compuestos, licores, aperitivos sin vino base, y otras bebidas derivadas de alcoholes naturales.</w:t>
            </w:r>
          </w:p>
        </w:tc>
        <w:tc>
          <w:tcPr>
            <w:tcW w:w="1842" w:type="dxa"/>
            <w:shd w:val="clear" w:color="auto" w:fill="auto"/>
            <w:noWrap/>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Enzimas</w:t>
            </w:r>
          </w:p>
        </w:tc>
        <w:tc>
          <w:tcPr>
            <w:tcW w:w="1418" w:type="dxa"/>
            <w:shd w:val="clear" w:color="auto" w:fill="auto"/>
            <w:noWrap/>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Filtración y clarificación</w:t>
            </w:r>
          </w:p>
        </w:tc>
        <w:tc>
          <w:tcPr>
            <w:tcW w:w="3544" w:type="dxa"/>
            <w:shd w:val="clear" w:color="auto" w:fill="auto"/>
            <w:noWrap/>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Aguardientes compuestos, licores, aperitivos sin vino base, y otras bebidas derivadas de alcoholes naturales.</w:t>
            </w:r>
          </w:p>
        </w:tc>
        <w:tc>
          <w:tcPr>
            <w:tcW w:w="1842" w:type="dxa"/>
            <w:shd w:val="clear" w:color="auto" w:fill="auto"/>
            <w:noWrap/>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Gelatina alimenticia</w:t>
            </w:r>
          </w:p>
        </w:tc>
        <w:tc>
          <w:tcPr>
            <w:tcW w:w="1418" w:type="dxa"/>
            <w:shd w:val="clear" w:color="auto" w:fill="auto"/>
            <w:noWrap/>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Filtración y clarificación</w:t>
            </w:r>
          </w:p>
        </w:tc>
        <w:tc>
          <w:tcPr>
            <w:tcW w:w="3544" w:type="dxa"/>
            <w:shd w:val="clear" w:color="auto" w:fill="auto"/>
            <w:noWrap/>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Aguardientes compuestos, licores, aperitivos sin vino base, y otras bebidas derivadas de alcoholes naturales.</w:t>
            </w:r>
          </w:p>
        </w:tc>
        <w:tc>
          <w:tcPr>
            <w:tcW w:w="1842" w:type="dxa"/>
            <w:shd w:val="clear" w:color="auto" w:fill="auto"/>
            <w:noWrap/>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Taninos</w:t>
            </w:r>
          </w:p>
        </w:tc>
        <w:tc>
          <w:tcPr>
            <w:tcW w:w="1418" w:type="dxa"/>
            <w:shd w:val="clear" w:color="auto" w:fill="auto"/>
            <w:noWrap/>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 xml:space="preserve">Filtración y clarificación </w:t>
            </w:r>
          </w:p>
        </w:tc>
        <w:tc>
          <w:tcPr>
            <w:tcW w:w="3544" w:type="dxa"/>
            <w:shd w:val="clear" w:color="auto" w:fill="auto"/>
            <w:noWrap/>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Aguardientes compuestos, licores, aperitivos sin vino base, y otras bebidas derivadas de alcoholes naturales.</w:t>
            </w:r>
          </w:p>
        </w:tc>
        <w:tc>
          <w:tcPr>
            <w:tcW w:w="1842" w:type="dxa"/>
            <w:shd w:val="clear" w:color="auto" w:fill="auto"/>
            <w:noWrap/>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Tierras de infusorios</w:t>
            </w:r>
          </w:p>
        </w:tc>
        <w:tc>
          <w:tcPr>
            <w:tcW w:w="1418" w:type="dxa"/>
            <w:shd w:val="clear" w:color="auto" w:fill="auto"/>
            <w:noWrap/>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Filtración y clarificación</w:t>
            </w:r>
          </w:p>
        </w:tc>
        <w:tc>
          <w:tcPr>
            <w:tcW w:w="3544" w:type="dxa"/>
            <w:shd w:val="clear" w:color="auto" w:fill="auto"/>
            <w:noWrap/>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 xml:space="preserve">Aguas minerales naturales, aguas de manantial y aguas preparadas envasadas para el consumo humano </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Nitrógeno</w:t>
            </w:r>
            <w:r w:rsidRPr="00773D10">
              <w:rPr>
                <w:rFonts w:ascii="Arial" w:hAnsi="Arial" w:cs="Arial"/>
                <w:color w:val="000000"/>
                <w:sz w:val="18"/>
                <w:szCs w:val="18"/>
                <w:vertAlign w:val="superscript"/>
              </w:rPr>
              <w:t>1</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Gas de envasado</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Mantener una adecuada presión en el envase para asegurar su estabilidad / 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lastRenderedPageBreak/>
              <w:t>Azúcares</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Aceite de parafina</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Antiespumante</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Azúcares</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Aceite de vaselina</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Antiespumante</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Azúcares</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Aceites vegetales comestibles</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Antiespumante</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Azúcares</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Ácido clorhídrico</w:t>
            </w:r>
            <w:r w:rsidRPr="00773D10">
              <w:rPr>
                <w:rFonts w:ascii="Arial" w:hAnsi="Arial" w:cs="Arial"/>
                <w:color w:val="000000"/>
                <w:sz w:val="18"/>
                <w:szCs w:val="18"/>
                <w:vertAlign w:val="superscript"/>
              </w:rPr>
              <w:t>1</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Producto para la purificación química del jugo de difusión y refinación del azúcar</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Azúcares</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Ácido sulfúrico</w:t>
            </w:r>
            <w:r w:rsidRPr="00773D10">
              <w:rPr>
                <w:rFonts w:ascii="Arial" w:hAnsi="Arial" w:cs="Arial"/>
                <w:color w:val="000000"/>
                <w:sz w:val="18"/>
                <w:szCs w:val="18"/>
                <w:vertAlign w:val="superscript"/>
              </w:rPr>
              <w:t>1</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Producto para la purificación química del jugo de difusión y refinación del azúcar</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Azúcares</w:t>
            </w:r>
          </w:p>
        </w:tc>
        <w:tc>
          <w:tcPr>
            <w:tcW w:w="1842" w:type="dxa"/>
            <w:shd w:val="clear" w:color="auto" w:fill="auto"/>
            <w:noWrap/>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Carbón activo</w:t>
            </w:r>
            <w:r w:rsidRPr="00773D10">
              <w:rPr>
                <w:rFonts w:ascii="Arial" w:hAnsi="Arial" w:cs="Arial"/>
                <w:color w:val="000000"/>
                <w:sz w:val="18"/>
                <w:szCs w:val="18"/>
                <w:vertAlign w:val="superscript"/>
              </w:rPr>
              <w:t>1</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Filtrante</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Azúcares</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Carbonato sódico</w:t>
            </w:r>
            <w:r w:rsidRPr="00773D10">
              <w:rPr>
                <w:rFonts w:ascii="Arial" w:hAnsi="Arial" w:cs="Arial"/>
                <w:color w:val="000000"/>
                <w:sz w:val="18"/>
                <w:szCs w:val="18"/>
                <w:vertAlign w:val="superscript"/>
              </w:rPr>
              <w:t>1</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Producto para la purificación química del jugo de difusión y refinación del azúcar</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Azúcares</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Celulosa en polvo</w:t>
            </w:r>
            <w:r w:rsidRPr="00773D10">
              <w:rPr>
                <w:rFonts w:ascii="Arial" w:hAnsi="Arial" w:cs="Arial"/>
                <w:color w:val="000000"/>
                <w:sz w:val="18"/>
                <w:szCs w:val="18"/>
                <w:vertAlign w:val="superscript"/>
              </w:rPr>
              <w:t>1</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Filtrante</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Azúcares</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Celulosa microcristalina</w:t>
            </w:r>
            <w:r w:rsidRPr="00773D10">
              <w:rPr>
                <w:rFonts w:ascii="Arial" w:hAnsi="Arial" w:cs="Arial"/>
                <w:color w:val="000000"/>
                <w:sz w:val="18"/>
                <w:szCs w:val="18"/>
                <w:vertAlign w:val="superscript"/>
              </w:rPr>
              <w:t>1</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Filtrante</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Azúcares</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Cianoditioimidocar-bonato disódico</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Productos para el control de microorga-nismos en los procesos de molienda, extracción y difusión del azúcar</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Para control de microorganismos en los procesos de molienda, extracción y difusión del azúcar. Dosis máxima de uso: 2,5 mg/kg de caña o remolacha</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Azúcares</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Compuestos de amonio cuaternario</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Productos para el control de microorganismos en los procesos de molienda, extracción y difusión del azúcar</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Para control de microorganismos en los procesos de molienda, extracción y difusión del azúcar. Dosis máxima de uso: 10 mg/kg de caña o remolacha</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Azúcares</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Dióxido de carbono</w:t>
            </w:r>
            <w:r w:rsidRPr="00773D10">
              <w:rPr>
                <w:rFonts w:ascii="Arial" w:hAnsi="Arial" w:cs="Arial"/>
                <w:color w:val="000000"/>
                <w:sz w:val="18"/>
                <w:szCs w:val="18"/>
                <w:vertAlign w:val="superscript"/>
              </w:rPr>
              <w:t>1</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Neutralizante</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Neutralizante de la cal para la purificación del jugo de difusión del azúcar / 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Azúcares</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Dióxido de silicio (Gel de sílice)</w:t>
            </w:r>
            <w:r w:rsidRPr="00773D10">
              <w:rPr>
                <w:rFonts w:ascii="Arial" w:hAnsi="Arial" w:cs="Arial"/>
                <w:color w:val="000000"/>
                <w:sz w:val="18"/>
                <w:szCs w:val="18"/>
                <w:vertAlign w:val="superscript"/>
              </w:rPr>
              <w:t>1</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Filtrante</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Azúcares</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Etilenbisditiocarba-mato disódico</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 xml:space="preserve">Productos para el control de microorganismos en los procesos de molienda, extracción y </w:t>
            </w:r>
            <w:r w:rsidRPr="00773D10">
              <w:rPr>
                <w:rFonts w:ascii="Arial" w:hAnsi="Arial" w:cs="Arial"/>
                <w:color w:val="000000"/>
                <w:sz w:val="18"/>
                <w:szCs w:val="18"/>
              </w:rPr>
              <w:lastRenderedPageBreak/>
              <w:t>difusión del azúcar</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lastRenderedPageBreak/>
              <w:t>Para control de microorganismos en los procesos de molienda, extracción y difusión del azúcar. Dosis máxima de uso: 3 mg/kg de caña o remolacha</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Azúcares</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Etilendiamina</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Productos para el control de microorganismos en los procesos de molienda, extracción y difusión del azúcar</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Para control de microorganismos en los procesos de molienda, extracción y difusión del azúcar. Dosis máxima de uso: 2 mg/kg de caña o remolacha</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Azúcares</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Hidróxido cálcico</w:t>
            </w:r>
            <w:r w:rsidRPr="00773D10">
              <w:rPr>
                <w:rFonts w:ascii="Arial" w:hAnsi="Arial" w:cs="Arial"/>
                <w:color w:val="000000"/>
                <w:sz w:val="18"/>
                <w:szCs w:val="18"/>
                <w:vertAlign w:val="superscript"/>
              </w:rPr>
              <w:t>1</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Producto para la purificación química del jugo de difusión y refinación del azúcar</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Purificación química del jugo por precipitación de una parte de las sustancias no glucósidas disueltas y dispersas / 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Azúcares</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Hidróxido sódico</w:t>
            </w:r>
            <w:r w:rsidRPr="00773D10">
              <w:rPr>
                <w:rFonts w:ascii="Arial" w:hAnsi="Arial" w:cs="Arial"/>
                <w:color w:val="000000"/>
                <w:sz w:val="18"/>
                <w:szCs w:val="18"/>
                <w:vertAlign w:val="superscript"/>
              </w:rPr>
              <w:t>1</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Producto para la purificación química del jugo de difusión y refinación del azúcar</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Azúcares</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Mezcla de β-ácidos naturales procedentes del extracto de lúpulo</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Productos para el control de microorganismos en los procesos de molienda, extracción y difusión del azúcar</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Para control de microorganismos en los procesos de molienda, extracción y difusión del azúcar. Dosis máxima de uso: 3 mg/kg de caña o remolacha</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&lt;0,01 mg/kg azúcar</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Azúcares</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Monoestearato de sorbitano</w:t>
            </w:r>
            <w:r w:rsidRPr="00773D10">
              <w:rPr>
                <w:rFonts w:ascii="Arial" w:hAnsi="Arial" w:cs="Arial"/>
                <w:color w:val="000000"/>
                <w:sz w:val="18"/>
                <w:szCs w:val="18"/>
                <w:vertAlign w:val="superscript"/>
              </w:rPr>
              <w:t>1</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Antiespumante</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Azúcares</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N-metilditiocarba-mato potásico</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Productos para el control de microorganismos en los procesos de molienda, extracción y difusión del azúcar</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Para control de microorganismos en los procesos de molienda, extracción y difusión del azúcar. Dosis máxima de uso: 3,5 mg/kg de caña o remolacha</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Azúcares</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Oleato de glicerilo</w:t>
            </w:r>
            <w:r w:rsidRPr="00773D10">
              <w:rPr>
                <w:rFonts w:ascii="Arial" w:hAnsi="Arial" w:cs="Arial"/>
                <w:color w:val="000000"/>
                <w:sz w:val="18"/>
                <w:szCs w:val="18"/>
                <w:vertAlign w:val="superscript"/>
              </w:rPr>
              <w:t>1</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Antiespumante</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Azúcares</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Oleato de polietilenglicol</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Antiespumante</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Azúcares</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Poliacrilato sódico</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Antiincrustante</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5 ppm sobre jarabe</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Azúcares</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Polietilenglicol</w:t>
            </w:r>
            <w:r w:rsidRPr="00773D10">
              <w:rPr>
                <w:rFonts w:ascii="Arial" w:hAnsi="Arial" w:cs="Arial"/>
                <w:color w:val="000000"/>
                <w:sz w:val="18"/>
                <w:szCs w:val="18"/>
                <w:vertAlign w:val="superscript"/>
              </w:rPr>
              <w:t>1</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Antiespumante</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Azúcares</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Polímeros de los ácidos acrílico y metacrílico, sus sales sódicas, ésteres, amidas y N-metil-amidas y los homo y copolímeros de los mismos</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Floculante</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Azúcares</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Polipropilenglicol</w:t>
            </w:r>
            <w:r w:rsidRPr="00773D10">
              <w:rPr>
                <w:rFonts w:ascii="Arial" w:hAnsi="Arial" w:cs="Arial"/>
                <w:color w:val="000000"/>
                <w:sz w:val="18"/>
                <w:szCs w:val="18"/>
                <w:vertAlign w:val="superscript"/>
              </w:rPr>
              <w:t>1</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Antiespumante</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lastRenderedPageBreak/>
              <w:t>Azúcares</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Sal sódica del ácido poliaspártico (n.º CAS 181828-06-8), en solución acuosa al 40 %</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Antiincrustante</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Para prevenir la formación de depósitos de fosfato de calcio y magnesio a la dosis máxima de 5 ppm de sal sódica del ácido poliaspártico sobre remolacha o caña</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&lt;2 mg/kg de azúcar</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Azúcares</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Silicato alumínico sódico-potásico</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Filtrante</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Azúcares</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Sulfato cálcico</w:t>
            </w:r>
            <w:r w:rsidRPr="00773D10">
              <w:rPr>
                <w:rFonts w:ascii="Arial" w:hAnsi="Arial" w:cs="Arial"/>
                <w:color w:val="000000"/>
                <w:sz w:val="18"/>
                <w:szCs w:val="18"/>
                <w:vertAlign w:val="superscript"/>
              </w:rPr>
              <w:t>1</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Producto para la purificación química del jugo de difusión y refinación del azúcar</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Azúcares</w:t>
            </w:r>
          </w:p>
        </w:tc>
        <w:tc>
          <w:tcPr>
            <w:tcW w:w="1842" w:type="dxa"/>
            <w:shd w:val="clear" w:color="auto" w:fill="auto"/>
            <w:noWrap/>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Tierra de diatomeas o de infusorios</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Filtrante</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Azúcares - Sólo permitido en Jarabes</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Albúmina de huevo</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Clarificante</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Azúcares - Sólo permitido en Jarabes</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Bentonita</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Filtrante-decolorante-clarificante</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Azúcares - Sólo permitido en Jarabes</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Caolín</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Filtrante</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Azúcares - Sólo permitido en Jarabes</w:t>
            </w:r>
          </w:p>
        </w:tc>
        <w:tc>
          <w:tcPr>
            <w:tcW w:w="1842" w:type="dxa"/>
            <w:shd w:val="clear" w:color="auto" w:fill="auto"/>
            <w:noWrap/>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Carbón activo</w:t>
            </w:r>
            <w:r w:rsidRPr="00773D10">
              <w:rPr>
                <w:rFonts w:ascii="Arial" w:hAnsi="Arial" w:cs="Arial"/>
                <w:color w:val="000000"/>
                <w:sz w:val="18"/>
                <w:szCs w:val="18"/>
                <w:vertAlign w:val="superscript"/>
              </w:rPr>
              <w:t>1</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Decolorante</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Azúcares - Sólo permitido en Jarabes</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Dióxido de silicio (Gel de sílice)</w:t>
            </w:r>
            <w:r w:rsidRPr="00773D10">
              <w:rPr>
                <w:rFonts w:ascii="Arial" w:hAnsi="Arial" w:cs="Arial"/>
                <w:color w:val="000000"/>
                <w:sz w:val="18"/>
                <w:szCs w:val="18"/>
                <w:vertAlign w:val="superscript"/>
              </w:rPr>
              <w:t>1</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Filtrante</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Azúcares - Sólo permitido en Jarabes</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Gelatina alimenticia</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Clarificante</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Azúcares - Sólo permitido en Jarabes</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Taninos</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Clarificante</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Azúcares - Sólo permitido en Jarabes</w:t>
            </w:r>
          </w:p>
        </w:tc>
        <w:tc>
          <w:tcPr>
            <w:tcW w:w="1842" w:type="dxa"/>
            <w:shd w:val="clear" w:color="auto" w:fill="auto"/>
            <w:noWrap/>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Tierra de diatomeas o de infusorios</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Filtrante</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 xml:space="preserve">Azúcares - Sólo permitido en “otros azúcares” </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Aceites vegetales comestibles</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Antiespumante</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 xml:space="preserve">Azúcares - Sólo permitido en “otros azúcares” </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Ácido clorhídrico</w:t>
            </w:r>
            <w:r w:rsidRPr="00773D10">
              <w:rPr>
                <w:rFonts w:ascii="Arial" w:hAnsi="Arial" w:cs="Arial"/>
                <w:color w:val="000000"/>
                <w:sz w:val="18"/>
                <w:szCs w:val="18"/>
                <w:vertAlign w:val="superscript"/>
              </w:rPr>
              <w:t>1</w:t>
            </w:r>
          </w:p>
        </w:tc>
        <w:tc>
          <w:tcPr>
            <w:tcW w:w="1418" w:type="dxa"/>
            <w:shd w:val="clear" w:color="auto" w:fill="auto"/>
            <w:noWrap/>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Productos para hidrólisis de almidones y féculas y regulación del pH en lechadas y jarabes</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 xml:space="preserve">Azúcares - Sólo permitido en “otros azúcares” </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Ácido sulfúrico</w:t>
            </w:r>
            <w:r w:rsidRPr="00773D10">
              <w:rPr>
                <w:rFonts w:ascii="Arial" w:hAnsi="Arial" w:cs="Arial"/>
                <w:color w:val="000000"/>
                <w:sz w:val="18"/>
                <w:szCs w:val="18"/>
                <w:vertAlign w:val="superscript"/>
              </w:rPr>
              <w:t>1</w:t>
            </w:r>
          </w:p>
        </w:tc>
        <w:tc>
          <w:tcPr>
            <w:tcW w:w="1418" w:type="dxa"/>
            <w:shd w:val="clear" w:color="auto" w:fill="auto"/>
            <w:noWrap/>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Productos para hidrólisis de almidones y féculas y regulación del pH en lechadas y jarabes</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 xml:space="preserve">Azúcares - Sólo permitido en “otros azúcares” </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Alfa-amilasa</w:t>
            </w:r>
            <w:r w:rsidRPr="00773D10">
              <w:rPr>
                <w:rFonts w:ascii="Arial" w:hAnsi="Arial" w:cs="Arial"/>
                <w:color w:val="000000"/>
                <w:sz w:val="18"/>
                <w:szCs w:val="18"/>
                <w:vertAlign w:val="superscript"/>
              </w:rPr>
              <w:t>3</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Enzima</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lastRenderedPageBreak/>
              <w:t xml:space="preserve">Azúcares - Sólo permitido en “otros azúcares” </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Beta-amilasa</w:t>
            </w:r>
            <w:r w:rsidRPr="00773D10">
              <w:rPr>
                <w:rFonts w:ascii="Arial" w:hAnsi="Arial" w:cs="Arial"/>
                <w:color w:val="000000"/>
                <w:sz w:val="18"/>
                <w:szCs w:val="18"/>
                <w:vertAlign w:val="superscript"/>
              </w:rPr>
              <w:t>3</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Enzima</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 xml:space="preserve">Azúcares - Sólo permitido en “otros azúcares” </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Bisulfito sódico o metabisulfito</w:t>
            </w:r>
            <w:r w:rsidRPr="00773D10">
              <w:rPr>
                <w:rFonts w:ascii="Arial" w:hAnsi="Arial" w:cs="Arial"/>
                <w:color w:val="000000"/>
                <w:sz w:val="18"/>
                <w:szCs w:val="18"/>
                <w:vertAlign w:val="superscript"/>
              </w:rPr>
              <w:t>1</w:t>
            </w:r>
          </w:p>
        </w:tc>
        <w:tc>
          <w:tcPr>
            <w:tcW w:w="1418" w:type="dxa"/>
            <w:shd w:val="clear" w:color="auto" w:fill="auto"/>
            <w:noWrap/>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Productos para hidrólisis de almidones y féculas y regulación del pH en lechadas y jarabes</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 xml:space="preserve">Azúcares - Sólo permitido en “otros azúcares” </w:t>
            </w:r>
          </w:p>
        </w:tc>
        <w:tc>
          <w:tcPr>
            <w:tcW w:w="1842" w:type="dxa"/>
            <w:shd w:val="clear" w:color="auto" w:fill="auto"/>
            <w:noWrap/>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Carbón activo</w:t>
            </w:r>
            <w:r w:rsidRPr="00773D10">
              <w:rPr>
                <w:rFonts w:ascii="Arial" w:hAnsi="Arial" w:cs="Arial"/>
                <w:color w:val="000000"/>
                <w:sz w:val="18"/>
                <w:szCs w:val="18"/>
                <w:vertAlign w:val="superscript"/>
              </w:rPr>
              <w:t>1</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Filtrante</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Azúcares - Sólo permitido en “otros azúcares”</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Carbonato sódico</w:t>
            </w:r>
            <w:r w:rsidRPr="00773D10">
              <w:rPr>
                <w:rFonts w:ascii="Arial" w:hAnsi="Arial" w:cs="Arial"/>
                <w:color w:val="000000"/>
                <w:sz w:val="18"/>
                <w:szCs w:val="18"/>
                <w:vertAlign w:val="superscript"/>
              </w:rPr>
              <w:t>1</w:t>
            </w:r>
          </w:p>
        </w:tc>
        <w:tc>
          <w:tcPr>
            <w:tcW w:w="1418" w:type="dxa"/>
            <w:shd w:val="clear" w:color="auto" w:fill="auto"/>
            <w:noWrap/>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Productos para hidrólisis de almidones y féculas y regulación del pH en lechadas y jarabes</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 xml:space="preserve">Azúcares - Sólo permitido en “otros azúcares” </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Extractos de malta</w:t>
            </w:r>
            <w:r w:rsidRPr="00773D10">
              <w:rPr>
                <w:rFonts w:ascii="Arial" w:hAnsi="Arial" w:cs="Arial"/>
                <w:color w:val="000000"/>
                <w:sz w:val="18"/>
                <w:szCs w:val="18"/>
                <w:vertAlign w:val="superscript"/>
              </w:rPr>
              <w:t>3</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Enzima</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 xml:space="preserve">Azúcares - Sólo permitido en “otros azúcares” </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Gluco-amilasa</w:t>
            </w:r>
            <w:r w:rsidRPr="00773D10">
              <w:rPr>
                <w:rFonts w:ascii="Arial" w:hAnsi="Arial" w:cs="Arial"/>
                <w:color w:val="000000"/>
                <w:sz w:val="18"/>
                <w:szCs w:val="18"/>
                <w:vertAlign w:val="superscript"/>
              </w:rPr>
              <w:t>3</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Enzima</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 xml:space="preserve">Azúcares - Sólo permitido en “otros azúcares” </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Harina de madera lavada</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Filtrante</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 xml:space="preserve">Azúcares - Sólo permitido en “otros azúcares” </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Hidróxido amónico</w:t>
            </w:r>
            <w:r w:rsidRPr="00773D10">
              <w:rPr>
                <w:rFonts w:ascii="Arial" w:hAnsi="Arial" w:cs="Arial"/>
                <w:color w:val="000000"/>
                <w:sz w:val="18"/>
                <w:szCs w:val="18"/>
                <w:vertAlign w:val="superscript"/>
              </w:rPr>
              <w:t>1</w:t>
            </w:r>
          </w:p>
        </w:tc>
        <w:tc>
          <w:tcPr>
            <w:tcW w:w="1418" w:type="dxa"/>
            <w:shd w:val="clear" w:color="auto" w:fill="auto"/>
            <w:noWrap/>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Productos para hidrólisis de almidones y féculas y regulación del pH en lechadas y jarabes</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 xml:space="preserve">Azúcares - Sólo permitido en “otros azúcares” </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Isomerasa</w:t>
            </w:r>
            <w:r w:rsidRPr="00773D10">
              <w:rPr>
                <w:rFonts w:ascii="Arial" w:hAnsi="Arial" w:cs="Arial"/>
                <w:color w:val="000000"/>
                <w:sz w:val="18"/>
                <w:szCs w:val="18"/>
                <w:vertAlign w:val="superscript"/>
              </w:rPr>
              <w:t>3</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Enzima</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 xml:space="preserve">Azúcares - Sólo permitido en “otros azúcares” </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Pullulanasa</w:t>
            </w:r>
            <w:r w:rsidRPr="00773D10">
              <w:rPr>
                <w:rFonts w:ascii="Arial" w:hAnsi="Arial" w:cs="Arial"/>
                <w:color w:val="000000"/>
                <w:sz w:val="18"/>
                <w:szCs w:val="18"/>
                <w:vertAlign w:val="superscript"/>
              </w:rPr>
              <w:t>3</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Enzima</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 xml:space="preserve">Azúcares - Sólo permitido en “otros azúcares” </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Resinas de intercambio iónico aniónicas</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Desionizador de los jarabes</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 xml:space="preserve">Azúcares - Sólo permitido en “otros azúcares” </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Resinas de intercambio iónico catiónicas</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Desionizador de los jarabes</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 xml:space="preserve">Azúcares - Sólo permitido en “otros azúcares” </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Silicato alumínico sódico-potásico</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Filtrante</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lastRenderedPageBreak/>
              <w:t xml:space="preserve">Azúcares - Sólo permitido en “otros azúcares” </w:t>
            </w:r>
          </w:p>
        </w:tc>
        <w:tc>
          <w:tcPr>
            <w:tcW w:w="1842" w:type="dxa"/>
            <w:shd w:val="clear" w:color="auto" w:fill="auto"/>
            <w:noWrap/>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Tierra de diatomeas o de infusorios</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Filtrante</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Azúcares invertidos</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Ácido clorhídrico</w:t>
            </w:r>
            <w:r w:rsidRPr="00773D10">
              <w:rPr>
                <w:rFonts w:ascii="Arial" w:hAnsi="Arial" w:cs="Arial"/>
                <w:color w:val="000000"/>
                <w:sz w:val="18"/>
                <w:szCs w:val="18"/>
                <w:vertAlign w:val="superscript"/>
              </w:rPr>
              <w:t>1</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Agente de hidrólisis</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Azúcares invertidos</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Ácido sulfúrico</w:t>
            </w:r>
            <w:r w:rsidRPr="00773D10">
              <w:rPr>
                <w:rFonts w:ascii="Arial" w:hAnsi="Arial" w:cs="Arial"/>
                <w:color w:val="000000"/>
                <w:sz w:val="18"/>
                <w:szCs w:val="18"/>
                <w:vertAlign w:val="superscript"/>
              </w:rPr>
              <w:t>1</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Agente de hidrólisis</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Azúcares invertidos</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Invertasa</w:t>
            </w:r>
            <w:r w:rsidRPr="00773D10">
              <w:rPr>
                <w:rFonts w:ascii="Arial" w:hAnsi="Arial" w:cs="Arial"/>
                <w:color w:val="000000"/>
                <w:sz w:val="18"/>
                <w:szCs w:val="18"/>
                <w:vertAlign w:val="superscript"/>
              </w:rPr>
              <w:t>3</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Enzima</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Azúcares invertidos</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Resinas</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Otros para la obtención de azúcares invertidos</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Bebidas refrescantes</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Bentonita</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Filtrante</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Agente filtrante para los jarabes o preparados básicos / 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Bebidas refrescantes</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Caolín</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Filtrante</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Agente filtrante para los jarabes o preparados básicos / 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Bebidas refrescantes</w:t>
            </w:r>
          </w:p>
        </w:tc>
        <w:tc>
          <w:tcPr>
            <w:tcW w:w="1842" w:type="dxa"/>
            <w:shd w:val="clear" w:color="auto" w:fill="auto"/>
            <w:noWrap/>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Carbón activo</w:t>
            </w:r>
            <w:r w:rsidRPr="00773D10">
              <w:rPr>
                <w:rFonts w:ascii="Arial" w:hAnsi="Arial" w:cs="Arial"/>
                <w:color w:val="000000"/>
                <w:sz w:val="18"/>
                <w:szCs w:val="18"/>
                <w:vertAlign w:val="superscript"/>
              </w:rPr>
              <w:t>1</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Filtrante</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Agente filtrante para los jarabes o preparados básicos / 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Bebidas refrescantes</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Celulosa</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Filtrante</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Agente filtrante para los jarabes o preparados básicos</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Bebidas refrescantes</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Dimetilpolisiloxano</w:t>
            </w:r>
            <w:r w:rsidRPr="00773D10">
              <w:rPr>
                <w:rFonts w:ascii="Arial" w:hAnsi="Arial" w:cs="Arial"/>
                <w:color w:val="000000"/>
                <w:sz w:val="18"/>
                <w:szCs w:val="18"/>
                <w:vertAlign w:val="superscript"/>
              </w:rPr>
              <w:t>1</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Antiespumante</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Facilita el proceso de fabricación de las bebidas refrescantes / 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Bebidas refrescantes</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Dióxido de carbono</w:t>
            </w:r>
            <w:r w:rsidRPr="00773D10">
              <w:rPr>
                <w:rFonts w:ascii="Arial" w:hAnsi="Arial" w:cs="Arial"/>
                <w:color w:val="000000"/>
                <w:sz w:val="18"/>
                <w:szCs w:val="18"/>
                <w:vertAlign w:val="superscript"/>
              </w:rPr>
              <w:t>1</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Gas de envasado</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Mantener una adecuada presión en el envase para asegurar su estabilidad / 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Bebidas refrescantes</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Dióxido de silicio (Gel de sílice)</w:t>
            </w:r>
            <w:r w:rsidRPr="00773D10">
              <w:rPr>
                <w:rFonts w:ascii="Arial" w:hAnsi="Arial" w:cs="Arial"/>
                <w:color w:val="000000"/>
                <w:sz w:val="18"/>
                <w:szCs w:val="18"/>
                <w:vertAlign w:val="superscript"/>
              </w:rPr>
              <w:t>1</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Filtrante</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Agente filtrante para los jarabes o preparados básicos / 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Bebidas refrescantes</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Nitrógeno</w:t>
            </w:r>
            <w:r w:rsidRPr="00773D10">
              <w:rPr>
                <w:rFonts w:ascii="Arial" w:hAnsi="Arial" w:cs="Arial"/>
                <w:color w:val="000000"/>
                <w:sz w:val="18"/>
                <w:szCs w:val="18"/>
                <w:vertAlign w:val="superscript"/>
              </w:rPr>
              <w:t>1</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Gas de envasado</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Mantener una adecuada presión en el envase para asegurar su estabilidad / 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Bebidas refrescantes</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Silicato de sodio y aluminio</w:t>
            </w:r>
            <w:r w:rsidRPr="00773D10">
              <w:rPr>
                <w:rFonts w:ascii="Arial" w:hAnsi="Arial" w:cs="Arial"/>
                <w:color w:val="000000"/>
                <w:sz w:val="18"/>
                <w:szCs w:val="18"/>
                <w:vertAlign w:val="superscript"/>
              </w:rPr>
              <w:t>1</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Filtrante</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Agente filtrante para los jarabes o preparados básicos / 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Bebidas refrescantes</w:t>
            </w:r>
          </w:p>
        </w:tc>
        <w:tc>
          <w:tcPr>
            <w:tcW w:w="1842" w:type="dxa"/>
            <w:shd w:val="clear" w:color="auto" w:fill="auto"/>
            <w:noWrap/>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Tierra de diatomeas o de infusorios</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Filtrante</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Agente filtrante para los jarabes o preparados básicos / 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Bebidas refrescantes</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Zeolita</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Filtrante</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Agente filtrante para los jarabes o preparados básicos / 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noWrap/>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Cefalópodos</w:t>
            </w:r>
          </w:p>
        </w:tc>
        <w:tc>
          <w:tcPr>
            <w:tcW w:w="1842" w:type="dxa"/>
            <w:shd w:val="clear" w:color="auto" w:fill="auto"/>
            <w:noWrap/>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Peróxido de hidrógeno</w:t>
            </w:r>
          </w:p>
        </w:tc>
        <w:tc>
          <w:tcPr>
            <w:tcW w:w="1418" w:type="dxa"/>
            <w:shd w:val="clear" w:color="auto" w:fill="auto"/>
            <w:noWrap/>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Bacteriostático</w:t>
            </w:r>
          </w:p>
        </w:tc>
        <w:tc>
          <w:tcPr>
            <w:tcW w:w="3544" w:type="dxa"/>
            <w:shd w:val="clear" w:color="auto" w:fill="auto"/>
            <w:noWrap/>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Concentración de uso: 0,05 %; Tiempo de contacto 24 horas.</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Cerveza</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Albúmina</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Clarificante</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lastRenderedPageBreak/>
              <w:t>Cerveza</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Alginato</w:t>
            </w:r>
            <w:r w:rsidRPr="00773D10">
              <w:rPr>
                <w:rFonts w:ascii="Arial" w:hAnsi="Arial" w:cs="Arial"/>
                <w:color w:val="000000"/>
                <w:sz w:val="18"/>
                <w:szCs w:val="18"/>
                <w:vertAlign w:val="superscript"/>
              </w:rPr>
              <w:t>1</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Clarificante</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Cerveza</w:t>
            </w:r>
          </w:p>
        </w:tc>
        <w:tc>
          <w:tcPr>
            <w:tcW w:w="1842" w:type="dxa"/>
            <w:shd w:val="clear" w:color="auto" w:fill="auto"/>
            <w:noWrap/>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Carbón activo</w:t>
            </w:r>
            <w:r w:rsidRPr="00773D10">
              <w:rPr>
                <w:rFonts w:ascii="Arial" w:hAnsi="Arial" w:cs="Arial"/>
                <w:color w:val="000000"/>
                <w:sz w:val="18"/>
                <w:szCs w:val="18"/>
                <w:vertAlign w:val="superscript"/>
              </w:rPr>
              <w:t>1</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Filtrante</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Cerveza</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Celulosa</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Filtrante</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Cerveza</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Dióxido de carbono</w:t>
            </w:r>
            <w:r w:rsidRPr="00773D10">
              <w:rPr>
                <w:rFonts w:ascii="Arial" w:hAnsi="Arial" w:cs="Arial"/>
                <w:color w:val="000000"/>
                <w:sz w:val="18"/>
                <w:szCs w:val="18"/>
                <w:vertAlign w:val="superscript"/>
              </w:rPr>
              <w:t>1</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Gas propulsor</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Gas propelente para el despacho de cerveza de barril o de otros grandes formatos / 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Cerveza</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Dióxido de silicio (Gel de sílice)</w:t>
            </w:r>
            <w:r w:rsidRPr="00773D10">
              <w:rPr>
                <w:rFonts w:ascii="Arial" w:hAnsi="Arial" w:cs="Arial"/>
                <w:color w:val="000000"/>
                <w:sz w:val="18"/>
                <w:szCs w:val="18"/>
                <w:vertAlign w:val="superscript"/>
              </w:rPr>
              <w:t>1</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Filtrante</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noWrap/>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Cerveza</w:t>
            </w:r>
          </w:p>
        </w:tc>
        <w:tc>
          <w:tcPr>
            <w:tcW w:w="1842" w:type="dxa"/>
            <w:shd w:val="clear" w:color="auto" w:fill="auto"/>
            <w:noWrap/>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Emulsión acuosa de grasas, ceras y resinas duras extraídas del lúpulo (CAS 8060-28-4, EINECS 232-504-3)</w:t>
            </w:r>
          </w:p>
        </w:tc>
        <w:tc>
          <w:tcPr>
            <w:tcW w:w="1418" w:type="dxa"/>
            <w:shd w:val="clear" w:color="auto" w:fill="auto"/>
            <w:noWrap/>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Antiespumante</w:t>
            </w:r>
          </w:p>
        </w:tc>
        <w:tc>
          <w:tcPr>
            <w:tcW w:w="3544" w:type="dxa"/>
            <w:shd w:val="clear" w:color="auto" w:fill="auto"/>
            <w:noWrap/>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máxima de 100 g emulsión/hl (es decir &lt; 8 gramos de extracto de lúpulo/ hl)</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Cerveza</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Nitrógeno</w:t>
            </w:r>
            <w:r w:rsidRPr="00773D10">
              <w:rPr>
                <w:rFonts w:ascii="Arial" w:hAnsi="Arial" w:cs="Arial"/>
                <w:color w:val="000000"/>
                <w:sz w:val="18"/>
                <w:szCs w:val="18"/>
                <w:vertAlign w:val="superscript"/>
              </w:rPr>
              <w:t>1</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Gas propulsor</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Gas propelente para el despacho de cerveza de barril o de otros grandes formatos / 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noWrap/>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Cerveza</w:t>
            </w:r>
          </w:p>
        </w:tc>
        <w:tc>
          <w:tcPr>
            <w:tcW w:w="1842" w:type="dxa"/>
            <w:shd w:val="clear" w:color="auto" w:fill="auto"/>
            <w:noWrap/>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Perlita</w:t>
            </w:r>
          </w:p>
        </w:tc>
        <w:tc>
          <w:tcPr>
            <w:tcW w:w="1418" w:type="dxa"/>
            <w:shd w:val="clear" w:color="auto" w:fill="auto"/>
            <w:noWrap/>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Clarificante</w:t>
            </w:r>
            <w:r w:rsidR="00AD09D3">
              <w:rPr>
                <w:rFonts w:ascii="Arial" w:hAnsi="Arial" w:cs="Arial"/>
                <w:color w:val="000000"/>
                <w:sz w:val="18"/>
                <w:szCs w:val="18"/>
              </w:rPr>
              <w:t>/Filtrante</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A la dosis estrictamente necesaria para obtener el efecto deseado. 5 a 100 g por hectolitro de cerveza, en la primera capa previa.</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Contenido residual técnicamente inevitable, tras la filtración a través de un filtro con una porosidad de 1,6 µm.</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Cerveza</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Poliamidas</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Filtrante</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Cerveza</w:t>
            </w:r>
          </w:p>
        </w:tc>
        <w:tc>
          <w:tcPr>
            <w:tcW w:w="1842" w:type="dxa"/>
            <w:shd w:val="clear" w:color="auto" w:fill="auto"/>
            <w:noWrap/>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Polivinilpirrolidona insoluble</w:t>
            </w:r>
            <w:r w:rsidRPr="00773D10">
              <w:rPr>
                <w:rFonts w:ascii="Arial" w:hAnsi="Arial" w:cs="Arial"/>
                <w:color w:val="000000"/>
                <w:sz w:val="18"/>
                <w:szCs w:val="18"/>
                <w:vertAlign w:val="superscript"/>
              </w:rPr>
              <w:t>1</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Filtrante</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Cerveza</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Preparados enzimáticos amilolíticos</w:t>
            </w:r>
            <w:r w:rsidRPr="00773D10">
              <w:rPr>
                <w:rFonts w:ascii="Arial" w:hAnsi="Arial" w:cs="Arial"/>
                <w:color w:val="000000"/>
                <w:sz w:val="18"/>
                <w:szCs w:val="18"/>
                <w:vertAlign w:val="superscript"/>
              </w:rPr>
              <w:t>3</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Enzimas</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Cerveza</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Preparados enzimáticos proteolíticos</w:t>
            </w:r>
            <w:r w:rsidRPr="00773D10">
              <w:rPr>
                <w:rFonts w:ascii="Arial" w:hAnsi="Arial" w:cs="Arial"/>
                <w:color w:val="000000"/>
                <w:sz w:val="18"/>
                <w:szCs w:val="18"/>
                <w:vertAlign w:val="superscript"/>
              </w:rPr>
              <w:t>3</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Enzimas</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Cerveza</w:t>
            </w:r>
          </w:p>
        </w:tc>
        <w:tc>
          <w:tcPr>
            <w:tcW w:w="1842" w:type="dxa"/>
            <w:shd w:val="clear" w:color="auto" w:fill="auto"/>
            <w:noWrap/>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Taninos</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Clarificante</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Cerveza</w:t>
            </w:r>
          </w:p>
        </w:tc>
        <w:tc>
          <w:tcPr>
            <w:tcW w:w="1842" w:type="dxa"/>
            <w:shd w:val="clear" w:color="auto" w:fill="auto"/>
            <w:noWrap/>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Tierra de diatomeas o de infusorios</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Filtrante</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Conservas vegetales</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Ácido clorhídrico</w:t>
            </w:r>
            <w:r w:rsidRPr="00773D10">
              <w:rPr>
                <w:rFonts w:ascii="Arial" w:hAnsi="Arial" w:cs="Arial"/>
                <w:color w:val="000000"/>
                <w:sz w:val="18"/>
                <w:szCs w:val="18"/>
                <w:vertAlign w:val="superscript"/>
              </w:rPr>
              <w:t>1</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Otros</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Pelado químico / 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Conservas vegetales</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Hidróxido sódico</w:t>
            </w:r>
            <w:r w:rsidRPr="00773D10">
              <w:rPr>
                <w:rFonts w:ascii="Arial" w:hAnsi="Arial" w:cs="Arial"/>
                <w:color w:val="000000"/>
                <w:sz w:val="18"/>
                <w:szCs w:val="18"/>
                <w:vertAlign w:val="superscript"/>
              </w:rPr>
              <w:t>1</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Otros</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Pelado químico / Dosis estrictamente necesaria para conseguir el efecto deseado</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Frutas y hortalizas</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 xml:space="preserve">Dióxido de cloro </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 xml:space="preserve">Agente de tratamiento del agua de lavado </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Los alimentos sometidos a la solución de lavado serán enjuagados y secados para minimizar la presencia de residuos</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 xml:space="preserve">Trihalometanos (THMs)&lt;100 µg/l (en agua de lavado -bromodiclorometano, bromoformo, cloroformo y dibromoclorometano-); Organoclorados </w:t>
            </w:r>
            <w:r w:rsidRPr="00773D10">
              <w:rPr>
                <w:rFonts w:ascii="Arial" w:hAnsi="Arial" w:cs="Arial"/>
                <w:color w:val="000000"/>
                <w:sz w:val="18"/>
                <w:szCs w:val="18"/>
              </w:rPr>
              <w:lastRenderedPageBreak/>
              <w:t>formados como consecuencia de la cloración del agua &lt; 200 ppm (en agua de lavado); Clorato&lt;700 µg/l (en agua de lavado); Asimismo, el alimento en cuestión deberá cumplir con el nivel máximo de residuo que para clorato establecido en el Reglamento (CE) Nº 396/2005.</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lastRenderedPageBreak/>
              <w:t>Frutas y hortalizas frescas</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Hipoclorito sódico</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Agente de tratamiento del agua de lavado.</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Obligatorio un enjuagado posterior con agua de consumo humano para eliminar los restos del agua clorada. Concentración de cloro libre en el agua de lavado: máximo 80 ppm</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Trihalometanos (THMs)&lt;100 µg/l (en agua de lavado -bromodiclorometano, bromoformo, cloroformo y dibromoclorometano-); Organoclorados formados como consecuencia de la cloración del agua &lt; 200 ppm (en agua de lavado); Clorato&lt;700 µg/l (en agua de lavado); Asimismo, el alimento en cuestión deberá cumplir con el nivel máximo de residuo que para clorato establecido en el Reglamento (CE) Nº 396/2005.</w:t>
            </w:r>
          </w:p>
        </w:tc>
      </w:tr>
      <w:tr w:rsidR="000B12A4" w:rsidRPr="00773D10" w:rsidTr="000C7AC4">
        <w:tc>
          <w:tcPr>
            <w:tcW w:w="1418" w:type="dxa"/>
            <w:shd w:val="clear" w:color="auto" w:fill="auto"/>
            <w:noWrap/>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Frutas y hortalizas frescas</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lang w:val="en-GB"/>
              </w:rPr>
              <w:t xml:space="preserve">Lauril éter sulfato sódico </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Agente para incrementar la capacidad de eliminación de la suciedad de frutas y hortalizas frescas</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Los alimentos sometidos a la solución de lavado serán enjuagados con agua de consumo humano para minimizar la presencia de residuos</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Técnicamente inevitable</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 xml:space="preserve">Frutas y hortalizas frescas </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Peróxido de hidrógeno/ácido peracético/ácido acético</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Agente de tratamiento del agua de lavado.</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Los alimentos sometidos a la solución de lavado serán enjuagados con agua de consumo humano para minimizar la presencia de residuos</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 xml:space="preserve">El producto deberá utilizarse de acuerdo con las buenas prácticas de </w:t>
            </w:r>
            <w:r w:rsidRPr="00773D10">
              <w:rPr>
                <w:rFonts w:ascii="Arial" w:hAnsi="Arial" w:cs="Arial"/>
                <w:color w:val="000000"/>
                <w:sz w:val="18"/>
                <w:szCs w:val="18"/>
              </w:rPr>
              <w:lastRenderedPageBreak/>
              <w:t>fabricación para garantizar que cumple la definición de coadyuvantes tecnológicos y que en el alimento en cuestión no quedan residuos de sustancias activas o estabilizantes, o de sus derivados, en concentraciones que puedan suponer un riesgo para la salud de las personas consumidoras y/o puedan ejercer un efecto tecnológico en el producto final.</w:t>
            </w:r>
          </w:p>
        </w:tc>
      </w:tr>
      <w:tr w:rsidR="000B12A4" w:rsidRPr="00773D10" w:rsidTr="000C7AC4">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lastRenderedPageBreak/>
              <w:t xml:space="preserve">Frutas y hortalizas frescas </w:t>
            </w:r>
          </w:p>
        </w:tc>
        <w:tc>
          <w:tcPr>
            <w:tcW w:w="1842"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 xml:space="preserve">Solución acuosa de ácido fosfórico  y propilenglicol </w:t>
            </w:r>
          </w:p>
        </w:tc>
        <w:tc>
          <w:tcPr>
            <w:tcW w:w="1418"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Estabilización de pH de soluciones de tratamiento de alimentos de origen vegetal para favorecer la actividad antimicrobiana del cloro. El pH pretendido oscilará entre 5,5-6,5</w:t>
            </w:r>
          </w:p>
        </w:tc>
        <w:tc>
          <w:tcPr>
            <w:tcW w:w="3544" w:type="dxa"/>
            <w:shd w:val="clear" w:color="auto" w:fill="auto"/>
            <w:hideMark/>
          </w:tcPr>
          <w:p w:rsidR="00773D10" w:rsidRPr="00773D10" w:rsidRDefault="00773D10" w:rsidP="00773D10">
            <w:pPr>
              <w:jc w:val="both"/>
              <w:rPr>
                <w:rFonts w:ascii="Arial" w:hAnsi="Arial" w:cs="Arial"/>
                <w:color w:val="000000"/>
                <w:sz w:val="18"/>
                <w:szCs w:val="18"/>
              </w:rPr>
            </w:pPr>
            <w:r w:rsidRPr="00773D10">
              <w:rPr>
                <w:rFonts w:ascii="Arial" w:hAnsi="Arial" w:cs="Arial"/>
                <w:color w:val="000000"/>
                <w:sz w:val="18"/>
                <w:szCs w:val="18"/>
              </w:rPr>
              <w:t>Los alimentos sometidos a la solución de lavado serán enjuagados y secados para minimizar la presencia de residuos</w:t>
            </w:r>
          </w:p>
        </w:tc>
        <w:tc>
          <w:tcPr>
            <w:tcW w:w="1559" w:type="dxa"/>
            <w:shd w:val="clear" w:color="auto" w:fill="auto"/>
            <w:hideMark/>
          </w:tcPr>
          <w:p w:rsidR="00773D10" w:rsidRPr="00773D10" w:rsidRDefault="00773D10" w:rsidP="00773D10">
            <w:pPr>
              <w:rPr>
                <w:rFonts w:ascii="Arial" w:hAnsi="Arial" w:cs="Arial"/>
                <w:color w:val="000000"/>
                <w:sz w:val="18"/>
                <w:szCs w:val="18"/>
              </w:rPr>
            </w:pPr>
            <w:r w:rsidRPr="00773D10">
              <w:rPr>
                <w:rFonts w:ascii="Arial" w:hAnsi="Arial" w:cs="Arial"/>
                <w:color w:val="000000"/>
                <w:sz w:val="18"/>
                <w:szCs w:val="18"/>
              </w:rPr>
              <w:t>Residuos no detectables de propilenglicol; Los residuos fosfatados que puedan detectarse no serán superiores a los que se detectarían sin la adición del coadyuvante.</w:t>
            </w:r>
          </w:p>
        </w:tc>
      </w:tr>
      <w:tr w:rsidR="00121B3E" w:rsidRPr="00773D10" w:rsidTr="001A62BF">
        <w:tc>
          <w:tcPr>
            <w:tcW w:w="1418" w:type="dxa"/>
            <w:shd w:val="clear" w:color="auto" w:fill="auto"/>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Frutas y hortalizas frescas y congeladas</w:t>
            </w:r>
          </w:p>
        </w:tc>
        <w:tc>
          <w:tcPr>
            <w:tcW w:w="1842" w:type="dxa"/>
            <w:shd w:val="clear" w:color="auto" w:fill="auto"/>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Cloro gas</w:t>
            </w:r>
          </w:p>
        </w:tc>
        <w:tc>
          <w:tcPr>
            <w:tcW w:w="1418" w:type="dxa"/>
            <w:shd w:val="clear" w:color="auto" w:fill="auto"/>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Agente de tratamiento del agua de lavado.</w:t>
            </w:r>
          </w:p>
        </w:tc>
        <w:tc>
          <w:tcPr>
            <w:tcW w:w="3544" w:type="dxa"/>
            <w:shd w:val="clear" w:color="auto" w:fill="auto"/>
          </w:tcPr>
          <w:p w:rsidR="00121B3E" w:rsidRPr="00773D10" w:rsidRDefault="00121B3E" w:rsidP="00121B3E">
            <w:pPr>
              <w:jc w:val="both"/>
              <w:rPr>
                <w:rFonts w:ascii="Arial" w:hAnsi="Arial" w:cs="Arial"/>
                <w:color w:val="000000"/>
                <w:sz w:val="18"/>
                <w:szCs w:val="18"/>
              </w:rPr>
            </w:pPr>
            <w:r w:rsidRPr="00773D10">
              <w:rPr>
                <w:rFonts w:ascii="Arial" w:hAnsi="Arial" w:cs="Arial"/>
                <w:color w:val="000000"/>
                <w:sz w:val="18"/>
                <w:szCs w:val="18"/>
              </w:rPr>
              <w:t>Obligatorio un enjuagado posterior con agua de consumo humano para eliminar los restos del agua clorada. Concentración de cloro libre en el agua de lavado: máximo 80 ppm</w:t>
            </w:r>
          </w:p>
        </w:tc>
        <w:tc>
          <w:tcPr>
            <w:tcW w:w="1559" w:type="dxa"/>
            <w:shd w:val="clear" w:color="auto" w:fill="auto"/>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 xml:space="preserve">Trihalometanos (THMs)&lt;100 ug/l (en agua de lavado -bromodiclorometano, bromoformo, cloroformo y dibromoclorometano-); Organoclorados formados como consecuencia de la cloración del agua &lt; 200 ppm (en agua de lavado); Clorato&lt;700 µg/l (en agua de lavado); Asimismo, el alimento en cuestión deberá </w:t>
            </w:r>
            <w:r w:rsidRPr="00773D10">
              <w:rPr>
                <w:rFonts w:ascii="Arial" w:hAnsi="Arial" w:cs="Arial"/>
                <w:color w:val="000000"/>
                <w:sz w:val="18"/>
                <w:szCs w:val="18"/>
              </w:rPr>
              <w:lastRenderedPageBreak/>
              <w:t>cumplir con el nivel máximo de residuo que para clorato establecido en el Reglamento (CE) Nº 396/2005.</w:t>
            </w:r>
          </w:p>
        </w:tc>
      </w:tr>
      <w:tr w:rsidR="00121B3E" w:rsidRPr="00773D10" w:rsidTr="001A62BF">
        <w:tc>
          <w:tcPr>
            <w:tcW w:w="1418" w:type="dxa"/>
            <w:shd w:val="clear" w:color="auto" w:fill="auto"/>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lastRenderedPageBreak/>
              <w:t xml:space="preserve">Frutas y hortalizas frescas y congeladas </w:t>
            </w:r>
          </w:p>
        </w:tc>
        <w:tc>
          <w:tcPr>
            <w:tcW w:w="1842" w:type="dxa"/>
            <w:shd w:val="clear" w:color="auto" w:fill="auto"/>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Hipoclorito sódico</w:t>
            </w:r>
          </w:p>
        </w:tc>
        <w:tc>
          <w:tcPr>
            <w:tcW w:w="1418" w:type="dxa"/>
            <w:shd w:val="clear" w:color="auto" w:fill="auto"/>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Agente de tratamiento del agua de lavado.</w:t>
            </w:r>
          </w:p>
        </w:tc>
        <w:tc>
          <w:tcPr>
            <w:tcW w:w="3544" w:type="dxa"/>
            <w:shd w:val="clear" w:color="auto" w:fill="auto"/>
          </w:tcPr>
          <w:p w:rsidR="00121B3E" w:rsidRPr="00773D10" w:rsidRDefault="00121B3E" w:rsidP="00121B3E">
            <w:pPr>
              <w:jc w:val="both"/>
              <w:rPr>
                <w:rFonts w:ascii="Arial" w:hAnsi="Arial" w:cs="Arial"/>
                <w:color w:val="000000"/>
                <w:sz w:val="18"/>
                <w:szCs w:val="18"/>
              </w:rPr>
            </w:pPr>
            <w:r w:rsidRPr="00773D10">
              <w:rPr>
                <w:rFonts w:ascii="Arial" w:hAnsi="Arial" w:cs="Arial"/>
                <w:color w:val="000000"/>
                <w:sz w:val="18"/>
                <w:szCs w:val="18"/>
              </w:rPr>
              <w:t xml:space="preserve">Obligatorio un enjuagado posterior con agua de consumo humano para eliminar los restos del agua clorada. Concentración de cloro libre en el agua de lavado: máximo 80 ppm; </w:t>
            </w:r>
          </w:p>
        </w:tc>
        <w:tc>
          <w:tcPr>
            <w:tcW w:w="1559" w:type="dxa"/>
            <w:shd w:val="clear" w:color="auto" w:fill="auto"/>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Trihalometanos (THMs)&lt;100 ug/l (en agua de lavado -bromodiclorometano, bromoformo, cloroformo y dibromoclorometano-); Organoclorados formados como consecuencia de la cloración del agua &lt; 200 ppm (en agua de lavado); Clorato&lt;700 ug/l (en agua de lavado); Asimismo, el alimento en cuestión deberá cumplir con el nivel máximo de residuo que para clorato establecido en el Reglamento (CE) Nº 396/2005.</w:t>
            </w:r>
          </w:p>
        </w:tc>
      </w:tr>
      <w:tr w:rsidR="00121B3E" w:rsidRPr="00773D10" w:rsidTr="000C7AC4">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Grasas comestibles (animales, vegetales y anhidras), margarinas, minarinas y preparados grasos</w:t>
            </w:r>
          </w:p>
        </w:tc>
        <w:tc>
          <w:tcPr>
            <w:tcW w:w="1842" w:type="dxa"/>
            <w:shd w:val="clear" w:color="auto" w:fill="auto"/>
            <w:noWrap/>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Carbón activo</w:t>
            </w:r>
            <w:r w:rsidRPr="00773D10">
              <w:rPr>
                <w:rFonts w:ascii="Arial" w:hAnsi="Arial" w:cs="Arial"/>
                <w:color w:val="000000"/>
                <w:sz w:val="18"/>
                <w:szCs w:val="18"/>
                <w:vertAlign w:val="superscript"/>
              </w:rPr>
              <w:t>1</w:t>
            </w:r>
          </w:p>
        </w:tc>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Decolorante</w:t>
            </w:r>
          </w:p>
        </w:tc>
        <w:tc>
          <w:tcPr>
            <w:tcW w:w="3544" w:type="dxa"/>
            <w:shd w:val="clear" w:color="auto" w:fill="auto"/>
            <w:hideMark/>
          </w:tcPr>
          <w:p w:rsidR="00121B3E" w:rsidRPr="00773D10" w:rsidRDefault="00121B3E" w:rsidP="00121B3E">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Técnicamente inevitable</w:t>
            </w:r>
          </w:p>
        </w:tc>
      </w:tr>
      <w:tr w:rsidR="00121B3E" w:rsidRPr="00773D10" w:rsidTr="000C7AC4">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Grasas comestibles (animales, vegetales y anhidras), margarinas, minarinas y preparados grasos</w:t>
            </w:r>
          </w:p>
        </w:tc>
        <w:tc>
          <w:tcPr>
            <w:tcW w:w="1842"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Lejías acuosas alcalinas y/o el empleo de disolventes y/o productos orgánicos autorizados, mediante arrastre al vacío por vapor de agua o un gas inerte o destilación de alto vacío.</w:t>
            </w:r>
          </w:p>
        </w:tc>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Neutralizante</w:t>
            </w:r>
          </w:p>
        </w:tc>
        <w:tc>
          <w:tcPr>
            <w:tcW w:w="3544" w:type="dxa"/>
            <w:shd w:val="clear" w:color="auto" w:fill="auto"/>
            <w:hideMark/>
          </w:tcPr>
          <w:p w:rsidR="00121B3E" w:rsidRPr="00773D10" w:rsidRDefault="00121B3E" w:rsidP="00121B3E">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Técnicamente inevitable</w:t>
            </w:r>
          </w:p>
        </w:tc>
      </w:tr>
      <w:tr w:rsidR="00121B3E" w:rsidRPr="00773D10" w:rsidTr="000C7AC4">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 xml:space="preserve">Grasas comestibles (animales, vegetales y anhidras), </w:t>
            </w:r>
            <w:r w:rsidRPr="00773D10">
              <w:rPr>
                <w:rFonts w:ascii="Arial" w:hAnsi="Arial" w:cs="Arial"/>
                <w:color w:val="000000"/>
                <w:sz w:val="18"/>
                <w:szCs w:val="18"/>
              </w:rPr>
              <w:lastRenderedPageBreak/>
              <w:t>margarinas, minarinas y preparados grasos</w:t>
            </w:r>
          </w:p>
        </w:tc>
        <w:tc>
          <w:tcPr>
            <w:tcW w:w="1842"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lastRenderedPageBreak/>
              <w:t xml:space="preserve">Sales, ácidos y/o álcalis autorizados de acuerdo con el Reglamento (CE) Nº </w:t>
            </w:r>
            <w:r w:rsidRPr="00773D10">
              <w:rPr>
                <w:rFonts w:ascii="Arial" w:hAnsi="Arial" w:cs="Arial"/>
                <w:color w:val="000000"/>
                <w:sz w:val="18"/>
                <w:szCs w:val="18"/>
              </w:rPr>
              <w:lastRenderedPageBreak/>
              <w:t>1333/2008, sobre aditivos alimentarios.</w:t>
            </w:r>
          </w:p>
        </w:tc>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lastRenderedPageBreak/>
              <w:t>Desmucilaginación.</w:t>
            </w:r>
          </w:p>
        </w:tc>
        <w:tc>
          <w:tcPr>
            <w:tcW w:w="3544" w:type="dxa"/>
            <w:shd w:val="clear" w:color="auto" w:fill="auto"/>
            <w:hideMark/>
          </w:tcPr>
          <w:p w:rsidR="00121B3E" w:rsidRPr="00773D10" w:rsidRDefault="00121B3E" w:rsidP="00121B3E">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Técnicamente inevitable</w:t>
            </w:r>
          </w:p>
        </w:tc>
      </w:tr>
      <w:tr w:rsidR="00121B3E" w:rsidRPr="00773D10" w:rsidTr="000C7AC4">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Grasas comestibles (animales, vegetales y anhidras), margarinas, minarinas y preparados grasos</w:t>
            </w:r>
          </w:p>
        </w:tc>
        <w:tc>
          <w:tcPr>
            <w:tcW w:w="1842"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Tierras decolorantes.</w:t>
            </w:r>
          </w:p>
        </w:tc>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Decolorante</w:t>
            </w:r>
          </w:p>
        </w:tc>
        <w:tc>
          <w:tcPr>
            <w:tcW w:w="3544" w:type="dxa"/>
            <w:shd w:val="clear" w:color="auto" w:fill="auto"/>
            <w:hideMark/>
          </w:tcPr>
          <w:p w:rsidR="00121B3E" w:rsidRPr="00773D10" w:rsidRDefault="00121B3E" w:rsidP="00121B3E">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Técnicamente inevitable</w:t>
            </w:r>
          </w:p>
        </w:tc>
      </w:tr>
      <w:tr w:rsidR="00121B3E" w:rsidRPr="00773D10" w:rsidTr="000C7AC4">
        <w:tc>
          <w:tcPr>
            <w:tcW w:w="1418" w:type="dxa"/>
            <w:shd w:val="clear" w:color="auto" w:fill="auto"/>
            <w:noWrap/>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Hematíes</w:t>
            </w:r>
          </w:p>
        </w:tc>
        <w:tc>
          <w:tcPr>
            <w:tcW w:w="1842"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Peróxido de hidrógeno</w:t>
            </w:r>
          </w:p>
        </w:tc>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Decolorante</w:t>
            </w:r>
          </w:p>
        </w:tc>
        <w:tc>
          <w:tcPr>
            <w:tcW w:w="3544" w:type="dxa"/>
            <w:shd w:val="clear" w:color="auto" w:fill="auto"/>
            <w:hideMark/>
          </w:tcPr>
          <w:p w:rsidR="00121B3E" w:rsidRPr="00773D10" w:rsidRDefault="00121B3E" w:rsidP="00121B3E">
            <w:pPr>
              <w:jc w:val="both"/>
              <w:rPr>
                <w:rFonts w:ascii="Arial" w:hAnsi="Arial" w:cs="Arial"/>
                <w:color w:val="000000"/>
                <w:sz w:val="18"/>
                <w:szCs w:val="18"/>
              </w:rPr>
            </w:pPr>
            <w:r w:rsidRPr="00773D10">
              <w:rPr>
                <w:rFonts w:ascii="Arial" w:hAnsi="Arial" w:cs="Arial"/>
                <w:color w:val="000000"/>
                <w:sz w:val="18"/>
                <w:szCs w:val="18"/>
              </w:rPr>
              <w:t>concentración de uso 0,75 %</w:t>
            </w:r>
          </w:p>
        </w:tc>
        <w:tc>
          <w:tcPr>
            <w:tcW w:w="1559"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Técnicamente inevitable</w:t>
            </w:r>
          </w:p>
        </w:tc>
      </w:tr>
      <w:tr w:rsidR="00121B3E" w:rsidRPr="00773D10" w:rsidTr="000C7AC4">
        <w:tc>
          <w:tcPr>
            <w:tcW w:w="1418" w:type="dxa"/>
            <w:shd w:val="clear" w:color="auto" w:fill="auto"/>
            <w:noWrap/>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Horchata</w:t>
            </w:r>
          </w:p>
        </w:tc>
        <w:tc>
          <w:tcPr>
            <w:tcW w:w="1842" w:type="dxa"/>
            <w:shd w:val="clear" w:color="auto" w:fill="auto"/>
            <w:noWrap/>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Soluciones de cloro activo al 1 %</w:t>
            </w:r>
          </w:p>
        </w:tc>
        <w:tc>
          <w:tcPr>
            <w:tcW w:w="1418" w:type="dxa"/>
            <w:shd w:val="clear" w:color="auto" w:fill="auto"/>
            <w:noWrap/>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Desinfección de superficie de chufas</w:t>
            </w:r>
          </w:p>
        </w:tc>
        <w:tc>
          <w:tcPr>
            <w:tcW w:w="3544" w:type="dxa"/>
            <w:shd w:val="clear" w:color="auto" w:fill="auto"/>
            <w:hideMark/>
          </w:tcPr>
          <w:p w:rsidR="00121B3E" w:rsidRPr="00773D10" w:rsidRDefault="00121B3E" w:rsidP="00121B3E">
            <w:pPr>
              <w:jc w:val="both"/>
              <w:rPr>
                <w:rFonts w:ascii="Arial" w:hAnsi="Arial" w:cs="Arial"/>
                <w:color w:val="000000"/>
                <w:sz w:val="18"/>
                <w:szCs w:val="18"/>
              </w:rPr>
            </w:pPr>
            <w:r w:rsidRPr="00773D10">
              <w:rPr>
                <w:rFonts w:ascii="Arial" w:hAnsi="Arial" w:cs="Arial"/>
                <w:color w:val="000000"/>
                <w:sz w:val="18"/>
                <w:szCs w:val="18"/>
              </w:rPr>
              <w:t xml:space="preserve"> Los tubérculos deben lavarse en la solución desinfectante con agitación mecánica durante 30 minutos como mínimo. A continuación será preciso un lavado eficaz para eliminar los residuos germicidas.</w:t>
            </w:r>
          </w:p>
        </w:tc>
        <w:tc>
          <w:tcPr>
            <w:tcW w:w="1559"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Técnicamente inevitable</w:t>
            </w:r>
          </w:p>
        </w:tc>
      </w:tr>
      <w:tr w:rsidR="00121B3E" w:rsidRPr="00773D10" w:rsidTr="000C7AC4">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Horchata de chufa (en polvo)</w:t>
            </w:r>
          </w:p>
        </w:tc>
        <w:tc>
          <w:tcPr>
            <w:tcW w:w="1842"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Dextrinomaltosas</w:t>
            </w:r>
          </w:p>
        </w:tc>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Otros</w:t>
            </w:r>
          </w:p>
        </w:tc>
        <w:tc>
          <w:tcPr>
            <w:tcW w:w="3544" w:type="dxa"/>
            <w:shd w:val="clear" w:color="auto" w:fill="auto"/>
            <w:hideMark/>
          </w:tcPr>
          <w:p w:rsidR="00121B3E" w:rsidRPr="00773D10" w:rsidRDefault="00121B3E" w:rsidP="00121B3E">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Técnicamente inevitable</w:t>
            </w:r>
          </w:p>
        </w:tc>
      </w:tr>
      <w:tr w:rsidR="00121B3E" w:rsidRPr="00773D10" w:rsidTr="000C7AC4">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Horchata de chufa (en polvo)</w:t>
            </w:r>
          </w:p>
        </w:tc>
        <w:tc>
          <w:tcPr>
            <w:tcW w:w="1842"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Enzimas amilolíticas</w:t>
            </w:r>
            <w:r w:rsidRPr="00773D10">
              <w:rPr>
                <w:rFonts w:ascii="Arial" w:hAnsi="Arial" w:cs="Arial"/>
                <w:color w:val="000000"/>
                <w:sz w:val="18"/>
                <w:szCs w:val="18"/>
                <w:vertAlign w:val="superscript"/>
              </w:rPr>
              <w:t>3</w:t>
            </w:r>
          </w:p>
        </w:tc>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Enzimas</w:t>
            </w:r>
          </w:p>
        </w:tc>
        <w:tc>
          <w:tcPr>
            <w:tcW w:w="3544" w:type="dxa"/>
            <w:shd w:val="clear" w:color="auto" w:fill="auto"/>
            <w:hideMark/>
          </w:tcPr>
          <w:p w:rsidR="00121B3E" w:rsidRPr="00773D10" w:rsidRDefault="00121B3E" w:rsidP="00121B3E">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Técnicamente inevitable</w:t>
            </w:r>
          </w:p>
        </w:tc>
      </w:tr>
      <w:tr w:rsidR="00121B3E" w:rsidRPr="00773D10" w:rsidTr="000C7AC4">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Huesos de bovino, callos y tripas naturales</w:t>
            </w:r>
          </w:p>
        </w:tc>
        <w:tc>
          <w:tcPr>
            <w:tcW w:w="1842"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Peróxido de hidrógeno</w:t>
            </w:r>
          </w:p>
        </w:tc>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Blanqueante</w:t>
            </w:r>
          </w:p>
        </w:tc>
        <w:tc>
          <w:tcPr>
            <w:tcW w:w="3544" w:type="dxa"/>
            <w:shd w:val="clear" w:color="auto" w:fill="auto"/>
            <w:hideMark/>
          </w:tcPr>
          <w:p w:rsidR="00121B3E" w:rsidRPr="00773D10" w:rsidRDefault="00121B3E" w:rsidP="00121B3E">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Técnicamente inevitable</w:t>
            </w:r>
          </w:p>
        </w:tc>
      </w:tr>
      <w:tr w:rsidR="00121B3E" w:rsidRPr="00773D10" w:rsidTr="000C7AC4">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Pan y panes especiales</w:t>
            </w:r>
          </w:p>
        </w:tc>
        <w:tc>
          <w:tcPr>
            <w:tcW w:w="1842"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Aceites comestibles</w:t>
            </w:r>
          </w:p>
        </w:tc>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Desmoldeador</w:t>
            </w:r>
          </w:p>
        </w:tc>
        <w:tc>
          <w:tcPr>
            <w:tcW w:w="3544" w:type="dxa"/>
            <w:shd w:val="clear" w:color="auto" w:fill="auto"/>
            <w:hideMark/>
          </w:tcPr>
          <w:p w:rsidR="00121B3E" w:rsidRPr="00773D10" w:rsidRDefault="00121B3E" w:rsidP="00121B3E">
            <w:pPr>
              <w:jc w:val="both"/>
              <w:rPr>
                <w:rFonts w:ascii="Arial" w:hAnsi="Arial" w:cs="Arial"/>
                <w:color w:val="000000"/>
                <w:sz w:val="18"/>
                <w:szCs w:val="18"/>
              </w:rPr>
            </w:pPr>
            <w:r w:rsidRPr="00773D10">
              <w:rPr>
                <w:rFonts w:ascii="Arial" w:hAnsi="Arial" w:cs="Arial"/>
                <w:color w:val="000000"/>
                <w:sz w:val="18"/>
                <w:szCs w:val="18"/>
              </w:rPr>
              <w:t>Para moldes, placas y maquinaria de panadería / Dosis estrictamente necesaria para conseguir el efecto deseado</w:t>
            </w:r>
          </w:p>
        </w:tc>
        <w:tc>
          <w:tcPr>
            <w:tcW w:w="1559"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Técnicamente inevitable</w:t>
            </w:r>
          </w:p>
        </w:tc>
      </w:tr>
      <w:tr w:rsidR="00121B3E" w:rsidRPr="00773D10" w:rsidTr="000C7AC4">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Pan y panes especiales</w:t>
            </w:r>
          </w:p>
        </w:tc>
        <w:tc>
          <w:tcPr>
            <w:tcW w:w="1842"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Amilasas</w:t>
            </w:r>
            <w:r w:rsidRPr="00773D10">
              <w:rPr>
                <w:rFonts w:ascii="Arial" w:hAnsi="Arial" w:cs="Arial"/>
                <w:color w:val="000000"/>
                <w:sz w:val="18"/>
                <w:szCs w:val="18"/>
                <w:vertAlign w:val="superscript"/>
              </w:rPr>
              <w:t>3</w:t>
            </w:r>
          </w:p>
        </w:tc>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Enzima</w:t>
            </w:r>
          </w:p>
        </w:tc>
        <w:tc>
          <w:tcPr>
            <w:tcW w:w="3544" w:type="dxa"/>
            <w:shd w:val="clear" w:color="auto" w:fill="auto"/>
            <w:hideMark/>
          </w:tcPr>
          <w:p w:rsidR="00121B3E" w:rsidRPr="00773D10" w:rsidRDefault="00121B3E" w:rsidP="00121B3E">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Técnicamente inevitable</w:t>
            </w:r>
          </w:p>
        </w:tc>
      </w:tr>
      <w:tr w:rsidR="00121B3E" w:rsidRPr="00773D10" w:rsidTr="000C7AC4">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Pan y panes especiales</w:t>
            </w:r>
          </w:p>
        </w:tc>
        <w:tc>
          <w:tcPr>
            <w:tcW w:w="1842"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Cera de abeja</w:t>
            </w:r>
            <w:r w:rsidRPr="00773D10">
              <w:rPr>
                <w:rFonts w:ascii="Arial" w:hAnsi="Arial" w:cs="Arial"/>
                <w:color w:val="000000"/>
                <w:sz w:val="18"/>
                <w:szCs w:val="18"/>
                <w:vertAlign w:val="superscript"/>
              </w:rPr>
              <w:t>1</w:t>
            </w:r>
          </w:p>
        </w:tc>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Desmoldeador</w:t>
            </w:r>
          </w:p>
        </w:tc>
        <w:tc>
          <w:tcPr>
            <w:tcW w:w="3544" w:type="dxa"/>
            <w:shd w:val="clear" w:color="auto" w:fill="auto"/>
            <w:hideMark/>
          </w:tcPr>
          <w:p w:rsidR="00121B3E" w:rsidRPr="00773D10" w:rsidRDefault="00121B3E" w:rsidP="00121B3E">
            <w:pPr>
              <w:jc w:val="both"/>
              <w:rPr>
                <w:rFonts w:ascii="Arial" w:hAnsi="Arial" w:cs="Arial"/>
                <w:color w:val="000000"/>
                <w:sz w:val="18"/>
                <w:szCs w:val="18"/>
              </w:rPr>
            </w:pPr>
            <w:r w:rsidRPr="00773D10">
              <w:rPr>
                <w:rFonts w:ascii="Arial" w:hAnsi="Arial" w:cs="Arial"/>
                <w:color w:val="000000"/>
                <w:sz w:val="18"/>
                <w:szCs w:val="18"/>
              </w:rPr>
              <w:t>Para moldes, placas y maquinaria de panadería / Dosis estrictamente necesaria para conseguir el efecto deseado</w:t>
            </w:r>
          </w:p>
        </w:tc>
        <w:tc>
          <w:tcPr>
            <w:tcW w:w="1559"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Técnicamente inevitable</w:t>
            </w:r>
          </w:p>
        </w:tc>
      </w:tr>
      <w:tr w:rsidR="00121B3E" w:rsidRPr="00773D10" w:rsidTr="000C7AC4">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Pan y Panes especiales</w:t>
            </w:r>
          </w:p>
        </w:tc>
        <w:tc>
          <w:tcPr>
            <w:tcW w:w="1842"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Glucoxidasas</w:t>
            </w:r>
            <w:r w:rsidRPr="00773D10">
              <w:rPr>
                <w:rFonts w:ascii="Arial" w:hAnsi="Arial" w:cs="Arial"/>
                <w:color w:val="000000"/>
                <w:sz w:val="18"/>
                <w:szCs w:val="18"/>
                <w:vertAlign w:val="superscript"/>
              </w:rPr>
              <w:t>3</w:t>
            </w:r>
          </w:p>
        </w:tc>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Enzima</w:t>
            </w:r>
          </w:p>
        </w:tc>
        <w:tc>
          <w:tcPr>
            <w:tcW w:w="3544" w:type="dxa"/>
            <w:shd w:val="clear" w:color="auto" w:fill="auto"/>
            <w:hideMark/>
          </w:tcPr>
          <w:p w:rsidR="00121B3E" w:rsidRPr="00773D10" w:rsidRDefault="00121B3E" w:rsidP="00121B3E">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Técnicamente inevitable</w:t>
            </w:r>
          </w:p>
        </w:tc>
      </w:tr>
      <w:tr w:rsidR="00121B3E" w:rsidRPr="00773D10" w:rsidTr="000C7AC4">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Pan y Panes especiales</w:t>
            </w:r>
          </w:p>
        </w:tc>
        <w:tc>
          <w:tcPr>
            <w:tcW w:w="1842"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Pentosanasas</w:t>
            </w:r>
            <w:r w:rsidRPr="00773D10">
              <w:rPr>
                <w:rFonts w:ascii="Arial" w:hAnsi="Arial" w:cs="Arial"/>
                <w:color w:val="000000"/>
                <w:sz w:val="18"/>
                <w:szCs w:val="18"/>
                <w:vertAlign w:val="superscript"/>
              </w:rPr>
              <w:t>3</w:t>
            </w:r>
          </w:p>
        </w:tc>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Enzima</w:t>
            </w:r>
          </w:p>
        </w:tc>
        <w:tc>
          <w:tcPr>
            <w:tcW w:w="3544" w:type="dxa"/>
            <w:shd w:val="clear" w:color="auto" w:fill="auto"/>
            <w:hideMark/>
          </w:tcPr>
          <w:p w:rsidR="00121B3E" w:rsidRPr="00773D10" w:rsidRDefault="00121B3E" w:rsidP="00121B3E">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Técnicamente inevitable</w:t>
            </w:r>
          </w:p>
        </w:tc>
      </w:tr>
      <w:tr w:rsidR="00121B3E" w:rsidRPr="00773D10" w:rsidTr="000C7AC4">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Pan y Panes especiales</w:t>
            </w:r>
          </w:p>
        </w:tc>
        <w:tc>
          <w:tcPr>
            <w:tcW w:w="1842"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Proteasas</w:t>
            </w:r>
            <w:r w:rsidRPr="00773D10">
              <w:rPr>
                <w:rFonts w:ascii="Arial" w:hAnsi="Arial" w:cs="Arial"/>
                <w:color w:val="000000"/>
                <w:sz w:val="18"/>
                <w:szCs w:val="18"/>
                <w:vertAlign w:val="superscript"/>
              </w:rPr>
              <w:t>3</w:t>
            </w:r>
          </w:p>
        </w:tc>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Enzima</w:t>
            </w:r>
          </w:p>
        </w:tc>
        <w:tc>
          <w:tcPr>
            <w:tcW w:w="3544" w:type="dxa"/>
            <w:shd w:val="clear" w:color="auto" w:fill="auto"/>
            <w:hideMark/>
          </w:tcPr>
          <w:p w:rsidR="00121B3E" w:rsidRPr="00773D10" w:rsidRDefault="00121B3E" w:rsidP="00121B3E">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Técnicamente inevitable</w:t>
            </w:r>
          </w:p>
        </w:tc>
      </w:tr>
      <w:tr w:rsidR="00121B3E" w:rsidRPr="00773D10" w:rsidTr="000C7AC4">
        <w:tc>
          <w:tcPr>
            <w:tcW w:w="1418" w:type="dxa"/>
            <w:shd w:val="clear" w:color="auto" w:fill="auto"/>
            <w:noWrap/>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Plasma</w:t>
            </w:r>
          </w:p>
        </w:tc>
        <w:tc>
          <w:tcPr>
            <w:tcW w:w="1842"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Peróxido de hidrógeno</w:t>
            </w:r>
          </w:p>
        </w:tc>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Decolorante</w:t>
            </w:r>
          </w:p>
        </w:tc>
        <w:tc>
          <w:tcPr>
            <w:tcW w:w="3544" w:type="dxa"/>
            <w:shd w:val="clear" w:color="auto" w:fill="auto"/>
            <w:hideMark/>
          </w:tcPr>
          <w:p w:rsidR="00121B3E" w:rsidRPr="00773D10" w:rsidRDefault="00121B3E" w:rsidP="00121B3E">
            <w:pPr>
              <w:jc w:val="both"/>
              <w:rPr>
                <w:rFonts w:ascii="Arial" w:hAnsi="Arial" w:cs="Arial"/>
                <w:color w:val="000000"/>
                <w:sz w:val="18"/>
                <w:szCs w:val="18"/>
              </w:rPr>
            </w:pPr>
            <w:r w:rsidRPr="00773D10">
              <w:rPr>
                <w:rFonts w:ascii="Arial" w:hAnsi="Arial" w:cs="Arial"/>
                <w:color w:val="000000"/>
                <w:sz w:val="18"/>
                <w:szCs w:val="18"/>
              </w:rPr>
              <w:t>concentración de uso 0,1 % durante 30 minutos</w:t>
            </w:r>
          </w:p>
        </w:tc>
        <w:tc>
          <w:tcPr>
            <w:tcW w:w="1559"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Técnicamente inevitable</w:t>
            </w:r>
          </w:p>
        </w:tc>
      </w:tr>
      <w:tr w:rsidR="00121B3E" w:rsidRPr="00773D10" w:rsidTr="000C7AC4">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Productos de confitería, pastelería, bollería, repostería y galletería</w:t>
            </w:r>
          </w:p>
        </w:tc>
        <w:tc>
          <w:tcPr>
            <w:tcW w:w="1842"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Aceites Comestibles</w:t>
            </w:r>
          </w:p>
        </w:tc>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Desmoldeador</w:t>
            </w:r>
          </w:p>
        </w:tc>
        <w:tc>
          <w:tcPr>
            <w:tcW w:w="3544" w:type="dxa"/>
            <w:shd w:val="clear" w:color="auto" w:fill="auto"/>
            <w:hideMark/>
          </w:tcPr>
          <w:p w:rsidR="00121B3E" w:rsidRPr="00773D10" w:rsidRDefault="00121B3E" w:rsidP="00121B3E">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 / Máximo del 3 % en la emulsión de desmoldeado</w:t>
            </w:r>
          </w:p>
        </w:tc>
        <w:tc>
          <w:tcPr>
            <w:tcW w:w="1559"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Técnicamente inevitable</w:t>
            </w:r>
          </w:p>
        </w:tc>
      </w:tr>
      <w:tr w:rsidR="00121B3E" w:rsidRPr="00773D10" w:rsidTr="000C7AC4">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Productos de confitería, pastelería, bollería, repostería y galletería</w:t>
            </w:r>
          </w:p>
        </w:tc>
        <w:tc>
          <w:tcPr>
            <w:tcW w:w="1842"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Aceites comestibles termooxidados</w:t>
            </w:r>
          </w:p>
        </w:tc>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Desmoldeador</w:t>
            </w:r>
          </w:p>
        </w:tc>
        <w:tc>
          <w:tcPr>
            <w:tcW w:w="3544" w:type="dxa"/>
            <w:shd w:val="clear" w:color="auto" w:fill="auto"/>
            <w:hideMark/>
          </w:tcPr>
          <w:p w:rsidR="00121B3E" w:rsidRPr="00773D10" w:rsidRDefault="00121B3E" w:rsidP="00121B3E">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 / Máximo del 3 % en la emulsión de desmoldeado</w:t>
            </w:r>
          </w:p>
        </w:tc>
        <w:tc>
          <w:tcPr>
            <w:tcW w:w="1559"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Técnicamente inevitable</w:t>
            </w:r>
          </w:p>
        </w:tc>
      </w:tr>
      <w:tr w:rsidR="00121B3E" w:rsidRPr="00773D10" w:rsidTr="000C7AC4">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 xml:space="preserve">Productos de confitería, pastelería, </w:t>
            </w:r>
            <w:r w:rsidRPr="00773D10">
              <w:rPr>
                <w:rFonts w:ascii="Arial" w:hAnsi="Arial" w:cs="Arial"/>
                <w:color w:val="000000"/>
                <w:sz w:val="18"/>
                <w:szCs w:val="18"/>
              </w:rPr>
              <w:lastRenderedPageBreak/>
              <w:t>bollería, repostería y galletería</w:t>
            </w:r>
          </w:p>
        </w:tc>
        <w:tc>
          <w:tcPr>
            <w:tcW w:w="1842"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lastRenderedPageBreak/>
              <w:t>Amilasas</w:t>
            </w:r>
            <w:r w:rsidRPr="00773D10">
              <w:rPr>
                <w:rFonts w:ascii="Arial" w:hAnsi="Arial" w:cs="Arial"/>
                <w:color w:val="000000"/>
                <w:sz w:val="18"/>
                <w:szCs w:val="18"/>
                <w:vertAlign w:val="superscript"/>
              </w:rPr>
              <w:t>3</w:t>
            </w:r>
          </w:p>
        </w:tc>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Enzima</w:t>
            </w:r>
          </w:p>
        </w:tc>
        <w:tc>
          <w:tcPr>
            <w:tcW w:w="3544" w:type="dxa"/>
            <w:shd w:val="clear" w:color="auto" w:fill="auto"/>
            <w:hideMark/>
          </w:tcPr>
          <w:p w:rsidR="00121B3E" w:rsidRPr="00773D10" w:rsidRDefault="00121B3E" w:rsidP="00121B3E">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Técnicamente inevitable</w:t>
            </w:r>
          </w:p>
        </w:tc>
      </w:tr>
      <w:tr w:rsidR="00121B3E" w:rsidRPr="00773D10" w:rsidTr="000C7AC4">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Productos de confitería, pastelería, bollería, repostería y galletería</w:t>
            </w:r>
          </w:p>
        </w:tc>
        <w:tc>
          <w:tcPr>
            <w:tcW w:w="1842"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Aminoácidos naturales</w:t>
            </w:r>
          </w:p>
        </w:tc>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Otros</w:t>
            </w:r>
          </w:p>
        </w:tc>
        <w:tc>
          <w:tcPr>
            <w:tcW w:w="3544" w:type="dxa"/>
            <w:shd w:val="clear" w:color="auto" w:fill="auto"/>
            <w:hideMark/>
          </w:tcPr>
          <w:p w:rsidR="00121B3E" w:rsidRPr="00773D10" w:rsidRDefault="00121B3E" w:rsidP="00121B3E">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Técnicamente inevitable</w:t>
            </w:r>
          </w:p>
        </w:tc>
      </w:tr>
      <w:tr w:rsidR="00121B3E" w:rsidRPr="00773D10" w:rsidTr="000C7AC4">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Productos de confitería, pastelería, bollería, repostería y galletería</w:t>
            </w:r>
          </w:p>
        </w:tc>
        <w:tc>
          <w:tcPr>
            <w:tcW w:w="1842"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Carbonato de mangesio</w:t>
            </w:r>
            <w:r w:rsidRPr="00773D10">
              <w:rPr>
                <w:rFonts w:ascii="Arial" w:hAnsi="Arial" w:cs="Arial"/>
                <w:color w:val="000000"/>
                <w:sz w:val="18"/>
                <w:szCs w:val="18"/>
                <w:vertAlign w:val="superscript"/>
              </w:rPr>
              <w:t>1</w:t>
            </w:r>
          </w:p>
        </w:tc>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 xml:space="preserve">Desmoldeador </w:t>
            </w:r>
          </w:p>
        </w:tc>
        <w:tc>
          <w:tcPr>
            <w:tcW w:w="3544" w:type="dxa"/>
            <w:shd w:val="clear" w:color="auto" w:fill="auto"/>
            <w:hideMark/>
          </w:tcPr>
          <w:p w:rsidR="00121B3E" w:rsidRPr="00773D10" w:rsidRDefault="00121B3E" w:rsidP="00121B3E">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 / Máximo del 3 % en la emulsión de desmoldeado</w:t>
            </w:r>
          </w:p>
        </w:tc>
        <w:tc>
          <w:tcPr>
            <w:tcW w:w="1559"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Técnicamente inevitable</w:t>
            </w:r>
          </w:p>
        </w:tc>
      </w:tr>
      <w:tr w:rsidR="00121B3E" w:rsidRPr="00773D10" w:rsidTr="000C7AC4">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Productos de confitería, pastelería, bollería, repostería y galletería</w:t>
            </w:r>
          </w:p>
        </w:tc>
        <w:tc>
          <w:tcPr>
            <w:tcW w:w="1842"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 xml:space="preserve">Ceras naturales de origen vegetal y animal </w:t>
            </w:r>
          </w:p>
        </w:tc>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Desmoldeador</w:t>
            </w:r>
          </w:p>
        </w:tc>
        <w:tc>
          <w:tcPr>
            <w:tcW w:w="3544" w:type="dxa"/>
            <w:shd w:val="clear" w:color="auto" w:fill="auto"/>
            <w:hideMark/>
          </w:tcPr>
          <w:p w:rsidR="00121B3E" w:rsidRPr="00773D10" w:rsidRDefault="00121B3E" w:rsidP="00121B3E">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 / Máximo del 3 % en la emulsión de desmoldeado</w:t>
            </w:r>
          </w:p>
        </w:tc>
        <w:tc>
          <w:tcPr>
            <w:tcW w:w="1559"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Técnicamente inevitable</w:t>
            </w:r>
          </w:p>
        </w:tc>
      </w:tr>
      <w:tr w:rsidR="00121B3E" w:rsidRPr="00773D10" w:rsidTr="000C7AC4">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Productos de confitería, pastelería, bollería, repostería y galletería</w:t>
            </w:r>
          </w:p>
        </w:tc>
        <w:tc>
          <w:tcPr>
            <w:tcW w:w="1842"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Estearato magnésico, cálcico y de aluminio dimetilpolixilosano (silicona)</w:t>
            </w:r>
          </w:p>
        </w:tc>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Desmoldeador</w:t>
            </w:r>
          </w:p>
        </w:tc>
        <w:tc>
          <w:tcPr>
            <w:tcW w:w="3544" w:type="dxa"/>
            <w:shd w:val="clear" w:color="auto" w:fill="auto"/>
            <w:hideMark/>
          </w:tcPr>
          <w:p w:rsidR="00121B3E" w:rsidRPr="00773D10" w:rsidRDefault="00121B3E" w:rsidP="00121B3E">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 / Máximo del 3 % en la emulsión de desmoldeado</w:t>
            </w:r>
          </w:p>
        </w:tc>
        <w:tc>
          <w:tcPr>
            <w:tcW w:w="1559"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Técnicamente inevitable</w:t>
            </w:r>
          </w:p>
        </w:tc>
      </w:tr>
      <w:tr w:rsidR="00121B3E" w:rsidRPr="00773D10" w:rsidTr="000C7AC4">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Productos de confitería, pastelería, bollería, repostería y galletería</w:t>
            </w:r>
          </w:p>
        </w:tc>
        <w:tc>
          <w:tcPr>
            <w:tcW w:w="1842"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Esteres de poliglicerol de ácidos grasos de aceites comestibles dimerizados por el calor</w:t>
            </w:r>
          </w:p>
        </w:tc>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Desmoldeador</w:t>
            </w:r>
          </w:p>
        </w:tc>
        <w:tc>
          <w:tcPr>
            <w:tcW w:w="3544" w:type="dxa"/>
            <w:shd w:val="clear" w:color="auto" w:fill="auto"/>
            <w:hideMark/>
          </w:tcPr>
          <w:p w:rsidR="00121B3E" w:rsidRPr="00773D10" w:rsidRDefault="00121B3E" w:rsidP="00121B3E">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 / Máximo del 3 % en la emulsión de desmoldeado</w:t>
            </w:r>
          </w:p>
        </w:tc>
        <w:tc>
          <w:tcPr>
            <w:tcW w:w="1559"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Técnicamente inevitable</w:t>
            </w:r>
          </w:p>
        </w:tc>
      </w:tr>
      <w:tr w:rsidR="00121B3E" w:rsidRPr="00773D10" w:rsidTr="000C7AC4">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Productos de confitería, pastelería, bollería, repostería y galletería</w:t>
            </w:r>
          </w:p>
        </w:tc>
        <w:tc>
          <w:tcPr>
            <w:tcW w:w="1842"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Esteres de poliglicerol de los ácidos grasos del ricino tranesterificados</w:t>
            </w:r>
          </w:p>
        </w:tc>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Desmoldeador</w:t>
            </w:r>
          </w:p>
        </w:tc>
        <w:tc>
          <w:tcPr>
            <w:tcW w:w="3544" w:type="dxa"/>
            <w:shd w:val="clear" w:color="auto" w:fill="auto"/>
            <w:hideMark/>
          </w:tcPr>
          <w:p w:rsidR="00121B3E" w:rsidRPr="00773D10" w:rsidRDefault="00121B3E" w:rsidP="00121B3E">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 / Máximo del 3 % en la emulsión de desmoldeado</w:t>
            </w:r>
          </w:p>
        </w:tc>
        <w:tc>
          <w:tcPr>
            <w:tcW w:w="1559"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Técnicamente inevitable</w:t>
            </w:r>
          </w:p>
        </w:tc>
      </w:tr>
      <w:tr w:rsidR="00121B3E" w:rsidRPr="00773D10" w:rsidTr="000C7AC4">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Productos de confitería, pastelería, bollería, repostería y galletería</w:t>
            </w:r>
          </w:p>
        </w:tc>
        <w:tc>
          <w:tcPr>
            <w:tcW w:w="1842"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Glucoxidasas</w:t>
            </w:r>
            <w:r w:rsidRPr="00773D10">
              <w:rPr>
                <w:rFonts w:ascii="Arial" w:hAnsi="Arial" w:cs="Arial"/>
                <w:color w:val="000000"/>
                <w:sz w:val="18"/>
                <w:szCs w:val="18"/>
                <w:vertAlign w:val="superscript"/>
              </w:rPr>
              <w:t>3</w:t>
            </w:r>
          </w:p>
        </w:tc>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Enzima</w:t>
            </w:r>
          </w:p>
        </w:tc>
        <w:tc>
          <w:tcPr>
            <w:tcW w:w="3544" w:type="dxa"/>
            <w:shd w:val="clear" w:color="auto" w:fill="auto"/>
            <w:hideMark/>
          </w:tcPr>
          <w:p w:rsidR="00121B3E" w:rsidRPr="00773D10" w:rsidRDefault="00121B3E" w:rsidP="00121B3E">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Técnicamente inevitable</w:t>
            </w:r>
          </w:p>
        </w:tc>
      </w:tr>
      <w:tr w:rsidR="00121B3E" w:rsidRPr="00773D10" w:rsidTr="000C7AC4">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Productos de confitería, pastelería, bollería, repostería y galletería</w:t>
            </w:r>
          </w:p>
        </w:tc>
        <w:tc>
          <w:tcPr>
            <w:tcW w:w="1842"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Grasas comestibles</w:t>
            </w:r>
          </w:p>
        </w:tc>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Desmoldeador</w:t>
            </w:r>
          </w:p>
        </w:tc>
        <w:tc>
          <w:tcPr>
            <w:tcW w:w="3544" w:type="dxa"/>
            <w:shd w:val="clear" w:color="auto" w:fill="auto"/>
            <w:hideMark/>
          </w:tcPr>
          <w:p w:rsidR="00121B3E" w:rsidRPr="00773D10" w:rsidRDefault="00121B3E" w:rsidP="00121B3E">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 / Máximo del 3 % en la emulsión de desmoldeado</w:t>
            </w:r>
          </w:p>
        </w:tc>
        <w:tc>
          <w:tcPr>
            <w:tcW w:w="1559"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Técnicamente inevitable</w:t>
            </w:r>
          </w:p>
        </w:tc>
      </w:tr>
      <w:tr w:rsidR="00121B3E" w:rsidRPr="00773D10" w:rsidTr="000C7AC4">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Productos de confitería, pastelería, bollería, repostería y galletería</w:t>
            </w:r>
          </w:p>
        </w:tc>
        <w:tc>
          <w:tcPr>
            <w:tcW w:w="1842"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Invertasas</w:t>
            </w:r>
            <w:r w:rsidRPr="00773D10">
              <w:rPr>
                <w:rFonts w:ascii="Arial" w:hAnsi="Arial" w:cs="Arial"/>
                <w:color w:val="000000"/>
                <w:sz w:val="18"/>
                <w:szCs w:val="18"/>
                <w:vertAlign w:val="superscript"/>
              </w:rPr>
              <w:t>3</w:t>
            </w:r>
          </w:p>
        </w:tc>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Enzima</w:t>
            </w:r>
          </w:p>
        </w:tc>
        <w:tc>
          <w:tcPr>
            <w:tcW w:w="3544" w:type="dxa"/>
            <w:shd w:val="clear" w:color="auto" w:fill="auto"/>
            <w:hideMark/>
          </w:tcPr>
          <w:p w:rsidR="00121B3E" w:rsidRPr="00773D10" w:rsidRDefault="00121B3E" w:rsidP="00121B3E">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Técnicamente inevitable</w:t>
            </w:r>
          </w:p>
        </w:tc>
      </w:tr>
      <w:tr w:rsidR="00121B3E" w:rsidRPr="00773D10" w:rsidTr="000C7AC4">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 xml:space="preserve">Productos de confitería, pastelería, bollería, </w:t>
            </w:r>
            <w:r w:rsidRPr="00773D10">
              <w:rPr>
                <w:rFonts w:ascii="Arial" w:hAnsi="Arial" w:cs="Arial"/>
                <w:color w:val="000000"/>
                <w:sz w:val="18"/>
                <w:szCs w:val="18"/>
              </w:rPr>
              <w:lastRenderedPageBreak/>
              <w:t>repostería y galletería</w:t>
            </w:r>
          </w:p>
        </w:tc>
        <w:tc>
          <w:tcPr>
            <w:tcW w:w="1842"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lastRenderedPageBreak/>
              <w:t>Parafina líquida de calidad farmacéutica</w:t>
            </w:r>
          </w:p>
        </w:tc>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Desmoldeador</w:t>
            </w:r>
          </w:p>
        </w:tc>
        <w:tc>
          <w:tcPr>
            <w:tcW w:w="3544" w:type="dxa"/>
            <w:shd w:val="clear" w:color="auto" w:fill="auto"/>
            <w:hideMark/>
          </w:tcPr>
          <w:p w:rsidR="00121B3E" w:rsidRPr="00773D10" w:rsidRDefault="00121B3E" w:rsidP="00121B3E">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 / Máximo del 3 % en la emulsión de desmoldeado</w:t>
            </w:r>
          </w:p>
        </w:tc>
        <w:tc>
          <w:tcPr>
            <w:tcW w:w="1559"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Técnicamente inevitable</w:t>
            </w:r>
          </w:p>
        </w:tc>
      </w:tr>
      <w:tr w:rsidR="00121B3E" w:rsidRPr="00773D10" w:rsidTr="000C7AC4">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Productos de confitería, pastelería, bollería, repostería y galletería</w:t>
            </w:r>
          </w:p>
        </w:tc>
        <w:tc>
          <w:tcPr>
            <w:tcW w:w="1842"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Pentosanasas</w:t>
            </w:r>
            <w:r w:rsidRPr="00773D10">
              <w:rPr>
                <w:rFonts w:ascii="Arial" w:hAnsi="Arial" w:cs="Arial"/>
                <w:color w:val="000000"/>
                <w:sz w:val="18"/>
                <w:szCs w:val="18"/>
                <w:vertAlign w:val="superscript"/>
              </w:rPr>
              <w:t>3</w:t>
            </w:r>
          </w:p>
        </w:tc>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Enzima</w:t>
            </w:r>
          </w:p>
        </w:tc>
        <w:tc>
          <w:tcPr>
            <w:tcW w:w="3544" w:type="dxa"/>
            <w:shd w:val="clear" w:color="auto" w:fill="auto"/>
            <w:hideMark/>
          </w:tcPr>
          <w:p w:rsidR="00121B3E" w:rsidRPr="00773D10" w:rsidRDefault="00121B3E" w:rsidP="00121B3E">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Técnicamente inevitable</w:t>
            </w:r>
          </w:p>
        </w:tc>
      </w:tr>
      <w:tr w:rsidR="00121B3E" w:rsidRPr="00773D10" w:rsidTr="000C7AC4">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Productos de confitería, pastelería, bollería, repostería y galletería</w:t>
            </w:r>
          </w:p>
        </w:tc>
        <w:tc>
          <w:tcPr>
            <w:tcW w:w="1842"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Proteasas</w:t>
            </w:r>
            <w:r w:rsidRPr="00773D10">
              <w:rPr>
                <w:rFonts w:ascii="Arial" w:hAnsi="Arial" w:cs="Arial"/>
                <w:color w:val="000000"/>
                <w:sz w:val="18"/>
                <w:szCs w:val="18"/>
                <w:vertAlign w:val="superscript"/>
              </w:rPr>
              <w:t>3</w:t>
            </w:r>
          </w:p>
        </w:tc>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Enzima</w:t>
            </w:r>
          </w:p>
        </w:tc>
        <w:tc>
          <w:tcPr>
            <w:tcW w:w="3544" w:type="dxa"/>
            <w:shd w:val="clear" w:color="auto" w:fill="auto"/>
            <w:hideMark/>
          </w:tcPr>
          <w:p w:rsidR="00121B3E" w:rsidRPr="00773D10" w:rsidRDefault="00121B3E" w:rsidP="00121B3E">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Técnicamente inevitable</w:t>
            </w:r>
          </w:p>
        </w:tc>
      </w:tr>
      <w:tr w:rsidR="00121B3E" w:rsidRPr="00773D10" w:rsidTr="001A62BF">
        <w:tc>
          <w:tcPr>
            <w:tcW w:w="1418" w:type="dxa"/>
            <w:shd w:val="clear" w:color="auto" w:fill="auto"/>
          </w:tcPr>
          <w:p w:rsidR="00121B3E" w:rsidRPr="00773D10" w:rsidRDefault="00121B3E" w:rsidP="002357DE">
            <w:pPr>
              <w:rPr>
                <w:rFonts w:ascii="Arial" w:hAnsi="Arial" w:cs="Arial"/>
                <w:color w:val="000000"/>
                <w:sz w:val="18"/>
                <w:szCs w:val="18"/>
              </w:rPr>
            </w:pPr>
            <w:r>
              <w:rPr>
                <w:rFonts w:ascii="Arial" w:hAnsi="Arial" w:cs="Arial"/>
                <w:color w:val="000000"/>
                <w:sz w:val="18"/>
                <w:szCs w:val="18"/>
              </w:rPr>
              <w:t>Queso elaborado con leche pasteurizada</w:t>
            </w:r>
          </w:p>
        </w:tc>
        <w:tc>
          <w:tcPr>
            <w:tcW w:w="1842" w:type="dxa"/>
            <w:shd w:val="clear" w:color="auto" w:fill="auto"/>
          </w:tcPr>
          <w:p w:rsidR="00121B3E" w:rsidRPr="00773D10" w:rsidRDefault="00121B3E" w:rsidP="00121B3E">
            <w:pPr>
              <w:rPr>
                <w:rFonts w:ascii="Arial" w:hAnsi="Arial" w:cs="Arial"/>
                <w:color w:val="000000"/>
                <w:sz w:val="18"/>
                <w:szCs w:val="18"/>
              </w:rPr>
            </w:pPr>
            <w:r>
              <w:rPr>
                <w:rFonts w:ascii="Arial" w:hAnsi="Arial" w:cs="Arial"/>
                <w:color w:val="000000"/>
                <w:sz w:val="18"/>
                <w:szCs w:val="18"/>
              </w:rPr>
              <w:t>Cloruro cálcico</w:t>
            </w:r>
          </w:p>
        </w:tc>
        <w:tc>
          <w:tcPr>
            <w:tcW w:w="1418" w:type="dxa"/>
            <w:shd w:val="clear" w:color="auto" w:fill="auto"/>
          </w:tcPr>
          <w:p w:rsidR="00121B3E" w:rsidRPr="0029419C" w:rsidRDefault="00121B3E" w:rsidP="00121B3E">
            <w:pPr>
              <w:rPr>
                <w:rFonts w:ascii="Arial" w:hAnsi="Arial" w:cs="Arial"/>
                <w:color w:val="000000"/>
                <w:sz w:val="18"/>
                <w:szCs w:val="18"/>
              </w:rPr>
            </w:pPr>
            <w:r>
              <w:rPr>
                <w:rFonts w:ascii="Arial" w:hAnsi="Arial" w:cs="Arial"/>
                <w:sz w:val="18"/>
                <w:szCs w:val="18"/>
              </w:rPr>
              <w:t>E</w:t>
            </w:r>
            <w:r w:rsidRPr="000C7AC4">
              <w:rPr>
                <w:rFonts w:ascii="Arial" w:hAnsi="Arial" w:cs="Arial"/>
                <w:sz w:val="18"/>
                <w:szCs w:val="18"/>
              </w:rPr>
              <w:t>standarizar la formación de cuajada manteniendo estable la capacidad de coagulación de la leche</w:t>
            </w:r>
          </w:p>
        </w:tc>
        <w:tc>
          <w:tcPr>
            <w:tcW w:w="3544" w:type="dxa"/>
            <w:shd w:val="clear" w:color="auto" w:fill="auto"/>
          </w:tcPr>
          <w:p w:rsidR="00121B3E" w:rsidRPr="0029419C" w:rsidRDefault="00121B3E" w:rsidP="00121B3E">
            <w:pPr>
              <w:jc w:val="both"/>
              <w:rPr>
                <w:rFonts w:ascii="Arial" w:hAnsi="Arial" w:cs="Arial"/>
                <w:color w:val="000000"/>
                <w:sz w:val="18"/>
                <w:szCs w:val="18"/>
              </w:rPr>
            </w:pPr>
            <w:r>
              <w:rPr>
                <w:rFonts w:ascii="Arial" w:hAnsi="Arial" w:cs="Arial"/>
                <w:sz w:val="18"/>
                <w:szCs w:val="18"/>
              </w:rPr>
              <w:t>C</w:t>
            </w:r>
            <w:r w:rsidRPr="000C7AC4">
              <w:rPr>
                <w:rFonts w:ascii="Arial" w:hAnsi="Arial" w:cs="Arial"/>
                <w:sz w:val="18"/>
                <w:szCs w:val="18"/>
              </w:rPr>
              <w:t>antidad necesaria (0,01-0,02%) equivalente al contenido de calcio soluble perdido durante la pasteurización (en el caso de los quesos de fermentación láctica la cantidad necesaria puede ser menor que en los de fermentación enzimática ya que el pH existente durante su elaboración también facilita que las caseínas coagulen)</w:t>
            </w:r>
          </w:p>
        </w:tc>
        <w:tc>
          <w:tcPr>
            <w:tcW w:w="1559" w:type="dxa"/>
            <w:shd w:val="clear" w:color="auto" w:fill="auto"/>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Técnicamente inevitable</w:t>
            </w:r>
          </w:p>
        </w:tc>
      </w:tr>
      <w:tr w:rsidR="00121B3E" w:rsidRPr="00773D10" w:rsidTr="000C7AC4">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Sangre entera</w:t>
            </w:r>
          </w:p>
        </w:tc>
        <w:tc>
          <w:tcPr>
            <w:tcW w:w="1842"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Peróxido de hidrógeno</w:t>
            </w:r>
          </w:p>
        </w:tc>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Decolorante</w:t>
            </w:r>
          </w:p>
        </w:tc>
        <w:tc>
          <w:tcPr>
            <w:tcW w:w="3544" w:type="dxa"/>
            <w:shd w:val="clear" w:color="auto" w:fill="auto"/>
            <w:hideMark/>
          </w:tcPr>
          <w:p w:rsidR="00121B3E" w:rsidRPr="00773D10" w:rsidRDefault="00121B3E" w:rsidP="00121B3E">
            <w:pPr>
              <w:jc w:val="both"/>
              <w:rPr>
                <w:rFonts w:ascii="Arial" w:hAnsi="Arial" w:cs="Arial"/>
                <w:color w:val="000000"/>
                <w:sz w:val="18"/>
                <w:szCs w:val="18"/>
              </w:rPr>
            </w:pPr>
            <w:r w:rsidRPr="00773D10">
              <w:rPr>
                <w:rFonts w:ascii="Arial" w:hAnsi="Arial" w:cs="Arial"/>
                <w:color w:val="000000"/>
                <w:sz w:val="18"/>
                <w:szCs w:val="18"/>
              </w:rPr>
              <w:t>Concentración de uso 0,75 %</w:t>
            </w:r>
          </w:p>
        </w:tc>
        <w:tc>
          <w:tcPr>
            <w:tcW w:w="1559"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Técnicamente inevitable</w:t>
            </w:r>
          </w:p>
        </w:tc>
      </w:tr>
      <w:tr w:rsidR="00121B3E" w:rsidRPr="00773D10" w:rsidTr="000C7AC4">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Sidra - Solo permitido en mosto de sidra</w:t>
            </w:r>
          </w:p>
        </w:tc>
        <w:tc>
          <w:tcPr>
            <w:tcW w:w="1842"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Preparados enzimáticos pectolíticos</w:t>
            </w:r>
            <w:r w:rsidRPr="00773D10">
              <w:rPr>
                <w:rFonts w:ascii="Arial" w:hAnsi="Arial" w:cs="Arial"/>
                <w:color w:val="000000"/>
                <w:sz w:val="18"/>
                <w:szCs w:val="18"/>
                <w:vertAlign w:val="superscript"/>
              </w:rPr>
              <w:t>3</w:t>
            </w:r>
          </w:p>
        </w:tc>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Enzimas</w:t>
            </w:r>
          </w:p>
        </w:tc>
        <w:tc>
          <w:tcPr>
            <w:tcW w:w="3544" w:type="dxa"/>
            <w:shd w:val="clear" w:color="auto" w:fill="auto"/>
            <w:hideMark/>
          </w:tcPr>
          <w:p w:rsidR="00121B3E" w:rsidRPr="00773D10" w:rsidRDefault="00121B3E" w:rsidP="00121B3E">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Técnicamente inevitable</w:t>
            </w:r>
          </w:p>
        </w:tc>
      </w:tr>
      <w:tr w:rsidR="00121B3E" w:rsidRPr="00773D10" w:rsidTr="000C7AC4">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Sidra natural</w:t>
            </w:r>
          </w:p>
        </w:tc>
        <w:tc>
          <w:tcPr>
            <w:tcW w:w="1842"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Bentonita</w:t>
            </w:r>
          </w:p>
        </w:tc>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Clarificante</w:t>
            </w:r>
          </w:p>
        </w:tc>
        <w:tc>
          <w:tcPr>
            <w:tcW w:w="3544" w:type="dxa"/>
            <w:shd w:val="clear" w:color="auto" w:fill="auto"/>
            <w:hideMark/>
          </w:tcPr>
          <w:p w:rsidR="00121B3E" w:rsidRPr="00773D10" w:rsidRDefault="00121B3E" w:rsidP="00121B3E">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Técnicamente inevitable</w:t>
            </w:r>
          </w:p>
        </w:tc>
      </w:tr>
      <w:tr w:rsidR="00121B3E" w:rsidRPr="00773D10" w:rsidTr="000C7AC4">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Sidra natural</w:t>
            </w:r>
          </w:p>
        </w:tc>
        <w:tc>
          <w:tcPr>
            <w:tcW w:w="1842" w:type="dxa"/>
            <w:shd w:val="clear" w:color="auto" w:fill="auto"/>
            <w:noWrap/>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Carbón activo</w:t>
            </w:r>
            <w:r w:rsidRPr="00773D10">
              <w:rPr>
                <w:rFonts w:ascii="Arial" w:hAnsi="Arial" w:cs="Arial"/>
                <w:color w:val="000000"/>
                <w:sz w:val="18"/>
                <w:szCs w:val="18"/>
                <w:vertAlign w:val="superscript"/>
              </w:rPr>
              <w:t>1</w:t>
            </w:r>
          </w:p>
        </w:tc>
        <w:tc>
          <w:tcPr>
            <w:tcW w:w="1418" w:type="dxa"/>
            <w:shd w:val="clear" w:color="auto" w:fill="auto"/>
            <w:noWrap/>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 xml:space="preserve">Agente filtrante </w:t>
            </w:r>
          </w:p>
        </w:tc>
        <w:tc>
          <w:tcPr>
            <w:tcW w:w="3544" w:type="dxa"/>
            <w:shd w:val="clear" w:color="auto" w:fill="auto"/>
            <w:noWrap/>
            <w:hideMark/>
          </w:tcPr>
          <w:p w:rsidR="00121B3E" w:rsidRPr="00773D10" w:rsidRDefault="00121B3E" w:rsidP="00121B3E">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Técnicamente inevitable</w:t>
            </w:r>
          </w:p>
        </w:tc>
      </w:tr>
      <w:tr w:rsidR="00121B3E" w:rsidRPr="00773D10" w:rsidTr="000C7AC4">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Sidra natural</w:t>
            </w:r>
          </w:p>
        </w:tc>
        <w:tc>
          <w:tcPr>
            <w:tcW w:w="1842"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Caseína</w:t>
            </w:r>
            <w:r w:rsidRPr="00773D10">
              <w:rPr>
                <w:rFonts w:ascii="Arial" w:hAnsi="Arial" w:cs="Arial"/>
                <w:color w:val="000000"/>
                <w:sz w:val="18"/>
                <w:szCs w:val="18"/>
                <w:vertAlign w:val="superscript"/>
              </w:rPr>
              <w:t>2</w:t>
            </w:r>
          </w:p>
        </w:tc>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Clarificante</w:t>
            </w:r>
          </w:p>
        </w:tc>
        <w:tc>
          <w:tcPr>
            <w:tcW w:w="3544" w:type="dxa"/>
            <w:shd w:val="clear" w:color="auto" w:fill="auto"/>
            <w:hideMark/>
          </w:tcPr>
          <w:p w:rsidR="00121B3E" w:rsidRPr="00773D10" w:rsidRDefault="00121B3E" w:rsidP="00121B3E">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Técnicamente inevitable</w:t>
            </w:r>
          </w:p>
        </w:tc>
      </w:tr>
      <w:tr w:rsidR="00121B3E" w:rsidRPr="00773D10" w:rsidTr="000C7AC4">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Sidra natural</w:t>
            </w:r>
          </w:p>
        </w:tc>
        <w:tc>
          <w:tcPr>
            <w:tcW w:w="1842"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Clara de huevo/ Albúmina de huevo</w:t>
            </w:r>
          </w:p>
        </w:tc>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Clarificante</w:t>
            </w:r>
          </w:p>
        </w:tc>
        <w:tc>
          <w:tcPr>
            <w:tcW w:w="3544" w:type="dxa"/>
            <w:shd w:val="clear" w:color="auto" w:fill="auto"/>
            <w:hideMark/>
          </w:tcPr>
          <w:p w:rsidR="00121B3E" w:rsidRPr="00773D10" w:rsidRDefault="00121B3E" w:rsidP="00121B3E">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Técnicamente inevitable</w:t>
            </w:r>
          </w:p>
        </w:tc>
      </w:tr>
      <w:tr w:rsidR="00121B3E" w:rsidRPr="00773D10" w:rsidTr="000C7AC4">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Sidra natural</w:t>
            </w:r>
          </w:p>
        </w:tc>
        <w:tc>
          <w:tcPr>
            <w:tcW w:w="1842" w:type="dxa"/>
            <w:shd w:val="clear" w:color="auto" w:fill="auto"/>
            <w:noWrap/>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 xml:space="preserve">Fosfato amónico </w:t>
            </w:r>
          </w:p>
        </w:tc>
        <w:tc>
          <w:tcPr>
            <w:tcW w:w="1418" w:type="dxa"/>
            <w:shd w:val="clear" w:color="auto" w:fill="auto"/>
            <w:noWrap/>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Iniciador de la fermentación</w:t>
            </w:r>
          </w:p>
        </w:tc>
        <w:tc>
          <w:tcPr>
            <w:tcW w:w="3544" w:type="dxa"/>
            <w:shd w:val="clear" w:color="auto" w:fill="auto"/>
            <w:noWrap/>
            <w:hideMark/>
          </w:tcPr>
          <w:p w:rsidR="00121B3E" w:rsidRPr="00773D10" w:rsidRDefault="00121B3E" w:rsidP="00121B3E">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Técnicamente inevitable</w:t>
            </w:r>
          </w:p>
        </w:tc>
      </w:tr>
      <w:tr w:rsidR="00121B3E" w:rsidRPr="00773D10" w:rsidTr="000C7AC4">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Sidra natural</w:t>
            </w:r>
          </w:p>
        </w:tc>
        <w:tc>
          <w:tcPr>
            <w:tcW w:w="1842" w:type="dxa"/>
            <w:shd w:val="clear" w:color="auto" w:fill="auto"/>
            <w:noWrap/>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Fosfato cálcico</w:t>
            </w:r>
            <w:r w:rsidRPr="00773D10">
              <w:rPr>
                <w:rFonts w:ascii="Arial" w:hAnsi="Arial" w:cs="Arial"/>
                <w:color w:val="000000"/>
                <w:sz w:val="18"/>
                <w:szCs w:val="18"/>
                <w:vertAlign w:val="superscript"/>
              </w:rPr>
              <w:t>1</w:t>
            </w:r>
          </w:p>
        </w:tc>
        <w:tc>
          <w:tcPr>
            <w:tcW w:w="1418" w:type="dxa"/>
            <w:shd w:val="clear" w:color="auto" w:fill="auto"/>
            <w:noWrap/>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Iniciador de la fermentación</w:t>
            </w:r>
          </w:p>
        </w:tc>
        <w:tc>
          <w:tcPr>
            <w:tcW w:w="3544" w:type="dxa"/>
            <w:shd w:val="clear" w:color="auto" w:fill="auto"/>
            <w:noWrap/>
            <w:hideMark/>
          </w:tcPr>
          <w:p w:rsidR="00121B3E" w:rsidRPr="00773D10" w:rsidRDefault="00121B3E" w:rsidP="00121B3E">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Técnicamente inevitable</w:t>
            </w:r>
          </w:p>
        </w:tc>
      </w:tr>
      <w:tr w:rsidR="00121B3E" w:rsidRPr="00773D10" w:rsidTr="000C7AC4">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Sidra natural</w:t>
            </w:r>
          </w:p>
        </w:tc>
        <w:tc>
          <w:tcPr>
            <w:tcW w:w="1842"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Gelatina alimenticia</w:t>
            </w:r>
          </w:p>
        </w:tc>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Clarificante</w:t>
            </w:r>
          </w:p>
        </w:tc>
        <w:tc>
          <w:tcPr>
            <w:tcW w:w="3544" w:type="dxa"/>
            <w:shd w:val="clear" w:color="auto" w:fill="auto"/>
            <w:hideMark/>
          </w:tcPr>
          <w:p w:rsidR="00121B3E" w:rsidRPr="00773D10" w:rsidRDefault="00121B3E" w:rsidP="00121B3E">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Técnicamente inevitable</w:t>
            </w:r>
          </w:p>
        </w:tc>
      </w:tr>
      <w:tr w:rsidR="00121B3E" w:rsidRPr="00773D10" w:rsidTr="000C7AC4">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Sidra natural</w:t>
            </w:r>
          </w:p>
        </w:tc>
        <w:tc>
          <w:tcPr>
            <w:tcW w:w="1842"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Leche descremada</w:t>
            </w:r>
          </w:p>
        </w:tc>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Clarificante</w:t>
            </w:r>
          </w:p>
        </w:tc>
        <w:tc>
          <w:tcPr>
            <w:tcW w:w="3544" w:type="dxa"/>
            <w:shd w:val="clear" w:color="auto" w:fill="auto"/>
            <w:hideMark/>
          </w:tcPr>
          <w:p w:rsidR="00121B3E" w:rsidRPr="00773D10" w:rsidRDefault="00121B3E" w:rsidP="00121B3E">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Técnicamente inevitable</w:t>
            </w:r>
          </w:p>
        </w:tc>
      </w:tr>
      <w:tr w:rsidR="00121B3E" w:rsidRPr="00773D10" w:rsidTr="000C7AC4">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Sidra natural</w:t>
            </w:r>
          </w:p>
        </w:tc>
        <w:tc>
          <w:tcPr>
            <w:tcW w:w="1842"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Taninos</w:t>
            </w:r>
          </w:p>
        </w:tc>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Clarificante</w:t>
            </w:r>
          </w:p>
        </w:tc>
        <w:tc>
          <w:tcPr>
            <w:tcW w:w="3544" w:type="dxa"/>
            <w:shd w:val="clear" w:color="auto" w:fill="auto"/>
            <w:hideMark/>
          </w:tcPr>
          <w:p w:rsidR="00121B3E" w:rsidRPr="00773D10" w:rsidRDefault="00121B3E" w:rsidP="00121B3E">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Técnicamente inevitable</w:t>
            </w:r>
          </w:p>
        </w:tc>
      </w:tr>
      <w:tr w:rsidR="00121B3E" w:rsidRPr="00773D10" w:rsidTr="000C7AC4">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Sidra natural</w:t>
            </w:r>
          </w:p>
        </w:tc>
        <w:tc>
          <w:tcPr>
            <w:tcW w:w="1842"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Tierras de Lebrija y Pozaldez</w:t>
            </w:r>
          </w:p>
        </w:tc>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Clarificante</w:t>
            </w:r>
          </w:p>
        </w:tc>
        <w:tc>
          <w:tcPr>
            <w:tcW w:w="3544" w:type="dxa"/>
            <w:shd w:val="clear" w:color="auto" w:fill="auto"/>
            <w:hideMark/>
          </w:tcPr>
          <w:p w:rsidR="00121B3E" w:rsidRPr="00773D10" w:rsidRDefault="00121B3E" w:rsidP="00121B3E">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Técnicamente inevitable</w:t>
            </w:r>
          </w:p>
        </w:tc>
      </w:tr>
      <w:tr w:rsidR="00121B3E" w:rsidRPr="0025695E" w:rsidTr="0025695E">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121B3E" w:rsidRPr="0025695E" w:rsidRDefault="00121B3E" w:rsidP="00121B3E">
            <w:pPr>
              <w:rPr>
                <w:rFonts w:ascii="Arial" w:hAnsi="Arial" w:cs="Arial"/>
                <w:color w:val="000000"/>
                <w:sz w:val="18"/>
                <w:szCs w:val="18"/>
              </w:rPr>
            </w:pPr>
            <w:r w:rsidRPr="0025695E">
              <w:rPr>
                <w:rFonts w:ascii="Arial" w:hAnsi="Arial" w:cs="Arial"/>
                <w:color w:val="000000"/>
                <w:sz w:val="18"/>
                <w:szCs w:val="18"/>
              </w:rPr>
              <w:t>Vinagre</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rsidR="00121B3E" w:rsidRPr="0025695E" w:rsidRDefault="00121B3E" w:rsidP="00121B3E">
            <w:pPr>
              <w:rPr>
                <w:rFonts w:ascii="Arial" w:hAnsi="Arial" w:cs="Arial"/>
                <w:color w:val="000000"/>
                <w:sz w:val="18"/>
                <w:szCs w:val="18"/>
              </w:rPr>
            </w:pPr>
            <w:r w:rsidRPr="0025695E">
              <w:rPr>
                <w:rFonts w:ascii="Arial" w:hAnsi="Arial" w:cs="Arial"/>
                <w:color w:val="000000"/>
                <w:sz w:val="18"/>
                <w:szCs w:val="18"/>
              </w:rPr>
              <w:t>Ácido fítico y sales desferrizantes</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121B3E" w:rsidRPr="0025695E" w:rsidRDefault="00121B3E" w:rsidP="00121B3E">
            <w:pPr>
              <w:rPr>
                <w:rFonts w:ascii="Arial" w:hAnsi="Arial" w:cs="Arial"/>
                <w:color w:val="000000"/>
                <w:sz w:val="18"/>
                <w:szCs w:val="18"/>
              </w:rPr>
            </w:pPr>
            <w:r w:rsidRPr="0025695E">
              <w:rPr>
                <w:rFonts w:ascii="Arial" w:hAnsi="Arial" w:cs="Arial"/>
                <w:color w:val="000000"/>
                <w:sz w:val="18"/>
                <w:szCs w:val="18"/>
              </w:rPr>
              <w:t>Desferrizante</w:t>
            </w:r>
          </w:p>
        </w:tc>
        <w:tc>
          <w:tcPr>
            <w:tcW w:w="3544" w:type="dxa"/>
            <w:tcBorders>
              <w:top w:val="single" w:sz="4" w:space="0" w:color="auto"/>
              <w:left w:val="single" w:sz="4" w:space="0" w:color="auto"/>
              <w:bottom w:val="single" w:sz="4" w:space="0" w:color="auto"/>
              <w:right w:val="single" w:sz="4" w:space="0" w:color="auto"/>
            </w:tcBorders>
            <w:shd w:val="clear" w:color="auto" w:fill="auto"/>
            <w:noWrap/>
            <w:hideMark/>
          </w:tcPr>
          <w:p w:rsidR="00121B3E" w:rsidRPr="0025695E" w:rsidRDefault="00121B3E" w:rsidP="00121B3E">
            <w:pPr>
              <w:jc w:val="both"/>
              <w:rPr>
                <w:rFonts w:ascii="Arial" w:hAnsi="Arial" w:cs="Arial"/>
                <w:color w:val="000000"/>
                <w:sz w:val="18"/>
                <w:szCs w:val="18"/>
              </w:rPr>
            </w:pPr>
            <w:r w:rsidRPr="0025695E">
              <w:rPr>
                <w:rFonts w:ascii="Arial" w:hAnsi="Arial" w:cs="Arial"/>
                <w:color w:val="000000"/>
                <w:sz w:val="18"/>
                <w:szCs w:val="18"/>
              </w:rPr>
              <w:t>Dosis estrictamente necesaria para conseguir el efecto deseado y condicionado a la autorización previa por parte del órgano competente de la Comunidad Autónoma en la que radique la instalación industrial</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121B3E" w:rsidRPr="0025695E" w:rsidRDefault="00121B3E" w:rsidP="00121B3E">
            <w:pPr>
              <w:rPr>
                <w:rFonts w:ascii="Arial" w:hAnsi="Arial" w:cs="Arial"/>
                <w:color w:val="000000"/>
                <w:sz w:val="18"/>
                <w:szCs w:val="18"/>
              </w:rPr>
            </w:pPr>
            <w:r w:rsidRPr="0025695E">
              <w:rPr>
                <w:rFonts w:ascii="Arial" w:hAnsi="Arial" w:cs="Arial"/>
                <w:color w:val="000000"/>
                <w:sz w:val="18"/>
                <w:szCs w:val="18"/>
              </w:rPr>
              <w:t>Técnicamente inevitable</w:t>
            </w:r>
          </w:p>
        </w:tc>
      </w:tr>
      <w:tr w:rsidR="00121B3E" w:rsidRPr="0025695E" w:rsidTr="0025695E">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121B3E" w:rsidRPr="0025695E" w:rsidRDefault="00121B3E" w:rsidP="00121B3E">
            <w:pPr>
              <w:rPr>
                <w:rFonts w:ascii="Arial" w:hAnsi="Arial" w:cs="Arial"/>
                <w:color w:val="000000"/>
                <w:sz w:val="18"/>
                <w:szCs w:val="18"/>
              </w:rPr>
            </w:pPr>
            <w:r w:rsidRPr="0025695E">
              <w:rPr>
                <w:rFonts w:ascii="Arial" w:hAnsi="Arial" w:cs="Arial"/>
                <w:color w:val="000000"/>
                <w:sz w:val="18"/>
                <w:szCs w:val="18"/>
              </w:rPr>
              <w:t>Vinagre</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rsidR="00121B3E" w:rsidRPr="0025695E" w:rsidRDefault="00121B3E" w:rsidP="00121B3E">
            <w:pPr>
              <w:rPr>
                <w:rFonts w:ascii="Arial" w:hAnsi="Arial" w:cs="Arial"/>
                <w:color w:val="000000"/>
                <w:sz w:val="18"/>
                <w:szCs w:val="18"/>
              </w:rPr>
            </w:pPr>
            <w:r w:rsidRPr="0025695E">
              <w:rPr>
                <w:rFonts w:ascii="Arial" w:hAnsi="Arial" w:cs="Arial"/>
                <w:color w:val="000000"/>
                <w:sz w:val="18"/>
                <w:szCs w:val="18"/>
              </w:rPr>
              <w:t>Albúmina</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121B3E" w:rsidRPr="0025695E" w:rsidRDefault="00121B3E" w:rsidP="00121B3E">
            <w:pPr>
              <w:rPr>
                <w:rFonts w:ascii="Arial" w:hAnsi="Arial" w:cs="Arial"/>
                <w:color w:val="000000"/>
                <w:sz w:val="18"/>
                <w:szCs w:val="18"/>
              </w:rPr>
            </w:pPr>
            <w:r w:rsidRPr="0025695E">
              <w:rPr>
                <w:rFonts w:ascii="Arial" w:hAnsi="Arial" w:cs="Arial"/>
                <w:color w:val="000000"/>
                <w:sz w:val="18"/>
                <w:szCs w:val="18"/>
              </w:rPr>
              <w:t>Clarificante</w:t>
            </w:r>
          </w:p>
        </w:tc>
        <w:tc>
          <w:tcPr>
            <w:tcW w:w="3544" w:type="dxa"/>
            <w:tcBorders>
              <w:top w:val="single" w:sz="4" w:space="0" w:color="auto"/>
              <w:left w:val="single" w:sz="4" w:space="0" w:color="auto"/>
              <w:bottom w:val="single" w:sz="4" w:space="0" w:color="auto"/>
              <w:right w:val="single" w:sz="4" w:space="0" w:color="auto"/>
            </w:tcBorders>
            <w:shd w:val="clear" w:color="auto" w:fill="auto"/>
            <w:noWrap/>
            <w:hideMark/>
          </w:tcPr>
          <w:p w:rsidR="00121B3E" w:rsidRPr="0025695E" w:rsidRDefault="00121B3E" w:rsidP="00121B3E">
            <w:pPr>
              <w:jc w:val="both"/>
              <w:rPr>
                <w:rFonts w:ascii="Arial" w:hAnsi="Arial" w:cs="Arial"/>
                <w:color w:val="000000"/>
                <w:sz w:val="18"/>
                <w:szCs w:val="18"/>
              </w:rPr>
            </w:pPr>
            <w:r w:rsidRPr="0025695E">
              <w:rPr>
                <w:rFonts w:ascii="Arial" w:hAnsi="Arial" w:cs="Arial"/>
                <w:color w:val="000000"/>
                <w:sz w:val="18"/>
                <w:szCs w:val="18"/>
              </w:rPr>
              <w:t>Dosis estrictamente necesaria para conseguir el efecto deseado</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121B3E" w:rsidRPr="0025695E" w:rsidRDefault="00121B3E" w:rsidP="00121B3E">
            <w:pPr>
              <w:rPr>
                <w:rFonts w:ascii="Arial" w:hAnsi="Arial" w:cs="Arial"/>
                <w:color w:val="000000"/>
                <w:sz w:val="18"/>
                <w:szCs w:val="18"/>
              </w:rPr>
            </w:pPr>
            <w:r w:rsidRPr="0025695E">
              <w:rPr>
                <w:rFonts w:ascii="Arial" w:hAnsi="Arial" w:cs="Arial"/>
                <w:color w:val="000000"/>
                <w:sz w:val="18"/>
                <w:szCs w:val="18"/>
              </w:rPr>
              <w:t>Técnicamente inevitable</w:t>
            </w:r>
          </w:p>
        </w:tc>
      </w:tr>
      <w:tr w:rsidR="00121B3E" w:rsidRPr="0025695E" w:rsidTr="0025695E">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121B3E" w:rsidRPr="0025695E" w:rsidRDefault="00121B3E" w:rsidP="00121B3E">
            <w:pPr>
              <w:rPr>
                <w:rFonts w:ascii="Arial" w:hAnsi="Arial" w:cs="Arial"/>
                <w:color w:val="000000"/>
                <w:sz w:val="18"/>
                <w:szCs w:val="18"/>
              </w:rPr>
            </w:pPr>
            <w:r w:rsidRPr="0025695E">
              <w:rPr>
                <w:rFonts w:ascii="Arial" w:hAnsi="Arial" w:cs="Arial"/>
                <w:color w:val="000000"/>
                <w:sz w:val="18"/>
                <w:szCs w:val="18"/>
              </w:rPr>
              <w:t>Vinagre</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rsidR="00121B3E" w:rsidRPr="000C7AC4" w:rsidRDefault="00121B3E" w:rsidP="00121B3E">
            <w:pPr>
              <w:rPr>
                <w:rFonts w:ascii="Arial" w:hAnsi="Arial" w:cs="Arial"/>
                <w:color w:val="000000"/>
                <w:sz w:val="18"/>
                <w:szCs w:val="18"/>
                <w:vertAlign w:val="superscript"/>
              </w:rPr>
            </w:pPr>
            <w:r w:rsidRPr="0025695E">
              <w:rPr>
                <w:rFonts w:ascii="Arial" w:hAnsi="Arial" w:cs="Arial"/>
                <w:color w:val="000000"/>
                <w:sz w:val="18"/>
                <w:szCs w:val="18"/>
              </w:rPr>
              <w:t>Carbón activo</w:t>
            </w:r>
            <w:r>
              <w:rPr>
                <w:rFonts w:ascii="Arial" w:hAnsi="Arial" w:cs="Arial"/>
                <w:color w:val="000000"/>
                <w:sz w:val="18"/>
                <w:szCs w:val="18"/>
                <w:vertAlign w:val="superscript"/>
              </w:rPr>
              <w:t>1</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121B3E" w:rsidRPr="0025695E" w:rsidRDefault="00121B3E" w:rsidP="00121B3E">
            <w:pPr>
              <w:rPr>
                <w:rFonts w:ascii="Arial" w:hAnsi="Arial" w:cs="Arial"/>
                <w:color w:val="000000"/>
                <w:sz w:val="18"/>
                <w:szCs w:val="18"/>
              </w:rPr>
            </w:pPr>
            <w:r w:rsidRPr="0025695E">
              <w:rPr>
                <w:rFonts w:ascii="Arial" w:hAnsi="Arial" w:cs="Arial"/>
                <w:color w:val="000000"/>
                <w:sz w:val="18"/>
                <w:szCs w:val="18"/>
              </w:rPr>
              <w:t>Clarificante-Decolorante</w:t>
            </w:r>
          </w:p>
        </w:tc>
        <w:tc>
          <w:tcPr>
            <w:tcW w:w="3544" w:type="dxa"/>
            <w:tcBorders>
              <w:top w:val="single" w:sz="4" w:space="0" w:color="auto"/>
              <w:left w:val="single" w:sz="4" w:space="0" w:color="auto"/>
              <w:bottom w:val="single" w:sz="4" w:space="0" w:color="auto"/>
              <w:right w:val="single" w:sz="4" w:space="0" w:color="auto"/>
            </w:tcBorders>
            <w:shd w:val="clear" w:color="auto" w:fill="auto"/>
            <w:noWrap/>
            <w:hideMark/>
          </w:tcPr>
          <w:p w:rsidR="00121B3E" w:rsidRPr="0025695E" w:rsidRDefault="00121B3E" w:rsidP="00121B3E">
            <w:pPr>
              <w:jc w:val="both"/>
              <w:rPr>
                <w:rFonts w:ascii="Arial" w:hAnsi="Arial" w:cs="Arial"/>
                <w:color w:val="000000"/>
                <w:sz w:val="18"/>
                <w:szCs w:val="18"/>
              </w:rPr>
            </w:pPr>
            <w:r w:rsidRPr="0025695E">
              <w:rPr>
                <w:rFonts w:ascii="Arial" w:hAnsi="Arial" w:cs="Arial"/>
                <w:color w:val="000000"/>
                <w:sz w:val="18"/>
                <w:szCs w:val="18"/>
              </w:rPr>
              <w:t>Dosis estrictamente necesaria para conseguir el efecto deseado a condición de que no deje en los vinagres sustancias extrañas a estos</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121B3E" w:rsidRPr="0025695E" w:rsidRDefault="00121B3E" w:rsidP="00121B3E">
            <w:pPr>
              <w:rPr>
                <w:rFonts w:ascii="Arial" w:hAnsi="Arial" w:cs="Arial"/>
                <w:color w:val="000000"/>
                <w:sz w:val="18"/>
                <w:szCs w:val="18"/>
              </w:rPr>
            </w:pPr>
            <w:r w:rsidRPr="0025695E">
              <w:rPr>
                <w:rFonts w:ascii="Arial" w:hAnsi="Arial" w:cs="Arial"/>
                <w:color w:val="000000"/>
                <w:sz w:val="18"/>
                <w:szCs w:val="18"/>
              </w:rPr>
              <w:t>Técnicamente inevitable</w:t>
            </w:r>
          </w:p>
        </w:tc>
      </w:tr>
      <w:tr w:rsidR="00121B3E" w:rsidRPr="0025695E" w:rsidTr="0025695E">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121B3E" w:rsidRPr="0025695E" w:rsidRDefault="00121B3E" w:rsidP="00121B3E">
            <w:pPr>
              <w:rPr>
                <w:rFonts w:ascii="Arial" w:hAnsi="Arial" w:cs="Arial"/>
                <w:color w:val="000000"/>
                <w:sz w:val="18"/>
                <w:szCs w:val="18"/>
              </w:rPr>
            </w:pPr>
            <w:r w:rsidRPr="0025695E">
              <w:rPr>
                <w:rFonts w:ascii="Arial" w:hAnsi="Arial" w:cs="Arial"/>
                <w:color w:val="000000"/>
                <w:sz w:val="18"/>
                <w:szCs w:val="18"/>
              </w:rPr>
              <w:t>Vinagre</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rsidR="00121B3E" w:rsidRPr="000C7AC4" w:rsidRDefault="00121B3E" w:rsidP="00121B3E">
            <w:pPr>
              <w:rPr>
                <w:rFonts w:ascii="Arial" w:hAnsi="Arial" w:cs="Arial"/>
                <w:color w:val="000000"/>
                <w:sz w:val="18"/>
                <w:szCs w:val="18"/>
                <w:vertAlign w:val="superscript"/>
              </w:rPr>
            </w:pPr>
            <w:r w:rsidRPr="0025695E">
              <w:rPr>
                <w:rFonts w:ascii="Arial" w:hAnsi="Arial" w:cs="Arial"/>
                <w:color w:val="000000"/>
                <w:sz w:val="18"/>
                <w:szCs w:val="18"/>
              </w:rPr>
              <w:t xml:space="preserve">Coadyuvantes de filtración </w:t>
            </w:r>
            <w:r w:rsidRPr="0025695E">
              <w:rPr>
                <w:rFonts w:ascii="Arial" w:hAnsi="Arial" w:cs="Arial"/>
                <w:color w:val="000000"/>
                <w:sz w:val="18"/>
                <w:szCs w:val="18"/>
              </w:rPr>
              <w:lastRenderedPageBreak/>
              <w:t>químicamente ine</w:t>
            </w:r>
            <w:r>
              <w:rPr>
                <w:rFonts w:ascii="Arial" w:hAnsi="Arial" w:cs="Arial"/>
                <w:color w:val="000000"/>
                <w:sz w:val="18"/>
                <w:szCs w:val="18"/>
              </w:rPr>
              <w:t>rtes y agentes de precipitación</w:t>
            </w:r>
            <w:r>
              <w:rPr>
                <w:rFonts w:ascii="Arial" w:hAnsi="Arial" w:cs="Arial"/>
                <w:color w:val="000000"/>
                <w:sz w:val="18"/>
                <w:szCs w:val="18"/>
                <w:vertAlign w:val="superscript"/>
              </w:rPr>
              <w:t>5</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121B3E" w:rsidRPr="0025695E" w:rsidRDefault="00121B3E" w:rsidP="00121B3E">
            <w:pPr>
              <w:rPr>
                <w:rFonts w:ascii="Arial" w:hAnsi="Arial" w:cs="Arial"/>
                <w:color w:val="000000"/>
                <w:sz w:val="18"/>
                <w:szCs w:val="18"/>
              </w:rPr>
            </w:pPr>
            <w:r w:rsidRPr="0025695E">
              <w:rPr>
                <w:rFonts w:ascii="Arial" w:hAnsi="Arial" w:cs="Arial"/>
                <w:color w:val="000000"/>
                <w:sz w:val="18"/>
                <w:szCs w:val="18"/>
              </w:rPr>
              <w:lastRenderedPageBreak/>
              <w:t>Filtrante</w:t>
            </w:r>
          </w:p>
        </w:tc>
        <w:tc>
          <w:tcPr>
            <w:tcW w:w="3544" w:type="dxa"/>
            <w:tcBorders>
              <w:top w:val="single" w:sz="4" w:space="0" w:color="auto"/>
              <w:left w:val="single" w:sz="4" w:space="0" w:color="auto"/>
              <w:bottom w:val="single" w:sz="4" w:space="0" w:color="auto"/>
              <w:right w:val="single" w:sz="4" w:space="0" w:color="auto"/>
            </w:tcBorders>
            <w:shd w:val="clear" w:color="auto" w:fill="auto"/>
            <w:noWrap/>
            <w:hideMark/>
          </w:tcPr>
          <w:p w:rsidR="00121B3E" w:rsidRPr="0025695E" w:rsidRDefault="00121B3E" w:rsidP="00121B3E">
            <w:pPr>
              <w:jc w:val="both"/>
              <w:rPr>
                <w:rFonts w:ascii="Arial" w:hAnsi="Arial" w:cs="Arial"/>
                <w:color w:val="000000"/>
                <w:sz w:val="18"/>
                <w:szCs w:val="18"/>
              </w:rPr>
            </w:pPr>
            <w:r w:rsidRPr="0025695E">
              <w:rPr>
                <w:rFonts w:ascii="Arial" w:hAnsi="Arial" w:cs="Arial"/>
                <w:color w:val="000000"/>
                <w:sz w:val="18"/>
                <w:szCs w:val="18"/>
              </w:rPr>
              <w:t>Dosis estrictamente necesaria para conseguir el efecto deseado</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121B3E" w:rsidRPr="0025695E" w:rsidRDefault="00121B3E" w:rsidP="00121B3E">
            <w:pPr>
              <w:rPr>
                <w:rFonts w:ascii="Arial" w:hAnsi="Arial" w:cs="Arial"/>
                <w:color w:val="000000"/>
                <w:sz w:val="18"/>
                <w:szCs w:val="18"/>
              </w:rPr>
            </w:pPr>
            <w:r w:rsidRPr="0025695E">
              <w:rPr>
                <w:rFonts w:ascii="Arial" w:hAnsi="Arial" w:cs="Arial"/>
                <w:color w:val="000000"/>
                <w:sz w:val="18"/>
                <w:szCs w:val="18"/>
              </w:rPr>
              <w:t>Técnicamente inevitable</w:t>
            </w:r>
          </w:p>
        </w:tc>
      </w:tr>
      <w:tr w:rsidR="00121B3E" w:rsidRPr="0025695E" w:rsidTr="0025695E">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121B3E" w:rsidRPr="0025695E" w:rsidRDefault="00121B3E" w:rsidP="00121B3E">
            <w:pPr>
              <w:rPr>
                <w:rFonts w:ascii="Arial" w:hAnsi="Arial" w:cs="Arial"/>
                <w:color w:val="000000"/>
                <w:sz w:val="18"/>
                <w:szCs w:val="18"/>
              </w:rPr>
            </w:pPr>
            <w:r w:rsidRPr="0025695E">
              <w:rPr>
                <w:rFonts w:ascii="Arial" w:hAnsi="Arial" w:cs="Arial"/>
                <w:color w:val="000000"/>
                <w:sz w:val="18"/>
                <w:szCs w:val="18"/>
              </w:rPr>
              <w:t>Vinagre</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rsidR="00121B3E" w:rsidRPr="000C7AC4" w:rsidRDefault="00121B3E" w:rsidP="00121B3E">
            <w:pPr>
              <w:rPr>
                <w:rFonts w:ascii="Arial" w:hAnsi="Arial" w:cs="Arial"/>
                <w:color w:val="000000"/>
                <w:sz w:val="18"/>
                <w:szCs w:val="18"/>
                <w:vertAlign w:val="superscript"/>
              </w:rPr>
            </w:pPr>
            <w:r w:rsidRPr="0025695E">
              <w:rPr>
                <w:rFonts w:ascii="Arial" w:hAnsi="Arial" w:cs="Arial"/>
                <w:color w:val="000000"/>
                <w:sz w:val="18"/>
                <w:szCs w:val="18"/>
              </w:rPr>
              <w:t>Dimetilpolisiloxano</w:t>
            </w:r>
            <w:r>
              <w:rPr>
                <w:rFonts w:ascii="Arial" w:hAnsi="Arial" w:cs="Arial"/>
                <w:color w:val="000000"/>
                <w:sz w:val="18"/>
                <w:szCs w:val="18"/>
                <w:vertAlign w:val="superscript"/>
              </w:rPr>
              <w:t>1</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121B3E" w:rsidRPr="0025695E" w:rsidRDefault="00121B3E" w:rsidP="00121B3E">
            <w:pPr>
              <w:rPr>
                <w:rFonts w:ascii="Arial" w:hAnsi="Arial" w:cs="Arial"/>
                <w:color w:val="000000"/>
                <w:sz w:val="18"/>
                <w:szCs w:val="18"/>
              </w:rPr>
            </w:pPr>
            <w:r w:rsidRPr="0025695E">
              <w:rPr>
                <w:rFonts w:ascii="Arial" w:hAnsi="Arial" w:cs="Arial"/>
                <w:color w:val="000000"/>
                <w:sz w:val="18"/>
                <w:szCs w:val="18"/>
              </w:rPr>
              <w:t>Antiespumante</w:t>
            </w:r>
          </w:p>
        </w:tc>
        <w:tc>
          <w:tcPr>
            <w:tcW w:w="3544" w:type="dxa"/>
            <w:tcBorders>
              <w:top w:val="single" w:sz="4" w:space="0" w:color="auto"/>
              <w:left w:val="single" w:sz="4" w:space="0" w:color="auto"/>
              <w:bottom w:val="single" w:sz="4" w:space="0" w:color="auto"/>
              <w:right w:val="single" w:sz="4" w:space="0" w:color="auto"/>
            </w:tcBorders>
            <w:shd w:val="clear" w:color="auto" w:fill="auto"/>
            <w:noWrap/>
            <w:hideMark/>
          </w:tcPr>
          <w:p w:rsidR="00121B3E" w:rsidRPr="0025695E" w:rsidRDefault="00121B3E" w:rsidP="00121B3E">
            <w:pPr>
              <w:jc w:val="both"/>
              <w:rPr>
                <w:rFonts w:ascii="Arial" w:hAnsi="Arial" w:cs="Arial"/>
                <w:color w:val="000000"/>
                <w:sz w:val="18"/>
                <w:szCs w:val="18"/>
              </w:rPr>
            </w:pPr>
            <w:r w:rsidRPr="0025695E">
              <w:rPr>
                <w:rFonts w:ascii="Arial" w:hAnsi="Arial" w:cs="Arial"/>
                <w:color w:val="000000"/>
                <w:sz w:val="18"/>
                <w:szCs w:val="18"/>
              </w:rPr>
              <w:t>Facilita el proceso de elaboración del vinagre.  Dosis estrictamente necesaria para conseguir el efecto deseado</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121B3E" w:rsidRPr="0025695E" w:rsidRDefault="00121B3E" w:rsidP="00121B3E">
            <w:pPr>
              <w:rPr>
                <w:rFonts w:ascii="Arial" w:hAnsi="Arial" w:cs="Arial"/>
                <w:color w:val="000000"/>
                <w:sz w:val="18"/>
                <w:szCs w:val="18"/>
              </w:rPr>
            </w:pPr>
            <w:r w:rsidRPr="0025695E">
              <w:rPr>
                <w:rFonts w:ascii="Arial" w:hAnsi="Arial" w:cs="Arial"/>
                <w:color w:val="000000"/>
                <w:sz w:val="18"/>
                <w:szCs w:val="18"/>
              </w:rPr>
              <w:t>Técnicamente inevitable</w:t>
            </w:r>
          </w:p>
        </w:tc>
      </w:tr>
      <w:tr w:rsidR="00121B3E" w:rsidRPr="0025695E" w:rsidTr="0025695E">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121B3E" w:rsidRPr="0025695E" w:rsidRDefault="00121B3E" w:rsidP="00121B3E">
            <w:pPr>
              <w:rPr>
                <w:rFonts w:ascii="Arial" w:hAnsi="Arial" w:cs="Arial"/>
                <w:color w:val="000000"/>
                <w:sz w:val="18"/>
                <w:szCs w:val="18"/>
              </w:rPr>
            </w:pPr>
            <w:r w:rsidRPr="0025695E">
              <w:rPr>
                <w:rFonts w:ascii="Arial" w:hAnsi="Arial" w:cs="Arial"/>
                <w:color w:val="000000"/>
                <w:sz w:val="18"/>
                <w:szCs w:val="18"/>
              </w:rPr>
              <w:t>Vinagre</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rsidR="00121B3E" w:rsidRPr="0025695E" w:rsidRDefault="00121B3E" w:rsidP="00121B3E">
            <w:pPr>
              <w:rPr>
                <w:rFonts w:ascii="Arial" w:hAnsi="Arial" w:cs="Arial"/>
                <w:color w:val="000000"/>
                <w:sz w:val="18"/>
                <w:szCs w:val="18"/>
              </w:rPr>
            </w:pPr>
            <w:r w:rsidRPr="0025695E">
              <w:rPr>
                <w:rFonts w:ascii="Arial" w:hAnsi="Arial" w:cs="Arial"/>
                <w:color w:val="000000"/>
                <w:sz w:val="18"/>
                <w:szCs w:val="18"/>
              </w:rPr>
              <w:t>Fosfato amónico</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121B3E" w:rsidRPr="0025695E" w:rsidRDefault="00A913BA" w:rsidP="00121B3E">
            <w:pPr>
              <w:rPr>
                <w:rFonts w:ascii="Arial" w:hAnsi="Arial" w:cs="Arial"/>
                <w:color w:val="000000"/>
                <w:sz w:val="18"/>
                <w:szCs w:val="18"/>
              </w:rPr>
            </w:pPr>
            <w:r>
              <w:rPr>
                <w:rFonts w:ascii="Arial" w:hAnsi="Arial" w:cs="Arial"/>
                <w:color w:val="000000"/>
                <w:sz w:val="18"/>
                <w:szCs w:val="18"/>
              </w:rPr>
              <w:t>P</w:t>
            </w:r>
            <w:r w:rsidR="00121B3E" w:rsidRPr="0025695E">
              <w:rPr>
                <w:rFonts w:ascii="Arial" w:hAnsi="Arial" w:cs="Arial"/>
                <w:color w:val="000000"/>
                <w:sz w:val="18"/>
                <w:szCs w:val="18"/>
              </w:rPr>
              <w:t>ara favorecer la multiplicación de las bacterias acéticas</w:t>
            </w:r>
          </w:p>
        </w:tc>
        <w:tc>
          <w:tcPr>
            <w:tcW w:w="3544" w:type="dxa"/>
            <w:tcBorders>
              <w:top w:val="single" w:sz="4" w:space="0" w:color="auto"/>
              <w:left w:val="single" w:sz="4" w:space="0" w:color="auto"/>
              <w:bottom w:val="single" w:sz="4" w:space="0" w:color="auto"/>
              <w:right w:val="single" w:sz="4" w:space="0" w:color="auto"/>
            </w:tcBorders>
            <w:shd w:val="clear" w:color="auto" w:fill="auto"/>
            <w:noWrap/>
            <w:hideMark/>
          </w:tcPr>
          <w:p w:rsidR="00121B3E" w:rsidRPr="0025695E" w:rsidRDefault="00121B3E" w:rsidP="00121B3E">
            <w:pPr>
              <w:jc w:val="both"/>
              <w:rPr>
                <w:rFonts w:ascii="Arial" w:hAnsi="Arial" w:cs="Arial"/>
                <w:color w:val="000000"/>
                <w:sz w:val="18"/>
                <w:szCs w:val="18"/>
              </w:rPr>
            </w:pPr>
            <w:r w:rsidRPr="0025695E">
              <w:rPr>
                <w:rFonts w:ascii="Arial" w:hAnsi="Arial" w:cs="Arial"/>
                <w:color w:val="000000"/>
                <w:sz w:val="18"/>
                <w:szCs w:val="18"/>
              </w:rPr>
              <w:t>Dosis estrictamente necesaria para conseguir el efecto deseado</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121B3E" w:rsidRPr="0025695E" w:rsidRDefault="00121B3E" w:rsidP="00121B3E">
            <w:pPr>
              <w:rPr>
                <w:rFonts w:ascii="Arial" w:hAnsi="Arial" w:cs="Arial"/>
                <w:color w:val="000000"/>
                <w:sz w:val="18"/>
                <w:szCs w:val="18"/>
              </w:rPr>
            </w:pPr>
            <w:r w:rsidRPr="0025695E">
              <w:rPr>
                <w:rFonts w:ascii="Arial" w:hAnsi="Arial" w:cs="Arial"/>
                <w:color w:val="000000"/>
                <w:sz w:val="18"/>
                <w:szCs w:val="18"/>
              </w:rPr>
              <w:t>Técnicamente inevitable</w:t>
            </w:r>
          </w:p>
        </w:tc>
      </w:tr>
      <w:tr w:rsidR="00121B3E" w:rsidRPr="0025695E" w:rsidTr="0025695E">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121B3E" w:rsidRPr="0025695E" w:rsidRDefault="00121B3E" w:rsidP="00121B3E">
            <w:pPr>
              <w:rPr>
                <w:rFonts w:ascii="Arial" w:hAnsi="Arial" w:cs="Arial"/>
                <w:color w:val="000000"/>
                <w:sz w:val="18"/>
                <w:szCs w:val="18"/>
              </w:rPr>
            </w:pPr>
            <w:r w:rsidRPr="0025695E">
              <w:rPr>
                <w:rFonts w:ascii="Arial" w:hAnsi="Arial" w:cs="Arial"/>
                <w:color w:val="000000"/>
                <w:sz w:val="18"/>
                <w:szCs w:val="18"/>
              </w:rPr>
              <w:t>Vinagre</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rsidR="00121B3E" w:rsidRPr="0025695E" w:rsidRDefault="00121B3E" w:rsidP="00121B3E">
            <w:pPr>
              <w:rPr>
                <w:rFonts w:ascii="Arial" w:hAnsi="Arial" w:cs="Arial"/>
                <w:color w:val="000000"/>
                <w:sz w:val="18"/>
                <w:szCs w:val="18"/>
              </w:rPr>
            </w:pPr>
            <w:r w:rsidRPr="0025695E">
              <w:rPr>
                <w:rFonts w:ascii="Arial" w:hAnsi="Arial" w:cs="Arial"/>
                <w:color w:val="000000"/>
                <w:sz w:val="18"/>
                <w:szCs w:val="18"/>
              </w:rPr>
              <w:t>Gelatina Alimenticia</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121B3E" w:rsidRPr="0025695E" w:rsidRDefault="00121B3E" w:rsidP="00121B3E">
            <w:pPr>
              <w:rPr>
                <w:rFonts w:ascii="Arial" w:hAnsi="Arial" w:cs="Arial"/>
                <w:color w:val="000000"/>
                <w:sz w:val="18"/>
                <w:szCs w:val="18"/>
              </w:rPr>
            </w:pPr>
            <w:r w:rsidRPr="0025695E">
              <w:rPr>
                <w:rFonts w:ascii="Arial" w:hAnsi="Arial" w:cs="Arial"/>
                <w:color w:val="000000"/>
                <w:sz w:val="18"/>
                <w:szCs w:val="18"/>
              </w:rPr>
              <w:t>Clarificante</w:t>
            </w:r>
          </w:p>
        </w:tc>
        <w:tc>
          <w:tcPr>
            <w:tcW w:w="3544" w:type="dxa"/>
            <w:tcBorders>
              <w:top w:val="single" w:sz="4" w:space="0" w:color="auto"/>
              <w:left w:val="single" w:sz="4" w:space="0" w:color="auto"/>
              <w:bottom w:val="single" w:sz="4" w:space="0" w:color="auto"/>
              <w:right w:val="single" w:sz="4" w:space="0" w:color="auto"/>
            </w:tcBorders>
            <w:shd w:val="clear" w:color="auto" w:fill="auto"/>
            <w:noWrap/>
            <w:hideMark/>
          </w:tcPr>
          <w:p w:rsidR="00121B3E" w:rsidRPr="0025695E" w:rsidRDefault="00121B3E" w:rsidP="00121B3E">
            <w:pPr>
              <w:jc w:val="both"/>
              <w:rPr>
                <w:rFonts w:ascii="Arial" w:hAnsi="Arial" w:cs="Arial"/>
                <w:color w:val="000000"/>
                <w:sz w:val="18"/>
                <w:szCs w:val="18"/>
              </w:rPr>
            </w:pPr>
            <w:r w:rsidRPr="0025695E">
              <w:rPr>
                <w:rFonts w:ascii="Arial" w:hAnsi="Arial" w:cs="Arial"/>
                <w:color w:val="000000"/>
                <w:sz w:val="18"/>
                <w:szCs w:val="18"/>
              </w:rPr>
              <w:t>Dosis estrictamente necesaria para conseguir el efecto deseado</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121B3E" w:rsidRPr="0025695E" w:rsidRDefault="00121B3E" w:rsidP="00121B3E">
            <w:pPr>
              <w:rPr>
                <w:rFonts w:ascii="Arial" w:hAnsi="Arial" w:cs="Arial"/>
                <w:color w:val="000000"/>
                <w:sz w:val="18"/>
                <w:szCs w:val="18"/>
              </w:rPr>
            </w:pPr>
            <w:r w:rsidRPr="0025695E">
              <w:rPr>
                <w:rFonts w:ascii="Arial" w:hAnsi="Arial" w:cs="Arial"/>
                <w:color w:val="000000"/>
                <w:sz w:val="18"/>
                <w:szCs w:val="18"/>
              </w:rPr>
              <w:t>Técnicamente inevitable</w:t>
            </w:r>
          </w:p>
        </w:tc>
      </w:tr>
      <w:tr w:rsidR="00121B3E" w:rsidRPr="0025695E" w:rsidTr="0025695E">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121B3E" w:rsidRPr="0025695E" w:rsidRDefault="00121B3E" w:rsidP="00121B3E">
            <w:pPr>
              <w:rPr>
                <w:rFonts w:ascii="Arial" w:hAnsi="Arial" w:cs="Arial"/>
                <w:color w:val="000000"/>
                <w:sz w:val="18"/>
                <w:szCs w:val="18"/>
              </w:rPr>
            </w:pPr>
            <w:r w:rsidRPr="0025695E">
              <w:rPr>
                <w:rFonts w:ascii="Arial" w:hAnsi="Arial" w:cs="Arial"/>
                <w:color w:val="000000"/>
                <w:sz w:val="18"/>
                <w:szCs w:val="18"/>
              </w:rPr>
              <w:t>Vinagre</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rsidR="00121B3E" w:rsidRPr="000C7AC4" w:rsidRDefault="00121B3E" w:rsidP="00121B3E">
            <w:pPr>
              <w:rPr>
                <w:rFonts w:ascii="Arial" w:hAnsi="Arial" w:cs="Arial"/>
                <w:color w:val="000000"/>
                <w:sz w:val="18"/>
                <w:szCs w:val="18"/>
                <w:vertAlign w:val="superscript"/>
              </w:rPr>
            </w:pPr>
            <w:r w:rsidRPr="0025695E">
              <w:rPr>
                <w:rFonts w:ascii="Arial" w:hAnsi="Arial" w:cs="Arial"/>
                <w:color w:val="000000"/>
                <w:sz w:val="18"/>
                <w:szCs w:val="18"/>
              </w:rPr>
              <w:t>Nitrógeno</w:t>
            </w:r>
            <w:r>
              <w:rPr>
                <w:rFonts w:ascii="Arial" w:hAnsi="Arial" w:cs="Arial"/>
                <w:color w:val="000000"/>
                <w:sz w:val="18"/>
                <w:szCs w:val="18"/>
                <w:vertAlign w:val="superscript"/>
              </w:rPr>
              <w:t>1</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121B3E" w:rsidRPr="0025695E" w:rsidRDefault="00121B3E" w:rsidP="00121B3E">
            <w:pPr>
              <w:rPr>
                <w:rFonts w:ascii="Arial" w:hAnsi="Arial" w:cs="Arial"/>
                <w:color w:val="000000"/>
                <w:sz w:val="18"/>
                <w:szCs w:val="18"/>
              </w:rPr>
            </w:pPr>
            <w:r w:rsidRPr="0025695E">
              <w:rPr>
                <w:rFonts w:ascii="Arial" w:hAnsi="Arial" w:cs="Arial"/>
                <w:color w:val="000000"/>
                <w:sz w:val="18"/>
                <w:szCs w:val="18"/>
              </w:rPr>
              <w:t>Gas</w:t>
            </w:r>
          </w:p>
        </w:tc>
        <w:tc>
          <w:tcPr>
            <w:tcW w:w="3544" w:type="dxa"/>
            <w:tcBorders>
              <w:top w:val="single" w:sz="4" w:space="0" w:color="auto"/>
              <w:left w:val="single" w:sz="4" w:space="0" w:color="auto"/>
              <w:bottom w:val="single" w:sz="4" w:space="0" w:color="auto"/>
              <w:right w:val="single" w:sz="4" w:space="0" w:color="auto"/>
            </w:tcBorders>
            <w:shd w:val="clear" w:color="auto" w:fill="auto"/>
            <w:noWrap/>
            <w:hideMark/>
          </w:tcPr>
          <w:p w:rsidR="00121B3E" w:rsidRPr="0025695E" w:rsidRDefault="00121B3E" w:rsidP="00121B3E">
            <w:pPr>
              <w:jc w:val="both"/>
              <w:rPr>
                <w:rFonts w:ascii="Arial" w:hAnsi="Arial" w:cs="Arial"/>
                <w:color w:val="000000"/>
                <w:sz w:val="18"/>
                <w:szCs w:val="18"/>
              </w:rPr>
            </w:pPr>
            <w:r w:rsidRPr="0025695E">
              <w:rPr>
                <w:rFonts w:ascii="Arial" w:hAnsi="Arial" w:cs="Arial"/>
                <w:color w:val="000000"/>
                <w:sz w:val="18"/>
                <w:szCs w:val="18"/>
              </w:rPr>
              <w:t>Agente para mantener una adecuada presión en el envase y asegurar su estabilidad</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121B3E" w:rsidRPr="0025695E" w:rsidRDefault="00121B3E" w:rsidP="00121B3E">
            <w:pPr>
              <w:rPr>
                <w:rFonts w:ascii="Arial" w:hAnsi="Arial" w:cs="Arial"/>
                <w:color w:val="000000"/>
                <w:sz w:val="18"/>
                <w:szCs w:val="18"/>
              </w:rPr>
            </w:pPr>
            <w:r w:rsidRPr="0025695E">
              <w:rPr>
                <w:rFonts w:ascii="Arial" w:hAnsi="Arial" w:cs="Arial"/>
                <w:color w:val="000000"/>
                <w:sz w:val="18"/>
                <w:szCs w:val="18"/>
              </w:rPr>
              <w:t>Técnicamente inevitable</w:t>
            </w:r>
          </w:p>
        </w:tc>
      </w:tr>
      <w:tr w:rsidR="00121B3E" w:rsidRPr="0025695E" w:rsidTr="0025695E">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121B3E" w:rsidRPr="0025695E" w:rsidRDefault="00121B3E" w:rsidP="00121B3E">
            <w:pPr>
              <w:rPr>
                <w:rFonts w:ascii="Arial" w:hAnsi="Arial" w:cs="Arial"/>
                <w:color w:val="000000"/>
                <w:sz w:val="18"/>
                <w:szCs w:val="18"/>
              </w:rPr>
            </w:pPr>
            <w:r w:rsidRPr="0025695E">
              <w:rPr>
                <w:rFonts w:ascii="Arial" w:hAnsi="Arial" w:cs="Arial"/>
                <w:color w:val="000000"/>
                <w:sz w:val="18"/>
                <w:szCs w:val="18"/>
              </w:rPr>
              <w:t>Vinagre</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rsidR="00121B3E" w:rsidRPr="000C7AC4" w:rsidRDefault="00121B3E" w:rsidP="00121B3E">
            <w:pPr>
              <w:rPr>
                <w:rFonts w:ascii="Arial" w:hAnsi="Arial" w:cs="Arial"/>
                <w:color w:val="000000"/>
                <w:sz w:val="18"/>
                <w:szCs w:val="18"/>
                <w:vertAlign w:val="superscript"/>
              </w:rPr>
            </w:pPr>
            <w:r w:rsidRPr="0025695E">
              <w:rPr>
                <w:rFonts w:ascii="Arial" w:hAnsi="Arial" w:cs="Arial"/>
                <w:color w:val="000000"/>
                <w:sz w:val="18"/>
                <w:szCs w:val="18"/>
              </w:rPr>
              <w:t>Polivinilpirrolidona insoluble</w:t>
            </w:r>
            <w:r>
              <w:rPr>
                <w:rFonts w:ascii="Arial" w:hAnsi="Arial" w:cs="Arial"/>
                <w:color w:val="000000"/>
                <w:sz w:val="18"/>
                <w:szCs w:val="18"/>
                <w:vertAlign w:val="superscript"/>
              </w:rPr>
              <w:t>1</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121B3E" w:rsidRPr="0025695E" w:rsidRDefault="00121B3E" w:rsidP="00121B3E">
            <w:pPr>
              <w:rPr>
                <w:rFonts w:ascii="Arial" w:hAnsi="Arial" w:cs="Arial"/>
                <w:color w:val="000000"/>
                <w:sz w:val="18"/>
                <w:szCs w:val="18"/>
              </w:rPr>
            </w:pPr>
            <w:r w:rsidRPr="0025695E">
              <w:rPr>
                <w:rFonts w:ascii="Arial" w:hAnsi="Arial" w:cs="Arial"/>
                <w:color w:val="000000"/>
                <w:sz w:val="18"/>
                <w:szCs w:val="18"/>
              </w:rPr>
              <w:t>Clarificante</w:t>
            </w:r>
          </w:p>
        </w:tc>
        <w:tc>
          <w:tcPr>
            <w:tcW w:w="3544" w:type="dxa"/>
            <w:tcBorders>
              <w:top w:val="single" w:sz="4" w:space="0" w:color="auto"/>
              <w:left w:val="single" w:sz="4" w:space="0" w:color="auto"/>
              <w:bottom w:val="single" w:sz="4" w:space="0" w:color="auto"/>
              <w:right w:val="single" w:sz="4" w:space="0" w:color="auto"/>
            </w:tcBorders>
            <w:shd w:val="clear" w:color="auto" w:fill="auto"/>
            <w:noWrap/>
            <w:hideMark/>
          </w:tcPr>
          <w:p w:rsidR="00121B3E" w:rsidRPr="0025695E" w:rsidRDefault="00121B3E" w:rsidP="00121B3E">
            <w:pPr>
              <w:jc w:val="both"/>
              <w:rPr>
                <w:rFonts w:ascii="Arial" w:hAnsi="Arial" w:cs="Arial"/>
                <w:color w:val="000000"/>
                <w:sz w:val="18"/>
                <w:szCs w:val="18"/>
              </w:rPr>
            </w:pPr>
            <w:r w:rsidRPr="0025695E">
              <w:rPr>
                <w:rFonts w:ascii="Arial" w:hAnsi="Arial" w:cs="Arial"/>
                <w:color w:val="000000"/>
                <w:sz w:val="18"/>
                <w:szCs w:val="18"/>
              </w:rPr>
              <w:t>Dosis estrictamente necesaria para conseguir el efecto deseado</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121B3E" w:rsidRPr="0025695E" w:rsidRDefault="00121B3E" w:rsidP="00121B3E">
            <w:pPr>
              <w:rPr>
                <w:rFonts w:ascii="Arial" w:hAnsi="Arial" w:cs="Arial"/>
                <w:color w:val="000000"/>
                <w:sz w:val="18"/>
                <w:szCs w:val="18"/>
              </w:rPr>
            </w:pPr>
            <w:r w:rsidRPr="0025695E">
              <w:rPr>
                <w:rFonts w:ascii="Arial" w:hAnsi="Arial" w:cs="Arial"/>
                <w:color w:val="000000"/>
                <w:sz w:val="18"/>
                <w:szCs w:val="18"/>
              </w:rPr>
              <w:t>Técnicamente inevitable</w:t>
            </w:r>
          </w:p>
        </w:tc>
      </w:tr>
      <w:tr w:rsidR="00121B3E" w:rsidRPr="0025695E" w:rsidTr="0025695E">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121B3E" w:rsidRPr="0025695E" w:rsidRDefault="00121B3E" w:rsidP="00121B3E">
            <w:pPr>
              <w:rPr>
                <w:rFonts w:ascii="Arial" w:hAnsi="Arial" w:cs="Arial"/>
                <w:color w:val="000000"/>
                <w:sz w:val="18"/>
                <w:szCs w:val="18"/>
              </w:rPr>
            </w:pPr>
            <w:r w:rsidRPr="0025695E">
              <w:rPr>
                <w:rFonts w:ascii="Arial" w:hAnsi="Arial" w:cs="Arial"/>
                <w:color w:val="000000"/>
                <w:sz w:val="18"/>
                <w:szCs w:val="18"/>
              </w:rPr>
              <w:t>Vinagre</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rsidR="00121B3E" w:rsidRPr="0025695E" w:rsidRDefault="00121B3E" w:rsidP="00121B3E">
            <w:pPr>
              <w:rPr>
                <w:rFonts w:ascii="Arial" w:hAnsi="Arial" w:cs="Arial"/>
                <w:color w:val="000000"/>
                <w:sz w:val="18"/>
                <w:szCs w:val="18"/>
              </w:rPr>
            </w:pPr>
            <w:r w:rsidRPr="0025695E">
              <w:rPr>
                <w:rFonts w:ascii="Arial" w:hAnsi="Arial" w:cs="Arial"/>
                <w:color w:val="000000"/>
                <w:sz w:val="18"/>
                <w:szCs w:val="18"/>
              </w:rPr>
              <w:t>Proteínas vegetales de origen vegetal procedentes de trigo, guisante o patata</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121B3E" w:rsidRPr="0025695E" w:rsidRDefault="00121B3E" w:rsidP="00121B3E">
            <w:pPr>
              <w:rPr>
                <w:rFonts w:ascii="Arial" w:hAnsi="Arial" w:cs="Arial"/>
                <w:color w:val="000000"/>
                <w:sz w:val="18"/>
                <w:szCs w:val="18"/>
              </w:rPr>
            </w:pPr>
            <w:r w:rsidRPr="0025695E">
              <w:rPr>
                <w:rFonts w:ascii="Arial" w:hAnsi="Arial" w:cs="Arial"/>
                <w:color w:val="000000"/>
                <w:sz w:val="18"/>
                <w:szCs w:val="18"/>
              </w:rPr>
              <w:t>Clarificante</w:t>
            </w:r>
          </w:p>
        </w:tc>
        <w:tc>
          <w:tcPr>
            <w:tcW w:w="3544" w:type="dxa"/>
            <w:tcBorders>
              <w:top w:val="single" w:sz="4" w:space="0" w:color="auto"/>
              <w:left w:val="single" w:sz="4" w:space="0" w:color="auto"/>
              <w:bottom w:val="single" w:sz="4" w:space="0" w:color="auto"/>
              <w:right w:val="single" w:sz="4" w:space="0" w:color="auto"/>
            </w:tcBorders>
            <w:shd w:val="clear" w:color="auto" w:fill="auto"/>
            <w:noWrap/>
            <w:hideMark/>
          </w:tcPr>
          <w:p w:rsidR="00121B3E" w:rsidRPr="0025695E" w:rsidRDefault="00121B3E" w:rsidP="00121B3E">
            <w:pPr>
              <w:jc w:val="both"/>
              <w:rPr>
                <w:rFonts w:ascii="Arial" w:hAnsi="Arial" w:cs="Arial"/>
                <w:color w:val="000000"/>
                <w:sz w:val="18"/>
                <w:szCs w:val="18"/>
              </w:rPr>
            </w:pPr>
            <w:r w:rsidRPr="0025695E">
              <w:rPr>
                <w:rFonts w:ascii="Arial" w:hAnsi="Arial" w:cs="Arial"/>
                <w:color w:val="000000"/>
                <w:sz w:val="18"/>
                <w:szCs w:val="18"/>
              </w:rPr>
              <w:t>Dosis estrictamente necesaria para conseguir el efecto deseado</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121B3E" w:rsidRPr="0025695E" w:rsidRDefault="00121B3E" w:rsidP="00121B3E">
            <w:pPr>
              <w:rPr>
                <w:rFonts w:ascii="Arial" w:hAnsi="Arial" w:cs="Arial"/>
                <w:color w:val="000000"/>
                <w:sz w:val="18"/>
                <w:szCs w:val="18"/>
              </w:rPr>
            </w:pPr>
            <w:r w:rsidRPr="0025695E">
              <w:rPr>
                <w:rFonts w:ascii="Arial" w:hAnsi="Arial" w:cs="Arial"/>
                <w:color w:val="000000"/>
                <w:sz w:val="18"/>
                <w:szCs w:val="18"/>
              </w:rPr>
              <w:t>Técnicamente inevitable</w:t>
            </w:r>
          </w:p>
        </w:tc>
      </w:tr>
      <w:tr w:rsidR="00121B3E" w:rsidRPr="0025695E" w:rsidTr="0025695E">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121B3E" w:rsidRPr="0025695E" w:rsidRDefault="00121B3E" w:rsidP="00121B3E">
            <w:pPr>
              <w:rPr>
                <w:rFonts w:ascii="Arial" w:hAnsi="Arial" w:cs="Arial"/>
                <w:color w:val="000000"/>
                <w:sz w:val="18"/>
                <w:szCs w:val="18"/>
              </w:rPr>
            </w:pPr>
            <w:r w:rsidRPr="0025695E">
              <w:rPr>
                <w:rFonts w:ascii="Arial" w:hAnsi="Arial" w:cs="Arial"/>
                <w:color w:val="000000"/>
                <w:sz w:val="18"/>
                <w:szCs w:val="18"/>
              </w:rPr>
              <w:t>Vinagre</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rsidR="00121B3E" w:rsidRPr="0025695E" w:rsidRDefault="00121B3E" w:rsidP="00121B3E">
            <w:pPr>
              <w:rPr>
                <w:rFonts w:ascii="Arial" w:hAnsi="Arial" w:cs="Arial"/>
                <w:color w:val="000000"/>
                <w:sz w:val="18"/>
                <w:szCs w:val="18"/>
              </w:rPr>
            </w:pPr>
            <w:r w:rsidRPr="0025695E">
              <w:rPr>
                <w:rFonts w:ascii="Arial" w:hAnsi="Arial" w:cs="Arial"/>
                <w:color w:val="000000"/>
                <w:sz w:val="18"/>
                <w:szCs w:val="18"/>
              </w:rPr>
              <w:t>Sustancias inorgánicas tales como fosfatos y sales de amonio</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121B3E" w:rsidRPr="0025695E" w:rsidRDefault="00A913BA" w:rsidP="00121B3E">
            <w:pPr>
              <w:rPr>
                <w:rFonts w:ascii="Arial" w:hAnsi="Arial" w:cs="Arial"/>
                <w:color w:val="000000"/>
                <w:sz w:val="18"/>
                <w:szCs w:val="18"/>
              </w:rPr>
            </w:pPr>
            <w:r>
              <w:rPr>
                <w:rFonts w:ascii="Arial" w:hAnsi="Arial" w:cs="Arial"/>
                <w:color w:val="000000"/>
                <w:sz w:val="18"/>
                <w:szCs w:val="18"/>
              </w:rPr>
              <w:t>P</w:t>
            </w:r>
            <w:r w:rsidR="00121B3E" w:rsidRPr="0025695E">
              <w:rPr>
                <w:rFonts w:ascii="Arial" w:hAnsi="Arial" w:cs="Arial"/>
                <w:color w:val="000000"/>
                <w:sz w:val="18"/>
                <w:szCs w:val="18"/>
              </w:rPr>
              <w:t>ara favorecer la multiplicación de las bacterias acéticas</w:t>
            </w:r>
          </w:p>
        </w:tc>
        <w:tc>
          <w:tcPr>
            <w:tcW w:w="3544" w:type="dxa"/>
            <w:tcBorders>
              <w:top w:val="single" w:sz="4" w:space="0" w:color="auto"/>
              <w:left w:val="single" w:sz="4" w:space="0" w:color="auto"/>
              <w:bottom w:val="single" w:sz="4" w:space="0" w:color="auto"/>
              <w:right w:val="single" w:sz="4" w:space="0" w:color="auto"/>
            </w:tcBorders>
            <w:shd w:val="clear" w:color="auto" w:fill="auto"/>
            <w:noWrap/>
            <w:hideMark/>
          </w:tcPr>
          <w:p w:rsidR="00121B3E" w:rsidRPr="0025695E" w:rsidRDefault="00121B3E" w:rsidP="00121B3E">
            <w:pPr>
              <w:jc w:val="both"/>
              <w:rPr>
                <w:rFonts w:ascii="Arial" w:hAnsi="Arial" w:cs="Arial"/>
                <w:color w:val="000000"/>
                <w:sz w:val="18"/>
                <w:szCs w:val="18"/>
              </w:rPr>
            </w:pPr>
            <w:r w:rsidRPr="0025695E">
              <w:rPr>
                <w:rFonts w:ascii="Arial" w:hAnsi="Arial" w:cs="Arial"/>
                <w:color w:val="000000"/>
                <w:sz w:val="18"/>
                <w:szCs w:val="18"/>
              </w:rPr>
              <w:t>Dosis estrictamente necesaria para conseguir el efecto deseado</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121B3E" w:rsidRPr="0025695E" w:rsidRDefault="00121B3E" w:rsidP="00121B3E">
            <w:pPr>
              <w:rPr>
                <w:rFonts w:ascii="Arial" w:hAnsi="Arial" w:cs="Arial"/>
                <w:color w:val="000000"/>
                <w:sz w:val="18"/>
                <w:szCs w:val="18"/>
              </w:rPr>
            </w:pPr>
            <w:r w:rsidRPr="0025695E">
              <w:rPr>
                <w:rFonts w:ascii="Arial" w:hAnsi="Arial" w:cs="Arial"/>
                <w:color w:val="000000"/>
                <w:sz w:val="18"/>
                <w:szCs w:val="18"/>
              </w:rPr>
              <w:t>Técnicamente inevitable</w:t>
            </w:r>
          </w:p>
        </w:tc>
      </w:tr>
      <w:tr w:rsidR="00121B3E" w:rsidRPr="0025695E" w:rsidTr="0025695E">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121B3E" w:rsidRPr="0025695E" w:rsidRDefault="00121B3E" w:rsidP="00121B3E">
            <w:pPr>
              <w:rPr>
                <w:rFonts w:ascii="Arial" w:hAnsi="Arial" w:cs="Arial"/>
                <w:color w:val="000000"/>
                <w:sz w:val="18"/>
                <w:szCs w:val="18"/>
              </w:rPr>
            </w:pPr>
            <w:r w:rsidRPr="0025695E">
              <w:rPr>
                <w:rFonts w:ascii="Arial" w:hAnsi="Arial" w:cs="Arial"/>
                <w:color w:val="000000"/>
                <w:sz w:val="18"/>
                <w:szCs w:val="18"/>
              </w:rPr>
              <w:t>Vinagre</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rsidR="00121B3E" w:rsidRPr="0025695E" w:rsidRDefault="00121B3E" w:rsidP="00121B3E">
            <w:pPr>
              <w:rPr>
                <w:rFonts w:ascii="Arial" w:hAnsi="Arial" w:cs="Arial"/>
                <w:color w:val="000000"/>
                <w:sz w:val="18"/>
                <w:szCs w:val="18"/>
              </w:rPr>
            </w:pPr>
            <w:r w:rsidRPr="0025695E">
              <w:rPr>
                <w:rFonts w:ascii="Arial" w:hAnsi="Arial" w:cs="Arial"/>
                <w:color w:val="000000"/>
                <w:sz w:val="18"/>
                <w:szCs w:val="18"/>
              </w:rPr>
              <w:t xml:space="preserve">Sustancias orgánicas, en particular, preparaciones de malta, almidón </w:t>
            </w:r>
            <w:r w:rsidR="002357DE" w:rsidRPr="0025695E">
              <w:rPr>
                <w:rFonts w:ascii="Arial" w:hAnsi="Arial" w:cs="Arial"/>
                <w:color w:val="000000"/>
                <w:sz w:val="18"/>
                <w:szCs w:val="18"/>
              </w:rPr>
              <w:t>líquido</w:t>
            </w:r>
            <w:r w:rsidRPr="0025695E">
              <w:rPr>
                <w:rFonts w:ascii="Arial" w:hAnsi="Arial" w:cs="Arial"/>
                <w:color w:val="000000"/>
                <w:sz w:val="18"/>
                <w:szCs w:val="18"/>
              </w:rPr>
              <w:t>, glucosa</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121B3E" w:rsidRPr="0025695E" w:rsidRDefault="00A913BA" w:rsidP="00121B3E">
            <w:pPr>
              <w:rPr>
                <w:rFonts w:ascii="Arial" w:hAnsi="Arial" w:cs="Arial"/>
                <w:color w:val="000000"/>
                <w:sz w:val="18"/>
                <w:szCs w:val="18"/>
              </w:rPr>
            </w:pPr>
            <w:r>
              <w:rPr>
                <w:rFonts w:ascii="Arial" w:hAnsi="Arial" w:cs="Arial"/>
                <w:color w:val="000000"/>
                <w:sz w:val="18"/>
                <w:szCs w:val="18"/>
              </w:rPr>
              <w:t>P</w:t>
            </w:r>
            <w:r w:rsidR="00121B3E" w:rsidRPr="0025695E">
              <w:rPr>
                <w:rFonts w:ascii="Arial" w:hAnsi="Arial" w:cs="Arial"/>
                <w:color w:val="000000"/>
                <w:sz w:val="18"/>
                <w:szCs w:val="18"/>
              </w:rPr>
              <w:t>ara favorecer la multiplicación de las bacterias acéticas</w:t>
            </w:r>
          </w:p>
        </w:tc>
        <w:tc>
          <w:tcPr>
            <w:tcW w:w="3544" w:type="dxa"/>
            <w:tcBorders>
              <w:top w:val="single" w:sz="4" w:space="0" w:color="auto"/>
              <w:left w:val="single" w:sz="4" w:space="0" w:color="auto"/>
              <w:bottom w:val="single" w:sz="4" w:space="0" w:color="auto"/>
              <w:right w:val="single" w:sz="4" w:space="0" w:color="auto"/>
            </w:tcBorders>
            <w:shd w:val="clear" w:color="auto" w:fill="auto"/>
            <w:noWrap/>
            <w:hideMark/>
          </w:tcPr>
          <w:p w:rsidR="00121B3E" w:rsidRPr="0025695E" w:rsidRDefault="00121B3E" w:rsidP="00121B3E">
            <w:pPr>
              <w:jc w:val="both"/>
              <w:rPr>
                <w:rFonts w:ascii="Arial" w:hAnsi="Arial" w:cs="Arial"/>
                <w:color w:val="000000"/>
                <w:sz w:val="18"/>
                <w:szCs w:val="18"/>
              </w:rPr>
            </w:pPr>
            <w:r w:rsidRPr="0025695E">
              <w:rPr>
                <w:rFonts w:ascii="Arial" w:hAnsi="Arial" w:cs="Arial"/>
                <w:color w:val="000000"/>
                <w:sz w:val="18"/>
                <w:szCs w:val="18"/>
              </w:rPr>
              <w:t>Dosis estrictamente necesaria para conseguir el efecto deseado</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121B3E" w:rsidRPr="0025695E" w:rsidRDefault="00121B3E" w:rsidP="00121B3E">
            <w:pPr>
              <w:rPr>
                <w:rFonts w:ascii="Arial" w:hAnsi="Arial" w:cs="Arial"/>
                <w:color w:val="000000"/>
                <w:sz w:val="18"/>
                <w:szCs w:val="18"/>
              </w:rPr>
            </w:pPr>
            <w:r w:rsidRPr="0025695E">
              <w:rPr>
                <w:rFonts w:ascii="Arial" w:hAnsi="Arial" w:cs="Arial"/>
                <w:color w:val="000000"/>
                <w:sz w:val="18"/>
                <w:szCs w:val="18"/>
              </w:rPr>
              <w:t>Técnicamente inevitable</w:t>
            </w:r>
          </w:p>
        </w:tc>
      </w:tr>
      <w:tr w:rsidR="00121B3E" w:rsidRPr="0025695E" w:rsidTr="0025695E">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121B3E" w:rsidRPr="0025695E" w:rsidRDefault="00121B3E" w:rsidP="00121B3E">
            <w:pPr>
              <w:rPr>
                <w:rFonts w:ascii="Arial" w:hAnsi="Arial" w:cs="Arial"/>
                <w:color w:val="000000"/>
                <w:sz w:val="18"/>
                <w:szCs w:val="18"/>
              </w:rPr>
            </w:pPr>
            <w:r w:rsidRPr="0025695E">
              <w:rPr>
                <w:rFonts w:ascii="Arial" w:hAnsi="Arial" w:cs="Arial"/>
                <w:color w:val="000000"/>
                <w:sz w:val="18"/>
                <w:szCs w:val="18"/>
              </w:rPr>
              <w:t>Vinagre</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rsidR="00121B3E" w:rsidRPr="0025695E" w:rsidRDefault="00121B3E" w:rsidP="00121B3E">
            <w:pPr>
              <w:rPr>
                <w:rFonts w:ascii="Arial" w:hAnsi="Arial" w:cs="Arial"/>
                <w:color w:val="000000"/>
                <w:sz w:val="18"/>
                <w:szCs w:val="18"/>
              </w:rPr>
            </w:pPr>
            <w:r w:rsidRPr="0025695E">
              <w:rPr>
                <w:rFonts w:ascii="Arial" w:hAnsi="Arial" w:cs="Arial"/>
                <w:color w:val="000000"/>
                <w:sz w:val="18"/>
                <w:szCs w:val="18"/>
              </w:rPr>
              <w:t>Taninos</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121B3E" w:rsidRPr="0025695E" w:rsidRDefault="00121B3E" w:rsidP="00121B3E">
            <w:pPr>
              <w:rPr>
                <w:rFonts w:ascii="Arial" w:hAnsi="Arial" w:cs="Arial"/>
                <w:color w:val="000000"/>
                <w:sz w:val="18"/>
                <w:szCs w:val="18"/>
              </w:rPr>
            </w:pPr>
            <w:r w:rsidRPr="0025695E">
              <w:rPr>
                <w:rFonts w:ascii="Arial" w:hAnsi="Arial" w:cs="Arial"/>
                <w:color w:val="000000"/>
                <w:sz w:val="18"/>
                <w:szCs w:val="18"/>
              </w:rPr>
              <w:t>Clarificante</w:t>
            </w:r>
          </w:p>
        </w:tc>
        <w:tc>
          <w:tcPr>
            <w:tcW w:w="3544" w:type="dxa"/>
            <w:tcBorders>
              <w:top w:val="single" w:sz="4" w:space="0" w:color="auto"/>
              <w:left w:val="single" w:sz="4" w:space="0" w:color="auto"/>
              <w:bottom w:val="single" w:sz="4" w:space="0" w:color="auto"/>
              <w:right w:val="single" w:sz="4" w:space="0" w:color="auto"/>
            </w:tcBorders>
            <w:shd w:val="clear" w:color="auto" w:fill="auto"/>
            <w:noWrap/>
            <w:hideMark/>
          </w:tcPr>
          <w:p w:rsidR="00121B3E" w:rsidRPr="0025695E" w:rsidRDefault="00121B3E" w:rsidP="00121B3E">
            <w:pPr>
              <w:jc w:val="both"/>
              <w:rPr>
                <w:rFonts w:ascii="Arial" w:hAnsi="Arial" w:cs="Arial"/>
                <w:color w:val="000000"/>
                <w:sz w:val="18"/>
                <w:szCs w:val="18"/>
              </w:rPr>
            </w:pPr>
            <w:r w:rsidRPr="0025695E">
              <w:rPr>
                <w:rFonts w:ascii="Arial" w:hAnsi="Arial" w:cs="Arial"/>
                <w:color w:val="000000"/>
                <w:sz w:val="18"/>
                <w:szCs w:val="18"/>
              </w:rPr>
              <w:t>Dosis estrictamente necesaria para conseguir el efecto deseado</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121B3E" w:rsidRPr="0025695E" w:rsidRDefault="00121B3E" w:rsidP="00121B3E">
            <w:pPr>
              <w:rPr>
                <w:rFonts w:ascii="Arial" w:hAnsi="Arial" w:cs="Arial"/>
                <w:color w:val="000000"/>
                <w:sz w:val="18"/>
                <w:szCs w:val="18"/>
              </w:rPr>
            </w:pPr>
            <w:r w:rsidRPr="0025695E">
              <w:rPr>
                <w:rFonts w:ascii="Arial" w:hAnsi="Arial" w:cs="Arial"/>
                <w:color w:val="000000"/>
                <w:sz w:val="18"/>
                <w:szCs w:val="18"/>
              </w:rPr>
              <w:t>Técnicamente inevitable</w:t>
            </w:r>
          </w:p>
        </w:tc>
      </w:tr>
      <w:tr w:rsidR="00121B3E" w:rsidRPr="0025695E" w:rsidTr="0025695E">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121B3E" w:rsidRPr="0025695E" w:rsidRDefault="00121B3E" w:rsidP="00121B3E">
            <w:pPr>
              <w:rPr>
                <w:rFonts w:ascii="Arial" w:hAnsi="Arial" w:cs="Arial"/>
                <w:color w:val="000000"/>
                <w:sz w:val="18"/>
                <w:szCs w:val="18"/>
              </w:rPr>
            </w:pPr>
            <w:r w:rsidRPr="0025695E">
              <w:rPr>
                <w:rFonts w:ascii="Arial" w:hAnsi="Arial" w:cs="Arial"/>
                <w:color w:val="000000"/>
                <w:sz w:val="18"/>
                <w:szCs w:val="18"/>
              </w:rPr>
              <w:t>Vinagre</w:t>
            </w:r>
          </w:p>
        </w:tc>
        <w:tc>
          <w:tcPr>
            <w:tcW w:w="1842" w:type="dxa"/>
            <w:tcBorders>
              <w:top w:val="single" w:sz="4" w:space="0" w:color="auto"/>
              <w:left w:val="single" w:sz="4" w:space="0" w:color="auto"/>
              <w:bottom w:val="single" w:sz="4" w:space="0" w:color="auto"/>
              <w:right w:val="single" w:sz="4" w:space="0" w:color="auto"/>
            </w:tcBorders>
            <w:shd w:val="clear" w:color="auto" w:fill="auto"/>
            <w:noWrap/>
            <w:hideMark/>
          </w:tcPr>
          <w:p w:rsidR="00121B3E" w:rsidRPr="0025695E" w:rsidRDefault="00121B3E" w:rsidP="00121B3E">
            <w:pPr>
              <w:rPr>
                <w:rFonts w:ascii="Arial" w:hAnsi="Arial" w:cs="Arial"/>
                <w:color w:val="000000"/>
                <w:sz w:val="18"/>
                <w:szCs w:val="18"/>
              </w:rPr>
            </w:pPr>
            <w:r w:rsidRPr="0025695E">
              <w:rPr>
                <w:rFonts w:ascii="Arial" w:hAnsi="Arial" w:cs="Arial"/>
                <w:color w:val="000000"/>
                <w:sz w:val="18"/>
                <w:szCs w:val="18"/>
              </w:rPr>
              <w:t>Tierra de diatomeas o de infusorios</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121B3E" w:rsidRPr="0025695E" w:rsidRDefault="00121B3E" w:rsidP="00121B3E">
            <w:pPr>
              <w:rPr>
                <w:rFonts w:ascii="Arial" w:hAnsi="Arial" w:cs="Arial"/>
                <w:color w:val="000000"/>
                <w:sz w:val="18"/>
                <w:szCs w:val="18"/>
              </w:rPr>
            </w:pPr>
            <w:r w:rsidRPr="0025695E">
              <w:rPr>
                <w:rFonts w:ascii="Arial" w:hAnsi="Arial" w:cs="Arial"/>
                <w:color w:val="000000"/>
                <w:sz w:val="18"/>
                <w:szCs w:val="18"/>
              </w:rPr>
              <w:t>Filtrante</w:t>
            </w:r>
          </w:p>
        </w:tc>
        <w:tc>
          <w:tcPr>
            <w:tcW w:w="3544" w:type="dxa"/>
            <w:tcBorders>
              <w:top w:val="single" w:sz="4" w:space="0" w:color="auto"/>
              <w:left w:val="single" w:sz="4" w:space="0" w:color="auto"/>
              <w:bottom w:val="single" w:sz="4" w:space="0" w:color="auto"/>
              <w:right w:val="single" w:sz="4" w:space="0" w:color="auto"/>
            </w:tcBorders>
            <w:shd w:val="clear" w:color="auto" w:fill="auto"/>
            <w:noWrap/>
            <w:hideMark/>
          </w:tcPr>
          <w:p w:rsidR="00121B3E" w:rsidRPr="0025695E" w:rsidRDefault="00121B3E" w:rsidP="00121B3E">
            <w:pPr>
              <w:jc w:val="both"/>
              <w:rPr>
                <w:rFonts w:ascii="Arial" w:hAnsi="Arial" w:cs="Arial"/>
                <w:color w:val="000000"/>
                <w:sz w:val="18"/>
                <w:szCs w:val="18"/>
              </w:rPr>
            </w:pPr>
            <w:r w:rsidRPr="0025695E">
              <w:rPr>
                <w:rFonts w:ascii="Arial" w:hAnsi="Arial" w:cs="Arial"/>
                <w:color w:val="000000"/>
                <w:sz w:val="18"/>
                <w:szCs w:val="18"/>
              </w:rPr>
              <w:t>Dosis estrictamente necesaria para conseguir el efecto deseado</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121B3E" w:rsidRPr="0025695E" w:rsidRDefault="00121B3E" w:rsidP="00121B3E">
            <w:pPr>
              <w:rPr>
                <w:rFonts w:ascii="Arial" w:hAnsi="Arial" w:cs="Arial"/>
                <w:color w:val="000000"/>
                <w:sz w:val="18"/>
                <w:szCs w:val="18"/>
              </w:rPr>
            </w:pPr>
            <w:r w:rsidRPr="0025695E">
              <w:rPr>
                <w:rFonts w:ascii="Arial" w:hAnsi="Arial" w:cs="Arial"/>
                <w:color w:val="000000"/>
                <w:sz w:val="18"/>
                <w:szCs w:val="18"/>
              </w:rPr>
              <w:t>Técnicamente inevitable</w:t>
            </w:r>
          </w:p>
        </w:tc>
      </w:tr>
      <w:tr w:rsidR="00A913BA" w:rsidRPr="00773D10" w:rsidTr="001A62BF">
        <w:tc>
          <w:tcPr>
            <w:tcW w:w="1418" w:type="dxa"/>
            <w:shd w:val="clear" w:color="auto" w:fill="auto"/>
          </w:tcPr>
          <w:p w:rsidR="00A913BA" w:rsidRPr="00773D10" w:rsidRDefault="00A913BA" w:rsidP="00A913BA">
            <w:pPr>
              <w:rPr>
                <w:rFonts w:ascii="Arial" w:hAnsi="Arial" w:cs="Arial"/>
                <w:color w:val="000000"/>
                <w:sz w:val="18"/>
                <w:szCs w:val="18"/>
              </w:rPr>
            </w:pPr>
            <w:r w:rsidRPr="00773D10">
              <w:rPr>
                <w:rFonts w:ascii="Arial" w:hAnsi="Arial" w:cs="Arial"/>
                <w:color w:val="000000"/>
                <w:sz w:val="18"/>
                <w:szCs w:val="18"/>
              </w:rPr>
              <w:t>Zumos de frutas y otros productos similares</w:t>
            </w:r>
          </w:p>
        </w:tc>
        <w:tc>
          <w:tcPr>
            <w:tcW w:w="1842" w:type="dxa"/>
            <w:shd w:val="clear" w:color="auto" w:fill="auto"/>
          </w:tcPr>
          <w:p w:rsidR="00A913BA" w:rsidRPr="00773D10" w:rsidRDefault="00A913BA" w:rsidP="00A913BA">
            <w:pPr>
              <w:rPr>
                <w:rFonts w:ascii="Arial" w:hAnsi="Arial" w:cs="Arial"/>
                <w:color w:val="000000"/>
                <w:sz w:val="18"/>
                <w:szCs w:val="18"/>
              </w:rPr>
            </w:pPr>
            <w:r w:rsidRPr="00773D10">
              <w:rPr>
                <w:rFonts w:ascii="Arial" w:hAnsi="Arial" w:cs="Arial"/>
                <w:color w:val="000000"/>
                <w:sz w:val="18"/>
                <w:szCs w:val="18"/>
              </w:rPr>
              <w:t>Amilasas</w:t>
            </w:r>
            <w:r w:rsidRPr="00773D10">
              <w:rPr>
                <w:rFonts w:ascii="Arial" w:hAnsi="Arial" w:cs="Arial"/>
                <w:color w:val="000000"/>
                <w:sz w:val="18"/>
                <w:szCs w:val="18"/>
                <w:vertAlign w:val="superscript"/>
              </w:rPr>
              <w:t>3</w:t>
            </w:r>
          </w:p>
        </w:tc>
        <w:tc>
          <w:tcPr>
            <w:tcW w:w="1418" w:type="dxa"/>
            <w:shd w:val="clear" w:color="auto" w:fill="auto"/>
          </w:tcPr>
          <w:p w:rsidR="00A913BA" w:rsidRPr="00773D10" w:rsidRDefault="00A913BA" w:rsidP="00A913BA">
            <w:pPr>
              <w:rPr>
                <w:rFonts w:ascii="Arial" w:hAnsi="Arial" w:cs="Arial"/>
                <w:color w:val="000000"/>
                <w:sz w:val="18"/>
                <w:szCs w:val="18"/>
              </w:rPr>
            </w:pPr>
            <w:r w:rsidRPr="00773D10">
              <w:rPr>
                <w:rFonts w:ascii="Arial" w:hAnsi="Arial" w:cs="Arial"/>
                <w:color w:val="000000"/>
                <w:sz w:val="18"/>
                <w:szCs w:val="18"/>
              </w:rPr>
              <w:t>Enzimas</w:t>
            </w:r>
          </w:p>
        </w:tc>
        <w:tc>
          <w:tcPr>
            <w:tcW w:w="3544" w:type="dxa"/>
            <w:shd w:val="clear" w:color="auto" w:fill="auto"/>
          </w:tcPr>
          <w:p w:rsidR="00A913BA" w:rsidRPr="00773D10" w:rsidRDefault="00A913BA" w:rsidP="00A913BA">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tcPr>
          <w:p w:rsidR="00A913BA" w:rsidRPr="00773D10" w:rsidRDefault="00A913BA" w:rsidP="00A913BA">
            <w:pPr>
              <w:rPr>
                <w:rFonts w:ascii="Arial" w:hAnsi="Arial" w:cs="Arial"/>
                <w:color w:val="000000"/>
                <w:sz w:val="18"/>
                <w:szCs w:val="18"/>
              </w:rPr>
            </w:pPr>
            <w:r w:rsidRPr="00773D10">
              <w:rPr>
                <w:rFonts w:ascii="Arial" w:hAnsi="Arial" w:cs="Arial"/>
                <w:color w:val="000000"/>
                <w:sz w:val="18"/>
                <w:szCs w:val="18"/>
              </w:rPr>
              <w:t>Técnicamente inevitable</w:t>
            </w:r>
          </w:p>
        </w:tc>
      </w:tr>
      <w:tr w:rsidR="00A913BA" w:rsidRPr="00773D10" w:rsidTr="001A62BF">
        <w:tc>
          <w:tcPr>
            <w:tcW w:w="1418" w:type="dxa"/>
            <w:shd w:val="clear" w:color="auto" w:fill="auto"/>
          </w:tcPr>
          <w:p w:rsidR="00A913BA" w:rsidRPr="00773D10" w:rsidRDefault="00A913BA" w:rsidP="00A913BA">
            <w:pPr>
              <w:rPr>
                <w:rFonts w:ascii="Arial" w:hAnsi="Arial" w:cs="Arial"/>
                <w:color w:val="000000"/>
                <w:sz w:val="18"/>
                <w:szCs w:val="18"/>
              </w:rPr>
            </w:pPr>
            <w:r w:rsidRPr="00773D10">
              <w:rPr>
                <w:rFonts w:ascii="Arial" w:hAnsi="Arial" w:cs="Arial"/>
                <w:color w:val="000000"/>
                <w:sz w:val="18"/>
                <w:szCs w:val="18"/>
              </w:rPr>
              <w:t>Zumos de frutas y otros productos similares</w:t>
            </w:r>
          </w:p>
        </w:tc>
        <w:tc>
          <w:tcPr>
            <w:tcW w:w="1842" w:type="dxa"/>
            <w:shd w:val="clear" w:color="auto" w:fill="auto"/>
          </w:tcPr>
          <w:p w:rsidR="00A913BA" w:rsidRPr="00773D10" w:rsidRDefault="00A913BA" w:rsidP="00A913BA">
            <w:pPr>
              <w:rPr>
                <w:rFonts w:ascii="Arial" w:hAnsi="Arial" w:cs="Arial"/>
                <w:color w:val="000000"/>
                <w:sz w:val="18"/>
                <w:szCs w:val="18"/>
              </w:rPr>
            </w:pPr>
            <w:r w:rsidRPr="00773D10">
              <w:rPr>
                <w:rFonts w:ascii="Arial" w:hAnsi="Arial" w:cs="Arial"/>
                <w:color w:val="000000"/>
                <w:sz w:val="18"/>
                <w:szCs w:val="18"/>
              </w:rPr>
              <w:t>Bentonita</w:t>
            </w:r>
          </w:p>
        </w:tc>
        <w:tc>
          <w:tcPr>
            <w:tcW w:w="1418" w:type="dxa"/>
            <w:shd w:val="clear" w:color="auto" w:fill="auto"/>
          </w:tcPr>
          <w:p w:rsidR="00A913BA" w:rsidRPr="00773D10" w:rsidRDefault="00A913BA" w:rsidP="00A913BA">
            <w:pPr>
              <w:rPr>
                <w:rFonts w:ascii="Arial" w:hAnsi="Arial" w:cs="Arial"/>
                <w:color w:val="000000"/>
                <w:sz w:val="18"/>
                <w:szCs w:val="18"/>
              </w:rPr>
            </w:pPr>
            <w:r w:rsidRPr="00773D10">
              <w:rPr>
                <w:rFonts w:ascii="Arial" w:hAnsi="Arial" w:cs="Arial"/>
                <w:color w:val="000000"/>
                <w:sz w:val="18"/>
                <w:szCs w:val="18"/>
              </w:rPr>
              <w:t>Clarificante</w:t>
            </w:r>
          </w:p>
        </w:tc>
        <w:tc>
          <w:tcPr>
            <w:tcW w:w="3544" w:type="dxa"/>
            <w:shd w:val="clear" w:color="auto" w:fill="auto"/>
          </w:tcPr>
          <w:p w:rsidR="00A913BA" w:rsidRPr="00773D10" w:rsidRDefault="00A913BA" w:rsidP="00A913BA">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tcPr>
          <w:p w:rsidR="00A913BA" w:rsidRPr="00773D10" w:rsidRDefault="00A913BA" w:rsidP="00A913BA">
            <w:pPr>
              <w:rPr>
                <w:rFonts w:ascii="Arial" w:hAnsi="Arial" w:cs="Arial"/>
                <w:color w:val="000000"/>
                <w:sz w:val="18"/>
                <w:szCs w:val="18"/>
              </w:rPr>
            </w:pPr>
            <w:r w:rsidRPr="00773D10">
              <w:rPr>
                <w:rFonts w:ascii="Arial" w:hAnsi="Arial" w:cs="Arial"/>
                <w:color w:val="000000"/>
                <w:sz w:val="18"/>
                <w:szCs w:val="18"/>
              </w:rPr>
              <w:t>Técnicamente inevitable</w:t>
            </w:r>
          </w:p>
        </w:tc>
      </w:tr>
      <w:tr w:rsidR="00A913BA" w:rsidRPr="00773D10" w:rsidTr="001A62BF">
        <w:tc>
          <w:tcPr>
            <w:tcW w:w="1418" w:type="dxa"/>
            <w:shd w:val="clear" w:color="auto" w:fill="auto"/>
          </w:tcPr>
          <w:p w:rsidR="00A913BA" w:rsidRPr="00773D10" w:rsidRDefault="00A913BA" w:rsidP="00A913BA">
            <w:pPr>
              <w:rPr>
                <w:rFonts w:ascii="Arial" w:hAnsi="Arial" w:cs="Arial"/>
                <w:color w:val="000000"/>
                <w:sz w:val="18"/>
                <w:szCs w:val="18"/>
              </w:rPr>
            </w:pPr>
            <w:r w:rsidRPr="00773D10">
              <w:rPr>
                <w:rFonts w:ascii="Arial" w:hAnsi="Arial" w:cs="Arial"/>
                <w:color w:val="000000"/>
                <w:sz w:val="18"/>
                <w:szCs w:val="18"/>
              </w:rPr>
              <w:t>Zumos de frutas y otros productos similares</w:t>
            </w:r>
          </w:p>
        </w:tc>
        <w:tc>
          <w:tcPr>
            <w:tcW w:w="1842" w:type="dxa"/>
            <w:shd w:val="clear" w:color="auto" w:fill="auto"/>
          </w:tcPr>
          <w:p w:rsidR="00A913BA" w:rsidRPr="00773D10" w:rsidRDefault="00A913BA" w:rsidP="00A913BA">
            <w:pPr>
              <w:rPr>
                <w:rFonts w:ascii="Arial" w:hAnsi="Arial" w:cs="Arial"/>
                <w:color w:val="000000"/>
                <w:sz w:val="18"/>
                <w:szCs w:val="18"/>
              </w:rPr>
            </w:pPr>
            <w:r w:rsidRPr="00773D10">
              <w:rPr>
                <w:rFonts w:ascii="Arial" w:hAnsi="Arial" w:cs="Arial"/>
                <w:color w:val="000000"/>
                <w:sz w:val="18"/>
                <w:szCs w:val="18"/>
              </w:rPr>
              <w:t>Carbón vegetal=Carbón activo</w:t>
            </w:r>
            <w:r w:rsidRPr="00773D10">
              <w:rPr>
                <w:rFonts w:ascii="Arial" w:hAnsi="Arial" w:cs="Arial"/>
                <w:color w:val="000000"/>
                <w:sz w:val="18"/>
                <w:szCs w:val="18"/>
                <w:vertAlign w:val="superscript"/>
              </w:rPr>
              <w:t>1</w:t>
            </w:r>
          </w:p>
        </w:tc>
        <w:tc>
          <w:tcPr>
            <w:tcW w:w="1418" w:type="dxa"/>
            <w:shd w:val="clear" w:color="auto" w:fill="auto"/>
          </w:tcPr>
          <w:p w:rsidR="00A913BA" w:rsidRPr="00773D10" w:rsidRDefault="00A913BA" w:rsidP="00A913BA">
            <w:pPr>
              <w:rPr>
                <w:rFonts w:ascii="Arial" w:hAnsi="Arial" w:cs="Arial"/>
                <w:color w:val="000000"/>
                <w:sz w:val="18"/>
                <w:szCs w:val="18"/>
              </w:rPr>
            </w:pPr>
            <w:r w:rsidRPr="00773D10">
              <w:rPr>
                <w:rFonts w:ascii="Arial" w:hAnsi="Arial" w:cs="Arial"/>
                <w:color w:val="000000"/>
                <w:sz w:val="18"/>
                <w:szCs w:val="18"/>
              </w:rPr>
              <w:t>Filtrante</w:t>
            </w:r>
          </w:p>
        </w:tc>
        <w:tc>
          <w:tcPr>
            <w:tcW w:w="3544" w:type="dxa"/>
            <w:shd w:val="clear" w:color="auto" w:fill="auto"/>
          </w:tcPr>
          <w:p w:rsidR="00A913BA" w:rsidRPr="00773D10" w:rsidRDefault="00A913BA" w:rsidP="00A913BA">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tcPr>
          <w:p w:rsidR="00A913BA" w:rsidRPr="00773D10" w:rsidRDefault="00A913BA" w:rsidP="00A913BA">
            <w:pPr>
              <w:rPr>
                <w:rFonts w:ascii="Arial" w:hAnsi="Arial" w:cs="Arial"/>
                <w:color w:val="000000"/>
                <w:sz w:val="18"/>
                <w:szCs w:val="18"/>
              </w:rPr>
            </w:pPr>
            <w:r w:rsidRPr="00773D10">
              <w:rPr>
                <w:rFonts w:ascii="Arial" w:hAnsi="Arial" w:cs="Arial"/>
                <w:color w:val="000000"/>
                <w:sz w:val="18"/>
                <w:szCs w:val="18"/>
              </w:rPr>
              <w:t>Técnicamente inevitable</w:t>
            </w:r>
          </w:p>
        </w:tc>
      </w:tr>
      <w:tr w:rsidR="00A913BA" w:rsidRPr="00773D10" w:rsidTr="001A62BF">
        <w:tc>
          <w:tcPr>
            <w:tcW w:w="1418" w:type="dxa"/>
            <w:shd w:val="clear" w:color="auto" w:fill="auto"/>
          </w:tcPr>
          <w:p w:rsidR="00A913BA" w:rsidRPr="00773D10" w:rsidRDefault="00A913BA" w:rsidP="00A913BA">
            <w:pPr>
              <w:rPr>
                <w:rFonts w:ascii="Arial" w:hAnsi="Arial" w:cs="Arial"/>
                <w:color w:val="000000"/>
                <w:sz w:val="18"/>
                <w:szCs w:val="18"/>
              </w:rPr>
            </w:pPr>
            <w:r w:rsidRPr="00773D10">
              <w:rPr>
                <w:rFonts w:ascii="Arial" w:hAnsi="Arial" w:cs="Arial"/>
                <w:color w:val="000000"/>
                <w:sz w:val="18"/>
                <w:szCs w:val="18"/>
              </w:rPr>
              <w:t>Zumos de frutas y otros productos similares</w:t>
            </w:r>
          </w:p>
        </w:tc>
        <w:tc>
          <w:tcPr>
            <w:tcW w:w="1842" w:type="dxa"/>
            <w:shd w:val="clear" w:color="auto" w:fill="auto"/>
          </w:tcPr>
          <w:p w:rsidR="00A913BA" w:rsidRPr="00773D10" w:rsidRDefault="00A913BA" w:rsidP="00A913BA">
            <w:pPr>
              <w:rPr>
                <w:rFonts w:ascii="Arial" w:hAnsi="Arial" w:cs="Arial"/>
                <w:color w:val="000000"/>
                <w:sz w:val="18"/>
                <w:szCs w:val="18"/>
              </w:rPr>
            </w:pPr>
            <w:r w:rsidRPr="00773D10">
              <w:rPr>
                <w:rFonts w:ascii="Arial" w:hAnsi="Arial" w:cs="Arial"/>
                <w:color w:val="000000"/>
                <w:sz w:val="18"/>
                <w:szCs w:val="18"/>
              </w:rPr>
              <w:t xml:space="preserve">Coadyuvantes de adsorción químicamente inertes utilizados para reducir el contenido de limonoides y naringina del zumo de cítricos sin afectar de manera significativa los contenidos de glucósidos limonoides, ácidos o azúcares (incluidos </w:t>
            </w:r>
            <w:r w:rsidRPr="00773D10">
              <w:rPr>
                <w:rFonts w:ascii="Arial" w:hAnsi="Arial" w:cs="Arial"/>
                <w:color w:val="000000"/>
                <w:sz w:val="18"/>
                <w:szCs w:val="18"/>
              </w:rPr>
              <w:lastRenderedPageBreak/>
              <w:t>los oligosacáridos) o el contenido en minerales</w:t>
            </w:r>
            <w:r w:rsidRPr="00773D10">
              <w:rPr>
                <w:rFonts w:ascii="Arial" w:hAnsi="Arial" w:cs="Arial"/>
                <w:color w:val="000000"/>
                <w:sz w:val="18"/>
                <w:szCs w:val="18"/>
                <w:vertAlign w:val="superscript"/>
              </w:rPr>
              <w:t>4</w:t>
            </w:r>
          </w:p>
        </w:tc>
        <w:tc>
          <w:tcPr>
            <w:tcW w:w="1418" w:type="dxa"/>
            <w:shd w:val="clear" w:color="auto" w:fill="auto"/>
          </w:tcPr>
          <w:p w:rsidR="00A913BA" w:rsidRPr="00773D10" w:rsidRDefault="00A913BA" w:rsidP="00A913BA">
            <w:pPr>
              <w:rPr>
                <w:rFonts w:ascii="Arial" w:hAnsi="Arial" w:cs="Arial"/>
                <w:color w:val="000000"/>
                <w:sz w:val="18"/>
                <w:szCs w:val="18"/>
              </w:rPr>
            </w:pPr>
            <w:r w:rsidRPr="00773D10">
              <w:rPr>
                <w:rFonts w:ascii="Arial" w:hAnsi="Arial" w:cs="Arial"/>
                <w:color w:val="000000"/>
                <w:sz w:val="18"/>
                <w:szCs w:val="18"/>
              </w:rPr>
              <w:lastRenderedPageBreak/>
              <w:t>Otros</w:t>
            </w:r>
          </w:p>
        </w:tc>
        <w:tc>
          <w:tcPr>
            <w:tcW w:w="3544" w:type="dxa"/>
            <w:shd w:val="clear" w:color="auto" w:fill="auto"/>
          </w:tcPr>
          <w:p w:rsidR="00A913BA" w:rsidRPr="00773D10" w:rsidRDefault="00A913BA" w:rsidP="00A913BA">
            <w:pPr>
              <w:jc w:val="both"/>
              <w:rPr>
                <w:rFonts w:ascii="Arial" w:hAnsi="Arial" w:cs="Arial"/>
                <w:color w:val="000000"/>
                <w:sz w:val="18"/>
                <w:szCs w:val="18"/>
              </w:rPr>
            </w:pPr>
            <w:r w:rsidRPr="00773D10">
              <w:rPr>
                <w:rFonts w:ascii="Arial" w:hAnsi="Arial" w:cs="Arial"/>
                <w:color w:val="000000"/>
                <w:sz w:val="18"/>
                <w:szCs w:val="18"/>
              </w:rPr>
              <w:t>Para reducir el contenido de limonoides y naringina del zumo de cítricos sin afectar de manera significativa los contenidos de glucósidos limonoides, ácidos o azúcares (incluidos los oligosacáridos) o el contenido en minerales / Dosis estrictamente necesaria para conseguir el efecto deseado.</w:t>
            </w:r>
          </w:p>
        </w:tc>
        <w:tc>
          <w:tcPr>
            <w:tcW w:w="1559" w:type="dxa"/>
            <w:shd w:val="clear" w:color="auto" w:fill="auto"/>
          </w:tcPr>
          <w:p w:rsidR="00A913BA" w:rsidRPr="00773D10" w:rsidRDefault="00A913BA" w:rsidP="00A913BA">
            <w:pPr>
              <w:rPr>
                <w:rFonts w:ascii="Arial" w:hAnsi="Arial" w:cs="Arial"/>
                <w:color w:val="000000"/>
                <w:sz w:val="18"/>
                <w:szCs w:val="18"/>
              </w:rPr>
            </w:pPr>
            <w:r w:rsidRPr="00773D10">
              <w:rPr>
                <w:rFonts w:ascii="Arial" w:hAnsi="Arial" w:cs="Arial"/>
                <w:color w:val="000000"/>
                <w:sz w:val="18"/>
                <w:szCs w:val="18"/>
              </w:rPr>
              <w:t>Técnicamente inevitable</w:t>
            </w:r>
          </w:p>
        </w:tc>
      </w:tr>
      <w:tr w:rsidR="00A913BA" w:rsidRPr="00773D10" w:rsidTr="001A62BF">
        <w:tc>
          <w:tcPr>
            <w:tcW w:w="1418" w:type="dxa"/>
            <w:shd w:val="clear" w:color="auto" w:fill="auto"/>
          </w:tcPr>
          <w:p w:rsidR="00A913BA" w:rsidRPr="00773D10" w:rsidRDefault="00A913BA" w:rsidP="00A913BA">
            <w:pPr>
              <w:rPr>
                <w:rFonts w:ascii="Arial" w:hAnsi="Arial" w:cs="Arial"/>
                <w:color w:val="000000"/>
                <w:sz w:val="18"/>
                <w:szCs w:val="18"/>
              </w:rPr>
            </w:pPr>
            <w:r w:rsidRPr="00773D10">
              <w:rPr>
                <w:rFonts w:ascii="Arial" w:hAnsi="Arial" w:cs="Arial"/>
                <w:color w:val="000000"/>
                <w:sz w:val="18"/>
                <w:szCs w:val="18"/>
              </w:rPr>
              <w:t>Zumos de frutas y otros productos similares</w:t>
            </w:r>
          </w:p>
        </w:tc>
        <w:tc>
          <w:tcPr>
            <w:tcW w:w="1842" w:type="dxa"/>
            <w:shd w:val="clear" w:color="auto" w:fill="auto"/>
          </w:tcPr>
          <w:p w:rsidR="00A913BA" w:rsidRPr="00773D10" w:rsidRDefault="00A913BA" w:rsidP="00A913BA">
            <w:pPr>
              <w:rPr>
                <w:rFonts w:ascii="Arial" w:hAnsi="Arial" w:cs="Arial"/>
                <w:color w:val="000000"/>
                <w:sz w:val="18"/>
                <w:szCs w:val="18"/>
              </w:rPr>
            </w:pPr>
            <w:r w:rsidRPr="00773D10">
              <w:rPr>
                <w:rFonts w:ascii="Arial" w:hAnsi="Arial" w:cs="Arial"/>
                <w:color w:val="000000"/>
                <w:sz w:val="18"/>
                <w:szCs w:val="18"/>
              </w:rPr>
              <w:t>Coadyuvantes de filtración químicamente inertes y agentes de precipitación (incluyendo perlita, diatomita lavada, celulosa, poliamida insoluble, polivinilpolipirrolido-na, poliestireno)</w:t>
            </w:r>
            <w:r w:rsidRPr="00773D10">
              <w:rPr>
                <w:rFonts w:ascii="Arial" w:hAnsi="Arial" w:cs="Arial"/>
                <w:color w:val="000000"/>
                <w:sz w:val="18"/>
                <w:szCs w:val="18"/>
                <w:vertAlign w:val="superscript"/>
              </w:rPr>
              <w:t xml:space="preserve">4 </w:t>
            </w:r>
          </w:p>
        </w:tc>
        <w:tc>
          <w:tcPr>
            <w:tcW w:w="1418" w:type="dxa"/>
            <w:shd w:val="clear" w:color="auto" w:fill="auto"/>
          </w:tcPr>
          <w:p w:rsidR="00A913BA" w:rsidRPr="00773D10" w:rsidRDefault="00A913BA" w:rsidP="00A913BA">
            <w:pPr>
              <w:rPr>
                <w:rFonts w:ascii="Arial" w:hAnsi="Arial" w:cs="Arial"/>
                <w:color w:val="000000"/>
                <w:sz w:val="18"/>
                <w:szCs w:val="18"/>
              </w:rPr>
            </w:pPr>
            <w:r w:rsidRPr="00773D10">
              <w:rPr>
                <w:rFonts w:ascii="Arial" w:hAnsi="Arial" w:cs="Arial"/>
                <w:color w:val="000000"/>
                <w:sz w:val="18"/>
                <w:szCs w:val="18"/>
              </w:rPr>
              <w:t>Filtrante</w:t>
            </w:r>
          </w:p>
        </w:tc>
        <w:tc>
          <w:tcPr>
            <w:tcW w:w="3544" w:type="dxa"/>
            <w:shd w:val="clear" w:color="auto" w:fill="auto"/>
          </w:tcPr>
          <w:p w:rsidR="00A913BA" w:rsidRPr="00773D10" w:rsidRDefault="00A913BA" w:rsidP="00A913BA">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tcPr>
          <w:p w:rsidR="00A913BA" w:rsidRPr="00773D10" w:rsidRDefault="00A913BA" w:rsidP="00A913BA">
            <w:pPr>
              <w:rPr>
                <w:rFonts w:ascii="Arial" w:hAnsi="Arial" w:cs="Arial"/>
                <w:color w:val="000000"/>
                <w:sz w:val="18"/>
                <w:szCs w:val="18"/>
              </w:rPr>
            </w:pPr>
            <w:r w:rsidRPr="00773D10">
              <w:rPr>
                <w:rFonts w:ascii="Arial" w:hAnsi="Arial" w:cs="Arial"/>
                <w:color w:val="000000"/>
                <w:sz w:val="18"/>
                <w:szCs w:val="18"/>
              </w:rPr>
              <w:t>Técnicamente inevitable</w:t>
            </w:r>
          </w:p>
        </w:tc>
      </w:tr>
      <w:tr w:rsidR="00A913BA" w:rsidRPr="00773D10" w:rsidTr="001A62BF">
        <w:tc>
          <w:tcPr>
            <w:tcW w:w="1418" w:type="dxa"/>
            <w:shd w:val="clear" w:color="auto" w:fill="auto"/>
          </w:tcPr>
          <w:p w:rsidR="00A913BA" w:rsidRPr="00773D10" w:rsidRDefault="00A913BA" w:rsidP="00A913BA">
            <w:pPr>
              <w:rPr>
                <w:rFonts w:ascii="Arial" w:hAnsi="Arial" w:cs="Arial"/>
                <w:color w:val="000000"/>
                <w:sz w:val="18"/>
                <w:szCs w:val="18"/>
              </w:rPr>
            </w:pPr>
            <w:r w:rsidRPr="00773D10">
              <w:rPr>
                <w:rFonts w:ascii="Arial" w:hAnsi="Arial" w:cs="Arial"/>
                <w:color w:val="000000"/>
                <w:sz w:val="18"/>
                <w:szCs w:val="18"/>
              </w:rPr>
              <w:t>Zumos de frutas y otros productos similares</w:t>
            </w:r>
          </w:p>
        </w:tc>
        <w:tc>
          <w:tcPr>
            <w:tcW w:w="1842" w:type="dxa"/>
            <w:shd w:val="clear" w:color="auto" w:fill="auto"/>
          </w:tcPr>
          <w:p w:rsidR="00A913BA" w:rsidRPr="00773D10" w:rsidRDefault="00A913BA" w:rsidP="00A913BA">
            <w:pPr>
              <w:rPr>
                <w:rFonts w:ascii="Arial" w:hAnsi="Arial" w:cs="Arial"/>
                <w:color w:val="000000"/>
                <w:sz w:val="18"/>
                <w:szCs w:val="18"/>
              </w:rPr>
            </w:pPr>
            <w:r w:rsidRPr="00773D10">
              <w:rPr>
                <w:rFonts w:ascii="Arial" w:hAnsi="Arial" w:cs="Arial"/>
                <w:color w:val="000000"/>
                <w:sz w:val="18"/>
                <w:szCs w:val="18"/>
              </w:rPr>
              <w:t>Dióxido de silicio (Gel de sílice)</w:t>
            </w:r>
            <w:r w:rsidRPr="00773D10">
              <w:rPr>
                <w:rFonts w:ascii="Arial" w:hAnsi="Arial" w:cs="Arial"/>
                <w:color w:val="000000"/>
                <w:sz w:val="18"/>
                <w:szCs w:val="18"/>
                <w:vertAlign w:val="superscript"/>
              </w:rPr>
              <w:t>1</w:t>
            </w:r>
          </w:p>
        </w:tc>
        <w:tc>
          <w:tcPr>
            <w:tcW w:w="1418" w:type="dxa"/>
            <w:shd w:val="clear" w:color="auto" w:fill="auto"/>
          </w:tcPr>
          <w:p w:rsidR="00A913BA" w:rsidRPr="00773D10" w:rsidRDefault="00A913BA" w:rsidP="00A913BA">
            <w:pPr>
              <w:rPr>
                <w:rFonts w:ascii="Arial" w:hAnsi="Arial" w:cs="Arial"/>
                <w:color w:val="000000"/>
                <w:sz w:val="18"/>
                <w:szCs w:val="18"/>
              </w:rPr>
            </w:pPr>
            <w:r w:rsidRPr="00773D10">
              <w:rPr>
                <w:rFonts w:ascii="Arial" w:hAnsi="Arial" w:cs="Arial"/>
                <w:color w:val="000000"/>
                <w:sz w:val="18"/>
                <w:szCs w:val="18"/>
              </w:rPr>
              <w:t>Filtrante</w:t>
            </w:r>
          </w:p>
        </w:tc>
        <w:tc>
          <w:tcPr>
            <w:tcW w:w="3544" w:type="dxa"/>
            <w:shd w:val="clear" w:color="auto" w:fill="auto"/>
          </w:tcPr>
          <w:p w:rsidR="00A913BA" w:rsidRPr="00773D10" w:rsidRDefault="00A913BA" w:rsidP="00A913BA">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tcPr>
          <w:p w:rsidR="00A913BA" w:rsidRPr="00773D10" w:rsidRDefault="00A913BA" w:rsidP="00A913BA">
            <w:pPr>
              <w:rPr>
                <w:rFonts w:ascii="Arial" w:hAnsi="Arial" w:cs="Arial"/>
                <w:color w:val="000000"/>
                <w:sz w:val="18"/>
                <w:szCs w:val="18"/>
              </w:rPr>
            </w:pPr>
            <w:r w:rsidRPr="00773D10">
              <w:rPr>
                <w:rFonts w:ascii="Arial" w:hAnsi="Arial" w:cs="Arial"/>
                <w:color w:val="000000"/>
                <w:sz w:val="18"/>
                <w:szCs w:val="18"/>
              </w:rPr>
              <w:t>Técnicamente inevitable</w:t>
            </w:r>
          </w:p>
        </w:tc>
      </w:tr>
      <w:tr w:rsidR="00A913BA" w:rsidRPr="00773D10" w:rsidTr="001A62BF">
        <w:tc>
          <w:tcPr>
            <w:tcW w:w="1418" w:type="dxa"/>
            <w:shd w:val="clear" w:color="auto" w:fill="auto"/>
          </w:tcPr>
          <w:p w:rsidR="00A913BA" w:rsidRPr="00773D10" w:rsidRDefault="00A913BA" w:rsidP="00A913BA">
            <w:pPr>
              <w:rPr>
                <w:rFonts w:ascii="Arial" w:hAnsi="Arial" w:cs="Arial"/>
                <w:color w:val="000000"/>
                <w:sz w:val="18"/>
                <w:szCs w:val="18"/>
              </w:rPr>
            </w:pPr>
            <w:r w:rsidRPr="00773D10">
              <w:rPr>
                <w:rFonts w:ascii="Arial" w:hAnsi="Arial" w:cs="Arial"/>
                <w:color w:val="000000"/>
                <w:sz w:val="18"/>
                <w:szCs w:val="18"/>
              </w:rPr>
              <w:t>Zumos de frutas y otros productos similares</w:t>
            </w:r>
          </w:p>
        </w:tc>
        <w:tc>
          <w:tcPr>
            <w:tcW w:w="1842" w:type="dxa"/>
            <w:shd w:val="clear" w:color="auto" w:fill="auto"/>
          </w:tcPr>
          <w:p w:rsidR="00A913BA" w:rsidRPr="00773D10" w:rsidRDefault="00A913BA" w:rsidP="00A913BA">
            <w:pPr>
              <w:rPr>
                <w:rFonts w:ascii="Arial" w:hAnsi="Arial" w:cs="Arial"/>
                <w:color w:val="000000"/>
                <w:sz w:val="18"/>
                <w:szCs w:val="18"/>
              </w:rPr>
            </w:pPr>
            <w:r w:rsidRPr="00773D10">
              <w:rPr>
                <w:rFonts w:ascii="Arial" w:hAnsi="Arial" w:cs="Arial"/>
                <w:color w:val="000000"/>
                <w:sz w:val="18"/>
                <w:szCs w:val="18"/>
              </w:rPr>
              <w:t>Gelatina alimenticia</w:t>
            </w:r>
          </w:p>
        </w:tc>
        <w:tc>
          <w:tcPr>
            <w:tcW w:w="1418" w:type="dxa"/>
            <w:shd w:val="clear" w:color="auto" w:fill="auto"/>
          </w:tcPr>
          <w:p w:rsidR="00A913BA" w:rsidRPr="00773D10" w:rsidRDefault="00A913BA" w:rsidP="00A913BA">
            <w:pPr>
              <w:rPr>
                <w:rFonts w:ascii="Arial" w:hAnsi="Arial" w:cs="Arial"/>
                <w:color w:val="000000"/>
                <w:sz w:val="18"/>
                <w:szCs w:val="18"/>
              </w:rPr>
            </w:pPr>
            <w:r w:rsidRPr="00773D10">
              <w:rPr>
                <w:rFonts w:ascii="Arial" w:hAnsi="Arial" w:cs="Arial"/>
                <w:color w:val="000000"/>
                <w:sz w:val="18"/>
                <w:szCs w:val="18"/>
              </w:rPr>
              <w:t>Clarificante</w:t>
            </w:r>
          </w:p>
        </w:tc>
        <w:tc>
          <w:tcPr>
            <w:tcW w:w="3544" w:type="dxa"/>
            <w:shd w:val="clear" w:color="auto" w:fill="auto"/>
          </w:tcPr>
          <w:p w:rsidR="00A913BA" w:rsidRPr="00773D10" w:rsidRDefault="00A913BA" w:rsidP="00A913BA">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tcPr>
          <w:p w:rsidR="00A913BA" w:rsidRPr="00773D10" w:rsidRDefault="00A913BA" w:rsidP="00A913BA">
            <w:pPr>
              <w:rPr>
                <w:rFonts w:ascii="Arial" w:hAnsi="Arial" w:cs="Arial"/>
                <w:color w:val="000000"/>
                <w:sz w:val="18"/>
                <w:szCs w:val="18"/>
              </w:rPr>
            </w:pPr>
            <w:r w:rsidRPr="00773D10">
              <w:rPr>
                <w:rFonts w:ascii="Arial" w:hAnsi="Arial" w:cs="Arial"/>
                <w:color w:val="000000"/>
                <w:sz w:val="18"/>
                <w:szCs w:val="18"/>
              </w:rPr>
              <w:t>Técnicamente inevitable</w:t>
            </w:r>
          </w:p>
        </w:tc>
      </w:tr>
      <w:tr w:rsidR="00A913BA" w:rsidRPr="00773D10" w:rsidTr="001A62BF">
        <w:tc>
          <w:tcPr>
            <w:tcW w:w="1418" w:type="dxa"/>
            <w:shd w:val="clear" w:color="auto" w:fill="auto"/>
          </w:tcPr>
          <w:p w:rsidR="00A913BA" w:rsidRPr="00773D10" w:rsidRDefault="00A913BA" w:rsidP="00A913BA">
            <w:pPr>
              <w:rPr>
                <w:rFonts w:ascii="Arial" w:hAnsi="Arial" w:cs="Arial"/>
                <w:color w:val="000000"/>
                <w:sz w:val="18"/>
                <w:szCs w:val="18"/>
              </w:rPr>
            </w:pPr>
            <w:r w:rsidRPr="00773D10">
              <w:rPr>
                <w:rFonts w:ascii="Arial" w:hAnsi="Arial" w:cs="Arial"/>
                <w:color w:val="000000"/>
                <w:sz w:val="18"/>
                <w:szCs w:val="18"/>
              </w:rPr>
              <w:t>Zumos de fruta y otros productos similares</w:t>
            </w:r>
          </w:p>
        </w:tc>
        <w:tc>
          <w:tcPr>
            <w:tcW w:w="1842" w:type="dxa"/>
            <w:shd w:val="clear" w:color="auto" w:fill="auto"/>
          </w:tcPr>
          <w:p w:rsidR="00A913BA" w:rsidRPr="00773D10" w:rsidRDefault="00A913BA" w:rsidP="00A913BA">
            <w:pPr>
              <w:rPr>
                <w:rFonts w:ascii="Arial" w:hAnsi="Arial" w:cs="Arial"/>
                <w:color w:val="000000"/>
                <w:sz w:val="18"/>
                <w:szCs w:val="18"/>
              </w:rPr>
            </w:pPr>
            <w:r w:rsidRPr="00773D10">
              <w:rPr>
                <w:rFonts w:ascii="Arial" w:hAnsi="Arial" w:cs="Arial"/>
                <w:color w:val="000000"/>
                <w:sz w:val="18"/>
                <w:szCs w:val="18"/>
              </w:rPr>
              <w:t>Nitrógeno</w:t>
            </w:r>
            <w:r w:rsidRPr="00773D10">
              <w:rPr>
                <w:rFonts w:ascii="Arial" w:hAnsi="Arial" w:cs="Arial"/>
                <w:color w:val="000000"/>
                <w:sz w:val="18"/>
                <w:szCs w:val="18"/>
                <w:vertAlign w:val="superscript"/>
              </w:rPr>
              <w:t>1</w:t>
            </w:r>
          </w:p>
        </w:tc>
        <w:tc>
          <w:tcPr>
            <w:tcW w:w="1418" w:type="dxa"/>
            <w:shd w:val="clear" w:color="auto" w:fill="auto"/>
          </w:tcPr>
          <w:p w:rsidR="00A913BA" w:rsidRPr="00773D10" w:rsidRDefault="00A913BA" w:rsidP="00A913BA">
            <w:pPr>
              <w:rPr>
                <w:rFonts w:ascii="Arial" w:hAnsi="Arial" w:cs="Arial"/>
                <w:color w:val="000000"/>
                <w:sz w:val="18"/>
                <w:szCs w:val="18"/>
              </w:rPr>
            </w:pPr>
            <w:r w:rsidRPr="00773D10">
              <w:rPr>
                <w:rFonts w:ascii="Arial" w:hAnsi="Arial" w:cs="Arial"/>
                <w:color w:val="000000"/>
                <w:sz w:val="18"/>
                <w:szCs w:val="18"/>
              </w:rPr>
              <w:t>Agente para mantener una adecuada presión en el envase y asegurar su estabilidad.</w:t>
            </w:r>
          </w:p>
        </w:tc>
        <w:tc>
          <w:tcPr>
            <w:tcW w:w="3544" w:type="dxa"/>
            <w:shd w:val="clear" w:color="auto" w:fill="auto"/>
          </w:tcPr>
          <w:p w:rsidR="00A913BA" w:rsidRPr="00773D10" w:rsidRDefault="00A913BA" w:rsidP="00A913BA">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tcPr>
          <w:p w:rsidR="00A913BA" w:rsidRPr="00773D10" w:rsidRDefault="00A913BA" w:rsidP="00A913BA">
            <w:pPr>
              <w:rPr>
                <w:rFonts w:ascii="Arial" w:hAnsi="Arial" w:cs="Arial"/>
                <w:color w:val="000000"/>
                <w:sz w:val="18"/>
                <w:szCs w:val="18"/>
              </w:rPr>
            </w:pPr>
            <w:r w:rsidRPr="00773D10">
              <w:rPr>
                <w:rFonts w:ascii="Arial" w:hAnsi="Arial" w:cs="Arial"/>
                <w:color w:val="000000"/>
                <w:sz w:val="18"/>
                <w:szCs w:val="18"/>
              </w:rPr>
              <w:t>Técnicamente inevitable</w:t>
            </w:r>
          </w:p>
        </w:tc>
      </w:tr>
      <w:tr w:rsidR="00A913BA" w:rsidRPr="00773D10" w:rsidTr="001A62BF">
        <w:tc>
          <w:tcPr>
            <w:tcW w:w="1418" w:type="dxa"/>
            <w:shd w:val="clear" w:color="auto" w:fill="auto"/>
          </w:tcPr>
          <w:p w:rsidR="00A913BA" w:rsidRPr="00773D10" w:rsidRDefault="00A913BA" w:rsidP="00A913BA">
            <w:pPr>
              <w:rPr>
                <w:rFonts w:ascii="Arial" w:hAnsi="Arial" w:cs="Arial"/>
                <w:color w:val="000000"/>
                <w:sz w:val="18"/>
                <w:szCs w:val="18"/>
              </w:rPr>
            </w:pPr>
            <w:r w:rsidRPr="00773D10">
              <w:rPr>
                <w:rFonts w:ascii="Arial" w:hAnsi="Arial" w:cs="Arial"/>
                <w:color w:val="000000"/>
                <w:sz w:val="18"/>
                <w:szCs w:val="18"/>
              </w:rPr>
              <w:t>Zumos de frutas y otros productos similares</w:t>
            </w:r>
          </w:p>
        </w:tc>
        <w:tc>
          <w:tcPr>
            <w:tcW w:w="1842" w:type="dxa"/>
            <w:shd w:val="clear" w:color="auto" w:fill="auto"/>
          </w:tcPr>
          <w:p w:rsidR="00A913BA" w:rsidRPr="00773D10" w:rsidRDefault="00A913BA" w:rsidP="00A913BA">
            <w:pPr>
              <w:rPr>
                <w:rFonts w:ascii="Arial" w:hAnsi="Arial" w:cs="Arial"/>
                <w:color w:val="000000"/>
                <w:sz w:val="18"/>
                <w:szCs w:val="18"/>
              </w:rPr>
            </w:pPr>
            <w:r w:rsidRPr="00773D10">
              <w:rPr>
                <w:rFonts w:ascii="Arial" w:hAnsi="Arial" w:cs="Arial"/>
                <w:color w:val="000000"/>
                <w:sz w:val="18"/>
                <w:szCs w:val="18"/>
              </w:rPr>
              <w:t>Pectinasas</w:t>
            </w:r>
            <w:r w:rsidRPr="00773D10">
              <w:rPr>
                <w:rFonts w:ascii="Arial" w:hAnsi="Arial" w:cs="Arial"/>
                <w:color w:val="000000"/>
                <w:sz w:val="18"/>
                <w:szCs w:val="18"/>
                <w:vertAlign w:val="superscript"/>
              </w:rPr>
              <w:t>3</w:t>
            </w:r>
          </w:p>
        </w:tc>
        <w:tc>
          <w:tcPr>
            <w:tcW w:w="1418" w:type="dxa"/>
            <w:shd w:val="clear" w:color="auto" w:fill="auto"/>
          </w:tcPr>
          <w:p w:rsidR="00A913BA" w:rsidRPr="00773D10" w:rsidRDefault="00A913BA" w:rsidP="00A913BA">
            <w:pPr>
              <w:rPr>
                <w:rFonts w:ascii="Arial" w:hAnsi="Arial" w:cs="Arial"/>
                <w:color w:val="000000"/>
                <w:sz w:val="18"/>
                <w:szCs w:val="18"/>
              </w:rPr>
            </w:pPr>
            <w:r w:rsidRPr="00773D10">
              <w:rPr>
                <w:rFonts w:ascii="Arial" w:hAnsi="Arial" w:cs="Arial"/>
                <w:color w:val="000000"/>
                <w:sz w:val="18"/>
                <w:szCs w:val="18"/>
              </w:rPr>
              <w:t>Enzimas</w:t>
            </w:r>
          </w:p>
        </w:tc>
        <w:tc>
          <w:tcPr>
            <w:tcW w:w="3544" w:type="dxa"/>
            <w:shd w:val="clear" w:color="auto" w:fill="auto"/>
          </w:tcPr>
          <w:p w:rsidR="00A913BA" w:rsidRPr="00773D10" w:rsidRDefault="00A913BA" w:rsidP="00A913BA">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tcPr>
          <w:p w:rsidR="00A913BA" w:rsidRPr="00773D10" w:rsidRDefault="00A913BA" w:rsidP="00A913BA">
            <w:pPr>
              <w:rPr>
                <w:rFonts w:ascii="Arial" w:hAnsi="Arial" w:cs="Arial"/>
                <w:color w:val="000000"/>
                <w:sz w:val="18"/>
                <w:szCs w:val="18"/>
              </w:rPr>
            </w:pPr>
            <w:r w:rsidRPr="00773D10">
              <w:rPr>
                <w:rFonts w:ascii="Arial" w:hAnsi="Arial" w:cs="Arial"/>
                <w:color w:val="000000"/>
                <w:sz w:val="18"/>
                <w:szCs w:val="18"/>
              </w:rPr>
              <w:t>Técnicamente inevitable</w:t>
            </w:r>
          </w:p>
        </w:tc>
      </w:tr>
      <w:tr w:rsidR="00A913BA" w:rsidRPr="00773D10" w:rsidTr="001A62BF">
        <w:tc>
          <w:tcPr>
            <w:tcW w:w="1418" w:type="dxa"/>
            <w:shd w:val="clear" w:color="auto" w:fill="auto"/>
          </w:tcPr>
          <w:p w:rsidR="00A913BA" w:rsidRPr="00773D10" w:rsidRDefault="00A913BA" w:rsidP="00A913BA">
            <w:pPr>
              <w:rPr>
                <w:rFonts w:ascii="Arial" w:hAnsi="Arial" w:cs="Arial"/>
                <w:color w:val="000000"/>
                <w:sz w:val="18"/>
                <w:szCs w:val="18"/>
              </w:rPr>
            </w:pPr>
            <w:r w:rsidRPr="00773D10">
              <w:rPr>
                <w:rFonts w:ascii="Arial" w:hAnsi="Arial" w:cs="Arial"/>
                <w:color w:val="000000"/>
                <w:sz w:val="18"/>
                <w:szCs w:val="18"/>
              </w:rPr>
              <w:t>Zumos de frutas y otros productos similares</w:t>
            </w:r>
          </w:p>
        </w:tc>
        <w:tc>
          <w:tcPr>
            <w:tcW w:w="1842" w:type="dxa"/>
            <w:shd w:val="clear" w:color="auto" w:fill="auto"/>
          </w:tcPr>
          <w:p w:rsidR="00A913BA" w:rsidRPr="00773D10" w:rsidRDefault="00A913BA" w:rsidP="00A913BA">
            <w:pPr>
              <w:rPr>
                <w:rFonts w:ascii="Arial" w:hAnsi="Arial" w:cs="Arial"/>
                <w:color w:val="000000"/>
                <w:sz w:val="18"/>
                <w:szCs w:val="18"/>
              </w:rPr>
            </w:pPr>
            <w:r w:rsidRPr="00773D10">
              <w:rPr>
                <w:rFonts w:ascii="Arial" w:hAnsi="Arial" w:cs="Arial"/>
                <w:color w:val="000000"/>
                <w:sz w:val="18"/>
                <w:szCs w:val="18"/>
              </w:rPr>
              <w:t>Perlita/ perlita expandida</w:t>
            </w:r>
          </w:p>
        </w:tc>
        <w:tc>
          <w:tcPr>
            <w:tcW w:w="1418" w:type="dxa"/>
            <w:shd w:val="clear" w:color="auto" w:fill="auto"/>
          </w:tcPr>
          <w:p w:rsidR="00A913BA" w:rsidRPr="00773D10" w:rsidRDefault="00A913BA" w:rsidP="00A913BA">
            <w:pPr>
              <w:rPr>
                <w:rFonts w:ascii="Arial" w:hAnsi="Arial" w:cs="Arial"/>
                <w:color w:val="000000"/>
                <w:sz w:val="18"/>
                <w:szCs w:val="18"/>
              </w:rPr>
            </w:pPr>
            <w:r w:rsidRPr="00773D10">
              <w:rPr>
                <w:rFonts w:ascii="Arial" w:hAnsi="Arial" w:cs="Arial"/>
                <w:color w:val="000000"/>
                <w:sz w:val="18"/>
                <w:szCs w:val="18"/>
              </w:rPr>
              <w:t>Filtración</w:t>
            </w:r>
          </w:p>
        </w:tc>
        <w:tc>
          <w:tcPr>
            <w:tcW w:w="3544" w:type="dxa"/>
            <w:shd w:val="clear" w:color="auto" w:fill="auto"/>
          </w:tcPr>
          <w:p w:rsidR="00A913BA" w:rsidRPr="00773D10" w:rsidRDefault="00A913BA" w:rsidP="00A913BA">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tcPr>
          <w:p w:rsidR="00A913BA" w:rsidRPr="00773D10" w:rsidRDefault="00A913BA" w:rsidP="00A913BA">
            <w:pPr>
              <w:rPr>
                <w:rFonts w:ascii="Arial" w:hAnsi="Arial" w:cs="Arial"/>
                <w:color w:val="000000"/>
                <w:sz w:val="18"/>
                <w:szCs w:val="18"/>
              </w:rPr>
            </w:pPr>
            <w:r w:rsidRPr="00773D10">
              <w:rPr>
                <w:rFonts w:ascii="Arial" w:hAnsi="Arial" w:cs="Arial"/>
                <w:color w:val="000000"/>
                <w:sz w:val="18"/>
                <w:szCs w:val="18"/>
              </w:rPr>
              <w:t>Técnicamente inevitable</w:t>
            </w:r>
          </w:p>
        </w:tc>
      </w:tr>
      <w:tr w:rsidR="00A913BA" w:rsidRPr="00773D10" w:rsidTr="001A62BF">
        <w:tc>
          <w:tcPr>
            <w:tcW w:w="1418" w:type="dxa"/>
            <w:shd w:val="clear" w:color="auto" w:fill="auto"/>
          </w:tcPr>
          <w:p w:rsidR="00A913BA" w:rsidRPr="00773D10" w:rsidRDefault="00A913BA" w:rsidP="00A913BA">
            <w:pPr>
              <w:rPr>
                <w:rFonts w:ascii="Arial" w:hAnsi="Arial" w:cs="Arial"/>
                <w:color w:val="000000"/>
                <w:sz w:val="18"/>
                <w:szCs w:val="18"/>
              </w:rPr>
            </w:pPr>
            <w:r w:rsidRPr="00773D10">
              <w:rPr>
                <w:rFonts w:ascii="Arial" w:hAnsi="Arial" w:cs="Arial"/>
                <w:color w:val="000000"/>
                <w:sz w:val="18"/>
                <w:szCs w:val="18"/>
              </w:rPr>
              <w:t>Zumos de frutas y otros productos similares</w:t>
            </w:r>
          </w:p>
        </w:tc>
        <w:tc>
          <w:tcPr>
            <w:tcW w:w="1842" w:type="dxa"/>
            <w:shd w:val="clear" w:color="auto" w:fill="auto"/>
          </w:tcPr>
          <w:p w:rsidR="00A913BA" w:rsidRPr="00773D10" w:rsidRDefault="00A913BA" w:rsidP="00A913BA">
            <w:pPr>
              <w:rPr>
                <w:rFonts w:ascii="Arial" w:hAnsi="Arial" w:cs="Arial"/>
                <w:color w:val="000000"/>
                <w:sz w:val="18"/>
                <w:szCs w:val="18"/>
              </w:rPr>
            </w:pPr>
            <w:r w:rsidRPr="00773D10">
              <w:rPr>
                <w:rFonts w:ascii="Arial" w:hAnsi="Arial" w:cs="Arial"/>
                <w:color w:val="000000"/>
                <w:sz w:val="18"/>
                <w:szCs w:val="18"/>
              </w:rPr>
              <w:t>Proteasas</w:t>
            </w:r>
            <w:r w:rsidRPr="00773D10">
              <w:rPr>
                <w:rFonts w:ascii="Arial" w:hAnsi="Arial" w:cs="Arial"/>
                <w:color w:val="000000"/>
                <w:sz w:val="18"/>
                <w:szCs w:val="18"/>
                <w:vertAlign w:val="superscript"/>
              </w:rPr>
              <w:t>3</w:t>
            </w:r>
          </w:p>
        </w:tc>
        <w:tc>
          <w:tcPr>
            <w:tcW w:w="1418" w:type="dxa"/>
            <w:shd w:val="clear" w:color="auto" w:fill="auto"/>
          </w:tcPr>
          <w:p w:rsidR="00A913BA" w:rsidRPr="00773D10" w:rsidRDefault="00A913BA" w:rsidP="00A913BA">
            <w:pPr>
              <w:rPr>
                <w:rFonts w:ascii="Arial" w:hAnsi="Arial" w:cs="Arial"/>
                <w:color w:val="000000"/>
                <w:sz w:val="18"/>
                <w:szCs w:val="18"/>
              </w:rPr>
            </w:pPr>
            <w:r w:rsidRPr="00773D10">
              <w:rPr>
                <w:rFonts w:ascii="Arial" w:hAnsi="Arial" w:cs="Arial"/>
                <w:color w:val="000000"/>
                <w:sz w:val="18"/>
                <w:szCs w:val="18"/>
              </w:rPr>
              <w:t>Enzimas</w:t>
            </w:r>
          </w:p>
        </w:tc>
        <w:tc>
          <w:tcPr>
            <w:tcW w:w="3544" w:type="dxa"/>
            <w:shd w:val="clear" w:color="auto" w:fill="auto"/>
          </w:tcPr>
          <w:p w:rsidR="00A913BA" w:rsidRPr="00773D10" w:rsidRDefault="00A913BA" w:rsidP="00A913BA">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tcPr>
          <w:p w:rsidR="00A913BA" w:rsidRPr="00773D10" w:rsidRDefault="00A913BA" w:rsidP="00A913BA">
            <w:pPr>
              <w:rPr>
                <w:rFonts w:ascii="Arial" w:hAnsi="Arial" w:cs="Arial"/>
                <w:color w:val="000000"/>
                <w:sz w:val="18"/>
                <w:szCs w:val="18"/>
              </w:rPr>
            </w:pPr>
            <w:r w:rsidRPr="00773D10">
              <w:rPr>
                <w:rFonts w:ascii="Arial" w:hAnsi="Arial" w:cs="Arial"/>
                <w:color w:val="000000"/>
                <w:sz w:val="18"/>
                <w:szCs w:val="18"/>
              </w:rPr>
              <w:t>Técnicamente inevitable</w:t>
            </w:r>
          </w:p>
        </w:tc>
      </w:tr>
      <w:tr w:rsidR="00A913BA" w:rsidRPr="00773D10" w:rsidTr="001A62BF">
        <w:tc>
          <w:tcPr>
            <w:tcW w:w="1418" w:type="dxa"/>
            <w:shd w:val="clear" w:color="auto" w:fill="auto"/>
          </w:tcPr>
          <w:p w:rsidR="00A913BA" w:rsidRPr="00773D10" w:rsidRDefault="00A913BA" w:rsidP="00A913BA">
            <w:pPr>
              <w:rPr>
                <w:rFonts w:ascii="Arial" w:hAnsi="Arial" w:cs="Arial"/>
                <w:color w:val="000000"/>
                <w:sz w:val="18"/>
                <w:szCs w:val="18"/>
              </w:rPr>
            </w:pPr>
            <w:r w:rsidRPr="00773D10">
              <w:rPr>
                <w:rFonts w:ascii="Arial" w:hAnsi="Arial" w:cs="Arial"/>
                <w:color w:val="000000"/>
                <w:sz w:val="18"/>
                <w:szCs w:val="18"/>
              </w:rPr>
              <w:t>Zumos de frutas y otros productos similares</w:t>
            </w:r>
          </w:p>
        </w:tc>
        <w:tc>
          <w:tcPr>
            <w:tcW w:w="1842" w:type="dxa"/>
            <w:shd w:val="clear" w:color="auto" w:fill="auto"/>
          </w:tcPr>
          <w:p w:rsidR="00A913BA" w:rsidRPr="00773D10" w:rsidRDefault="00A913BA" w:rsidP="00A913BA">
            <w:pPr>
              <w:rPr>
                <w:rFonts w:ascii="Arial" w:hAnsi="Arial" w:cs="Arial"/>
                <w:color w:val="000000"/>
                <w:sz w:val="18"/>
                <w:szCs w:val="18"/>
              </w:rPr>
            </w:pPr>
            <w:r w:rsidRPr="00773D10">
              <w:rPr>
                <w:rFonts w:ascii="Arial" w:hAnsi="Arial" w:cs="Arial"/>
                <w:color w:val="000000"/>
                <w:sz w:val="18"/>
                <w:szCs w:val="18"/>
              </w:rPr>
              <w:t>Proteínas vegetales de origen vegetal procedentes de trigo, de guisantes o de patatas</w:t>
            </w:r>
          </w:p>
        </w:tc>
        <w:tc>
          <w:tcPr>
            <w:tcW w:w="1418" w:type="dxa"/>
            <w:shd w:val="clear" w:color="auto" w:fill="auto"/>
          </w:tcPr>
          <w:p w:rsidR="00A913BA" w:rsidRPr="00773D10" w:rsidRDefault="00A913BA" w:rsidP="00A913BA">
            <w:pPr>
              <w:rPr>
                <w:rFonts w:ascii="Arial" w:hAnsi="Arial" w:cs="Arial"/>
                <w:color w:val="000000"/>
                <w:sz w:val="18"/>
                <w:szCs w:val="18"/>
              </w:rPr>
            </w:pPr>
            <w:r w:rsidRPr="00773D10">
              <w:rPr>
                <w:rFonts w:ascii="Arial" w:hAnsi="Arial" w:cs="Arial"/>
                <w:color w:val="000000"/>
                <w:sz w:val="18"/>
                <w:szCs w:val="18"/>
              </w:rPr>
              <w:t xml:space="preserve">Clarificante </w:t>
            </w:r>
          </w:p>
        </w:tc>
        <w:tc>
          <w:tcPr>
            <w:tcW w:w="3544" w:type="dxa"/>
            <w:shd w:val="clear" w:color="auto" w:fill="auto"/>
          </w:tcPr>
          <w:p w:rsidR="00A913BA" w:rsidRPr="00773D10" w:rsidRDefault="00A913BA" w:rsidP="00A913BA">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tcPr>
          <w:p w:rsidR="00A913BA" w:rsidRPr="00773D10" w:rsidRDefault="00A913BA" w:rsidP="00A913BA">
            <w:pPr>
              <w:rPr>
                <w:rFonts w:ascii="Arial" w:hAnsi="Arial" w:cs="Arial"/>
                <w:color w:val="000000"/>
                <w:sz w:val="18"/>
                <w:szCs w:val="18"/>
              </w:rPr>
            </w:pPr>
            <w:r w:rsidRPr="00773D10">
              <w:rPr>
                <w:rFonts w:ascii="Arial" w:hAnsi="Arial" w:cs="Arial"/>
                <w:color w:val="000000"/>
                <w:sz w:val="18"/>
                <w:szCs w:val="18"/>
              </w:rPr>
              <w:t>Técnicamente inevitable</w:t>
            </w:r>
          </w:p>
        </w:tc>
      </w:tr>
      <w:tr w:rsidR="00A913BA" w:rsidRPr="00773D10" w:rsidTr="001A62BF">
        <w:tc>
          <w:tcPr>
            <w:tcW w:w="1418" w:type="dxa"/>
            <w:shd w:val="clear" w:color="auto" w:fill="auto"/>
          </w:tcPr>
          <w:p w:rsidR="00A913BA" w:rsidRPr="00773D10" w:rsidRDefault="00A913BA" w:rsidP="00A913BA">
            <w:pPr>
              <w:rPr>
                <w:rFonts w:ascii="Arial" w:hAnsi="Arial" w:cs="Arial"/>
                <w:color w:val="000000"/>
                <w:sz w:val="18"/>
                <w:szCs w:val="18"/>
              </w:rPr>
            </w:pPr>
            <w:r w:rsidRPr="00773D10">
              <w:rPr>
                <w:rFonts w:ascii="Arial" w:hAnsi="Arial" w:cs="Arial"/>
                <w:color w:val="000000"/>
                <w:sz w:val="18"/>
                <w:szCs w:val="18"/>
              </w:rPr>
              <w:t>Zumos de frutas y otros productos similares</w:t>
            </w:r>
          </w:p>
        </w:tc>
        <w:tc>
          <w:tcPr>
            <w:tcW w:w="1842" w:type="dxa"/>
            <w:shd w:val="clear" w:color="auto" w:fill="auto"/>
          </w:tcPr>
          <w:p w:rsidR="00A913BA" w:rsidRPr="00773D10" w:rsidRDefault="00A913BA" w:rsidP="00A913BA">
            <w:pPr>
              <w:rPr>
                <w:rFonts w:ascii="Arial" w:hAnsi="Arial" w:cs="Arial"/>
                <w:color w:val="000000"/>
                <w:sz w:val="18"/>
                <w:szCs w:val="18"/>
              </w:rPr>
            </w:pPr>
            <w:r w:rsidRPr="00773D10">
              <w:rPr>
                <w:rFonts w:ascii="Arial" w:hAnsi="Arial" w:cs="Arial"/>
                <w:color w:val="000000"/>
                <w:sz w:val="18"/>
                <w:szCs w:val="18"/>
              </w:rPr>
              <w:t>Taninos</w:t>
            </w:r>
          </w:p>
        </w:tc>
        <w:tc>
          <w:tcPr>
            <w:tcW w:w="1418" w:type="dxa"/>
            <w:shd w:val="clear" w:color="auto" w:fill="auto"/>
          </w:tcPr>
          <w:p w:rsidR="00A913BA" w:rsidRPr="00773D10" w:rsidRDefault="00A913BA" w:rsidP="00A913BA">
            <w:pPr>
              <w:rPr>
                <w:rFonts w:ascii="Arial" w:hAnsi="Arial" w:cs="Arial"/>
                <w:color w:val="000000"/>
                <w:sz w:val="18"/>
                <w:szCs w:val="18"/>
              </w:rPr>
            </w:pPr>
            <w:r w:rsidRPr="00773D10">
              <w:rPr>
                <w:rFonts w:ascii="Arial" w:hAnsi="Arial" w:cs="Arial"/>
                <w:color w:val="000000"/>
                <w:sz w:val="18"/>
                <w:szCs w:val="18"/>
              </w:rPr>
              <w:t>Clarificante</w:t>
            </w:r>
          </w:p>
        </w:tc>
        <w:tc>
          <w:tcPr>
            <w:tcW w:w="3544" w:type="dxa"/>
            <w:shd w:val="clear" w:color="auto" w:fill="auto"/>
          </w:tcPr>
          <w:p w:rsidR="00A913BA" w:rsidRPr="00773D10" w:rsidRDefault="00A913BA" w:rsidP="00A913BA">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tcPr>
          <w:p w:rsidR="00A913BA" w:rsidRPr="00773D10" w:rsidRDefault="00A913BA" w:rsidP="00A913BA">
            <w:pPr>
              <w:rPr>
                <w:rFonts w:ascii="Arial" w:hAnsi="Arial" w:cs="Arial"/>
                <w:color w:val="000000"/>
                <w:sz w:val="18"/>
                <w:szCs w:val="18"/>
              </w:rPr>
            </w:pPr>
            <w:r w:rsidRPr="00773D10">
              <w:rPr>
                <w:rFonts w:ascii="Arial" w:hAnsi="Arial" w:cs="Arial"/>
                <w:color w:val="000000"/>
                <w:sz w:val="18"/>
                <w:szCs w:val="18"/>
              </w:rPr>
              <w:t>Técnicamente inevitable</w:t>
            </w:r>
          </w:p>
        </w:tc>
      </w:tr>
      <w:tr w:rsidR="00121B3E" w:rsidRPr="00773D10" w:rsidTr="000C7AC4">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Zumos de otros vegetales (hortalizas) y sus derivados</w:t>
            </w:r>
          </w:p>
        </w:tc>
        <w:tc>
          <w:tcPr>
            <w:tcW w:w="1842"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Amilasas</w:t>
            </w:r>
            <w:r w:rsidRPr="00773D10">
              <w:rPr>
                <w:rFonts w:ascii="Arial" w:hAnsi="Arial" w:cs="Arial"/>
                <w:color w:val="000000"/>
                <w:sz w:val="18"/>
                <w:szCs w:val="18"/>
                <w:vertAlign w:val="superscript"/>
              </w:rPr>
              <w:t>3</w:t>
            </w:r>
          </w:p>
        </w:tc>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Enzimas</w:t>
            </w:r>
          </w:p>
        </w:tc>
        <w:tc>
          <w:tcPr>
            <w:tcW w:w="3544" w:type="dxa"/>
            <w:shd w:val="clear" w:color="auto" w:fill="auto"/>
            <w:hideMark/>
          </w:tcPr>
          <w:p w:rsidR="00121B3E" w:rsidRPr="00773D10" w:rsidRDefault="00121B3E" w:rsidP="00121B3E">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Técnicamente inevitable</w:t>
            </w:r>
          </w:p>
        </w:tc>
      </w:tr>
      <w:tr w:rsidR="00121B3E" w:rsidRPr="00773D10" w:rsidTr="000C7AC4">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Zumos de otros vegetales (hortalizas) y sus derivados</w:t>
            </w:r>
          </w:p>
        </w:tc>
        <w:tc>
          <w:tcPr>
            <w:tcW w:w="1842"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Bentonita</w:t>
            </w:r>
          </w:p>
        </w:tc>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Clarificante</w:t>
            </w:r>
          </w:p>
        </w:tc>
        <w:tc>
          <w:tcPr>
            <w:tcW w:w="3544" w:type="dxa"/>
            <w:shd w:val="clear" w:color="auto" w:fill="auto"/>
            <w:hideMark/>
          </w:tcPr>
          <w:p w:rsidR="00121B3E" w:rsidRPr="00773D10" w:rsidRDefault="00121B3E" w:rsidP="00121B3E">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Técnicamente inevitable</w:t>
            </w:r>
          </w:p>
        </w:tc>
      </w:tr>
      <w:tr w:rsidR="00121B3E" w:rsidRPr="00773D10" w:rsidTr="000C7AC4">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Zumos de otros vegetales (hortalizas) y sus derivados</w:t>
            </w:r>
          </w:p>
        </w:tc>
        <w:tc>
          <w:tcPr>
            <w:tcW w:w="1842"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Caolín</w:t>
            </w:r>
          </w:p>
        </w:tc>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Filtrante</w:t>
            </w:r>
          </w:p>
        </w:tc>
        <w:tc>
          <w:tcPr>
            <w:tcW w:w="3544" w:type="dxa"/>
            <w:shd w:val="clear" w:color="auto" w:fill="auto"/>
            <w:hideMark/>
          </w:tcPr>
          <w:p w:rsidR="00121B3E" w:rsidRPr="00773D10" w:rsidRDefault="00121B3E" w:rsidP="00121B3E">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Técnicamente inevitable</w:t>
            </w:r>
          </w:p>
        </w:tc>
      </w:tr>
      <w:tr w:rsidR="00121B3E" w:rsidRPr="00773D10" w:rsidTr="000C7AC4">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lastRenderedPageBreak/>
              <w:t>Zumos de otros vegetales (hortalizas) y sus derivados</w:t>
            </w:r>
          </w:p>
        </w:tc>
        <w:tc>
          <w:tcPr>
            <w:tcW w:w="1842" w:type="dxa"/>
            <w:shd w:val="clear" w:color="auto" w:fill="auto"/>
            <w:noWrap/>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Carbones=Carbón activo</w:t>
            </w:r>
            <w:r w:rsidRPr="00773D10">
              <w:rPr>
                <w:rFonts w:ascii="Arial" w:hAnsi="Arial" w:cs="Arial"/>
                <w:color w:val="000000"/>
                <w:sz w:val="18"/>
                <w:szCs w:val="18"/>
                <w:vertAlign w:val="superscript"/>
              </w:rPr>
              <w:t>1</w:t>
            </w:r>
          </w:p>
        </w:tc>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Filtrante</w:t>
            </w:r>
          </w:p>
        </w:tc>
        <w:tc>
          <w:tcPr>
            <w:tcW w:w="3544" w:type="dxa"/>
            <w:shd w:val="clear" w:color="auto" w:fill="auto"/>
            <w:hideMark/>
          </w:tcPr>
          <w:p w:rsidR="00121B3E" w:rsidRPr="00773D10" w:rsidRDefault="00121B3E" w:rsidP="00121B3E">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Técnicamente inevitable</w:t>
            </w:r>
          </w:p>
        </w:tc>
      </w:tr>
      <w:tr w:rsidR="00121B3E" w:rsidRPr="00773D10" w:rsidTr="000C7AC4">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Zumos de otros vegetales (hortalizas) y sus derivados</w:t>
            </w:r>
          </w:p>
        </w:tc>
        <w:tc>
          <w:tcPr>
            <w:tcW w:w="1842"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Dióxido de silicio (Gel de sílice)</w:t>
            </w:r>
            <w:r w:rsidRPr="00773D10">
              <w:rPr>
                <w:rFonts w:ascii="Arial" w:hAnsi="Arial" w:cs="Arial"/>
                <w:color w:val="000000"/>
                <w:sz w:val="18"/>
                <w:szCs w:val="18"/>
                <w:vertAlign w:val="superscript"/>
              </w:rPr>
              <w:t>1</w:t>
            </w:r>
          </w:p>
        </w:tc>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Filtrante</w:t>
            </w:r>
          </w:p>
        </w:tc>
        <w:tc>
          <w:tcPr>
            <w:tcW w:w="3544" w:type="dxa"/>
            <w:shd w:val="clear" w:color="auto" w:fill="auto"/>
            <w:hideMark/>
          </w:tcPr>
          <w:p w:rsidR="00121B3E" w:rsidRPr="00773D10" w:rsidRDefault="00121B3E" w:rsidP="00121B3E">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Técnicamente inevitable</w:t>
            </w:r>
          </w:p>
        </w:tc>
      </w:tr>
      <w:tr w:rsidR="00121B3E" w:rsidRPr="00773D10" w:rsidTr="000C7AC4">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Zumos de otros vegetales (hortalizas) y sus derivados</w:t>
            </w:r>
          </w:p>
        </w:tc>
        <w:tc>
          <w:tcPr>
            <w:tcW w:w="1842"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Pectinasas</w:t>
            </w:r>
            <w:r w:rsidRPr="00773D10">
              <w:rPr>
                <w:rFonts w:ascii="Arial" w:hAnsi="Arial" w:cs="Arial"/>
                <w:color w:val="000000"/>
                <w:sz w:val="18"/>
                <w:szCs w:val="18"/>
                <w:vertAlign w:val="superscript"/>
              </w:rPr>
              <w:t>3</w:t>
            </w:r>
          </w:p>
        </w:tc>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Enzimas</w:t>
            </w:r>
          </w:p>
        </w:tc>
        <w:tc>
          <w:tcPr>
            <w:tcW w:w="3544" w:type="dxa"/>
            <w:shd w:val="clear" w:color="auto" w:fill="auto"/>
            <w:hideMark/>
          </w:tcPr>
          <w:p w:rsidR="00121B3E" w:rsidRPr="00773D10" w:rsidRDefault="00121B3E" w:rsidP="00121B3E">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Técnicamente inevitable</w:t>
            </w:r>
          </w:p>
        </w:tc>
      </w:tr>
      <w:tr w:rsidR="00121B3E" w:rsidRPr="00773D10" w:rsidTr="000C7AC4">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Zumos de otros vegetales (hortalizas) y sus derivados</w:t>
            </w:r>
          </w:p>
        </w:tc>
        <w:tc>
          <w:tcPr>
            <w:tcW w:w="1842"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Proteasas</w:t>
            </w:r>
            <w:r w:rsidRPr="00773D10">
              <w:rPr>
                <w:rFonts w:ascii="Arial" w:hAnsi="Arial" w:cs="Arial"/>
                <w:color w:val="000000"/>
                <w:sz w:val="18"/>
                <w:szCs w:val="18"/>
                <w:vertAlign w:val="superscript"/>
              </w:rPr>
              <w:t>3</w:t>
            </w:r>
          </w:p>
        </w:tc>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Enzimas</w:t>
            </w:r>
          </w:p>
        </w:tc>
        <w:tc>
          <w:tcPr>
            <w:tcW w:w="3544" w:type="dxa"/>
            <w:shd w:val="clear" w:color="auto" w:fill="auto"/>
            <w:hideMark/>
          </w:tcPr>
          <w:p w:rsidR="00121B3E" w:rsidRPr="00773D10" w:rsidRDefault="00121B3E" w:rsidP="00121B3E">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Técnicamente inevitable</w:t>
            </w:r>
          </w:p>
        </w:tc>
      </w:tr>
      <w:tr w:rsidR="00121B3E" w:rsidRPr="00773D10" w:rsidTr="000C7AC4">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Zumos de otros vegetales (hortalizas) y sus derivados</w:t>
            </w:r>
          </w:p>
        </w:tc>
        <w:tc>
          <w:tcPr>
            <w:tcW w:w="1842"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Taninos</w:t>
            </w:r>
          </w:p>
        </w:tc>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Clarificante</w:t>
            </w:r>
          </w:p>
        </w:tc>
        <w:tc>
          <w:tcPr>
            <w:tcW w:w="3544" w:type="dxa"/>
            <w:shd w:val="clear" w:color="auto" w:fill="auto"/>
            <w:hideMark/>
          </w:tcPr>
          <w:p w:rsidR="00121B3E" w:rsidRPr="00773D10" w:rsidRDefault="00121B3E" w:rsidP="00121B3E">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Técnicamente inevitable</w:t>
            </w:r>
          </w:p>
        </w:tc>
      </w:tr>
      <w:tr w:rsidR="00121B3E" w:rsidRPr="00773D10" w:rsidTr="000C7AC4">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Zumos de otros vegetales (hortalizas) y sus derivados</w:t>
            </w:r>
          </w:p>
        </w:tc>
        <w:tc>
          <w:tcPr>
            <w:tcW w:w="1842" w:type="dxa"/>
            <w:shd w:val="clear" w:color="auto" w:fill="auto"/>
            <w:noWrap/>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Tierra de diatomeas o de infusorios</w:t>
            </w:r>
          </w:p>
        </w:tc>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Filtrante</w:t>
            </w:r>
          </w:p>
        </w:tc>
        <w:tc>
          <w:tcPr>
            <w:tcW w:w="3544" w:type="dxa"/>
            <w:shd w:val="clear" w:color="auto" w:fill="auto"/>
            <w:hideMark/>
          </w:tcPr>
          <w:p w:rsidR="00121B3E" w:rsidRPr="00773D10" w:rsidRDefault="00121B3E" w:rsidP="00121B3E">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Técnicamente inevitable</w:t>
            </w:r>
          </w:p>
        </w:tc>
      </w:tr>
      <w:tr w:rsidR="00121B3E" w:rsidRPr="00773D10" w:rsidTr="000C7AC4">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Zumo de uva</w:t>
            </w:r>
          </w:p>
        </w:tc>
        <w:tc>
          <w:tcPr>
            <w:tcW w:w="1842"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Desacidificación parcial, por medio de tartrato neutro de potasio o de carbonato de calcio, pudiendo contener este último pequeñas cantidades de sal doble de calcio de los ácidos D-tartárico y L-málico</w:t>
            </w:r>
          </w:p>
        </w:tc>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Desacidifican-te</w:t>
            </w:r>
          </w:p>
        </w:tc>
        <w:tc>
          <w:tcPr>
            <w:tcW w:w="3544" w:type="dxa"/>
            <w:shd w:val="clear" w:color="auto" w:fill="auto"/>
            <w:hideMark/>
          </w:tcPr>
          <w:p w:rsidR="00121B3E" w:rsidRPr="00773D10" w:rsidRDefault="00121B3E" w:rsidP="00121B3E">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Técnicamente inevitable</w:t>
            </w:r>
          </w:p>
        </w:tc>
      </w:tr>
      <w:tr w:rsidR="00121B3E" w:rsidRPr="00773D10" w:rsidTr="000C7AC4">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Zumo de uva y Zumos de otros vegetales (hortalizas) y sus derivados</w:t>
            </w:r>
          </w:p>
        </w:tc>
        <w:tc>
          <w:tcPr>
            <w:tcW w:w="1842"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Caseína</w:t>
            </w:r>
            <w:r w:rsidRPr="00773D10">
              <w:rPr>
                <w:rFonts w:ascii="Arial" w:hAnsi="Arial" w:cs="Arial"/>
                <w:color w:val="000000"/>
                <w:sz w:val="18"/>
                <w:szCs w:val="18"/>
                <w:vertAlign w:val="superscript"/>
              </w:rPr>
              <w:t>2</w:t>
            </w:r>
          </w:p>
        </w:tc>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Clarificante</w:t>
            </w:r>
          </w:p>
        </w:tc>
        <w:tc>
          <w:tcPr>
            <w:tcW w:w="3544" w:type="dxa"/>
            <w:shd w:val="clear" w:color="auto" w:fill="auto"/>
            <w:hideMark/>
          </w:tcPr>
          <w:p w:rsidR="00121B3E" w:rsidRPr="00773D10" w:rsidRDefault="00121B3E" w:rsidP="00121B3E">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Técnicamente inevitable</w:t>
            </w:r>
          </w:p>
        </w:tc>
      </w:tr>
      <w:tr w:rsidR="00121B3E" w:rsidRPr="00773D10" w:rsidTr="000C7AC4">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Zumo de uva y Zumos de otros vegetales (hortalizas) y sus derivados</w:t>
            </w:r>
          </w:p>
        </w:tc>
        <w:tc>
          <w:tcPr>
            <w:tcW w:w="1842"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Clara de huevo / Albúmina</w:t>
            </w:r>
          </w:p>
        </w:tc>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Clarificante</w:t>
            </w:r>
          </w:p>
        </w:tc>
        <w:tc>
          <w:tcPr>
            <w:tcW w:w="3544" w:type="dxa"/>
            <w:shd w:val="clear" w:color="auto" w:fill="auto"/>
            <w:hideMark/>
          </w:tcPr>
          <w:p w:rsidR="00121B3E" w:rsidRPr="00773D10" w:rsidRDefault="00121B3E" w:rsidP="00121B3E">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Técnicamente inevitable</w:t>
            </w:r>
          </w:p>
        </w:tc>
      </w:tr>
      <w:tr w:rsidR="00121B3E" w:rsidRPr="00773D10" w:rsidTr="000C7AC4">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Zumo de uva y Zumos de otros vegetales (hortalizas) y sus derivados</w:t>
            </w:r>
          </w:p>
        </w:tc>
        <w:tc>
          <w:tcPr>
            <w:tcW w:w="1842"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Gelatina alimenticia</w:t>
            </w:r>
          </w:p>
        </w:tc>
        <w:tc>
          <w:tcPr>
            <w:tcW w:w="1418"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Clarificante</w:t>
            </w:r>
          </w:p>
        </w:tc>
        <w:tc>
          <w:tcPr>
            <w:tcW w:w="3544" w:type="dxa"/>
            <w:shd w:val="clear" w:color="auto" w:fill="auto"/>
            <w:hideMark/>
          </w:tcPr>
          <w:p w:rsidR="00121B3E" w:rsidRPr="00773D10" w:rsidRDefault="00121B3E" w:rsidP="00121B3E">
            <w:pPr>
              <w:jc w:val="both"/>
              <w:rPr>
                <w:rFonts w:ascii="Arial" w:hAnsi="Arial" w:cs="Arial"/>
                <w:color w:val="000000"/>
                <w:sz w:val="18"/>
                <w:szCs w:val="18"/>
              </w:rPr>
            </w:pPr>
            <w:r w:rsidRPr="00773D10">
              <w:rPr>
                <w:rFonts w:ascii="Arial" w:hAnsi="Arial" w:cs="Arial"/>
                <w:color w:val="000000"/>
                <w:sz w:val="18"/>
                <w:szCs w:val="18"/>
              </w:rPr>
              <w:t>Dosis estrictamente necesaria para conseguir el efecto deseado</w:t>
            </w:r>
          </w:p>
        </w:tc>
        <w:tc>
          <w:tcPr>
            <w:tcW w:w="1559" w:type="dxa"/>
            <w:shd w:val="clear" w:color="auto" w:fill="auto"/>
            <w:hideMark/>
          </w:tcPr>
          <w:p w:rsidR="00121B3E" w:rsidRPr="00773D10" w:rsidRDefault="00121B3E" w:rsidP="00121B3E">
            <w:pPr>
              <w:rPr>
                <w:rFonts w:ascii="Arial" w:hAnsi="Arial" w:cs="Arial"/>
                <w:color w:val="000000"/>
                <w:sz w:val="18"/>
                <w:szCs w:val="18"/>
              </w:rPr>
            </w:pPr>
            <w:r w:rsidRPr="00773D10">
              <w:rPr>
                <w:rFonts w:ascii="Arial" w:hAnsi="Arial" w:cs="Arial"/>
                <w:color w:val="000000"/>
                <w:sz w:val="18"/>
                <w:szCs w:val="18"/>
              </w:rPr>
              <w:t>Técnicamente inevitable</w:t>
            </w:r>
          </w:p>
        </w:tc>
      </w:tr>
    </w:tbl>
    <w:p w:rsidR="00441A52" w:rsidRPr="00764843" w:rsidRDefault="00961CEA" w:rsidP="0023425A">
      <w:pPr>
        <w:spacing w:before="120"/>
        <w:ind w:left="218"/>
        <w:jc w:val="both"/>
        <w:rPr>
          <w:rFonts w:ascii="Arial" w:hAnsi="Arial" w:cs="Arial"/>
          <w:sz w:val="16"/>
          <w:szCs w:val="16"/>
        </w:rPr>
      </w:pPr>
      <w:r w:rsidRPr="00541B57">
        <w:rPr>
          <w:rFonts w:ascii="Arial" w:hAnsi="Arial" w:cs="Arial"/>
          <w:position w:val="6"/>
          <w:sz w:val="16"/>
          <w:szCs w:val="16"/>
        </w:rPr>
        <w:t>1</w:t>
      </w:r>
      <w:r w:rsidRPr="00764843">
        <w:rPr>
          <w:rFonts w:ascii="Arial" w:hAnsi="Arial" w:cs="Arial"/>
          <w:sz w:val="16"/>
          <w:szCs w:val="16"/>
        </w:rPr>
        <w:t xml:space="preserve"> Es</w:t>
      </w:r>
      <w:r w:rsidR="00441A52" w:rsidRPr="00764843">
        <w:rPr>
          <w:rFonts w:ascii="Arial" w:hAnsi="Arial" w:cs="Arial"/>
          <w:sz w:val="16"/>
          <w:szCs w:val="16"/>
        </w:rPr>
        <w:t>pecificaciones de acuerdo con las establecidas en el Reglamento (UE) n° 231/2012 de la Comisión, de 9 de marzo de 2012, por el que se establecen especificaciones para los aditivos alimentarios que figuran en los anexos II y III del Reglamento (CE) n° 1333/2008 del Parlamento Europeo y del Consejo.</w:t>
      </w:r>
    </w:p>
    <w:p w:rsidR="00441A52" w:rsidRPr="00764843" w:rsidRDefault="00441A52" w:rsidP="0023425A">
      <w:pPr>
        <w:spacing w:before="120"/>
        <w:ind w:left="218"/>
        <w:jc w:val="both"/>
        <w:rPr>
          <w:rFonts w:ascii="Arial" w:hAnsi="Arial" w:cs="Arial"/>
          <w:sz w:val="16"/>
          <w:szCs w:val="16"/>
        </w:rPr>
      </w:pPr>
      <w:r w:rsidRPr="00764843">
        <w:rPr>
          <w:rFonts w:ascii="Arial" w:hAnsi="Arial" w:cs="Arial"/>
          <w:position w:val="6"/>
          <w:sz w:val="16"/>
          <w:szCs w:val="16"/>
        </w:rPr>
        <w:t xml:space="preserve">2 </w:t>
      </w:r>
      <w:r w:rsidRPr="00764843">
        <w:rPr>
          <w:rFonts w:ascii="Arial" w:hAnsi="Arial" w:cs="Arial"/>
          <w:sz w:val="16"/>
          <w:szCs w:val="16"/>
        </w:rPr>
        <w:t>Conforme con el Real Decreto 600/2016, de 2 de diciembre, por el que se aprueban las normas generales de calidad para las case</w:t>
      </w:r>
      <w:r w:rsidR="00961CEA" w:rsidRPr="00764843">
        <w:rPr>
          <w:rFonts w:ascii="Arial" w:hAnsi="Arial" w:cs="Arial"/>
          <w:sz w:val="16"/>
          <w:szCs w:val="16"/>
        </w:rPr>
        <w:t>ínas y caseinatos alimenticios.</w:t>
      </w:r>
    </w:p>
    <w:p w:rsidR="00BD0D17" w:rsidRDefault="00961CEA" w:rsidP="00BD0D17">
      <w:pPr>
        <w:spacing w:before="120" w:after="200"/>
        <w:ind w:left="218"/>
        <w:rPr>
          <w:rFonts w:ascii="Arial" w:hAnsi="Arial" w:cs="Arial"/>
          <w:sz w:val="16"/>
          <w:szCs w:val="16"/>
        </w:rPr>
      </w:pPr>
      <w:r w:rsidRPr="00764843">
        <w:rPr>
          <w:rFonts w:ascii="Arial" w:hAnsi="Arial" w:cs="Arial"/>
          <w:position w:val="6"/>
          <w:sz w:val="16"/>
          <w:szCs w:val="16"/>
        </w:rPr>
        <w:t>3</w:t>
      </w:r>
      <w:r w:rsidR="00441A52" w:rsidRPr="00764843">
        <w:rPr>
          <w:rFonts w:ascii="Arial" w:hAnsi="Arial" w:cs="Arial"/>
          <w:position w:val="6"/>
          <w:sz w:val="16"/>
          <w:szCs w:val="16"/>
        </w:rPr>
        <w:t xml:space="preserve"> </w:t>
      </w:r>
      <w:r w:rsidR="00441A52" w:rsidRPr="00764843">
        <w:rPr>
          <w:rFonts w:ascii="Arial" w:hAnsi="Arial" w:cs="Arial"/>
          <w:sz w:val="16"/>
          <w:szCs w:val="16"/>
        </w:rPr>
        <w:t>Conforme con el Reglamento (CE) Nº 1332/2008 del Parlamento Europeo y del Consejo, de 16 de diciembre de 2008, sobre enzimas alimentarias.</w:t>
      </w:r>
    </w:p>
    <w:p w:rsidR="00BD0D17" w:rsidRDefault="00BD0D17" w:rsidP="00BD0D17">
      <w:pPr>
        <w:spacing w:before="120" w:after="200"/>
        <w:ind w:left="218"/>
        <w:rPr>
          <w:rFonts w:ascii="Arial" w:hAnsi="Arial" w:cs="Arial"/>
          <w:sz w:val="16"/>
          <w:szCs w:val="18"/>
        </w:rPr>
      </w:pPr>
      <w:r w:rsidRPr="000C7AC4">
        <w:rPr>
          <w:rFonts w:ascii="Arial" w:hAnsi="Arial" w:cs="Arial"/>
          <w:sz w:val="24"/>
          <w:szCs w:val="16"/>
          <w:vertAlign w:val="superscript"/>
        </w:rPr>
        <w:lastRenderedPageBreak/>
        <w:t>4</w:t>
      </w:r>
      <w:r>
        <w:rPr>
          <w:rFonts w:ascii="Arial" w:hAnsi="Arial" w:cs="Arial"/>
          <w:sz w:val="24"/>
          <w:szCs w:val="16"/>
          <w:vertAlign w:val="superscript"/>
        </w:rPr>
        <w:t xml:space="preserve"> </w:t>
      </w:r>
      <w:r>
        <w:rPr>
          <w:rFonts w:ascii="Arial" w:hAnsi="Arial" w:cs="Arial"/>
          <w:sz w:val="24"/>
          <w:szCs w:val="16"/>
        </w:rPr>
        <w:t xml:space="preserve">  </w:t>
      </w:r>
      <w:r w:rsidRPr="000C7AC4">
        <w:rPr>
          <w:rFonts w:ascii="Arial" w:hAnsi="Arial" w:cs="Arial"/>
          <w:sz w:val="16"/>
          <w:szCs w:val="18"/>
        </w:rPr>
        <w:t>Conformes con el Reglamento (CE) Nº 1935/2004 del Parlamento Europeo y del Consejo, de 27 de octubre de 2004, sobre los materiales y objetos destinados a entrar en contacto con alimentos</w:t>
      </w:r>
      <w:r>
        <w:rPr>
          <w:rFonts w:ascii="Arial" w:hAnsi="Arial" w:cs="Arial"/>
          <w:sz w:val="16"/>
          <w:szCs w:val="18"/>
        </w:rPr>
        <w:t>.</w:t>
      </w:r>
    </w:p>
    <w:p w:rsidR="00C34FD2" w:rsidRPr="000C7AC4" w:rsidRDefault="00C34FD2" w:rsidP="00BD0D17">
      <w:pPr>
        <w:spacing w:before="120" w:after="200"/>
        <w:ind w:left="218"/>
        <w:rPr>
          <w:rFonts w:ascii="Arial" w:hAnsi="Arial" w:cs="Arial"/>
          <w:sz w:val="24"/>
          <w:szCs w:val="16"/>
        </w:rPr>
        <w:sectPr w:rsidR="00C34FD2" w:rsidRPr="000C7AC4" w:rsidSect="0023425A">
          <w:headerReference w:type="default" r:id="rId8"/>
          <w:footerReference w:type="default" r:id="rId9"/>
          <w:type w:val="continuous"/>
          <w:pgSz w:w="11906" w:h="16838"/>
          <w:pgMar w:top="2268" w:right="992" w:bottom="1134" w:left="1134" w:header="709" w:footer="709" w:gutter="0"/>
          <w:cols w:space="708"/>
          <w:docGrid w:linePitch="360"/>
        </w:sectPr>
      </w:pPr>
      <w:r w:rsidRPr="000C7AC4">
        <w:rPr>
          <w:rFonts w:ascii="Arial" w:hAnsi="Arial" w:cs="Arial"/>
          <w:sz w:val="24"/>
          <w:szCs w:val="18"/>
          <w:vertAlign w:val="superscript"/>
        </w:rPr>
        <w:t>5</w:t>
      </w:r>
      <w:r>
        <w:rPr>
          <w:rFonts w:ascii="Arial" w:hAnsi="Arial" w:cs="Arial"/>
          <w:sz w:val="16"/>
          <w:szCs w:val="18"/>
        </w:rPr>
        <w:t xml:space="preserve"> Coadyuvantes de filtración químicamente inertes y agentes de precipitación incluyendo perlita, diatomita lavada, celulosa, poliamida insoluble, polivinilpirrolidona, poliestireno, polipropileno, borosilicatos, poliestersulfona y/o cerámicas.</w:t>
      </w:r>
    </w:p>
    <w:p w:rsidR="005F17B2" w:rsidRPr="00F566B0" w:rsidRDefault="005F17B2" w:rsidP="0023425A">
      <w:pPr>
        <w:spacing w:before="120"/>
        <w:jc w:val="both"/>
        <w:rPr>
          <w:rFonts w:ascii="Arial" w:hAnsi="Arial" w:cs="Arial"/>
          <w:sz w:val="22"/>
          <w:szCs w:val="22"/>
        </w:rPr>
      </w:pPr>
    </w:p>
    <w:p w:rsidR="00C06C75" w:rsidRPr="000C7AC4" w:rsidRDefault="00C06C75" w:rsidP="0023425A">
      <w:pPr>
        <w:spacing w:before="120"/>
        <w:jc w:val="center"/>
        <w:rPr>
          <w:rFonts w:ascii="Arial" w:hAnsi="Arial" w:cs="Arial"/>
          <w:sz w:val="22"/>
          <w:szCs w:val="22"/>
          <w:lang w:bidi="es-ES"/>
        </w:rPr>
      </w:pPr>
      <w:r w:rsidRPr="000C7AC4">
        <w:rPr>
          <w:rFonts w:ascii="Arial" w:hAnsi="Arial" w:cs="Arial"/>
          <w:sz w:val="22"/>
          <w:szCs w:val="22"/>
          <w:lang w:bidi="es-ES"/>
        </w:rPr>
        <w:t>ANEXO II</w:t>
      </w:r>
    </w:p>
    <w:p w:rsidR="00C06C75" w:rsidRPr="000C7AC4" w:rsidRDefault="004302C2" w:rsidP="0023425A">
      <w:pPr>
        <w:spacing w:before="120"/>
        <w:jc w:val="center"/>
        <w:rPr>
          <w:rFonts w:ascii="Arial" w:hAnsi="Arial" w:cs="Arial"/>
          <w:b/>
          <w:sz w:val="22"/>
          <w:szCs w:val="22"/>
          <w:lang w:bidi="es-ES"/>
        </w:rPr>
      </w:pPr>
      <w:r>
        <w:rPr>
          <w:rFonts w:ascii="Arial" w:hAnsi="Arial" w:cs="Arial"/>
          <w:b/>
          <w:sz w:val="22"/>
          <w:szCs w:val="22"/>
          <w:lang w:bidi="es-ES"/>
        </w:rPr>
        <w:t>C</w:t>
      </w:r>
      <w:r w:rsidRPr="004302C2">
        <w:rPr>
          <w:rFonts w:ascii="Arial" w:hAnsi="Arial" w:cs="Arial"/>
          <w:b/>
          <w:sz w:val="22"/>
          <w:szCs w:val="22"/>
          <w:lang w:bidi="es-ES"/>
        </w:rPr>
        <w:t>riterios de identidad y pureza de los coadyuvantes tecnológicos</w:t>
      </w:r>
    </w:p>
    <w:p w:rsidR="00C06C75" w:rsidRPr="00F566B0" w:rsidRDefault="00C06C75" w:rsidP="0023425A">
      <w:pPr>
        <w:spacing w:before="120"/>
        <w:rPr>
          <w:rFonts w:ascii="Arial" w:hAnsi="Arial" w:cs="Arial"/>
          <w:sz w:val="22"/>
          <w:szCs w:val="22"/>
          <w:lang w:bidi="es-ES"/>
        </w:rPr>
      </w:pPr>
    </w:p>
    <w:p w:rsidR="00BD31C3" w:rsidRPr="00F566B0" w:rsidRDefault="00341FDE" w:rsidP="008935C1">
      <w:pPr>
        <w:pStyle w:val="Prrafodelista"/>
        <w:numPr>
          <w:ilvl w:val="0"/>
          <w:numId w:val="21"/>
        </w:numPr>
        <w:spacing w:before="120" w:line="240" w:lineRule="auto"/>
        <w:jc w:val="both"/>
        <w:rPr>
          <w:rFonts w:ascii="Arial" w:hAnsi="Arial" w:cs="Arial"/>
        </w:rPr>
      </w:pPr>
      <w:r w:rsidRPr="00634030">
        <w:rPr>
          <w:rFonts w:ascii="Arial" w:hAnsi="Arial" w:cs="Arial"/>
        </w:rPr>
        <w:t>Las sustancias utilizadas como coadyuvantes tecnológicos previstas en el anexo I que aparecen relacionadas a continuación</w:t>
      </w:r>
      <w:r w:rsidRPr="00634030">
        <w:rPr>
          <w:rFonts w:ascii="Arial" w:hAnsi="Arial" w:cs="Arial"/>
          <w:spacing w:val="-41"/>
        </w:rPr>
        <w:t xml:space="preserve"> </w:t>
      </w:r>
      <w:r w:rsidRPr="00634030">
        <w:rPr>
          <w:rFonts w:ascii="Arial" w:hAnsi="Arial" w:cs="Arial"/>
        </w:rPr>
        <w:t>deberán cumplir los siguientes criterios de identidad y pureza</w:t>
      </w:r>
      <w:r w:rsidR="008935C1">
        <w:rPr>
          <w:rFonts w:ascii="Arial" w:hAnsi="Arial" w:cs="Arial"/>
        </w:rPr>
        <w:t>.</w:t>
      </w:r>
      <w:r w:rsidR="008935C1" w:rsidRPr="00634030" w:rsidDel="008935C1">
        <w:rPr>
          <w:rFonts w:ascii="Arial" w:hAnsi="Arial" w:cs="Arial"/>
        </w:rPr>
        <w:t xml:space="preserve"> </w:t>
      </w:r>
    </w:p>
    <w:p w:rsidR="00457EFE" w:rsidRPr="00F566B0" w:rsidRDefault="00BD31C3" w:rsidP="0023425A">
      <w:pPr>
        <w:spacing w:before="120"/>
        <w:ind w:firstLine="357"/>
        <w:jc w:val="both"/>
        <w:rPr>
          <w:rFonts w:ascii="Arial" w:hAnsi="Arial" w:cs="Arial"/>
          <w:sz w:val="22"/>
          <w:szCs w:val="22"/>
        </w:rPr>
      </w:pPr>
      <w:r w:rsidRPr="00F566B0">
        <w:rPr>
          <w:rFonts w:ascii="Arial" w:hAnsi="Arial" w:cs="Arial"/>
          <w:sz w:val="22"/>
          <w:szCs w:val="22"/>
        </w:rPr>
        <w:tab/>
      </w:r>
      <w:r w:rsidRPr="00F566B0">
        <w:rPr>
          <w:rFonts w:ascii="Arial" w:hAnsi="Arial" w:cs="Arial"/>
          <w:b/>
          <w:sz w:val="22"/>
          <w:szCs w:val="22"/>
        </w:rPr>
        <w:t>Bentonita</w:t>
      </w:r>
      <w:r w:rsidRPr="00F566B0">
        <w:rPr>
          <w:rFonts w:ascii="Arial" w:hAnsi="Arial" w:cs="Arial"/>
          <w:sz w:val="22"/>
          <w:szCs w:val="22"/>
        </w:rPr>
        <w:t>:</w:t>
      </w:r>
      <w:r w:rsidR="009E2534" w:rsidRPr="00F566B0">
        <w:rPr>
          <w:rFonts w:ascii="Arial" w:hAnsi="Arial" w:cs="Arial"/>
          <w:sz w:val="22"/>
          <w:szCs w:val="22"/>
        </w:rPr>
        <w:t xml:space="preserve"> </w:t>
      </w:r>
    </w:p>
    <w:p w:rsidR="00BD31C3" w:rsidRPr="00F566B0" w:rsidRDefault="00BD31C3" w:rsidP="0023425A">
      <w:pPr>
        <w:spacing w:before="120"/>
        <w:jc w:val="both"/>
        <w:rPr>
          <w:rFonts w:ascii="Arial" w:hAnsi="Arial" w:cs="Arial"/>
          <w:sz w:val="22"/>
          <w:szCs w:val="22"/>
        </w:rPr>
      </w:pPr>
    </w:p>
    <w:tbl>
      <w:tblPr>
        <w:tblW w:w="9155" w:type="dxa"/>
        <w:tblInd w:w="1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378"/>
        <w:gridCol w:w="5777"/>
      </w:tblGrid>
      <w:tr w:rsidR="00BD31C3" w:rsidRPr="00147F8A" w:rsidTr="00D716EE">
        <w:trPr>
          <w:trHeight w:val="809"/>
        </w:trPr>
        <w:tc>
          <w:tcPr>
            <w:tcW w:w="3378" w:type="dxa"/>
            <w:vAlign w:val="center"/>
          </w:tcPr>
          <w:p w:rsidR="00BD31C3" w:rsidRPr="00147F8A" w:rsidRDefault="00BD31C3" w:rsidP="00147F8A">
            <w:pPr>
              <w:pStyle w:val="TableParagraph"/>
              <w:spacing w:before="120"/>
              <w:ind w:left="59"/>
              <w:rPr>
                <w:sz w:val="18"/>
              </w:rPr>
            </w:pPr>
            <w:r w:rsidRPr="00147F8A">
              <w:rPr>
                <w:sz w:val="18"/>
              </w:rPr>
              <w:t>Definición</w:t>
            </w:r>
          </w:p>
          <w:p w:rsidR="00BD31C3" w:rsidRPr="00147F8A" w:rsidRDefault="00BD31C3" w:rsidP="00147F8A">
            <w:pPr>
              <w:pStyle w:val="TableParagraph"/>
              <w:spacing w:before="120"/>
              <w:ind w:left="0"/>
              <w:rPr>
                <w:sz w:val="18"/>
              </w:rPr>
            </w:pPr>
          </w:p>
          <w:p w:rsidR="00BD31C3" w:rsidRPr="00147F8A" w:rsidRDefault="00BD31C3" w:rsidP="00147F8A">
            <w:pPr>
              <w:pStyle w:val="TableParagraph"/>
              <w:spacing w:before="120"/>
              <w:ind w:left="0"/>
              <w:rPr>
                <w:sz w:val="18"/>
              </w:rPr>
            </w:pPr>
          </w:p>
          <w:p w:rsidR="00BD31C3" w:rsidRPr="00147F8A" w:rsidRDefault="00BD31C3" w:rsidP="00147F8A">
            <w:pPr>
              <w:pStyle w:val="TableParagraph"/>
              <w:spacing w:before="120"/>
              <w:ind w:left="-32"/>
              <w:rPr>
                <w:sz w:val="18"/>
              </w:rPr>
            </w:pPr>
          </w:p>
        </w:tc>
        <w:tc>
          <w:tcPr>
            <w:tcW w:w="5777" w:type="dxa"/>
            <w:vAlign w:val="center"/>
          </w:tcPr>
          <w:p w:rsidR="00BD31C3" w:rsidRPr="00147F8A" w:rsidRDefault="00BD31C3" w:rsidP="00147F8A">
            <w:pPr>
              <w:pStyle w:val="TableParagraph"/>
              <w:spacing w:before="120"/>
              <w:ind w:left="58" w:right="51" w:hanging="1"/>
              <w:jc w:val="both"/>
              <w:rPr>
                <w:sz w:val="18"/>
              </w:rPr>
            </w:pPr>
            <w:r w:rsidRPr="00147F8A">
              <w:rPr>
                <w:sz w:val="18"/>
              </w:rPr>
              <w:t>La bentonita es una arcilla natural con gran contenido en esmectita, un silicato hidratado nativo de aluminio en que algunos átomos de aluminio y silicio fueron reemplazados naturalmente</w:t>
            </w:r>
            <w:r w:rsidR="00147F8A" w:rsidRPr="00147F8A">
              <w:rPr>
                <w:sz w:val="18"/>
              </w:rPr>
              <w:t xml:space="preserve"> por otros átomos, como magnesio e hierro. Los iones del calcio y de sodio están atrapados entre las capas minerales. Hay cuatro tipos comunes de bentonita: bentonita natural de sodio, bentonita natural de calcio, bentonita activada por sodio y bentonita ácido- activada</w:t>
            </w:r>
          </w:p>
        </w:tc>
      </w:tr>
      <w:tr w:rsidR="004B5018" w:rsidRPr="00147F8A" w:rsidTr="00D716EE">
        <w:trPr>
          <w:trHeight w:val="290"/>
        </w:trPr>
        <w:tc>
          <w:tcPr>
            <w:tcW w:w="3378" w:type="dxa"/>
            <w:vAlign w:val="center"/>
          </w:tcPr>
          <w:p w:rsidR="004B5018" w:rsidRPr="00147F8A" w:rsidRDefault="004B5018" w:rsidP="00147F8A">
            <w:pPr>
              <w:pStyle w:val="TableParagraph"/>
              <w:tabs>
                <w:tab w:val="right" w:pos="4289"/>
              </w:tabs>
              <w:spacing w:before="120"/>
              <w:ind w:left="64"/>
              <w:rPr>
                <w:sz w:val="18"/>
              </w:rPr>
            </w:pPr>
            <w:r w:rsidRPr="00147F8A">
              <w:rPr>
                <w:sz w:val="18"/>
              </w:rPr>
              <w:t>Nº</w:t>
            </w:r>
            <w:r w:rsidRPr="00147F8A">
              <w:rPr>
                <w:spacing w:val="-1"/>
                <w:sz w:val="18"/>
              </w:rPr>
              <w:t xml:space="preserve"> </w:t>
            </w:r>
            <w:r w:rsidRPr="00147F8A">
              <w:rPr>
                <w:sz w:val="18"/>
              </w:rPr>
              <w:t>Einecs</w:t>
            </w:r>
          </w:p>
          <w:p w:rsidR="004B5018" w:rsidRPr="00147F8A" w:rsidRDefault="004B5018" w:rsidP="00147F8A">
            <w:pPr>
              <w:pStyle w:val="TableParagraph"/>
              <w:tabs>
                <w:tab w:val="left" w:pos="3376"/>
              </w:tabs>
              <w:spacing w:before="120"/>
              <w:ind w:left="64"/>
              <w:rPr>
                <w:position w:val="1"/>
                <w:sz w:val="18"/>
              </w:rPr>
            </w:pPr>
            <w:r w:rsidRPr="00147F8A">
              <w:rPr>
                <w:position w:val="1"/>
                <w:sz w:val="18"/>
              </w:rPr>
              <w:t>Fórmula</w:t>
            </w:r>
            <w:r w:rsidRPr="00147F8A">
              <w:rPr>
                <w:spacing w:val="-2"/>
                <w:position w:val="1"/>
                <w:sz w:val="18"/>
              </w:rPr>
              <w:t xml:space="preserve"> </w:t>
            </w:r>
            <w:r w:rsidRPr="00147F8A">
              <w:rPr>
                <w:position w:val="1"/>
                <w:sz w:val="18"/>
              </w:rPr>
              <w:t>química</w:t>
            </w:r>
          </w:p>
          <w:p w:rsidR="004B5018" w:rsidRPr="00147F8A" w:rsidRDefault="004B5018" w:rsidP="00147F8A">
            <w:pPr>
              <w:pStyle w:val="TableParagraph"/>
              <w:tabs>
                <w:tab w:val="left" w:pos="3376"/>
              </w:tabs>
              <w:spacing w:before="120"/>
              <w:ind w:left="64"/>
              <w:rPr>
                <w:sz w:val="18"/>
              </w:rPr>
            </w:pPr>
            <w:r w:rsidRPr="00147F8A">
              <w:rPr>
                <w:sz w:val="18"/>
              </w:rPr>
              <w:t>Peso</w:t>
            </w:r>
            <w:r w:rsidRPr="00147F8A">
              <w:rPr>
                <w:spacing w:val="-1"/>
                <w:sz w:val="18"/>
              </w:rPr>
              <w:t xml:space="preserve"> </w:t>
            </w:r>
            <w:r w:rsidRPr="00147F8A">
              <w:rPr>
                <w:sz w:val="18"/>
              </w:rPr>
              <w:t>molecular</w:t>
            </w:r>
          </w:p>
        </w:tc>
        <w:tc>
          <w:tcPr>
            <w:tcW w:w="5777" w:type="dxa"/>
            <w:vAlign w:val="center"/>
          </w:tcPr>
          <w:p w:rsidR="004B5018" w:rsidRPr="00147F8A" w:rsidRDefault="004B5018" w:rsidP="00D716EE">
            <w:pPr>
              <w:pStyle w:val="TableParagraph"/>
              <w:spacing w:before="120"/>
              <w:ind w:left="58" w:right="51" w:hanging="1"/>
              <w:jc w:val="both"/>
              <w:rPr>
                <w:sz w:val="18"/>
              </w:rPr>
            </w:pPr>
            <w:r w:rsidRPr="00147F8A">
              <w:rPr>
                <w:sz w:val="18"/>
              </w:rPr>
              <w:t>215-108-5</w:t>
            </w:r>
          </w:p>
          <w:p w:rsidR="004B5018" w:rsidRPr="00147F8A" w:rsidRDefault="004B5018" w:rsidP="00D716EE">
            <w:pPr>
              <w:pStyle w:val="TableParagraph"/>
              <w:spacing w:before="120"/>
              <w:ind w:left="58" w:right="51" w:hanging="1"/>
              <w:jc w:val="both"/>
              <w:rPr>
                <w:sz w:val="18"/>
              </w:rPr>
            </w:pPr>
            <w:r w:rsidRPr="00D716EE">
              <w:rPr>
                <w:sz w:val="18"/>
              </w:rPr>
              <w:t>(Al, Mg)</w:t>
            </w:r>
            <w:r w:rsidRPr="00F23197">
              <w:rPr>
                <w:sz w:val="18"/>
              </w:rPr>
              <w:t>8</w:t>
            </w:r>
            <w:r w:rsidRPr="00D716EE">
              <w:rPr>
                <w:sz w:val="18"/>
              </w:rPr>
              <w:t>(Si</w:t>
            </w:r>
            <w:r w:rsidRPr="00F23197">
              <w:rPr>
                <w:sz w:val="18"/>
              </w:rPr>
              <w:t>4</w:t>
            </w:r>
            <w:r w:rsidRPr="00D716EE">
              <w:rPr>
                <w:sz w:val="18"/>
              </w:rPr>
              <w:t>O</w:t>
            </w:r>
            <w:r w:rsidRPr="00F23197">
              <w:rPr>
                <w:sz w:val="18"/>
              </w:rPr>
              <w:t>10</w:t>
            </w:r>
            <w:r w:rsidRPr="00D716EE">
              <w:rPr>
                <w:sz w:val="18"/>
              </w:rPr>
              <w:t>)</w:t>
            </w:r>
            <w:r w:rsidRPr="00F23197">
              <w:rPr>
                <w:sz w:val="18"/>
              </w:rPr>
              <w:t>4</w:t>
            </w:r>
            <w:r w:rsidRPr="00D716EE">
              <w:rPr>
                <w:sz w:val="18"/>
              </w:rPr>
              <w:t>(OH)</w:t>
            </w:r>
            <w:r w:rsidRPr="00F23197">
              <w:rPr>
                <w:sz w:val="18"/>
              </w:rPr>
              <w:t>8</w:t>
            </w:r>
            <w:r w:rsidRPr="00D716EE">
              <w:rPr>
                <w:sz w:val="18"/>
              </w:rPr>
              <w:t>·12H</w:t>
            </w:r>
            <w:r w:rsidRPr="00F23197">
              <w:rPr>
                <w:sz w:val="18"/>
              </w:rPr>
              <w:t>2</w:t>
            </w:r>
            <w:r w:rsidRPr="00D716EE">
              <w:rPr>
                <w:sz w:val="18"/>
              </w:rPr>
              <w:t>O</w:t>
            </w:r>
          </w:p>
          <w:p w:rsidR="004B5018" w:rsidRPr="00147F8A" w:rsidRDefault="004B5018" w:rsidP="00D716EE">
            <w:pPr>
              <w:pStyle w:val="TableParagraph"/>
              <w:spacing w:before="120"/>
              <w:ind w:left="58" w:right="51" w:hanging="1"/>
              <w:jc w:val="both"/>
              <w:rPr>
                <w:sz w:val="18"/>
              </w:rPr>
            </w:pPr>
            <w:r w:rsidRPr="00147F8A">
              <w:rPr>
                <w:sz w:val="18"/>
              </w:rPr>
              <w:t>819</w:t>
            </w:r>
          </w:p>
        </w:tc>
      </w:tr>
      <w:tr w:rsidR="00BD31C3" w:rsidRPr="00147F8A" w:rsidTr="00D716EE">
        <w:trPr>
          <w:trHeight w:val="290"/>
        </w:trPr>
        <w:tc>
          <w:tcPr>
            <w:tcW w:w="3378" w:type="dxa"/>
            <w:vAlign w:val="center"/>
          </w:tcPr>
          <w:p w:rsidR="00BD31C3" w:rsidRPr="00147F8A" w:rsidRDefault="00BD31C3" w:rsidP="00147F8A">
            <w:pPr>
              <w:pStyle w:val="TableParagraph"/>
              <w:spacing w:before="120"/>
              <w:ind w:left="62"/>
              <w:rPr>
                <w:sz w:val="18"/>
              </w:rPr>
            </w:pPr>
            <w:r w:rsidRPr="00147F8A">
              <w:rPr>
                <w:sz w:val="18"/>
              </w:rPr>
              <w:t>Contenido</w:t>
            </w:r>
          </w:p>
        </w:tc>
        <w:tc>
          <w:tcPr>
            <w:tcW w:w="5777" w:type="dxa"/>
            <w:vAlign w:val="center"/>
          </w:tcPr>
          <w:p w:rsidR="00BD31C3" w:rsidRPr="00147F8A" w:rsidRDefault="00BD31C3" w:rsidP="00D716EE">
            <w:pPr>
              <w:pStyle w:val="TableParagraph"/>
              <w:spacing w:before="120"/>
              <w:ind w:left="58" w:right="51" w:hanging="1"/>
              <w:jc w:val="both"/>
              <w:rPr>
                <w:sz w:val="18"/>
              </w:rPr>
            </w:pPr>
            <w:r w:rsidRPr="00147F8A">
              <w:rPr>
                <w:sz w:val="18"/>
              </w:rPr>
              <w:t>Esmectita: no menos del 80 %</w:t>
            </w:r>
          </w:p>
        </w:tc>
      </w:tr>
      <w:tr w:rsidR="00BD31C3" w:rsidRPr="00147F8A" w:rsidTr="00D716EE">
        <w:trPr>
          <w:trHeight w:val="809"/>
        </w:trPr>
        <w:tc>
          <w:tcPr>
            <w:tcW w:w="3378" w:type="dxa"/>
            <w:vAlign w:val="center"/>
          </w:tcPr>
          <w:p w:rsidR="00BD31C3" w:rsidRPr="00147F8A" w:rsidRDefault="00BD31C3" w:rsidP="00147F8A">
            <w:pPr>
              <w:pStyle w:val="TableParagraph"/>
              <w:spacing w:before="120"/>
              <w:ind w:left="62"/>
              <w:rPr>
                <w:sz w:val="18"/>
              </w:rPr>
            </w:pPr>
            <w:r w:rsidRPr="00147F8A">
              <w:rPr>
                <w:sz w:val="18"/>
              </w:rPr>
              <w:t>Descripción</w:t>
            </w:r>
          </w:p>
        </w:tc>
        <w:tc>
          <w:tcPr>
            <w:tcW w:w="5777" w:type="dxa"/>
            <w:vAlign w:val="center"/>
          </w:tcPr>
          <w:p w:rsidR="00BD31C3" w:rsidRPr="00147F8A" w:rsidRDefault="00BD31C3" w:rsidP="00D716EE">
            <w:pPr>
              <w:pStyle w:val="TableParagraph"/>
              <w:spacing w:before="120"/>
              <w:ind w:left="58" w:right="51" w:hanging="1"/>
              <w:jc w:val="both"/>
              <w:rPr>
                <w:sz w:val="18"/>
              </w:rPr>
            </w:pPr>
            <w:r w:rsidRPr="00147F8A">
              <w:rPr>
                <w:sz w:val="18"/>
              </w:rPr>
              <w:t>Polvo muy fino, de color amarillento o blanco grisáceo. La estructura de la bentonita le permite absorber agua en su interior y en superficie (propiedades de</w:t>
            </w:r>
            <w:r w:rsidRPr="00D716EE">
              <w:rPr>
                <w:sz w:val="18"/>
              </w:rPr>
              <w:t xml:space="preserve"> </w:t>
            </w:r>
            <w:r w:rsidRPr="00147F8A">
              <w:rPr>
                <w:sz w:val="18"/>
              </w:rPr>
              <w:t>hinchamiento)</w:t>
            </w:r>
          </w:p>
        </w:tc>
      </w:tr>
      <w:tr w:rsidR="00BD31C3" w:rsidRPr="00147F8A" w:rsidTr="00D716EE">
        <w:trPr>
          <w:trHeight w:val="809"/>
        </w:trPr>
        <w:tc>
          <w:tcPr>
            <w:tcW w:w="3378" w:type="dxa"/>
            <w:vAlign w:val="center"/>
          </w:tcPr>
          <w:p w:rsidR="00BD31C3" w:rsidRPr="00147F8A" w:rsidRDefault="00BD31C3" w:rsidP="00147F8A">
            <w:pPr>
              <w:pStyle w:val="TableParagraph"/>
              <w:spacing w:before="120"/>
              <w:ind w:left="59"/>
              <w:rPr>
                <w:sz w:val="18"/>
              </w:rPr>
            </w:pPr>
            <w:r w:rsidRPr="00147F8A">
              <w:rPr>
                <w:sz w:val="18"/>
              </w:rPr>
              <w:t>Identificación:</w:t>
            </w:r>
          </w:p>
          <w:p w:rsidR="00BD31C3" w:rsidRPr="00147F8A" w:rsidRDefault="00BD31C3" w:rsidP="00147F8A">
            <w:pPr>
              <w:pStyle w:val="TableParagraph"/>
              <w:spacing w:before="120"/>
              <w:ind w:left="59"/>
              <w:rPr>
                <w:sz w:val="18"/>
              </w:rPr>
            </w:pPr>
            <w:r w:rsidRPr="00147F8A">
              <w:rPr>
                <w:sz w:val="18"/>
              </w:rPr>
              <w:t>A. Prueba del azul de metileno</w:t>
            </w:r>
          </w:p>
        </w:tc>
        <w:tc>
          <w:tcPr>
            <w:tcW w:w="5777" w:type="dxa"/>
            <w:vAlign w:val="center"/>
          </w:tcPr>
          <w:p w:rsidR="00BD31C3" w:rsidRPr="00147F8A" w:rsidRDefault="00BD31C3" w:rsidP="00D716EE">
            <w:pPr>
              <w:pStyle w:val="TableParagraph"/>
              <w:spacing w:before="120"/>
              <w:ind w:left="58" w:right="51" w:hanging="1"/>
              <w:jc w:val="both"/>
              <w:rPr>
                <w:sz w:val="18"/>
              </w:rPr>
            </w:pPr>
          </w:p>
        </w:tc>
      </w:tr>
      <w:tr w:rsidR="004B5018" w:rsidRPr="00147F8A" w:rsidTr="00D716EE">
        <w:trPr>
          <w:trHeight w:val="429"/>
        </w:trPr>
        <w:tc>
          <w:tcPr>
            <w:tcW w:w="3378" w:type="dxa"/>
            <w:vAlign w:val="center"/>
          </w:tcPr>
          <w:p w:rsidR="004B5018" w:rsidRPr="00147F8A" w:rsidRDefault="004B5018" w:rsidP="00D716EE">
            <w:pPr>
              <w:pStyle w:val="TableParagraph"/>
              <w:spacing w:before="120"/>
              <w:ind w:left="62"/>
              <w:rPr>
                <w:sz w:val="18"/>
              </w:rPr>
            </w:pPr>
            <w:r w:rsidRPr="00147F8A">
              <w:rPr>
                <w:sz w:val="18"/>
              </w:rPr>
              <w:t>B. Difracción de</w:t>
            </w:r>
            <w:r w:rsidRPr="00D716EE">
              <w:rPr>
                <w:sz w:val="18"/>
              </w:rPr>
              <w:t xml:space="preserve"> </w:t>
            </w:r>
            <w:r w:rsidRPr="00147F8A">
              <w:rPr>
                <w:sz w:val="18"/>
              </w:rPr>
              <w:t>rayos</w:t>
            </w:r>
            <w:r w:rsidRPr="00D716EE">
              <w:rPr>
                <w:sz w:val="18"/>
              </w:rPr>
              <w:t xml:space="preserve"> </w:t>
            </w:r>
            <w:r w:rsidRPr="00147F8A">
              <w:rPr>
                <w:sz w:val="18"/>
              </w:rPr>
              <w:t>X</w:t>
            </w:r>
          </w:p>
        </w:tc>
        <w:tc>
          <w:tcPr>
            <w:tcW w:w="5777" w:type="dxa"/>
            <w:vAlign w:val="center"/>
          </w:tcPr>
          <w:p w:rsidR="004B5018" w:rsidRPr="00147F8A" w:rsidRDefault="004B5018" w:rsidP="00D716EE">
            <w:pPr>
              <w:pStyle w:val="TableParagraph"/>
              <w:spacing w:before="120"/>
              <w:ind w:left="58" w:right="51" w:hanging="1"/>
              <w:jc w:val="both"/>
              <w:rPr>
                <w:sz w:val="18"/>
              </w:rPr>
            </w:pPr>
            <w:r w:rsidRPr="00147F8A">
              <w:rPr>
                <w:sz w:val="18"/>
              </w:rPr>
              <w:t>Valores máximos característicos a 12,5/15</w:t>
            </w:r>
            <w:r w:rsidRPr="00D716EE">
              <w:rPr>
                <w:sz w:val="18"/>
              </w:rPr>
              <w:t xml:space="preserve"> </w:t>
            </w:r>
            <w:r w:rsidRPr="00147F8A">
              <w:rPr>
                <w:sz w:val="18"/>
              </w:rPr>
              <w:t>Å</w:t>
            </w:r>
          </w:p>
        </w:tc>
      </w:tr>
      <w:tr w:rsidR="00BD31C3" w:rsidRPr="00147F8A" w:rsidTr="00D716EE">
        <w:trPr>
          <w:trHeight w:val="290"/>
        </w:trPr>
        <w:tc>
          <w:tcPr>
            <w:tcW w:w="3378" w:type="dxa"/>
            <w:vAlign w:val="center"/>
          </w:tcPr>
          <w:p w:rsidR="00BD31C3" w:rsidRPr="00147F8A" w:rsidRDefault="00BD31C3" w:rsidP="00147F8A">
            <w:pPr>
              <w:pStyle w:val="TableParagraph"/>
              <w:spacing w:before="120"/>
              <w:ind w:left="62"/>
              <w:rPr>
                <w:sz w:val="18"/>
              </w:rPr>
            </w:pPr>
            <w:r w:rsidRPr="00147F8A">
              <w:rPr>
                <w:sz w:val="18"/>
              </w:rPr>
              <w:t>C. Absorción IR</w:t>
            </w:r>
          </w:p>
        </w:tc>
        <w:tc>
          <w:tcPr>
            <w:tcW w:w="5777" w:type="dxa"/>
            <w:vAlign w:val="center"/>
          </w:tcPr>
          <w:p w:rsidR="00BD31C3" w:rsidRPr="00147F8A" w:rsidRDefault="00BD31C3" w:rsidP="00D716EE">
            <w:pPr>
              <w:pStyle w:val="TableParagraph"/>
              <w:spacing w:before="120"/>
              <w:ind w:left="58" w:right="51" w:hanging="1"/>
              <w:jc w:val="both"/>
              <w:rPr>
                <w:sz w:val="18"/>
              </w:rPr>
            </w:pPr>
            <w:r w:rsidRPr="00147F8A">
              <w:rPr>
                <w:sz w:val="18"/>
              </w:rPr>
              <w:t>Valores máximos a 428/470/530/1 110-1 020/3 750 — 3 400 cm</w:t>
            </w:r>
            <w:r w:rsidRPr="00D716EE">
              <w:rPr>
                <w:sz w:val="18"/>
              </w:rPr>
              <w:t>-1</w:t>
            </w:r>
          </w:p>
        </w:tc>
      </w:tr>
      <w:tr w:rsidR="00BD31C3" w:rsidRPr="00147F8A" w:rsidTr="00D716EE">
        <w:trPr>
          <w:trHeight w:val="809"/>
        </w:trPr>
        <w:tc>
          <w:tcPr>
            <w:tcW w:w="3378" w:type="dxa"/>
            <w:vAlign w:val="center"/>
          </w:tcPr>
          <w:p w:rsidR="00BD31C3" w:rsidRPr="00147F8A" w:rsidRDefault="00BD31C3" w:rsidP="00147F8A">
            <w:pPr>
              <w:pStyle w:val="TableParagraph"/>
              <w:spacing w:before="120"/>
              <w:ind w:left="62"/>
              <w:rPr>
                <w:sz w:val="18"/>
              </w:rPr>
            </w:pPr>
            <w:r w:rsidRPr="00147F8A">
              <w:rPr>
                <w:sz w:val="18"/>
              </w:rPr>
              <w:t>Pureza:</w:t>
            </w:r>
          </w:p>
          <w:p w:rsidR="00BD31C3" w:rsidRPr="00147F8A" w:rsidRDefault="00BD31C3" w:rsidP="00147F8A">
            <w:pPr>
              <w:pStyle w:val="TableParagraph"/>
              <w:spacing w:before="120"/>
              <w:ind w:left="62"/>
              <w:rPr>
                <w:sz w:val="18"/>
              </w:rPr>
            </w:pPr>
            <w:r w:rsidRPr="00147F8A">
              <w:rPr>
                <w:sz w:val="18"/>
              </w:rPr>
              <w:t>Pérdida por desecación</w:t>
            </w:r>
          </w:p>
        </w:tc>
        <w:tc>
          <w:tcPr>
            <w:tcW w:w="5777" w:type="dxa"/>
            <w:vAlign w:val="center"/>
          </w:tcPr>
          <w:p w:rsidR="00BD31C3" w:rsidRPr="00147F8A" w:rsidRDefault="00BD31C3" w:rsidP="00D716EE">
            <w:pPr>
              <w:pStyle w:val="TableParagraph"/>
              <w:spacing w:before="120"/>
              <w:ind w:left="58" w:right="51" w:hanging="1"/>
              <w:jc w:val="both"/>
              <w:rPr>
                <w:sz w:val="18"/>
              </w:rPr>
            </w:pPr>
          </w:p>
          <w:p w:rsidR="00BD31C3" w:rsidRPr="00147F8A" w:rsidRDefault="00BD31C3" w:rsidP="00D716EE">
            <w:pPr>
              <w:pStyle w:val="TableParagraph"/>
              <w:spacing w:before="120"/>
              <w:ind w:left="58" w:right="51" w:hanging="1"/>
              <w:jc w:val="both"/>
              <w:rPr>
                <w:sz w:val="18"/>
              </w:rPr>
            </w:pPr>
            <w:r w:rsidRPr="00147F8A">
              <w:rPr>
                <w:sz w:val="18"/>
              </w:rPr>
              <w:t xml:space="preserve">No más del 15,0 % (105 </w:t>
            </w:r>
            <w:r w:rsidR="00F23197">
              <w:rPr>
                <w:sz w:val="18"/>
              </w:rPr>
              <w:t>º</w:t>
            </w:r>
            <w:r w:rsidR="00F23197" w:rsidRPr="00147F8A">
              <w:rPr>
                <w:sz w:val="18"/>
              </w:rPr>
              <w:t>C</w:t>
            </w:r>
            <w:r w:rsidR="004B5018" w:rsidRPr="00147F8A">
              <w:rPr>
                <w:sz w:val="18"/>
              </w:rPr>
              <w:t>, 2 h</w:t>
            </w:r>
            <w:r w:rsidRPr="00147F8A">
              <w:rPr>
                <w:sz w:val="18"/>
              </w:rPr>
              <w:t>)</w:t>
            </w:r>
          </w:p>
        </w:tc>
      </w:tr>
      <w:tr w:rsidR="00BD31C3" w:rsidRPr="00147F8A" w:rsidTr="00D716EE">
        <w:trPr>
          <w:trHeight w:val="429"/>
        </w:trPr>
        <w:tc>
          <w:tcPr>
            <w:tcW w:w="3378" w:type="dxa"/>
            <w:vAlign w:val="center"/>
          </w:tcPr>
          <w:p w:rsidR="00BD31C3" w:rsidRPr="00147F8A" w:rsidRDefault="00BD31C3" w:rsidP="00D716EE">
            <w:pPr>
              <w:pStyle w:val="TableParagraph"/>
              <w:spacing w:before="120"/>
              <w:ind w:left="62"/>
              <w:rPr>
                <w:sz w:val="18"/>
              </w:rPr>
            </w:pPr>
            <w:r w:rsidRPr="00147F8A">
              <w:rPr>
                <w:sz w:val="18"/>
              </w:rPr>
              <w:t>Arsénico</w:t>
            </w:r>
          </w:p>
        </w:tc>
        <w:tc>
          <w:tcPr>
            <w:tcW w:w="5777" w:type="dxa"/>
            <w:vAlign w:val="center"/>
          </w:tcPr>
          <w:p w:rsidR="00BD31C3" w:rsidRPr="00147F8A" w:rsidRDefault="004B5018" w:rsidP="00D716EE">
            <w:pPr>
              <w:pStyle w:val="TableParagraph"/>
              <w:spacing w:before="120"/>
              <w:ind w:left="62" w:right="51" w:hanging="1"/>
              <w:jc w:val="both"/>
              <w:rPr>
                <w:sz w:val="18"/>
              </w:rPr>
            </w:pPr>
            <w:r w:rsidRPr="00147F8A">
              <w:rPr>
                <w:sz w:val="18"/>
              </w:rPr>
              <w:t>No más de 2 mg/kg</w:t>
            </w:r>
          </w:p>
        </w:tc>
      </w:tr>
      <w:tr w:rsidR="00BD31C3" w:rsidRPr="00147F8A" w:rsidTr="00D716EE">
        <w:trPr>
          <w:trHeight w:val="290"/>
        </w:trPr>
        <w:tc>
          <w:tcPr>
            <w:tcW w:w="3378" w:type="dxa"/>
            <w:vAlign w:val="center"/>
          </w:tcPr>
          <w:p w:rsidR="00BD31C3" w:rsidRPr="00147F8A" w:rsidRDefault="00BD31C3" w:rsidP="00147F8A">
            <w:pPr>
              <w:pStyle w:val="TableParagraph"/>
              <w:spacing w:before="120"/>
              <w:ind w:left="62"/>
              <w:rPr>
                <w:sz w:val="18"/>
              </w:rPr>
            </w:pPr>
            <w:r w:rsidRPr="00147F8A">
              <w:rPr>
                <w:sz w:val="18"/>
              </w:rPr>
              <w:t>Plomo</w:t>
            </w:r>
          </w:p>
        </w:tc>
        <w:tc>
          <w:tcPr>
            <w:tcW w:w="5777" w:type="dxa"/>
            <w:vAlign w:val="center"/>
          </w:tcPr>
          <w:p w:rsidR="00BD31C3" w:rsidRPr="00147F8A" w:rsidRDefault="00BD31C3" w:rsidP="00D716EE">
            <w:pPr>
              <w:pStyle w:val="TableParagraph"/>
              <w:spacing w:before="120"/>
              <w:ind w:left="58" w:right="51" w:hanging="1"/>
              <w:jc w:val="both"/>
              <w:rPr>
                <w:sz w:val="18"/>
              </w:rPr>
            </w:pPr>
            <w:r w:rsidRPr="00147F8A">
              <w:rPr>
                <w:sz w:val="18"/>
              </w:rPr>
              <w:t>No más de 20 mg/kg</w:t>
            </w:r>
          </w:p>
        </w:tc>
      </w:tr>
    </w:tbl>
    <w:p w:rsidR="004E4AD3" w:rsidRPr="00F566B0" w:rsidRDefault="004E4AD3" w:rsidP="00147F8A">
      <w:pPr>
        <w:spacing w:before="120"/>
        <w:jc w:val="both"/>
        <w:rPr>
          <w:rFonts w:ascii="Arial" w:hAnsi="Arial" w:cs="Arial"/>
          <w:sz w:val="22"/>
          <w:szCs w:val="22"/>
        </w:rPr>
      </w:pPr>
      <w:r w:rsidRPr="00F566B0">
        <w:rPr>
          <w:rFonts w:ascii="Arial" w:hAnsi="Arial" w:cs="Arial"/>
          <w:sz w:val="22"/>
          <w:szCs w:val="22"/>
        </w:rPr>
        <w:tab/>
      </w:r>
      <w:r w:rsidRPr="00F566B0">
        <w:rPr>
          <w:rFonts w:ascii="Arial" w:hAnsi="Arial" w:cs="Arial"/>
          <w:sz w:val="22"/>
          <w:szCs w:val="22"/>
        </w:rPr>
        <w:tab/>
      </w:r>
    </w:p>
    <w:p w:rsidR="00CC4009" w:rsidRPr="00F566B0" w:rsidRDefault="00CC4009" w:rsidP="009708BC">
      <w:pPr>
        <w:pStyle w:val="Prrafodelista"/>
        <w:numPr>
          <w:ilvl w:val="0"/>
          <w:numId w:val="21"/>
        </w:numPr>
        <w:spacing w:before="120" w:after="0" w:line="240" w:lineRule="auto"/>
        <w:contextualSpacing w:val="0"/>
        <w:jc w:val="both"/>
        <w:rPr>
          <w:rFonts w:ascii="Arial" w:hAnsi="Arial" w:cs="Arial"/>
        </w:rPr>
      </w:pPr>
      <w:r w:rsidRPr="00F566B0">
        <w:rPr>
          <w:rFonts w:ascii="Arial" w:hAnsi="Arial" w:cs="Arial"/>
        </w:rPr>
        <w:t>Si las sustancias utilizadas como coadyuvantes tecnológicos previstas en el anexo I no están incluidas en el apartado 1 de este anexo II pero se encuentran incluidas en el anexo II</w:t>
      </w:r>
      <w:r w:rsidR="00F5752C" w:rsidRPr="00F566B0">
        <w:rPr>
          <w:rFonts w:ascii="Arial" w:hAnsi="Arial" w:cs="Arial"/>
        </w:rPr>
        <w:t xml:space="preserve"> </w:t>
      </w:r>
      <w:r w:rsidRPr="00F566B0">
        <w:rPr>
          <w:rFonts w:ascii="Arial" w:hAnsi="Arial" w:cs="Arial"/>
        </w:rPr>
        <w:t xml:space="preserve">del Reglamento (CE) </w:t>
      </w:r>
      <w:r w:rsidR="00F5752C" w:rsidRPr="00F566B0">
        <w:rPr>
          <w:rFonts w:ascii="Arial" w:hAnsi="Arial" w:cs="Arial"/>
        </w:rPr>
        <w:t>N</w:t>
      </w:r>
      <w:r w:rsidRPr="00F566B0">
        <w:rPr>
          <w:rFonts w:ascii="Arial" w:hAnsi="Arial" w:cs="Arial"/>
        </w:rPr>
        <w:t xml:space="preserve">º 1333/2008 del Parlamento Europeo y del Consejo, de 16 de diciembre de 2008, sobre aditivos alimentarios, deberán cumplir con los criterios de identidad y pureza adoptados en el Reglamento (UE) nº 231/2012 de la Comisión, de 9 de marzo de 2012, por el que se establecen especificaciones para los aditivos alimentarios que figuran en los anexos II </w:t>
      </w:r>
      <w:r w:rsidRPr="00F566B0">
        <w:rPr>
          <w:rFonts w:ascii="Arial" w:hAnsi="Arial" w:cs="Arial"/>
        </w:rPr>
        <w:lastRenderedPageBreak/>
        <w:t xml:space="preserve">y III del Reglamento (CE) </w:t>
      </w:r>
      <w:r w:rsidR="00F5752C" w:rsidRPr="00F566B0">
        <w:rPr>
          <w:rFonts w:ascii="Arial" w:hAnsi="Arial" w:cs="Arial"/>
        </w:rPr>
        <w:t>N</w:t>
      </w:r>
      <w:r w:rsidRPr="00F566B0">
        <w:rPr>
          <w:rFonts w:ascii="Arial" w:hAnsi="Arial" w:cs="Arial"/>
        </w:rPr>
        <w:t>º 1333/2008 del Parlamento Europeo y del Consejo, de 16 de diciembre de 2008, sobre aditivos alimentarios.</w:t>
      </w:r>
    </w:p>
    <w:p w:rsidR="00CC4009" w:rsidRPr="00F566B0" w:rsidRDefault="00CC4009" w:rsidP="009708BC">
      <w:pPr>
        <w:pStyle w:val="Prrafodelista"/>
        <w:numPr>
          <w:ilvl w:val="0"/>
          <w:numId w:val="21"/>
        </w:numPr>
        <w:spacing w:before="120" w:after="0" w:line="240" w:lineRule="auto"/>
        <w:contextualSpacing w:val="0"/>
        <w:jc w:val="both"/>
        <w:rPr>
          <w:rFonts w:ascii="Arial" w:hAnsi="Arial" w:cs="Arial"/>
        </w:rPr>
      </w:pPr>
      <w:r w:rsidRPr="00F566B0">
        <w:rPr>
          <w:rFonts w:ascii="Arial" w:hAnsi="Arial" w:cs="Arial"/>
        </w:rPr>
        <w:t>Si las sustancias utilizadas como coadyuvantes tecnológicos previstas en el anexo I no están incluidas en el apartado 1 de este anexo II ni tampoco en el anexo II del Reglamento (CE) nº 1333/2008 del Parlamento Europeo y del Consejo, de 16 de diciembre de 2008, serán aplicables los criterios de identidad y pureza establecidos por la Farmacopea Europea o por el Comité Mixto FAO/OMS de Expertos en Aditivos Alimentarios (JEC</w:t>
      </w:r>
      <w:r w:rsidR="00F5752C" w:rsidRPr="00F566B0">
        <w:rPr>
          <w:rFonts w:ascii="Arial" w:hAnsi="Arial" w:cs="Arial"/>
        </w:rPr>
        <w:t>FA) o, en ausencia de éstos,</w:t>
      </w:r>
      <w:r w:rsidRPr="00F566B0">
        <w:rPr>
          <w:rFonts w:ascii="Arial" w:hAnsi="Arial" w:cs="Arial"/>
        </w:rPr>
        <w:t xml:space="preserve"> los siguientes criterios de pureza</w:t>
      </w:r>
      <w:r w:rsidRPr="00F566B0">
        <w:rPr>
          <w:rFonts w:ascii="Arial" w:hAnsi="Arial" w:cs="Arial"/>
          <w:spacing w:val="-3"/>
        </w:rPr>
        <w:t xml:space="preserve"> </w:t>
      </w:r>
      <w:r w:rsidRPr="00F566B0">
        <w:rPr>
          <w:rFonts w:ascii="Arial" w:hAnsi="Arial" w:cs="Arial"/>
        </w:rPr>
        <w:t>generales</w:t>
      </w:r>
      <w:r w:rsidR="00A723C1">
        <w:rPr>
          <w:rFonts w:ascii="Arial" w:hAnsi="Arial" w:cs="Arial"/>
        </w:rPr>
        <w:t xml:space="preserve"> si por sus características resultan procedentes</w:t>
      </w:r>
      <w:r w:rsidRPr="00F566B0">
        <w:rPr>
          <w:rFonts w:ascii="Arial" w:hAnsi="Arial" w:cs="Arial"/>
        </w:rPr>
        <w:t>:</w:t>
      </w:r>
    </w:p>
    <w:p w:rsidR="00CC4009" w:rsidRPr="00F566B0" w:rsidRDefault="00CC4009" w:rsidP="0023425A">
      <w:pPr>
        <w:pStyle w:val="Prrafodelista"/>
        <w:spacing w:before="120" w:line="240" w:lineRule="auto"/>
        <w:ind w:left="0" w:firstLine="357"/>
        <w:jc w:val="both"/>
        <w:rPr>
          <w:rFonts w:ascii="Arial" w:hAnsi="Arial" w:cs="Arial"/>
        </w:rPr>
      </w:pPr>
    </w:p>
    <w:p w:rsidR="00E33859" w:rsidRPr="00F566B0" w:rsidRDefault="00E33859" w:rsidP="0023425A">
      <w:pPr>
        <w:pStyle w:val="Prrafodelista"/>
        <w:spacing w:before="120" w:line="240" w:lineRule="auto"/>
        <w:rPr>
          <w:rFonts w:ascii="Arial" w:hAnsi="Arial" w:cs="Arial"/>
        </w:rPr>
      </w:pPr>
    </w:p>
    <w:tbl>
      <w:tblPr>
        <w:tblStyle w:val="Tablaconcuadrcula1"/>
        <w:tblW w:w="0" w:type="auto"/>
        <w:tblInd w:w="2989" w:type="dxa"/>
        <w:tblLook w:val="04A0" w:firstRow="1" w:lastRow="0" w:firstColumn="1" w:lastColumn="0" w:noHBand="0" w:noVBand="1"/>
      </w:tblPr>
      <w:tblGrid>
        <w:gridCol w:w="1558"/>
        <w:gridCol w:w="1702"/>
      </w:tblGrid>
      <w:tr w:rsidR="00CC4009" w:rsidRPr="00D32584" w:rsidTr="00F566B0">
        <w:tc>
          <w:tcPr>
            <w:tcW w:w="1558" w:type="dxa"/>
          </w:tcPr>
          <w:p w:rsidR="00CC4009" w:rsidRPr="00F566B0" w:rsidRDefault="00CC4009" w:rsidP="0023425A">
            <w:pPr>
              <w:spacing w:before="120"/>
              <w:jc w:val="both"/>
              <w:rPr>
                <w:rFonts w:ascii="Arial" w:hAnsi="Arial" w:cs="Arial"/>
                <w:sz w:val="22"/>
                <w:szCs w:val="22"/>
              </w:rPr>
            </w:pPr>
            <w:r w:rsidRPr="00F566B0">
              <w:rPr>
                <w:rFonts w:ascii="Arial" w:hAnsi="Arial" w:cs="Arial"/>
                <w:sz w:val="22"/>
                <w:szCs w:val="22"/>
              </w:rPr>
              <w:t>Plomo</w:t>
            </w:r>
          </w:p>
        </w:tc>
        <w:tc>
          <w:tcPr>
            <w:tcW w:w="1702" w:type="dxa"/>
          </w:tcPr>
          <w:p w:rsidR="00CC4009" w:rsidRPr="00F566B0" w:rsidRDefault="00CC4009" w:rsidP="0023425A">
            <w:pPr>
              <w:spacing w:before="120"/>
              <w:jc w:val="both"/>
              <w:rPr>
                <w:rFonts w:ascii="Arial" w:hAnsi="Arial" w:cs="Arial"/>
                <w:sz w:val="22"/>
                <w:szCs w:val="22"/>
              </w:rPr>
            </w:pPr>
            <w:r w:rsidRPr="00F566B0">
              <w:rPr>
                <w:rFonts w:ascii="Arial" w:hAnsi="Arial" w:cs="Arial"/>
                <w:sz w:val="22"/>
                <w:szCs w:val="22"/>
              </w:rPr>
              <w:t>&lt; 5 mg/kg</w:t>
            </w:r>
          </w:p>
        </w:tc>
      </w:tr>
      <w:tr w:rsidR="00CC4009" w:rsidRPr="00D32584" w:rsidTr="00F566B0">
        <w:tc>
          <w:tcPr>
            <w:tcW w:w="1558" w:type="dxa"/>
          </w:tcPr>
          <w:p w:rsidR="00CC4009" w:rsidRPr="00F566B0" w:rsidRDefault="00CC4009" w:rsidP="0023425A">
            <w:pPr>
              <w:spacing w:before="120"/>
              <w:jc w:val="both"/>
              <w:rPr>
                <w:rFonts w:ascii="Arial" w:hAnsi="Arial" w:cs="Arial"/>
                <w:sz w:val="22"/>
                <w:szCs w:val="22"/>
              </w:rPr>
            </w:pPr>
            <w:r w:rsidRPr="00F566B0">
              <w:rPr>
                <w:rFonts w:ascii="Arial" w:hAnsi="Arial" w:cs="Arial"/>
                <w:sz w:val="22"/>
                <w:szCs w:val="22"/>
              </w:rPr>
              <w:t>Arsénico</w:t>
            </w:r>
          </w:p>
        </w:tc>
        <w:tc>
          <w:tcPr>
            <w:tcW w:w="1702" w:type="dxa"/>
          </w:tcPr>
          <w:p w:rsidR="00CC4009" w:rsidRPr="00F566B0" w:rsidRDefault="00CC4009" w:rsidP="0023425A">
            <w:pPr>
              <w:spacing w:before="120"/>
              <w:jc w:val="both"/>
              <w:rPr>
                <w:rFonts w:ascii="Arial" w:hAnsi="Arial" w:cs="Arial"/>
                <w:sz w:val="22"/>
                <w:szCs w:val="22"/>
              </w:rPr>
            </w:pPr>
            <w:r w:rsidRPr="00F566B0">
              <w:rPr>
                <w:rFonts w:ascii="Arial" w:hAnsi="Arial" w:cs="Arial"/>
                <w:sz w:val="22"/>
                <w:szCs w:val="22"/>
              </w:rPr>
              <w:t>&lt; 1 mg/kg</w:t>
            </w:r>
          </w:p>
        </w:tc>
      </w:tr>
      <w:tr w:rsidR="00CC4009" w:rsidRPr="00D32584" w:rsidTr="00F566B0">
        <w:tc>
          <w:tcPr>
            <w:tcW w:w="1558" w:type="dxa"/>
          </w:tcPr>
          <w:p w:rsidR="00CC4009" w:rsidRPr="00F566B0" w:rsidRDefault="00CC4009" w:rsidP="0023425A">
            <w:pPr>
              <w:spacing w:before="120"/>
              <w:jc w:val="both"/>
              <w:rPr>
                <w:rFonts w:ascii="Arial" w:hAnsi="Arial" w:cs="Arial"/>
                <w:sz w:val="22"/>
                <w:szCs w:val="22"/>
              </w:rPr>
            </w:pPr>
            <w:r w:rsidRPr="00F566B0">
              <w:rPr>
                <w:rFonts w:ascii="Arial" w:hAnsi="Arial" w:cs="Arial"/>
                <w:sz w:val="22"/>
                <w:szCs w:val="22"/>
              </w:rPr>
              <w:t>Mercurio</w:t>
            </w:r>
          </w:p>
        </w:tc>
        <w:tc>
          <w:tcPr>
            <w:tcW w:w="1702" w:type="dxa"/>
          </w:tcPr>
          <w:p w:rsidR="00CC4009" w:rsidRPr="00F566B0" w:rsidRDefault="00CC4009" w:rsidP="0023425A">
            <w:pPr>
              <w:spacing w:before="120"/>
              <w:jc w:val="both"/>
              <w:rPr>
                <w:rFonts w:ascii="Arial" w:hAnsi="Arial" w:cs="Arial"/>
                <w:sz w:val="22"/>
                <w:szCs w:val="22"/>
              </w:rPr>
            </w:pPr>
            <w:r w:rsidRPr="00F566B0">
              <w:rPr>
                <w:rFonts w:ascii="Arial" w:hAnsi="Arial" w:cs="Arial"/>
                <w:sz w:val="22"/>
                <w:szCs w:val="22"/>
              </w:rPr>
              <w:t>&lt; 1 mg/kg</w:t>
            </w:r>
          </w:p>
        </w:tc>
      </w:tr>
      <w:tr w:rsidR="00CC4009" w:rsidRPr="00D32584" w:rsidTr="00F566B0">
        <w:tc>
          <w:tcPr>
            <w:tcW w:w="1558" w:type="dxa"/>
          </w:tcPr>
          <w:p w:rsidR="00CC4009" w:rsidRPr="00F566B0" w:rsidRDefault="00CC4009" w:rsidP="0023425A">
            <w:pPr>
              <w:spacing w:before="120"/>
              <w:jc w:val="both"/>
              <w:rPr>
                <w:rFonts w:ascii="Arial" w:hAnsi="Arial" w:cs="Arial"/>
                <w:sz w:val="22"/>
                <w:szCs w:val="22"/>
              </w:rPr>
            </w:pPr>
            <w:r w:rsidRPr="00F566B0">
              <w:rPr>
                <w:rFonts w:ascii="Arial" w:hAnsi="Arial" w:cs="Arial"/>
                <w:sz w:val="22"/>
                <w:szCs w:val="22"/>
              </w:rPr>
              <w:t>Cadmio</w:t>
            </w:r>
          </w:p>
        </w:tc>
        <w:tc>
          <w:tcPr>
            <w:tcW w:w="1702" w:type="dxa"/>
          </w:tcPr>
          <w:p w:rsidR="00CC4009" w:rsidRPr="00F566B0" w:rsidRDefault="00CC4009" w:rsidP="0023425A">
            <w:pPr>
              <w:spacing w:before="120"/>
              <w:jc w:val="both"/>
              <w:rPr>
                <w:rFonts w:ascii="Arial" w:hAnsi="Arial" w:cs="Arial"/>
                <w:sz w:val="22"/>
                <w:szCs w:val="22"/>
              </w:rPr>
            </w:pPr>
            <w:r w:rsidRPr="00F566B0">
              <w:rPr>
                <w:rFonts w:ascii="Arial" w:hAnsi="Arial" w:cs="Arial"/>
                <w:sz w:val="22"/>
                <w:szCs w:val="22"/>
              </w:rPr>
              <w:t>&lt; 1 mg/kg</w:t>
            </w:r>
          </w:p>
        </w:tc>
      </w:tr>
    </w:tbl>
    <w:p w:rsidR="00CC4009" w:rsidRPr="00F566B0" w:rsidRDefault="00CC4009" w:rsidP="0023425A">
      <w:pPr>
        <w:spacing w:before="120"/>
        <w:jc w:val="both"/>
        <w:rPr>
          <w:rFonts w:ascii="Arial" w:hAnsi="Arial" w:cs="Arial"/>
          <w:sz w:val="22"/>
          <w:szCs w:val="22"/>
        </w:rPr>
      </w:pPr>
    </w:p>
    <w:p w:rsidR="00CC4009" w:rsidRPr="00F566B0" w:rsidRDefault="00CC4009" w:rsidP="0023425A">
      <w:pPr>
        <w:spacing w:before="120"/>
        <w:jc w:val="both"/>
        <w:rPr>
          <w:rFonts w:ascii="Arial" w:hAnsi="Arial" w:cs="Arial"/>
          <w:sz w:val="22"/>
          <w:szCs w:val="22"/>
        </w:rPr>
      </w:pPr>
      <w:r w:rsidRPr="00F566B0">
        <w:rPr>
          <w:rFonts w:ascii="Arial" w:hAnsi="Arial" w:cs="Arial"/>
          <w:sz w:val="22"/>
          <w:szCs w:val="22"/>
        </w:rPr>
        <w:tab/>
      </w:r>
    </w:p>
    <w:p w:rsidR="00CC4009" w:rsidRPr="00F566B0" w:rsidRDefault="00CC4009" w:rsidP="0023425A">
      <w:pPr>
        <w:spacing w:before="120"/>
        <w:jc w:val="both"/>
        <w:rPr>
          <w:rFonts w:ascii="Arial" w:hAnsi="Arial" w:cs="Arial"/>
          <w:sz w:val="22"/>
          <w:szCs w:val="22"/>
        </w:rPr>
      </w:pPr>
    </w:p>
    <w:sectPr w:rsidR="00CC4009" w:rsidRPr="00F566B0" w:rsidSect="0023425A">
      <w:type w:val="continuous"/>
      <w:pgSz w:w="11906" w:h="16838"/>
      <w:pgMar w:top="2268" w:right="99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470" w:rsidRDefault="00A16470" w:rsidP="0021322D">
      <w:r>
        <w:separator/>
      </w:r>
    </w:p>
  </w:endnote>
  <w:endnote w:type="continuationSeparator" w:id="0">
    <w:p w:rsidR="00A16470" w:rsidRDefault="00A16470" w:rsidP="00213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470" w:rsidRPr="00CC4A06" w:rsidRDefault="00A16470" w:rsidP="0023425A">
    <w:pPr>
      <w:pStyle w:val="Piedepgina"/>
      <w:tabs>
        <w:tab w:val="center" w:pos="4890"/>
        <w:tab w:val="left" w:pos="5747"/>
      </w:tabs>
      <w:rPr>
        <w:rFonts w:ascii="Arial" w:hAnsi="Arial" w:cs="Arial"/>
      </w:rPr>
    </w:pPr>
    <w:r w:rsidRPr="00CC4A06">
      <w:rPr>
        <w:rFonts w:ascii="Arial" w:hAnsi="Arial" w:cs="Arial"/>
      </w:rPr>
      <w:tab/>
    </w:r>
    <w:r w:rsidRPr="00CC4A06">
      <w:rPr>
        <w:rFonts w:ascii="Arial" w:hAnsi="Arial" w:cs="Arial"/>
      </w:rPr>
      <w:tab/>
    </w:r>
    <w:sdt>
      <w:sdtPr>
        <w:rPr>
          <w:rFonts w:ascii="Arial" w:hAnsi="Arial" w:cs="Arial"/>
        </w:rPr>
        <w:id w:val="-1368991616"/>
        <w:docPartObj>
          <w:docPartGallery w:val="Page Numbers (Bottom of Page)"/>
          <w:docPartUnique/>
        </w:docPartObj>
      </w:sdtPr>
      <w:sdtEndPr/>
      <w:sdtContent>
        <w:r w:rsidRPr="00CC4A06">
          <w:rPr>
            <w:rFonts w:ascii="Arial" w:hAnsi="Arial" w:cs="Arial"/>
          </w:rPr>
          <w:fldChar w:fldCharType="begin"/>
        </w:r>
        <w:r w:rsidRPr="00CC4A06">
          <w:rPr>
            <w:rFonts w:ascii="Arial" w:hAnsi="Arial" w:cs="Arial"/>
          </w:rPr>
          <w:instrText>PAGE   \* MERGEFORMAT</w:instrText>
        </w:r>
        <w:r w:rsidRPr="00CC4A06">
          <w:rPr>
            <w:rFonts w:ascii="Arial" w:hAnsi="Arial" w:cs="Arial"/>
          </w:rPr>
          <w:fldChar w:fldCharType="separate"/>
        </w:r>
        <w:r w:rsidR="00FE5358">
          <w:rPr>
            <w:rFonts w:ascii="Arial" w:hAnsi="Arial" w:cs="Arial"/>
            <w:noProof/>
          </w:rPr>
          <w:t>30</w:t>
        </w:r>
        <w:r w:rsidRPr="00CC4A06">
          <w:rPr>
            <w:rFonts w:ascii="Arial" w:hAnsi="Arial" w:cs="Arial"/>
          </w:rPr>
          <w:fldChar w:fldCharType="end"/>
        </w:r>
      </w:sdtContent>
    </w:sdt>
    <w:r w:rsidRPr="00CC4A06">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470" w:rsidRDefault="00A16470" w:rsidP="0021322D">
      <w:r>
        <w:separator/>
      </w:r>
    </w:p>
  </w:footnote>
  <w:footnote w:type="continuationSeparator" w:id="0">
    <w:p w:rsidR="00A16470" w:rsidRDefault="00A16470" w:rsidP="00213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470" w:rsidRDefault="00A16470">
    <w:pPr>
      <w:pStyle w:val="Encabezado"/>
    </w:pPr>
    <w:r w:rsidRPr="00864ED5">
      <w:rPr>
        <w:noProof/>
      </w:rPr>
      <w:drawing>
        <wp:inline distT="0" distB="0" distL="0" distR="0" wp14:anchorId="65771349" wp14:editId="242BB448">
          <wp:extent cx="2571750" cy="825617"/>
          <wp:effectExtent l="0" t="0" r="0" b="0"/>
          <wp:docPr id="3" name="Imagen 3" descr="\\Nas12-04.sanidad.msc\comunes\AA-MODELOS 2020 LOGO CONSUMO\LOGO_MC_AESAN_SINCA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12-04.sanidad.msc\comunes\AA-MODELOS 2020 LOGO CONSUMO\LOGO_MC_AESAN_SINCAJ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4393" cy="8360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0741"/>
    <w:multiLevelType w:val="hybridMultilevel"/>
    <w:tmpl w:val="E5384278"/>
    <w:lvl w:ilvl="0" w:tplc="761236AE">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15:restartNumberingAfterBreak="0">
    <w:nsid w:val="04AB3580"/>
    <w:multiLevelType w:val="hybridMultilevel"/>
    <w:tmpl w:val="3998D840"/>
    <w:lvl w:ilvl="0" w:tplc="A8A66520">
      <w:start w:val="1"/>
      <w:numFmt w:val="decimal"/>
      <w:lvlText w:val="%1."/>
      <w:lvlJc w:val="left"/>
      <w:pPr>
        <w:ind w:left="1705" w:hanging="281"/>
      </w:pPr>
      <w:rPr>
        <w:rFonts w:ascii="Arial" w:eastAsia="Arial" w:hAnsi="Arial" w:cs="Arial" w:hint="default"/>
        <w:spacing w:val="-1"/>
        <w:w w:val="100"/>
        <w:sz w:val="22"/>
        <w:szCs w:val="22"/>
        <w:lang w:val="es-ES" w:eastAsia="es-ES" w:bidi="es-ES"/>
      </w:rPr>
    </w:lvl>
    <w:lvl w:ilvl="1" w:tplc="2E8E80CE">
      <w:numFmt w:val="bullet"/>
      <w:lvlText w:val="•"/>
      <w:lvlJc w:val="left"/>
      <w:pPr>
        <w:ind w:left="1874" w:hanging="281"/>
      </w:pPr>
      <w:rPr>
        <w:rFonts w:hint="default"/>
        <w:lang w:val="es-ES" w:eastAsia="es-ES" w:bidi="es-ES"/>
      </w:rPr>
    </w:lvl>
    <w:lvl w:ilvl="2" w:tplc="DFFEB2D4">
      <w:numFmt w:val="bullet"/>
      <w:lvlText w:val="•"/>
      <w:lvlJc w:val="left"/>
      <w:pPr>
        <w:ind w:left="2814" w:hanging="281"/>
      </w:pPr>
      <w:rPr>
        <w:rFonts w:hint="default"/>
        <w:lang w:val="es-ES" w:eastAsia="es-ES" w:bidi="es-ES"/>
      </w:rPr>
    </w:lvl>
    <w:lvl w:ilvl="3" w:tplc="F030DF9E">
      <w:numFmt w:val="bullet"/>
      <w:lvlText w:val="•"/>
      <w:lvlJc w:val="left"/>
      <w:pPr>
        <w:ind w:left="3755" w:hanging="281"/>
      </w:pPr>
      <w:rPr>
        <w:rFonts w:hint="default"/>
        <w:lang w:val="es-ES" w:eastAsia="es-ES" w:bidi="es-ES"/>
      </w:rPr>
    </w:lvl>
    <w:lvl w:ilvl="4" w:tplc="2BBAE668">
      <w:numFmt w:val="bullet"/>
      <w:lvlText w:val="•"/>
      <w:lvlJc w:val="left"/>
      <w:pPr>
        <w:ind w:left="4695" w:hanging="281"/>
      </w:pPr>
      <w:rPr>
        <w:rFonts w:hint="default"/>
        <w:lang w:val="es-ES" w:eastAsia="es-ES" w:bidi="es-ES"/>
      </w:rPr>
    </w:lvl>
    <w:lvl w:ilvl="5" w:tplc="A2BEEBE6">
      <w:numFmt w:val="bullet"/>
      <w:lvlText w:val="•"/>
      <w:lvlJc w:val="left"/>
      <w:pPr>
        <w:ind w:left="5636" w:hanging="281"/>
      </w:pPr>
      <w:rPr>
        <w:rFonts w:hint="default"/>
        <w:lang w:val="es-ES" w:eastAsia="es-ES" w:bidi="es-ES"/>
      </w:rPr>
    </w:lvl>
    <w:lvl w:ilvl="6" w:tplc="76D66FE8">
      <w:numFmt w:val="bullet"/>
      <w:lvlText w:val="•"/>
      <w:lvlJc w:val="left"/>
      <w:pPr>
        <w:ind w:left="6576" w:hanging="281"/>
      </w:pPr>
      <w:rPr>
        <w:rFonts w:hint="default"/>
        <w:lang w:val="es-ES" w:eastAsia="es-ES" w:bidi="es-ES"/>
      </w:rPr>
    </w:lvl>
    <w:lvl w:ilvl="7" w:tplc="9F760E10">
      <w:numFmt w:val="bullet"/>
      <w:lvlText w:val="•"/>
      <w:lvlJc w:val="left"/>
      <w:pPr>
        <w:ind w:left="7517" w:hanging="281"/>
      </w:pPr>
      <w:rPr>
        <w:rFonts w:hint="default"/>
        <w:lang w:val="es-ES" w:eastAsia="es-ES" w:bidi="es-ES"/>
      </w:rPr>
    </w:lvl>
    <w:lvl w:ilvl="8" w:tplc="E294C79C">
      <w:numFmt w:val="bullet"/>
      <w:lvlText w:val="•"/>
      <w:lvlJc w:val="left"/>
      <w:pPr>
        <w:ind w:left="8457" w:hanging="281"/>
      </w:pPr>
      <w:rPr>
        <w:rFonts w:hint="default"/>
        <w:lang w:val="es-ES" w:eastAsia="es-ES" w:bidi="es-ES"/>
      </w:rPr>
    </w:lvl>
  </w:abstractNum>
  <w:abstractNum w:abstractNumId="2" w15:restartNumberingAfterBreak="0">
    <w:nsid w:val="07847207"/>
    <w:multiLevelType w:val="hybridMultilevel"/>
    <w:tmpl w:val="A560C6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8EB4875"/>
    <w:multiLevelType w:val="hybridMultilevel"/>
    <w:tmpl w:val="0D1081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B766AF1"/>
    <w:multiLevelType w:val="hybridMultilevel"/>
    <w:tmpl w:val="8DB24E42"/>
    <w:lvl w:ilvl="0" w:tplc="0C0A000F">
      <w:start w:val="1"/>
      <w:numFmt w:val="decimal"/>
      <w:lvlText w:val="%1."/>
      <w:lvlJc w:val="left"/>
      <w:pPr>
        <w:ind w:left="578" w:hanging="360"/>
      </w:pPr>
    </w:lvl>
    <w:lvl w:ilvl="1" w:tplc="0C0A0019">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5" w15:restartNumberingAfterBreak="0">
    <w:nsid w:val="109C5DFE"/>
    <w:multiLevelType w:val="hybridMultilevel"/>
    <w:tmpl w:val="8EF031C6"/>
    <w:lvl w:ilvl="0" w:tplc="7318F8C0">
      <w:start w:val="1"/>
      <w:numFmt w:val="decimal"/>
      <w:lvlText w:val="%1."/>
      <w:lvlJc w:val="left"/>
      <w:pPr>
        <w:ind w:left="717" w:hanging="360"/>
      </w:pPr>
      <w:rPr>
        <w:rFonts w:hint="default"/>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6" w15:restartNumberingAfterBreak="0">
    <w:nsid w:val="15284CBB"/>
    <w:multiLevelType w:val="hybridMultilevel"/>
    <w:tmpl w:val="C3A4F682"/>
    <w:lvl w:ilvl="0" w:tplc="DEA888A0">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15:restartNumberingAfterBreak="0">
    <w:nsid w:val="192A1E5E"/>
    <w:multiLevelType w:val="hybridMultilevel"/>
    <w:tmpl w:val="A560C6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5BA7C5D"/>
    <w:multiLevelType w:val="hybridMultilevel"/>
    <w:tmpl w:val="B3A6881C"/>
    <w:lvl w:ilvl="0" w:tplc="8F645790">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9" w15:restartNumberingAfterBreak="0">
    <w:nsid w:val="2630477D"/>
    <w:multiLevelType w:val="hybridMultilevel"/>
    <w:tmpl w:val="87F6725E"/>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2B924C7C"/>
    <w:multiLevelType w:val="hybridMultilevel"/>
    <w:tmpl w:val="F6E418FE"/>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D9A237C"/>
    <w:multiLevelType w:val="hybridMultilevel"/>
    <w:tmpl w:val="0302DAB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2" w15:restartNumberingAfterBreak="0">
    <w:nsid w:val="3AA91D7A"/>
    <w:multiLevelType w:val="hybridMultilevel"/>
    <w:tmpl w:val="600ADC9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402E765B"/>
    <w:multiLevelType w:val="hybridMultilevel"/>
    <w:tmpl w:val="E5384278"/>
    <w:lvl w:ilvl="0" w:tplc="761236AE">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528210D7"/>
    <w:multiLevelType w:val="hybridMultilevel"/>
    <w:tmpl w:val="7DEAE2FC"/>
    <w:lvl w:ilvl="0" w:tplc="0C0A000F">
      <w:start w:val="1"/>
      <w:numFmt w:val="decimal"/>
      <w:lvlText w:val="%1."/>
      <w:lvlJc w:val="left"/>
      <w:pPr>
        <w:ind w:left="1434" w:hanging="360"/>
      </w:pPr>
    </w:lvl>
    <w:lvl w:ilvl="1" w:tplc="0C0A0019" w:tentative="1">
      <w:start w:val="1"/>
      <w:numFmt w:val="lowerLetter"/>
      <w:lvlText w:val="%2."/>
      <w:lvlJc w:val="left"/>
      <w:pPr>
        <w:ind w:left="2154" w:hanging="360"/>
      </w:pPr>
    </w:lvl>
    <w:lvl w:ilvl="2" w:tplc="0C0A001B" w:tentative="1">
      <w:start w:val="1"/>
      <w:numFmt w:val="lowerRoman"/>
      <w:lvlText w:val="%3."/>
      <w:lvlJc w:val="right"/>
      <w:pPr>
        <w:ind w:left="2874" w:hanging="180"/>
      </w:pPr>
    </w:lvl>
    <w:lvl w:ilvl="3" w:tplc="0C0A000F" w:tentative="1">
      <w:start w:val="1"/>
      <w:numFmt w:val="decimal"/>
      <w:lvlText w:val="%4."/>
      <w:lvlJc w:val="left"/>
      <w:pPr>
        <w:ind w:left="3594" w:hanging="360"/>
      </w:pPr>
    </w:lvl>
    <w:lvl w:ilvl="4" w:tplc="0C0A0019" w:tentative="1">
      <w:start w:val="1"/>
      <w:numFmt w:val="lowerLetter"/>
      <w:lvlText w:val="%5."/>
      <w:lvlJc w:val="left"/>
      <w:pPr>
        <w:ind w:left="4314" w:hanging="360"/>
      </w:pPr>
    </w:lvl>
    <w:lvl w:ilvl="5" w:tplc="0C0A001B" w:tentative="1">
      <w:start w:val="1"/>
      <w:numFmt w:val="lowerRoman"/>
      <w:lvlText w:val="%6."/>
      <w:lvlJc w:val="right"/>
      <w:pPr>
        <w:ind w:left="5034" w:hanging="180"/>
      </w:pPr>
    </w:lvl>
    <w:lvl w:ilvl="6" w:tplc="0C0A000F" w:tentative="1">
      <w:start w:val="1"/>
      <w:numFmt w:val="decimal"/>
      <w:lvlText w:val="%7."/>
      <w:lvlJc w:val="left"/>
      <w:pPr>
        <w:ind w:left="5754" w:hanging="360"/>
      </w:pPr>
    </w:lvl>
    <w:lvl w:ilvl="7" w:tplc="0C0A0019" w:tentative="1">
      <w:start w:val="1"/>
      <w:numFmt w:val="lowerLetter"/>
      <w:lvlText w:val="%8."/>
      <w:lvlJc w:val="left"/>
      <w:pPr>
        <w:ind w:left="6474" w:hanging="360"/>
      </w:pPr>
    </w:lvl>
    <w:lvl w:ilvl="8" w:tplc="0C0A001B" w:tentative="1">
      <w:start w:val="1"/>
      <w:numFmt w:val="lowerRoman"/>
      <w:lvlText w:val="%9."/>
      <w:lvlJc w:val="right"/>
      <w:pPr>
        <w:ind w:left="7194" w:hanging="180"/>
      </w:pPr>
    </w:lvl>
  </w:abstractNum>
  <w:abstractNum w:abstractNumId="15" w15:restartNumberingAfterBreak="0">
    <w:nsid w:val="529D0835"/>
    <w:multiLevelType w:val="hybridMultilevel"/>
    <w:tmpl w:val="F4AC0706"/>
    <w:lvl w:ilvl="0" w:tplc="C682F850">
      <w:start w:val="1"/>
      <w:numFmt w:val="decimal"/>
      <w:lvlText w:val="%1)"/>
      <w:lvlJc w:val="left"/>
      <w:pPr>
        <w:ind w:left="720" w:hanging="360"/>
      </w:pPr>
      <w:rPr>
        <w:rFonts w:hint="default"/>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6ED0EE5"/>
    <w:multiLevelType w:val="hybridMultilevel"/>
    <w:tmpl w:val="BA640FEA"/>
    <w:lvl w:ilvl="0" w:tplc="D0865BD4">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7" w15:restartNumberingAfterBreak="0">
    <w:nsid w:val="5B330130"/>
    <w:multiLevelType w:val="hybridMultilevel"/>
    <w:tmpl w:val="AAF874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4A72B33"/>
    <w:multiLevelType w:val="hybridMultilevel"/>
    <w:tmpl w:val="13A4DC0E"/>
    <w:lvl w:ilvl="0" w:tplc="0C0A0017">
      <w:start w:val="1"/>
      <w:numFmt w:val="lowerLetter"/>
      <w:lvlText w:val="%1)"/>
      <w:lvlJc w:val="left"/>
      <w:pPr>
        <w:ind w:left="1440" w:hanging="360"/>
      </w:pPr>
      <w:rPr>
        <w:rFont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 w15:restartNumberingAfterBreak="0">
    <w:nsid w:val="65303E53"/>
    <w:multiLevelType w:val="hybridMultilevel"/>
    <w:tmpl w:val="4482A7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82C14BD"/>
    <w:multiLevelType w:val="hybridMultilevel"/>
    <w:tmpl w:val="080AD778"/>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B483C82"/>
    <w:multiLevelType w:val="hybridMultilevel"/>
    <w:tmpl w:val="253A729E"/>
    <w:lvl w:ilvl="0" w:tplc="0C0A000F">
      <w:start w:val="1"/>
      <w:numFmt w:val="decimal"/>
      <w:lvlText w:val="%1."/>
      <w:lvlJc w:val="left"/>
      <w:pPr>
        <w:ind w:left="938" w:hanging="360"/>
      </w:pPr>
    </w:lvl>
    <w:lvl w:ilvl="1" w:tplc="0C0A0019" w:tentative="1">
      <w:start w:val="1"/>
      <w:numFmt w:val="lowerLetter"/>
      <w:lvlText w:val="%2."/>
      <w:lvlJc w:val="left"/>
      <w:pPr>
        <w:ind w:left="1658" w:hanging="360"/>
      </w:pPr>
    </w:lvl>
    <w:lvl w:ilvl="2" w:tplc="0C0A001B" w:tentative="1">
      <w:start w:val="1"/>
      <w:numFmt w:val="lowerRoman"/>
      <w:lvlText w:val="%3."/>
      <w:lvlJc w:val="right"/>
      <w:pPr>
        <w:ind w:left="2378" w:hanging="180"/>
      </w:pPr>
    </w:lvl>
    <w:lvl w:ilvl="3" w:tplc="0C0A000F" w:tentative="1">
      <w:start w:val="1"/>
      <w:numFmt w:val="decimal"/>
      <w:lvlText w:val="%4."/>
      <w:lvlJc w:val="left"/>
      <w:pPr>
        <w:ind w:left="3098" w:hanging="360"/>
      </w:pPr>
    </w:lvl>
    <w:lvl w:ilvl="4" w:tplc="0C0A0019" w:tentative="1">
      <w:start w:val="1"/>
      <w:numFmt w:val="lowerLetter"/>
      <w:lvlText w:val="%5."/>
      <w:lvlJc w:val="left"/>
      <w:pPr>
        <w:ind w:left="3818" w:hanging="360"/>
      </w:pPr>
    </w:lvl>
    <w:lvl w:ilvl="5" w:tplc="0C0A001B" w:tentative="1">
      <w:start w:val="1"/>
      <w:numFmt w:val="lowerRoman"/>
      <w:lvlText w:val="%6."/>
      <w:lvlJc w:val="right"/>
      <w:pPr>
        <w:ind w:left="4538" w:hanging="180"/>
      </w:pPr>
    </w:lvl>
    <w:lvl w:ilvl="6" w:tplc="0C0A000F" w:tentative="1">
      <w:start w:val="1"/>
      <w:numFmt w:val="decimal"/>
      <w:lvlText w:val="%7."/>
      <w:lvlJc w:val="left"/>
      <w:pPr>
        <w:ind w:left="5258" w:hanging="360"/>
      </w:pPr>
    </w:lvl>
    <w:lvl w:ilvl="7" w:tplc="0C0A0019" w:tentative="1">
      <w:start w:val="1"/>
      <w:numFmt w:val="lowerLetter"/>
      <w:lvlText w:val="%8."/>
      <w:lvlJc w:val="left"/>
      <w:pPr>
        <w:ind w:left="5978" w:hanging="360"/>
      </w:pPr>
    </w:lvl>
    <w:lvl w:ilvl="8" w:tplc="0C0A001B" w:tentative="1">
      <w:start w:val="1"/>
      <w:numFmt w:val="lowerRoman"/>
      <w:lvlText w:val="%9."/>
      <w:lvlJc w:val="right"/>
      <w:pPr>
        <w:ind w:left="6698" w:hanging="180"/>
      </w:pPr>
    </w:lvl>
  </w:abstractNum>
  <w:num w:numId="1">
    <w:abstractNumId w:val="10"/>
  </w:num>
  <w:num w:numId="2">
    <w:abstractNumId w:val="15"/>
  </w:num>
  <w:num w:numId="3">
    <w:abstractNumId w:val="17"/>
  </w:num>
  <w:num w:numId="4">
    <w:abstractNumId w:val="9"/>
  </w:num>
  <w:num w:numId="5">
    <w:abstractNumId w:val="12"/>
  </w:num>
  <w:num w:numId="6">
    <w:abstractNumId w:val="1"/>
  </w:num>
  <w:num w:numId="7">
    <w:abstractNumId w:val="2"/>
  </w:num>
  <w:num w:numId="8">
    <w:abstractNumId w:val="11"/>
  </w:num>
  <w:num w:numId="9">
    <w:abstractNumId w:val="20"/>
  </w:num>
  <w:num w:numId="10">
    <w:abstractNumId w:val="18"/>
  </w:num>
  <w:num w:numId="11">
    <w:abstractNumId w:val="16"/>
  </w:num>
  <w:num w:numId="12">
    <w:abstractNumId w:val="4"/>
  </w:num>
  <w:num w:numId="13">
    <w:abstractNumId w:val="8"/>
  </w:num>
  <w:num w:numId="14">
    <w:abstractNumId w:val="6"/>
  </w:num>
  <w:num w:numId="15">
    <w:abstractNumId w:val="19"/>
  </w:num>
  <w:num w:numId="16">
    <w:abstractNumId w:val="21"/>
  </w:num>
  <w:num w:numId="17">
    <w:abstractNumId w:val="14"/>
  </w:num>
  <w:num w:numId="18">
    <w:abstractNumId w:val="13"/>
  </w:num>
  <w:num w:numId="19">
    <w:abstractNumId w:val="5"/>
  </w:num>
  <w:num w:numId="20">
    <w:abstractNumId w:val="7"/>
  </w:num>
  <w:num w:numId="21">
    <w:abstractNumId w:val="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22D"/>
    <w:rsid w:val="00003C41"/>
    <w:rsid w:val="000141DF"/>
    <w:rsid w:val="00021FE3"/>
    <w:rsid w:val="000554AF"/>
    <w:rsid w:val="00065444"/>
    <w:rsid w:val="0007208D"/>
    <w:rsid w:val="000775D9"/>
    <w:rsid w:val="000844A3"/>
    <w:rsid w:val="00085EBE"/>
    <w:rsid w:val="000926C8"/>
    <w:rsid w:val="0009613F"/>
    <w:rsid w:val="00097BB2"/>
    <w:rsid w:val="00097EE0"/>
    <w:rsid w:val="000A0548"/>
    <w:rsid w:val="000A1E07"/>
    <w:rsid w:val="000A2B50"/>
    <w:rsid w:val="000B01D9"/>
    <w:rsid w:val="000B12A4"/>
    <w:rsid w:val="000B1BF2"/>
    <w:rsid w:val="000B6B43"/>
    <w:rsid w:val="000C7AC4"/>
    <w:rsid w:val="000D3A79"/>
    <w:rsid w:val="000D73BF"/>
    <w:rsid w:val="000E0563"/>
    <w:rsid w:val="000E177F"/>
    <w:rsid w:val="000E585A"/>
    <w:rsid w:val="000E68F6"/>
    <w:rsid w:val="000F5219"/>
    <w:rsid w:val="0011110B"/>
    <w:rsid w:val="0011444F"/>
    <w:rsid w:val="001211DD"/>
    <w:rsid w:val="00121B3E"/>
    <w:rsid w:val="001335FB"/>
    <w:rsid w:val="00135C8C"/>
    <w:rsid w:val="00136815"/>
    <w:rsid w:val="001430FF"/>
    <w:rsid w:val="001450D0"/>
    <w:rsid w:val="001461E4"/>
    <w:rsid w:val="00146248"/>
    <w:rsid w:val="00147F8A"/>
    <w:rsid w:val="00150FED"/>
    <w:rsid w:val="00152D86"/>
    <w:rsid w:val="00155AB9"/>
    <w:rsid w:val="00161572"/>
    <w:rsid w:val="00172631"/>
    <w:rsid w:val="001731EE"/>
    <w:rsid w:val="00186D04"/>
    <w:rsid w:val="001A62BF"/>
    <w:rsid w:val="001A6EE0"/>
    <w:rsid w:val="001A70BF"/>
    <w:rsid w:val="001B480C"/>
    <w:rsid w:val="001C1BE6"/>
    <w:rsid w:val="001D2B04"/>
    <w:rsid w:val="001D3187"/>
    <w:rsid w:val="001E5CB4"/>
    <w:rsid w:val="001E5F40"/>
    <w:rsid w:val="001F63C3"/>
    <w:rsid w:val="00201EAC"/>
    <w:rsid w:val="00202C03"/>
    <w:rsid w:val="002078CA"/>
    <w:rsid w:val="00207B39"/>
    <w:rsid w:val="00210F93"/>
    <w:rsid w:val="0021322D"/>
    <w:rsid w:val="0022517E"/>
    <w:rsid w:val="0023425A"/>
    <w:rsid w:val="002357DE"/>
    <w:rsid w:val="002360F1"/>
    <w:rsid w:val="00236771"/>
    <w:rsid w:val="0025570E"/>
    <w:rsid w:val="0025695E"/>
    <w:rsid w:val="002704C8"/>
    <w:rsid w:val="0027262A"/>
    <w:rsid w:val="002851B0"/>
    <w:rsid w:val="0029419C"/>
    <w:rsid w:val="0029449D"/>
    <w:rsid w:val="00295573"/>
    <w:rsid w:val="002A1CC7"/>
    <w:rsid w:val="002A4049"/>
    <w:rsid w:val="002A635F"/>
    <w:rsid w:val="002A65A5"/>
    <w:rsid w:val="002B6191"/>
    <w:rsid w:val="002C3593"/>
    <w:rsid w:val="002D413D"/>
    <w:rsid w:val="002E273E"/>
    <w:rsid w:val="002E411F"/>
    <w:rsid w:val="002E7D00"/>
    <w:rsid w:val="002F435D"/>
    <w:rsid w:val="002F580B"/>
    <w:rsid w:val="002F64BF"/>
    <w:rsid w:val="002F7154"/>
    <w:rsid w:val="00302B00"/>
    <w:rsid w:val="003079EC"/>
    <w:rsid w:val="0031282F"/>
    <w:rsid w:val="00321E63"/>
    <w:rsid w:val="00326E07"/>
    <w:rsid w:val="00330AD3"/>
    <w:rsid w:val="00331914"/>
    <w:rsid w:val="00335E94"/>
    <w:rsid w:val="00336339"/>
    <w:rsid w:val="00337B62"/>
    <w:rsid w:val="00341FDE"/>
    <w:rsid w:val="0034555A"/>
    <w:rsid w:val="003471F7"/>
    <w:rsid w:val="00353ADE"/>
    <w:rsid w:val="003561BF"/>
    <w:rsid w:val="00360D60"/>
    <w:rsid w:val="00362CBC"/>
    <w:rsid w:val="0037351F"/>
    <w:rsid w:val="0037695A"/>
    <w:rsid w:val="00377CFF"/>
    <w:rsid w:val="0039083D"/>
    <w:rsid w:val="00391426"/>
    <w:rsid w:val="003926D2"/>
    <w:rsid w:val="0039376F"/>
    <w:rsid w:val="00396AAE"/>
    <w:rsid w:val="003A08B5"/>
    <w:rsid w:val="003A3BC4"/>
    <w:rsid w:val="003B4217"/>
    <w:rsid w:val="003D3DD4"/>
    <w:rsid w:val="003D4A38"/>
    <w:rsid w:val="003E09D4"/>
    <w:rsid w:val="003F47FB"/>
    <w:rsid w:val="003F6105"/>
    <w:rsid w:val="003F626F"/>
    <w:rsid w:val="00400AAB"/>
    <w:rsid w:val="00410583"/>
    <w:rsid w:val="00417851"/>
    <w:rsid w:val="00420362"/>
    <w:rsid w:val="00427402"/>
    <w:rsid w:val="004302C2"/>
    <w:rsid w:val="004343B1"/>
    <w:rsid w:val="00441A52"/>
    <w:rsid w:val="00441EE0"/>
    <w:rsid w:val="00446A5B"/>
    <w:rsid w:val="00447EA4"/>
    <w:rsid w:val="0045704E"/>
    <w:rsid w:val="00457EFE"/>
    <w:rsid w:val="004604FF"/>
    <w:rsid w:val="00462E5A"/>
    <w:rsid w:val="00470626"/>
    <w:rsid w:val="00474B48"/>
    <w:rsid w:val="00483B9F"/>
    <w:rsid w:val="00484E93"/>
    <w:rsid w:val="00487D75"/>
    <w:rsid w:val="004B5018"/>
    <w:rsid w:val="004C6C8F"/>
    <w:rsid w:val="004E02A8"/>
    <w:rsid w:val="004E4AD3"/>
    <w:rsid w:val="004E5E1C"/>
    <w:rsid w:val="004E6E8B"/>
    <w:rsid w:val="00515442"/>
    <w:rsid w:val="00527129"/>
    <w:rsid w:val="0053176C"/>
    <w:rsid w:val="00532BAA"/>
    <w:rsid w:val="00533F54"/>
    <w:rsid w:val="00537916"/>
    <w:rsid w:val="00537EFB"/>
    <w:rsid w:val="00537EFD"/>
    <w:rsid w:val="00541B57"/>
    <w:rsid w:val="0054271E"/>
    <w:rsid w:val="00543EFD"/>
    <w:rsid w:val="005448CF"/>
    <w:rsid w:val="00550AB0"/>
    <w:rsid w:val="00554326"/>
    <w:rsid w:val="00556993"/>
    <w:rsid w:val="00566685"/>
    <w:rsid w:val="00566CFE"/>
    <w:rsid w:val="00566DF8"/>
    <w:rsid w:val="00572593"/>
    <w:rsid w:val="00574343"/>
    <w:rsid w:val="00584042"/>
    <w:rsid w:val="005B0199"/>
    <w:rsid w:val="005C35DF"/>
    <w:rsid w:val="005D0767"/>
    <w:rsid w:val="005D5C88"/>
    <w:rsid w:val="005E071D"/>
    <w:rsid w:val="005E35BA"/>
    <w:rsid w:val="005F00E4"/>
    <w:rsid w:val="005F17B2"/>
    <w:rsid w:val="005F3A27"/>
    <w:rsid w:val="00601504"/>
    <w:rsid w:val="00606275"/>
    <w:rsid w:val="006164CF"/>
    <w:rsid w:val="00620DB9"/>
    <w:rsid w:val="00621793"/>
    <w:rsid w:val="00641877"/>
    <w:rsid w:val="00643B45"/>
    <w:rsid w:val="00645FA8"/>
    <w:rsid w:val="00646E08"/>
    <w:rsid w:val="006654F9"/>
    <w:rsid w:val="00671056"/>
    <w:rsid w:val="00671B5F"/>
    <w:rsid w:val="00672584"/>
    <w:rsid w:val="00675AA7"/>
    <w:rsid w:val="006A0ACB"/>
    <w:rsid w:val="006A13C3"/>
    <w:rsid w:val="006A2453"/>
    <w:rsid w:val="006A49FB"/>
    <w:rsid w:val="006B228C"/>
    <w:rsid w:val="006B7583"/>
    <w:rsid w:val="006D4D8F"/>
    <w:rsid w:val="006D5B2F"/>
    <w:rsid w:val="006E2457"/>
    <w:rsid w:val="006F0027"/>
    <w:rsid w:val="006F5F7C"/>
    <w:rsid w:val="00710207"/>
    <w:rsid w:val="00712CA7"/>
    <w:rsid w:val="00717532"/>
    <w:rsid w:val="00723071"/>
    <w:rsid w:val="007232CE"/>
    <w:rsid w:val="00724C09"/>
    <w:rsid w:val="00744AF0"/>
    <w:rsid w:val="00744F48"/>
    <w:rsid w:val="00760BBF"/>
    <w:rsid w:val="0076290B"/>
    <w:rsid w:val="00764843"/>
    <w:rsid w:val="00770139"/>
    <w:rsid w:val="00773D10"/>
    <w:rsid w:val="00773DF2"/>
    <w:rsid w:val="00774E32"/>
    <w:rsid w:val="007776DE"/>
    <w:rsid w:val="00783EFB"/>
    <w:rsid w:val="00795D26"/>
    <w:rsid w:val="00797F98"/>
    <w:rsid w:val="007B52B7"/>
    <w:rsid w:val="007C733D"/>
    <w:rsid w:val="007F5CB5"/>
    <w:rsid w:val="00805E03"/>
    <w:rsid w:val="0081390C"/>
    <w:rsid w:val="00813E8D"/>
    <w:rsid w:val="00821185"/>
    <w:rsid w:val="00827EFC"/>
    <w:rsid w:val="008332DE"/>
    <w:rsid w:val="00834801"/>
    <w:rsid w:val="008360A8"/>
    <w:rsid w:val="00836836"/>
    <w:rsid w:val="00837772"/>
    <w:rsid w:val="0084024A"/>
    <w:rsid w:val="00852608"/>
    <w:rsid w:val="00855E67"/>
    <w:rsid w:val="00864ED5"/>
    <w:rsid w:val="0087320C"/>
    <w:rsid w:val="00876A60"/>
    <w:rsid w:val="00877580"/>
    <w:rsid w:val="008847D1"/>
    <w:rsid w:val="00886FBD"/>
    <w:rsid w:val="008935C1"/>
    <w:rsid w:val="008A0A0A"/>
    <w:rsid w:val="008A624C"/>
    <w:rsid w:val="008B7FA2"/>
    <w:rsid w:val="008C1C61"/>
    <w:rsid w:val="008C2EFD"/>
    <w:rsid w:val="008D2FF6"/>
    <w:rsid w:val="008D3EEE"/>
    <w:rsid w:val="008E600B"/>
    <w:rsid w:val="008E6203"/>
    <w:rsid w:val="008F7396"/>
    <w:rsid w:val="008F78B2"/>
    <w:rsid w:val="00903756"/>
    <w:rsid w:val="00915D0E"/>
    <w:rsid w:val="00921573"/>
    <w:rsid w:val="00923C51"/>
    <w:rsid w:val="009251B3"/>
    <w:rsid w:val="0092799D"/>
    <w:rsid w:val="00930447"/>
    <w:rsid w:val="00941DC4"/>
    <w:rsid w:val="00942DA0"/>
    <w:rsid w:val="00954488"/>
    <w:rsid w:val="00955CD4"/>
    <w:rsid w:val="00961CEA"/>
    <w:rsid w:val="009708BC"/>
    <w:rsid w:val="00974F1F"/>
    <w:rsid w:val="00975F5A"/>
    <w:rsid w:val="009766FC"/>
    <w:rsid w:val="00976ADA"/>
    <w:rsid w:val="00982C5A"/>
    <w:rsid w:val="00982F34"/>
    <w:rsid w:val="0099033C"/>
    <w:rsid w:val="00991012"/>
    <w:rsid w:val="00993C57"/>
    <w:rsid w:val="009A2E2B"/>
    <w:rsid w:val="009A37B7"/>
    <w:rsid w:val="009A4E47"/>
    <w:rsid w:val="009A5096"/>
    <w:rsid w:val="009C43DE"/>
    <w:rsid w:val="009C5861"/>
    <w:rsid w:val="009D74E0"/>
    <w:rsid w:val="009E1A1B"/>
    <w:rsid w:val="009E2534"/>
    <w:rsid w:val="009E25B1"/>
    <w:rsid w:val="009E494E"/>
    <w:rsid w:val="009E7DDB"/>
    <w:rsid w:val="009F043D"/>
    <w:rsid w:val="00A11385"/>
    <w:rsid w:val="00A16470"/>
    <w:rsid w:val="00A2026B"/>
    <w:rsid w:val="00A21C25"/>
    <w:rsid w:val="00A21CDF"/>
    <w:rsid w:val="00A233DF"/>
    <w:rsid w:val="00A34DBC"/>
    <w:rsid w:val="00A53999"/>
    <w:rsid w:val="00A5580A"/>
    <w:rsid w:val="00A571CF"/>
    <w:rsid w:val="00A64148"/>
    <w:rsid w:val="00A70F46"/>
    <w:rsid w:val="00A723C1"/>
    <w:rsid w:val="00A8169A"/>
    <w:rsid w:val="00A816C4"/>
    <w:rsid w:val="00A913BA"/>
    <w:rsid w:val="00A929CB"/>
    <w:rsid w:val="00AA3513"/>
    <w:rsid w:val="00AB2DAE"/>
    <w:rsid w:val="00AB3CCA"/>
    <w:rsid w:val="00AB456D"/>
    <w:rsid w:val="00AD09D3"/>
    <w:rsid w:val="00AD7CA3"/>
    <w:rsid w:val="00AE2823"/>
    <w:rsid w:val="00AE33B8"/>
    <w:rsid w:val="00AE5A96"/>
    <w:rsid w:val="00AE6270"/>
    <w:rsid w:val="00AF4AA8"/>
    <w:rsid w:val="00B00FAF"/>
    <w:rsid w:val="00B11C44"/>
    <w:rsid w:val="00B1713C"/>
    <w:rsid w:val="00B20076"/>
    <w:rsid w:val="00B24D44"/>
    <w:rsid w:val="00B362CF"/>
    <w:rsid w:val="00B404C6"/>
    <w:rsid w:val="00B46FD7"/>
    <w:rsid w:val="00B51952"/>
    <w:rsid w:val="00B51D7B"/>
    <w:rsid w:val="00B6065E"/>
    <w:rsid w:val="00B62B44"/>
    <w:rsid w:val="00B66E58"/>
    <w:rsid w:val="00B76953"/>
    <w:rsid w:val="00B76C6F"/>
    <w:rsid w:val="00B83618"/>
    <w:rsid w:val="00B83D09"/>
    <w:rsid w:val="00B84260"/>
    <w:rsid w:val="00B87B0A"/>
    <w:rsid w:val="00B95904"/>
    <w:rsid w:val="00B964B7"/>
    <w:rsid w:val="00BA24FA"/>
    <w:rsid w:val="00BA6CDF"/>
    <w:rsid w:val="00BB654F"/>
    <w:rsid w:val="00BC1E3E"/>
    <w:rsid w:val="00BC21A0"/>
    <w:rsid w:val="00BC2F99"/>
    <w:rsid w:val="00BC4AE0"/>
    <w:rsid w:val="00BD0D17"/>
    <w:rsid w:val="00BD1154"/>
    <w:rsid w:val="00BD31C3"/>
    <w:rsid w:val="00BD60C3"/>
    <w:rsid w:val="00BD67D9"/>
    <w:rsid w:val="00BE001A"/>
    <w:rsid w:val="00BE58BD"/>
    <w:rsid w:val="00BE7746"/>
    <w:rsid w:val="00BF0074"/>
    <w:rsid w:val="00C06C75"/>
    <w:rsid w:val="00C11706"/>
    <w:rsid w:val="00C1575B"/>
    <w:rsid w:val="00C31DD8"/>
    <w:rsid w:val="00C34193"/>
    <w:rsid w:val="00C34518"/>
    <w:rsid w:val="00C34FD2"/>
    <w:rsid w:val="00C5151F"/>
    <w:rsid w:val="00C51DB4"/>
    <w:rsid w:val="00C70F20"/>
    <w:rsid w:val="00C71928"/>
    <w:rsid w:val="00C719CC"/>
    <w:rsid w:val="00C7258D"/>
    <w:rsid w:val="00C757B7"/>
    <w:rsid w:val="00C8196F"/>
    <w:rsid w:val="00C8276C"/>
    <w:rsid w:val="00C971A4"/>
    <w:rsid w:val="00CA1EB5"/>
    <w:rsid w:val="00CB1148"/>
    <w:rsid w:val="00CB31BC"/>
    <w:rsid w:val="00CC4009"/>
    <w:rsid w:val="00CC4A06"/>
    <w:rsid w:val="00CD2852"/>
    <w:rsid w:val="00CD45B2"/>
    <w:rsid w:val="00CD567D"/>
    <w:rsid w:val="00CD7D45"/>
    <w:rsid w:val="00CE1ADC"/>
    <w:rsid w:val="00CE7AE5"/>
    <w:rsid w:val="00CF1BE6"/>
    <w:rsid w:val="00CF7184"/>
    <w:rsid w:val="00D26D8A"/>
    <w:rsid w:val="00D32584"/>
    <w:rsid w:val="00D46396"/>
    <w:rsid w:val="00D505B8"/>
    <w:rsid w:val="00D514A7"/>
    <w:rsid w:val="00D55FB7"/>
    <w:rsid w:val="00D716EE"/>
    <w:rsid w:val="00D743D9"/>
    <w:rsid w:val="00D746C7"/>
    <w:rsid w:val="00D75C1A"/>
    <w:rsid w:val="00D76F4B"/>
    <w:rsid w:val="00D91F7C"/>
    <w:rsid w:val="00D93FF1"/>
    <w:rsid w:val="00DC0AA8"/>
    <w:rsid w:val="00DC1F43"/>
    <w:rsid w:val="00DC5489"/>
    <w:rsid w:val="00DC5828"/>
    <w:rsid w:val="00DD57B2"/>
    <w:rsid w:val="00DD6450"/>
    <w:rsid w:val="00DD64BB"/>
    <w:rsid w:val="00DE1ADE"/>
    <w:rsid w:val="00DE42F9"/>
    <w:rsid w:val="00DE45D5"/>
    <w:rsid w:val="00E003F9"/>
    <w:rsid w:val="00E134E1"/>
    <w:rsid w:val="00E311F7"/>
    <w:rsid w:val="00E31A16"/>
    <w:rsid w:val="00E31A4D"/>
    <w:rsid w:val="00E324E7"/>
    <w:rsid w:val="00E3251E"/>
    <w:rsid w:val="00E33859"/>
    <w:rsid w:val="00E365CC"/>
    <w:rsid w:val="00E43FA2"/>
    <w:rsid w:val="00E46099"/>
    <w:rsid w:val="00E46EB2"/>
    <w:rsid w:val="00E727EC"/>
    <w:rsid w:val="00E80300"/>
    <w:rsid w:val="00E86428"/>
    <w:rsid w:val="00EA0254"/>
    <w:rsid w:val="00EA7CBD"/>
    <w:rsid w:val="00EB02BC"/>
    <w:rsid w:val="00EB1B39"/>
    <w:rsid w:val="00EB5808"/>
    <w:rsid w:val="00ED195C"/>
    <w:rsid w:val="00F07A58"/>
    <w:rsid w:val="00F129F3"/>
    <w:rsid w:val="00F17CD9"/>
    <w:rsid w:val="00F23197"/>
    <w:rsid w:val="00F308FB"/>
    <w:rsid w:val="00F36FF5"/>
    <w:rsid w:val="00F51962"/>
    <w:rsid w:val="00F54688"/>
    <w:rsid w:val="00F566B0"/>
    <w:rsid w:val="00F5752C"/>
    <w:rsid w:val="00F62100"/>
    <w:rsid w:val="00F662D1"/>
    <w:rsid w:val="00F71704"/>
    <w:rsid w:val="00F777CD"/>
    <w:rsid w:val="00F94CDA"/>
    <w:rsid w:val="00F9763D"/>
    <w:rsid w:val="00FA2F04"/>
    <w:rsid w:val="00FA4982"/>
    <w:rsid w:val="00FA650D"/>
    <w:rsid w:val="00FB37EA"/>
    <w:rsid w:val="00FC095E"/>
    <w:rsid w:val="00FC118A"/>
    <w:rsid w:val="00FD7295"/>
    <w:rsid w:val="00FE067D"/>
    <w:rsid w:val="00FE3D28"/>
    <w:rsid w:val="00FE49ED"/>
    <w:rsid w:val="00FE5358"/>
    <w:rsid w:val="00FF16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C440F09"/>
  <w15:docId w15:val="{0C55B5FD-734F-4431-8F72-6A291AF58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22D"/>
    <w:pPr>
      <w:spacing w:after="0" w:line="240" w:lineRule="auto"/>
    </w:pPr>
    <w:rPr>
      <w:rFonts w:ascii="Times New Roman" w:eastAsia="Times New Roman" w:hAnsi="Times New Roman" w:cs="Times New Roman"/>
      <w:sz w:val="20"/>
      <w:szCs w:val="20"/>
      <w:lang w:eastAsia="es-ES"/>
    </w:rPr>
  </w:style>
  <w:style w:type="paragraph" w:styleId="Ttulo3">
    <w:name w:val="heading 3"/>
    <w:basedOn w:val="Normal"/>
    <w:next w:val="Normal"/>
    <w:link w:val="Ttulo3Car"/>
    <w:uiPriority w:val="9"/>
    <w:semiHidden/>
    <w:unhideWhenUsed/>
    <w:qFormat/>
    <w:rsid w:val="001D2B04"/>
    <w:pPr>
      <w:keepNext/>
      <w:keepLines/>
      <w:spacing w:before="20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ar"/>
    <w:uiPriority w:val="9"/>
    <w:semiHidden/>
    <w:unhideWhenUsed/>
    <w:qFormat/>
    <w:rsid w:val="00AB3CCA"/>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1D2B04"/>
    <w:rPr>
      <w:rFonts w:asciiTheme="majorHAnsi" w:eastAsiaTheme="majorEastAsia" w:hAnsiTheme="majorHAnsi" w:cstheme="majorBidi"/>
      <w:b/>
      <w:bCs/>
      <w:color w:val="4F81BD" w:themeColor="accent1"/>
      <w:sz w:val="20"/>
      <w:szCs w:val="20"/>
      <w:lang w:eastAsia="es-ES"/>
    </w:rPr>
  </w:style>
  <w:style w:type="paragraph" w:styleId="Encabezado">
    <w:name w:val="header"/>
    <w:basedOn w:val="Normal"/>
    <w:link w:val="EncabezadoCar"/>
    <w:uiPriority w:val="99"/>
    <w:unhideWhenUsed/>
    <w:rsid w:val="0021322D"/>
    <w:pPr>
      <w:tabs>
        <w:tab w:val="center" w:pos="4252"/>
        <w:tab w:val="right" w:pos="8504"/>
      </w:tabs>
    </w:pPr>
  </w:style>
  <w:style w:type="character" w:customStyle="1" w:styleId="EncabezadoCar">
    <w:name w:val="Encabezado Car"/>
    <w:basedOn w:val="Fuentedeprrafopredeter"/>
    <w:link w:val="Encabezado"/>
    <w:uiPriority w:val="99"/>
    <w:rsid w:val="0021322D"/>
  </w:style>
  <w:style w:type="paragraph" w:styleId="Piedepgina">
    <w:name w:val="footer"/>
    <w:basedOn w:val="Normal"/>
    <w:link w:val="PiedepginaCar"/>
    <w:unhideWhenUsed/>
    <w:rsid w:val="0021322D"/>
    <w:pPr>
      <w:tabs>
        <w:tab w:val="center" w:pos="4252"/>
        <w:tab w:val="right" w:pos="8504"/>
      </w:tabs>
    </w:pPr>
  </w:style>
  <w:style w:type="character" w:customStyle="1" w:styleId="PiedepginaCar">
    <w:name w:val="Pie de página Car"/>
    <w:basedOn w:val="Fuentedeprrafopredeter"/>
    <w:link w:val="Piedepgina"/>
    <w:uiPriority w:val="99"/>
    <w:rsid w:val="0021322D"/>
  </w:style>
  <w:style w:type="character" w:styleId="Hipervnculo">
    <w:name w:val="Hyperlink"/>
    <w:uiPriority w:val="99"/>
    <w:rsid w:val="0021322D"/>
    <w:rPr>
      <w:color w:val="0000FF"/>
      <w:u w:val="single"/>
    </w:rPr>
  </w:style>
  <w:style w:type="paragraph" w:styleId="Prrafodelista">
    <w:name w:val="List Paragraph"/>
    <w:basedOn w:val="Normal"/>
    <w:uiPriority w:val="34"/>
    <w:qFormat/>
    <w:rsid w:val="0021322D"/>
    <w:pPr>
      <w:spacing w:after="160" w:line="259" w:lineRule="auto"/>
      <w:ind w:left="720"/>
      <w:contextualSpacing/>
    </w:pPr>
    <w:rPr>
      <w:rFonts w:asciiTheme="minorHAnsi" w:eastAsiaTheme="minorHAnsi" w:hAnsiTheme="minorHAnsi" w:cstheme="minorBidi"/>
      <w:sz w:val="22"/>
      <w:szCs w:val="22"/>
      <w:lang w:eastAsia="en-US"/>
    </w:rPr>
  </w:style>
  <w:style w:type="paragraph" w:styleId="Textodeglobo">
    <w:name w:val="Balloon Text"/>
    <w:basedOn w:val="Normal"/>
    <w:link w:val="TextodegloboCar"/>
    <w:uiPriority w:val="99"/>
    <w:semiHidden/>
    <w:unhideWhenUsed/>
    <w:rsid w:val="00827EF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7EFC"/>
    <w:rPr>
      <w:rFonts w:ascii="Segoe UI" w:eastAsia="Times New Roman" w:hAnsi="Segoe UI" w:cs="Segoe UI"/>
      <w:sz w:val="18"/>
      <w:szCs w:val="18"/>
      <w:lang w:eastAsia="es-ES"/>
    </w:rPr>
  </w:style>
  <w:style w:type="table" w:customStyle="1" w:styleId="TableNormal">
    <w:name w:val="Table Normal"/>
    <w:uiPriority w:val="2"/>
    <w:semiHidden/>
    <w:unhideWhenUsed/>
    <w:qFormat/>
    <w:rsid w:val="00744F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F17B2"/>
    <w:pPr>
      <w:widowControl w:val="0"/>
      <w:autoSpaceDE w:val="0"/>
      <w:autoSpaceDN w:val="0"/>
      <w:ind w:left="47"/>
    </w:pPr>
    <w:rPr>
      <w:rFonts w:ascii="Arial" w:eastAsia="Arial" w:hAnsi="Arial" w:cs="Arial"/>
      <w:sz w:val="22"/>
      <w:szCs w:val="22"/>
      <w:lang w:bidi="es-ES"/>
    </w:rPr>
  </w:style>
  <w:style w:type="table" w:styleId="Tablaconcuadrcula">
    <w:name w:val="Table Grid"/>
    <w:basedOn w:val="Tablanormal"/>
    <w:rsid w:val="00CC4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A53999"/>
    <w:rPr>
      <w:color w:val="808080"/>
    </w:rPr>
  </w:style>
  <w:style w:type="character" w:styleId="Refdecomentario">
    <w:name w:val="annotation reference"/>
    <w:basedOn w:val="Fuentedeprrafopredeter"/>
    <w:uiPriority w:val="99"/>
    <w:semiHidden/>
    <w:unhideWhenUsed/>
    <w:rsid w:val="00C51DB4"/>
    <w:rPr>
      <w:sz w:val="16"/>
      <w:szCs w:val="16"/>
    </w:rPr>
  </w:style>
  <w:style w:type="paragraph" w:styleId="Textocomentario">
    <w:name w:val="annotation text"/>
    <w:basedOn w:val="Normal"/>
    <w:link w:val="TextocomentarioCar"/>
    <w:uiPriority w:val="99"/>
    <w:semiHidden/>
    <w:unhideWhenUsed/>
    <w:rsid w:val="00C51DB4"/>
  </w:style>
  <w:style w:type="character" w:customStyle="1" w:styleId="TextocomentarioCar">
    <w:name w:val="Texto comentario Car"/>
    <w:basedOn w:val="Fuentedeprrafopredeter"/>
    <w:link w:val="Textocomentario"/>
    <w:uiPriority w:val="99"/>
    <w:semiHidden/>
    <w:rsid w:val="00C51DB4"/>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51DB4"/>
    <w:rPr>
      <w:b/>
      <w:bCs/>
    </w:rPr>
  </w:style>
  <w:style w:type="character" w:customStyle="1" w:styleId="AsuntodelcomentarioCar">
    <w:name w:val="Asunto del comentario Car"/>
    <w:basedOn w:val="TextocomentarioCar"/>
    <w:link w:val="Asuntodelcomentario"/>
    <w:uiPriority w:val="99"/>
    <w:semiHidden/>
    <w:rsid w:val="00C51DB4"/>
    <w:rPr>
      <w:rFonts w:ascii="Times New Roman" w:eastAsia="Times New Roman" w:hAnsi="Times New Roman" w:cs="Times New Roman"/>
      <w:b/>
      <w:bCs/>
      <w:sz w:val="20"/>
      <w:szCs w:val="20"/>
      <w:lang w:eastAsia="es-ES"/>
    </w:rPr>
  </w:style>
  <w:style w:type="table" w:customStyle="1" w:styleId="Tablaconcuadrcula1">
    <w:name w:val="Tabla con cuadrícula1"/>
    <w:basedOn w:val="Tablanormal"/>
    <w:next w:val="Tablaconcuadrcula"/>
    <w:rsid w:val="00990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1575B"/>
    <w:pPr>
      <w:spacing w:after="0" w:line="240" w:lineRule="auto"/>
    </w:pPr>
    <w:rPr>
      <w:rFonts w:ascii="Times New Roman" w:eastAsia="Times New Roman" w:hAnsi="Times New Roman" w:cs="Times New Roman"/>
      <w:sz w:val="20"/>
      <w:szCs w:val="20"/>
      <w:lang w:eastAsia="es-ES"/>
    </w:rPr>
  </w:style>
  <w:style w:type="paragraph" w:customStyle="1" w:styleId="parrafo">
    <w:name w:val="parrafo"/>
    <w:basedOn w:val="Normal"/>
    <w:rsid w:val="001D3187"/>
    <w:pPr>
      <w:spacing w:before="100" w:beforeAutospacing="1" w:after="100" w:afterAutospacing="1"/>
    </w:pPr>
    <w:rPr>
      <w:sz w:val="24"/>
      <w:szCs w:val="24"/>
    </w:rPr>
  </w:style>
  <w:style w:type="character" w:customStyle="1" w:styleId="Ttulo5Car">
    <w:name w:val="Título 5 Car"/>
    <w:basedOn w:val="Fuentedeprrafopredeter"/>
    <w:link w:val="Ttulo5"/>
    <w:uiPriority w:val="9"/>
    <w:semiHidden/>
    <w:rsid w:val="00AB3CCA"/>
    <w:rPr>
      <w:rFonts w:asciiTheme="majorHAnsi" w:eastAsiaTheme="majorEastAsia" w:hAnsiTheme="majorHAnsi" w:cstheme="majorBidi"/>
      <w:color w:val="365F91" w:themeColor="accent1" w:themeShade="BF"/>
      <w:sz w:val="20"/>
      <w:szCs w:val="20"/>
      <w:lang w:eastAsia="es-ES"/>
    </w:rPr>
  </w:style>
  <w:style w:type="numbering" w:customStyle="1" w:styleId="Sinlista1">
    <w:name w:val="Sin lista1"/>
    <w:next w:val="Sinlista"/>
    <w:uiPriority w:val="99"/>
    <w:semiHidden/>
    <w:unhideWhenUsed/>
    <w:rsid w:val="00773D10"/>
  </w:style>
  <w:style w:type="character" w:styleId="Hipervnculovisitado">
    <w:name w:val="FollowedHyperlink"/>
    <w:basedOn w:val="Fuentedeprrafopredeter"/>
    <w:uiPriority w:val="99"/>
    <w:semiHidden/>
    <w:unhideWhenUsed/>
    <w:rsid w:val="00773D10"/>
    <w:rPr>
      <w:color w:val="954F72"/>
      <w:u w:val="single"/>
    </w:rPr>
  </w:style>
  <w:style w:type="paragraph" w:customStyle="1" w:styleId="msonormal0">
    <w:name w:val="msonormal"/>
    <w:basedOn w:val="Normal"/>
    <w:rsid w:val="00773D10"/>
    <w:pPr>
      <w:spacing w:before="100" w:beforeAutospacing="1" w:after="100" w:afterAutospacing="1"/>
    </w:pPr>
    <w:rPr>
      <w:sz w:val="24"/>
      <w:szCs w:val="24"/>
    </w:rPr>
  </w:style>
  <w:style w:type="paragraph" w:customStyle="1" w:styleId="font5">
    <w:name w:val="font5"/>
    <w:basedOn w:val="Normal"/>
    <w:rsid w:val="00773D10"/>
    <w:pPr>
      <w:spacing w:before="100" w:beforeAutospacing="1" w:after="100" w:afterAutospacing="1"/>
    </w:pPr>
    <w:rPr>
      <w:rFonts w:ascii="Arial" w:hAnsi="Arial" w:cs="Arial"/>
      <w:color w:val="000000"/>
      <w:sz w:val="18"/>
      <w:szCs w:val="18"/>
    </w:rPr>
  </w:style>
  <w:style w:type="paragraph" w:customStyle="1" w:styleId="xl65">
    <w:name w:val="xl65"/>
    <w:basedOn w:val="Normal"/>
    <w:rsid w:val="00773D10"/>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66">
    <w:name w:val="xl66"/>
    <w:basedOn w:val="Normal"/>
    <w:rsid w:val="00773D10"/>
    <w:pPr>
      <w:pBdr>
        <w:bottom w:val="single" w:sz="8"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67">
    <w:name w:val="xl67"/>
    <w:basedOn w:val="Normal"/>
    <w:rsid w:val="00773D10"/>
    <w:pPr>
      <w:pBdr>
        <w:bottom w:val="single" w:sz="8"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68">
    <w:name w:val="xl68"/>
    <w:basedOn w:val="Normal"/>
    <w:rsid w:val="00773D10"/>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69">
    <w:name w:val="xl69"/>
    <w:basedOn w:val="Normal"/>
    <w:rsid w:val="00773D10"/>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sz w:val="18"/>
      <w:szCs w:val="18"/>
    </w:rPr>
  </w:style>
  <w:style w:type="paragraph" w:customStyle="1" w:styleId="xl70">
    <w:name w:val="xl70"/>
    <w:basedOn w:val="Normal"/>
    <w:rsid w:val="00773D10"/>
    <w:pPr>
      <w:pBdr>
        <w:top w:val="single" w:sz="8" w:space="0" w:color="auto"/>
        <w:right w:val="single" w:sz="8" w:space="0" w:color="auto"/>
      </w:pBdr>
      <w:spacing w:before="100" w:beforeAutospacing="1" w:after="100" w:afterAutospacing="1"/>
      <w:textAlignment w:val="center"/>
    </w:pPr>
    <w:rPr>
      <w:rFonts w:ascii="Arial" w:hAnsi="Arial" w:cs="Arial"/>
      <w:b/>
      <w:bCs/>
      <w:sz w:val="18"/>
      <w:szCs w:val="18"/>
    </w:rPr>
  </w:style>
  <w:style w:type="paragraph" w:customStyle="1" w:styleId="xl71">
    <w:name w:val="xl71"/>
    <w:basedOn w:val="Normal"/>
    <w:rsid w:val="00773D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2">
    <w:name w:val="xl72"/>
    <w:basedOn w:val="Normal"/>
    <w:rsid w:val="00773D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3">
    <w:name w:val="xl73"/>
    <w:basedOn w:val="Normal"/>
    <w:rsid w:val="00773D10"/>
    <w:pPr>
      <w:pBdr>
        <w:bottom w:val="single" w:sz="8" w:space="0" w:color="auto"/>
      </w:pBdr>
      <w:spacing w:before="100" w:beforeAutospacing="1" w:after="100" w:afterAutospacing="1"/>
      <w:jc w:val="both"/>
      <w:textAlignment w:val="center"/>
    </w:pPr>
    <w:rPr>
      <w:rFonts w:ascii="Arial" w:hAnsi="Arial" w:cs="Arial"/>
      <w:sz w:val="18"/>
      <w:szCs w:val="18"/>
    </w:rPr>
  </w:style>
  <w:style w:type="paragraph" w:customStyle="1" w:styleId="xl74">
    <w:name w:val="xl74"/>
    <w:basedOn w:val="Normal"/>
    <w:rsid w:val="00773D10"/>
    <w:pPr>
      <w:pBdr>
        <w:top w:val="single" w:sz="8" w:space="0" w:color="auto"/>
      </w:pBdr>
      <w:spacing w:before="100" w:beforeAutospacing="1" w:after="100" w:afterAutospacing="1"/>
      <w:textAlignment w:val="center"/>
    </w:pPr>
    <w:rPr>
      <w:rFonts w:ascii="Arial" w:hAnsi="Arial" w:cs="Arial"/>
      <w:b/>
      <w:bCs/>
      <w:sz w:val="18"/>
      <w:szCs w:val="18"/>
    </w:rPr>
  </w:style>
  <w:style w:type="paragraph" w:customStyle="1" w:styleId="xl75">
    <w:name w:val="xl75"/>
    <w:basedOn w:val="Normal"/>
    <w:rsid w:val="00773D10"/>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6">
    <w:name w:val="xl76"/>
    <w:basedOn w:val="Normal"/>
    <w:rsid w:val="00773D10"/>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773D10"/>
    <w:pPr>
      <w:pBdr>
        <w:bottom w:val="single" w:sz="8" w:space="0" w:color="auto"/>
      </w:pBdr>
      <w:spacing w:before="100" w:beforeAutospacing="1" w:after="100" w:afterAutospacing="1"/>
      <w:jc w:val="both"/>
      <w:textAlignment w:val="center"/>
    </w:pPr>
    <w:rPr>
      <w:rFonts w:ascii="Arial" w:hAnsi="Arial" w:cs="Arial"/>
      <w:sz w:val="18"/>
      <w:szCs w:val="18"/>
    </w:rPr>
  </w:style>
  <w:style w:type="paragraph" w:customStyle="1" w:styleId="xl78">
    <w:name w:val="xl78"/>
    <w:basedOn w:val="Normal"/>
    <w:rsid w:val="00773D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79">
    <w:name w:val="xl79"/>
    <w:basedOn w:val="Normal"/>
    <w:rsid w:val="00773D1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9528">
      <w:bodyDiv w:val="1"/>
      <w:marLeft w:val="0"/>
      <w:marRight w:val="0"/>
      <w:marTop w:val="0"/>
      <w:marBottom w:val="0"/>
      <w:divBdr>
        <w:top w:val="none" w:sz="0" w:space="0" w:color="auto"/>
        <w:left w:val="none" w:sz="0" w:space="0" w:color="auto"/>
        <w:bottom w:val="none" w:sz="0" w:space="0" w:color="auto"/>
        <w:right w:val="none" w:sz="0" w:space="0" w:color="auto"/>
      </w:divBdr>
    </w:div>
    <w:div w:id="29039618">
      <w:bodyDiv w:val="1"/>
      <w:marLeft w:val="0"/>
      <w:marRight w:val="0"/>
      <w:marTop w:val="0"/>
      <w:marBottom w:val="0"/>
      <w:divBdr>
        <w:top w:val="none" w:sz="0" w:space="0" w:color="auto"/>
        <w:left w:val="none" w:sz="0" w:space="0" w:color="auto"/>
        <w:bottom w:val="none" w:sz="0" w:space="0" w:color="auto"/>
        <w:right w:val="none" w:sz="0" w:space="0" w:color="auto"/>
      </w:divBdr>
    </w:div>
    <w:div w:id="67502107">
      <w:bodyDiv w:val="1"/>
      <w:marLeft w:val="0"/>
      <w:marRight w:val="0"/>
      <w:marTop w:val="0"/>
      <w:marBottom w:val="0"/>
      <w:divBdr>
        <w:top w:val="none" w:sz="0" w:space="0" w:color="auto"/>
        <w:left w:val="none" w:sz="0" w:space="0" w:color="auto"/>
        <w:bottom w:val="none" w:sz="0" w:space="0" w:color="auto"/>
        <w:right w:val="none" w:sz="0" w:space="0" w:color="auto"/>
      </w:divBdr>
    </w:div>
    <w:div w:id="295379458">
      <w:bodyDiv w:val="1"/>
      <w:marLeft w:val="0"/>
      <w:marRight w:val="0"/>
      <w:marTop w:val="0"/>
      <w:marBottom w:val="0"/>
      <w:divBdr>
        <w:top w:val="none" w:sz="0" w:space="0" w:color="auto"/>
        <w:left w:val="none" w:sz="0" w:space="0" w:color="auto"/>
        <w:bottom w:val="none" w:sz="0" w:space="0" w:color="auto"/>
        <w:right w:val="none" w:sz="0" w:space="0" w:color="auto"/>
      </w:divBdr>
    </w:div>
    <w:div w:id="359283246">
      <w:bodyDiv w:val="1"/>
      <w:marLeft w:val="0"/>
      <w:marRight w:val="0"/>
      <w:marTop w:val="0"/>
      <w:marBottom w:val="0"/>
      <w:divBdr>
        <w:top w:val="none" w:sz="0" w:space="0" w:color="auto"/>
        <w:left w:val="none" w:sz="0" w:space="0" w:color="auto"/>
        <w:bottom w:val="none" w:sz="0" w:space="0" w:color="auto"/>
        <w:right w:val="none" w:sz="0" w:space="0" w:color="auto"/>
      </w:divBdr>
    </w:div>
    <w:div w:id="493645026">
      <w:bodyDiv w:val="1"/>
      <w:marLeft w:val="0"/>
      <w:marRight w:val="0"/>
      <w:marTop w:val="0"/>
      <w:marBottom w:val="0"/>
      <w:divBdr>
        <w:top w:val="none" w:sz="0" w:space="0" w:color="auto"/>
        <w:left w:val="none" w:sz="0" w:space="0" w:color="auto"/>
        <w:bottom w:val="none" w:sz="0" w:space="0" w:color="auto"/>
        <w:right w:val="none" w:sz="0" w:space="0" w:color="auto"/>
      </w:divBdr>
    </w:div>
    <w:div w:id="593827253">
      <w:bodyDiv w:val="1"/>
      <w:marLeft w:val="0"/>
      <w:marRight w:val="0"/>
      <w:marTop w:val="0"/>
      <w:marBottom w:val="0"/>
      <w:divBdr>
        <w:top w:val="none" w:sz="0" w:space="0" w:color="auto"/>
        <w:left w:val="none" w:sz="0" w:space="0" w:color="auto"/>
        <w:bottom w:val="none" w:sz="0" w:space="0" w:color="auto"/>
        <w:right w:val="none" w:sz="0" w:space="0" w:color="auto"/>
      </w:divBdr>
    </w:div>
    <w:div w:id="639379703">
      <w:bodyDiv w:val="1"/>
      <w:marLeft w:val="0"/>
      <w:marRight w:val="0"/>
      <w:marTop w:val="0"/>
      <w:marBottom w:val="0"/>
      <w:divBdr>
        <w:top w:val="none" w:sz="0" w:space="0" w:color="auto"/>
        <w:left w:val="none" w:sz="0" w:space="0" w:color="auto"/>
        <w:bottom w:val="none" w:sz="0" w:space="0" w:color="auto"/>
        <w:right w:val="none" w:sz="0" w:space="0" w:color="auto"/>
      </w:divBdr>
    </w:div>
    <w:div w:id="783773763">
      <w:bodyDiv w:val="1"/>
      <w:marLeft w:val="0"/>
      <w:marRight w:val="0"/>
      <w:marTop w:val="0"/>
      <w:marBottom w:val="0"/>
      <w:divBdr>
        <w:top w:val="none" w:sz="0" w:space="0" w:color="auto"/>
        <w:left w:val="none" w:sz="0" w:space="0" w:color="auto"/>
        <w:bottom w:val="none" w:sz="0" w:space="0" w:color="auto"/>
        <w:right w:val="none" w:sz="0" w:space="0" w:color="auto"/>
      </w:divBdr>
    </w:div>
    <w:div w:id="927345783">
      <w:bodyDiv w:val="1"/>
      <w:marLeft w:val="0"/>
      <w:marRight w:val="0"/>
      <w:marTop w:val="0"/>
      <w:marBottom w:val="0"/>
      <w:divBdr>
        <w:top w:val="none" w:sz="0" w:space="0" w:color="auto"/>
        <w:left w:val="none" w:sz="0" w:space="0" w:color="auto"/>
        <w:bottom w:val="none" w:sz="0" w:space="0" w:color="auto"/>
        <w:right w:val="none" w:sz="0" w:space="0" w:color="auto"/>
      </w:divBdr>
    </w:div>
    <w:div w:id="928734471">
      <w:bodyDiv w:val="1"/>
      <w:marLeft w:val="0"/>
      <w:marRight w:val="0"/>
      <w:marTop w:val="0"/>
      <w:marBottom w:val="0"/>
      <w:divBdr>
        <w:top w:val="none" w:sz="0" w:space="0" w:color="auto"/>
        <w:left w:val="none" w:sz="0" w:space="0" w:color="auto"/>
        <w:bottom w:val="none" w:sz="0" w:space="0" w:color="auto"/>
        <w:right w:val="none" w:sz="0" w:space="0" w:color="auto"/>
      </w:divBdr>
    </w:div>
    <w:div w:id="1073619669">
      <w:bodyDiv w:val="1"/>
      <w:marLeft w:val="0"/>
      <w:marRight w:val="0"/>
      <w:marTop w:val="0"/>
      <w:marBottom w:val="0"/>
      <w:divBdr>
        <w:top w:val="none" w:sz="0" w:space="0" w:color="auto"/>
        <w:left w:val="none" w:sz="0" w:space="0" w:color="auto"/>
        <w:bottom w:val="none" w:sz="0" w:space="0" w:color="auto"/>
        <w:right w:val="none" w:sz="0" w:space="0" w:color="auto"/>
      </w:divBdr>
    </w:div>
    <w:div w:id="1284965853">
      <w:bodyDiv w:val="1"/>
      <w:marLeft w:val="0"/>
      <w:marRight w:val="0"/>
      <w:marTop w:val="0"/>
      <w:marBottom w:val="0"/>
      <w:divBdr>
        <w:top w:val="none" w:sz="0" w:space="0" w:color="auto"/>
        <w:left w:val="none" w:sz="0" w:space="0" w:color="auto"/>
        <w:bottom w:val="none" w:sz="0" w:space="0" w:color="auto"/>
        <w:right w:val="none" w:sz="0" w:space="0" w:color="auto"/>
      </w:divBdr>
    </w:div>
    <w:div w:id="1462727344">
      <w:bodyDiv w:val="1"/>
      <w:marLeft w:val="0"/>
      <w:marRight w:val="0"/>
      <w:marTop w:val="0"/>
      <w:marBottom w:val="0"/>
      <w:divBdr>
        <w:top w:val="none" w:sz="0" w:space="0" w:color="auto"/>
        <w:left w:val="none" w:sz="0" w:space="0" w:color="auto"/>
        <w:bottom w:val="none" w:sz="0" w:space="0" w:color="auto"/>
        <w:right w:val="none" w:sz="0" w:space="0" w:color="auto"/>
      </w:divBdr>
    </w:div>
    <w:div w:id="1541092557">
      <w:bodyDiv w:val="1"/>
      <w:marLeft w:val="0"/>
      <w:marRight w:val="0"/>
      <w:marTop w:val="0"/>
      <w:marBottom w:val="0"/>
      <w:divBdr>
        <w:top w:val="none" w:sz="0" w:space="0" w:color="auto"/>
        <w:left w:val="none" w:sz="0" w:space="0" w:color="auto"/>
        <w:bottom w:val="none" w:sz="0" w:space="0" w:color="auto"/>
        <w:right w:val="none" w:sz="0" w:space="0" w:color="auto"/>
      </w:divBdr>
    </w:div>
    <w:div w:id="1987777745">
      <w:bodyDiv w:val="1"/>
      <w:marLeft w:val="0"/>
      <w:marRight w:val="0"/>
      <w:marTop w:val="0"/>
      <w:marBottom w:val="0"/>
      <w:divBdr>
        <w:top w:val="none" w:sz="0" w:space="0" w:color="auto"/>
        <w:left w:val="none" w:sz="0" w:space="0" w:color="auto"/>
        <w:bottom w:val="none" w:sz="0" w:space="0" w:color="auto"/>
        <w:right w:val="none" w:sz="0" w:space="0" w:color="auto"/>
      </w:divBdr>
    </w:div>
    <w:div w:id="2074354848">
      <w:bodyDiv w:val="1"/>
      <w:marLeft w:val="0"/>
      <w:marRight w:val="0"/>
      <w:marTop w:val="0"/>
      <w:marBottom w:val="0"/>
      <w:divBdr>
        <w:top w:val="none" w:sz="0" w:space="0" w:color="auto"/>
        <w:left w:val="none" w:sz="0" w:space="0" w:color="auto"/>
        <w:bottom w:val="none" w:sz="0" w:space="0" w:color="auto"/>
        <w:right w:val="none" w:sz="0" w:space="0" w:color="auto"/>
      </w:divBdr>
    </w:div>
    <w:div w:id="207808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5B93B-87A8-4F77-A84E-4A14B83C0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12518</Words>
  <Characters>68852</Characters>
  <Application>Microsoft Office Word</Application>
  <DocSecurity>0</DocSecurity>
  <Lines>573</Lines>
  <Paragraphs>162</Paragraphs>
  <ScaleCrop>false</ScaleCrop>
  <HeadingPairs>
    <vt:vector size="2" baseType="variant">
      <vt:variant>
        <vt:lpstr>Título</vt:lpstr>
      </vt:variant>
      <vt:variant>
        <vt:i4>1</vt:i4>
      </vt:variant>
    </vt:vector>
  </HeadingPairs>
  <TitlesOfParts>
    <vt:vector size="1" baseType="lpstr">
      <vt:lpstr/>
    </vt:vector>
  </TitlesOfParts>
  <Company>TRAGSA</Company>
  <LinksUpToDate>false</LinksUpToDate>
  <CharactersWithSpaces>81208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Cantalejo González</dc:creator>
  <cp:lastModifiedBy>Palma Barriga. Agustín</cp:lastModifiedBy>
  <cp:revision>2</cp:revision>
  <cp:lastPrinted>2022-09-15T09:36:00Z</cp:lastPrinted>
  <dcterms:created xsi:type="dcterms:W3CDTF">2023-03-09T09:04:00Z</dcterms:created>
  <dcterms:modified xsi:type="dcterms:W3CDTF">2023-03-09T09:04:00Z</dcterms:modified>
</cp:coreProperties>
</file>