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1B" w:rsidRPr="00E41999" w:rsidRDefault="00A47A1B" w:rsidP="00A47A1B">
      <w:pPr>
        <w:jc w:val="center"/>
        <w:rPr>
          <w:rFonts w:ascii="Courier New" w:hAnsi="Courier New" w:cs="Courier New"/>
          <w:sz w:val="20"/>
        </w:rPr>
      </w:pPr>
      <w:bookmarkStart w:id="0" w:name="_GoBack"/>
      <w:bookmarkEnd w:id="0"/>
      <w:r>
        <w:rPr>
          <w:rStyle w:val="Normal"/>
          <w:rFonts w:ascii="Courier New" w:hAnsi="Courier New"/>
          <w:sz w:val="20"/>
        </w:rPr>
        <w:t>1. ------IND- 2018 0211 LV- PT- ------ 20180524 --- --- PROJET</w:t>
      </w:r>
    </w:p>
    <w:p w:rsidR="00A47A1B" w:rsidRPr="000027DE" w:rsidRDefault="00A47A1B" w:rsidP="00A47A1B">
      <w:pPr>
        <w:pStyle w:val="Heading1"/>
        <w:keepNext w:val="0"/>
        <w:rPr>
          <w:rFonts w:ascii="Times New Roman" w:hAnsi="Times New Roman"/>
          <w:b w:val="0"/>
          <w:i/>
          <w:sz w:val="28"/>
          <w:szCs w:val="28"/>
        </w:rPr>
      </w:pPr>
      <w:r>
        <w:rPr>
          <w:rStyle w:val="Heading1"/>
          <w:rFonts w:ascii="Times New Roman" w:hAnsi="Times New Roman"/>
          <w:b w:val="0"/>
          <w:i/>
          <w:sz w:val="28"/>
        </w:rPr>
        <w:t>PROJETO</w:t>
      </w:r>
    </w:p>
    <w:p w:rsidR="00A47A1B" w:rsidRPr="000027DE" w:rsidRDefault="00A47A1B" w:rsidP="00A47A1B">
      <w:pPr>
        <w:rPr>
          <w:rFonts w:ascii="Times New Roman" w:hAnsi="Times New Roman"/>
          <w:sz w:val="28"/>
          <w:szCs w:val="28"/>
        </w:rPr>
      </w:pPr>
    </w:p>
    <w:p w:rsidR="00A47A1B" w:rsidRPr="000027DE" w:rsidRDefault="00A47A1B" w:rsidP="00A47A1B">
      <w:pPr>
        <w:pStyle w:val="BodyText"/>
        <w:jc w:val="center"/>
        <w:rPr>
          <w:b/>
          <w:sz w:val="28"/>
          <w:szCs w:val="28"/>
        </w:rPr>
      </w:pPr>
      <w:r>
        <w:rPr>
          <w:rStyle w:val="BodyText"/>
          <w:b/>
          <w:sz w:val="28"/>
        </w:rPr>
        <w:t>CONSELHO DE MINISTROS DA REPÚBLICA DA LETÓNIA</w:t>
      </w:r>
    </w:p>
    <w:p w:rsidR="00A47A1B" w:rsidRPr="000027DE" w:rsidRDefault="00A47A1B" w:rsidP="00A47A1B">
      <w:pPr>
        <w:pStyle w:val="BodyText"/>
        <w:rPr>
          <w:b/>
          <w:sz w:val="28"/>
          <w:szCs w:val="28"/>
        </w:rPr>
      </w:pPr>
    </w:p>
    <w:p w:rsidR="00A47A1B" w:rsidRDefault="00A47A1B" w:rsidP="00A47A1B">
      <w:pPr>
        <w:pStyle w:val="BodyText"/>
        <w:tabs>
          <w:tab w:val="clear" w:pos="6804"/>
          <w:tab w:val="right" w:pos="8931"/>
        </w:tabs>
        <w:rPr>
          <w:sz w:val="28"/>
          <w:szCs w:val="28"/>
        </w:rPr>
      </w:pPr>
      <w:r>
        <w:rPr>
          <w:rStyle w:val="BodyText"/>
          <w:sz w:val="28"/>
        </w:rPr>
        <w:t>[data] de [mês] de 2018</w:t>
      </w:r>
      <w:r>
        <w:rPr>
          <w:rStyle w:val="BodyText"/>
          <w:sz w:val="28"/>
        </w:rPr>
        <w:tab/>
        <w:t xml:space="preserve"> Regulamento n.º</w:t>
      </w:r>
    </w:p>
    <w:p w:rsidR="00A47A1B" w:rsidRPr="000027DE" w:rsidRDefault="00A47A1B" w:rsidP="00A47A1B">
      <w:pPr>
        <w:pStyle w:val="BodyText"/>
        <w:tabs>
          <w:tab w:val="clear" w:pos="6804"/>
          <w:tab w:val="right" w:pos="8931"/>
        </w:tabs>
        <w:rPr>
          <w:sz w:val="28"/>
          <w:szCs w:val="28"/>
        </w:rPr>
      </w:pPr>
      <w:r>
        <w:rPr>
          <w:rStyle w:val="BodyText"/>
          <w:sz w:val="28"/>
        </w:rPr>
        <w:t xml:space="preserve">Riga </w:t>
      </w:r>
      <w:r>
        <w:rPr>
          <w:rStyle w:val="BodyText"/>
          <w:sz w:val="28"/>
        </w:rPr>
        <w:tab/>
        <w:t>(Ata n.º § [a confirmar])</w:t>
      </w:r>
    </w:p>
    <w:p w:rsidR="00A47A1B" w:rsidRPr="000027DE" w:rsidRDefault="00A47A1B" w:rsidP="00A47A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7A1B" w:rsidRPr="000027DE" w:rsidRDefault="00A47A1B" w:rsidP="00A47A1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47A1B" w:rsidRPr="000027DE" w:rsidRDefault="00A47A1B" w:rsidP="00A47A1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Style w:val="Normal"/>
          <w:rFonts w:ascii="Times New Roman" w:hAnsi="Times New Roman"/>
          <w:b/>
          <w:sz w:val="28"/>
        </w:rPr>
        <w:t>Procedimento para a cessação do estatuto de resíduo dos materiais de borracha obtidos a partir de pneus usados</w:t>
      </w:r>
    </w:p>
    <w:p w:rsidR="00A47A1B" w:rsidRPr="000027DE" w:rsidRDefault="00A47A1B" w:rsidP="00A47A1B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A47A1B" w:rsidRPr="000027DE" w:rsidRDefault="00A47A1B" w:rsidP="00A47A1B">
      <w:pPr>
        <w:keepNext/>
        <w:keepLines/>
        <w:spacing w:before="120"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Style w:val="Normal"/>
          <w:rFonts w:ascii="Times New Roman" w:hAnsi="Times New Roman"/>
          <w:sz w:val="28"/>
        </w:rPr>
        <w:t xml:space="preserve">Emitido em conformidade com o </w:t>
      </w:r>
      <w:r>
        <w:br/>
      </w:r>
      <w:r>
        <w:rPr>
          <w:rStyle w:val="Normal"/>
          <w:rFonts w:ascii="Times New Roman" w:hAnsi="Times New Roman"/>
          <w:sz w:val="28"/>
        </w:rPr>
        <w:t>artigo 6.º, n.º 1-A</w:t>
      </w:r>
      <w:r>
        <w:br/>
      </w:r>
      <w:r>
        <w:rPr>
          <w:rStyle w:val="Normal"/>
          <w:rFonts w:ascii="Times New Roman" w:hAnsi="Times New Roman"/>
          <w:sz w:val="28"/>
        </w:rPr>
        <w:t>da lei relativa à gestão de resíduos</w:t>
      </w:r>
    </w:p>
    <w:p w:rsidR="00A47A1B" w:rsidRPr="000027DE" w:rsidRDefault="00A47A1B" w:rsidP="00A47A1B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O regulamento estabelece o procedimento para a cessação do estatuto de resíduo dos materiais de borracha obtidos a partir de pneus usados.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Na aceção do presente regulamento, por </w:t>
      </w:r>
      <w:r>
        <w:rPr>
          <w:rStyle w:val="NumPar1"/>
          <w:i/>
          <w:sz w:val="28"/>
        </w:rPr>
        <w:t>matérias-primas secundárias</w:t>
      </w:r>
      <w:r>
        <w:rPr>
          <w:rStyle w:val="NumPar1"/>
          <w:sz w:val="28"/>
        </w:rPr>
        <w:t xml:space="preserve"> entende-se materiais de borracha obtidos a partir de pneus usados, quebrando-os, esmagando-os, triturando-os, cortando-os ou reduzindo-os a granulados, se, após a transformação dos pneus, os referidos materiais se destinarem à venda no mercado para utilização subsequente, com ou sem ligantes, e cumprirem todos os critérios mencionados no Anexo 1 do presente regulamento.</w:t>
      </w:r>
    </w:p>
    <w:p w:rsidR="00A47A1B" w:rsidRPr="000027DE" w:rsidRDefault="00A47A1B" w:rsidP="00A47A1B">
      <w:pPr>
        <w:pStyle w:val="ListParagraph"/>
        <w:keepNext/>
        <w:keepLines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As seguintes matérias-primas secundárias podem ser obtidas a partir de pneus usados:</w:t>
      </w:r>
    </w:p>
    <w:p w:rsidR="00A47A1B" w:rsidRPr="000027DE" w:rsidRDefault="00A47A1B" w:rsidP="00A47A1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 xml:space="preserve">Borracha em pó: um material de borracha obtido mediante a trituração dos pneus usados em partículas com uma dimensão máxima de 0,8 mm; </w:t>
      </w:r>
    </w:p>
    <w:p w:rsidR="00A47A1B" w:rsidRPr="000027DE" w:rsidRDefault="00A47A1B" w:rsidP="00A47A1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 xml:space="preserve">Granulado de borracha: um material de borracha obtido mediante a redução dos pneus usados a granulados com uma dimensão máxima das partículas de 0,9 a 20 mm; </w:t>
      </w:r>
    </w:p>
    <w:p w:rsidR="00A47A1B" w:rsidRPr="000027DE" w:rsidRDefault="00A47A1B" w:rsidP="00A47A1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 xml:space="preserve">Cobertura de borracha: um material de borracha obtido esmigalhando, triturando ou cortando pneus usados em partículas de formato irregular com dimensões entre 10 e 50 mm. Admite-se a adição de têxteis; </w:t>
      </w:r>
    </w:p>
    <w:p w:rsidR="00A47A1B" w:rsidRPr="000027DE" w:rsidRDefault="00A47A1B" w:rsidP="00A47A1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 xml:space="preserve">Borracha triturada: um material de borracha obtido esmigalhando, triturando ou cortando pneus usados em partículas de formato irregular maioritariamente com dimensões entre 50 e 300 mm. Admite-se a adição de têxteis e fios metálicos; </w:t>
      </w:r>
    </w:p>
    <w:p w:rsidR="00A47A1B" w:rsidRPr="000027DE" w:rsidRDefault="00A47A1B" w:rsidP="00A47A1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 xml:space="preserve">Aparas de borracha: um material de borracha obtido esmigalhando, triturando ou cortando pneus usados em partículas de formato irregular </w:t>
      </w:r>
      <w:r>
        <w:rPr>
          <w:rStyle w:val="ListParagraph"/>
          <w:rFonts w:ascii="Times New Roman" w:hAnsi="Times New Roman"/>
          <w:sz w:val="28"/>
        </w:rPr>
        <w:lastRenderedPageBreak/>
        <w:t>maioritariamente com dimensões entre 300 e 500 mm. Admite-se a adição de têxteis e fios metálicos.</w:t>
      </w:r>
    </w:p>
    <w:p w:rsidR="00A47A1B" w:rsidRPr="000027DE" w:rsidRDefault="00A47A1B" w:rsidP="00A47A1B">
      <w:pPr>
        <w:pStyle w:val="NumPar1"/>
        <w:keepNext/>
        <w:keepLines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Os materiais de borracha não devem ser considerados matérias-primas secundárias e devem ser considerados resíduos se forem utilizados para os seguintes fins: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Incineração com ou sem valorização energética;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Pirólise, plasmólise, gaseificação e processos tecnológicos semelhantes que implicam a modificação das propriedades físicas ou químicas dos materiais de borracha;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Deposição em aterros ou armazenamento durante mais de 1 ano.</w:t>
      </w:r>
    </w:p>
    <w:p w:rsidR="00A47A1B" w:rsidRPr="000027DE" w:rsidRDefault="00A47A1B" w:rsidP="00A47A1B">
      <w:pPr>
        <w:pStyle w:val="NumPar1"/>
        <w:keepNext/>
        <w:keepLines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responsável pela transformação de pneus usados deve garantir o seguinte:</w:t>
      </w:r>
    </w:p>
    <w:p w:rsidR="00A47A1B" w:rsidRPr="00A87A80" w:rsidRDefault="00A47A1B" w:rsidP="00A47A1B">
      <w:pPr>
        <w:pStyle w:val="NumPar1"/>
        <w:numPr>
          <w:ilvl w:val="1"/>
          <w:numId w:val="1"/>
        </w:numPr>
        <w:rPr>
          <w:rFonts w:eastAsia="SimSun"/>
          <w:snapToGrid/>
          <w:sz w:val="28"/>
          <w:szCs w:val="28"/>
        </w:rPr>
      </w:pPr>
      <w:r>
        <w:rPr>
          <w:rStyle w:val="NumPar1"/>
          <w:snapToGrid/>
          <w:sz w:val="28"/>
        </w:rPr>
        <w:t>O preenchimento de uma declaração para cada lote de matérias-primas secundárias que demonstre que as matérias-primas secundárias cumprem os critérios de fim do estatuto de resíduo definidos no Anexo 1 do presente regulamento em conformidade com o respetivo Anexo 2 (doravante, «declaração de conformidade»);</w:t>
      </w:r>
    </w:p>
    <w:p w:rsidR="00A47A1B" w:rsidRPr="000027DE" w:rsidRDefault="00A47A1B" w:rsidP="00A47A1B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Style w:val="ListParagraph"/>
          <w:rFonts w:ascii="Times New Roman" w:hAnsi="Times New Roman"/>
          <w:sz w:val="28"/>
        </w:rPr>
        <w:t>A conservação de registos de pneus usados recicláveis, de acordo com as regras e regulamentações aplicáveis aos formulários oficiais de estatísticas ambientais;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acompanhamento de cada lote de matérias-primas secundárias, durante o transporte, por uma cópia em suporte de papel da declaração de conformidade que permita que o Serviço Ambiental Estatal da República da Letónia solicite que o responsável pela transformação de pneus usados apresente a cópia original da declaração de conformidade.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responsável pela transformação de pneus usados deve conservar a declaração de conformidade durante 5 anos após a data da respetiva emissão e apresentá-la no prazo de 10 dias úteis sempre que as autoridades competentes responsáveis pela gestão de resíduos a solicitem.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A declaração de conformidade deve ser elaborada por via eletrónica em conformidade com as regras e regulamentações aplicáveis a documentos eletrónicos.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responsável pela transformação de pneus usados deve anexar a especificação técnica do produto a cada lote de matérias-primas secundárias.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A pessoa responsável pela importação das matérias-primas secundárias para a Letónia deve garantir que o responsável pela transformação dos pneus usados anexe, a cada lote de matérias-primas secundárias, uma </w:t>
      </w:r>
      <w:r>
        <w:rPr>
          <w:rStyle w:val="NumPar1"/>
          <w:sz w:val="28"/>
        </w:rPr>
        <w:lastRenderedPageBreak/>
        <w:t>declaração com informações sobre as propriedades físicas e químicas da transferência e dados do responsável pela transformação de pneus usados.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A pessoa responsável pela importação de matérias-primas secundárias para a Letónia deve conservar a declaração mencionada no n.º 9 do presente regulamento durante 5 anos após a respetiva data de elaboração e deve apresentá-la no prazo de 10 dias úteis sempre que as autoridades competentes responsáveis pela gestão de resíduos a solicitem.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responsável pela transformação de pneus usados deve introduzir um sistema de gestão da qualidade para garantir a rastreabilidade da transformação de pneus usados. O responsável pela transformação de pneus usados deve respeitar os requisitos do comprador de matérias-primas secundárias no que concerne à qualidade e às propriedades físicas e químicas das matérias-primas secundárias.</w:t>
      </w:r>
    </w:p>
    <w:p w:rsidR="00A47A1B" w:rsidRPr="000027DE" w:rsidRDefault="00A47A1B" w:rsidP="00A47A1B">
      <w:pPr>
        <w:pStyle w:val="NumPar1"/>
        <w:keepNext/>
        <w:keepLines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sistema de gestão da qualidade deve incluir uma descrição pormenorizada da transformação dos pneus usados, do seguinte modo: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Descrição da monitorização da qualidade da transformação de pneus usados em conformidade com o Anexo 1 do presente regulamento;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Os métodos de amostragem utilizados, ensaios físicos e químicos das amostras, rotulagem de matérias-primas secundárias, descrição de processos de embalagem e armazenamento;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 xml:space="preserve">Critérios de conformidade e rejeição aplicáveis a pneus usados, tipos de medidas de controlo para avaliar a conformidade dos pneus usados e as formas de documentação dos resultados das medidas de controlo; 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Descrição de todo o ciclo de transformação de pneus usados, incluindo a gestão e o armazenamento subsequentes dos resíduos resultantes, bem como informações acerca da potencial venda das matérias-primas secundárias;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Critérios de conformidade da qualidade das matérias-primas secundárias e critérios de autoverificação em conformidade com o Anexo 1 do presente regulamento;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Lista dos colaboradores do responsável pela transformação dos pneus usados encarregues de cada fase de transformação dos pneus usados;</w:t>
      </w:r>
    </w:p>
    <w:p w:rsidR="00A47A1B" w:rsidRPr="000027DE" w:rsidRDefault="00A47A1B" w:rsidP="00A47A1B">
      <w:pPr>
        <w:pStyle w:val="NumPar1"/>
        <w:numPr>
          <w:ilvl w:val="1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Potencial volume de transformação de pneus usados.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rStyle w:val="NumPar1"/>
          <w:sz w:val="28"/>
        </w:rPr>
        <w:t>O responsável pela transformação de pneus usados deve conservar as informações relacionadas com a transformação de pneus usados especificadas no n.º 12 do presente regulamento durante 5 anos após a aceitação do lote pertinente de matérias-primas secundárias.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rStyle w:val="NumPar1"/>
          <w:sz w:val="28"/>
        </w:rPr>
        <w:t xml:space="preserve">O responsável pela transformação de pneus usados deve proceder a uma revisão anual do sistema de gestão da qualidade, bem como sempre que sejam efetuadas alterações significativas aos processos tecnológicos das </w:t>
      </w:r>
      <w:r>
        <w:rPr>
          <w:rStyle w:val="NumPar1"/>
          <w:sz w:val="28"/>
        </w:rPr>
        <w:lastRenderedPageBreak/>
        <w:t>matérias-primas secundárias ou que as propriedades físicas ou químicas das matérias-primas secundárias sofram modificações.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Mediante pedido por escrito das autoridades competentes responsáveis pela gestão de resíduos, o responsável pela transformação de pneus usados ou a pessoa responsável pela importação de matérias-primas secundárias para a Letónia deve assegurar o acesso a todos os documentos, áreas e instalações associados à transformação e ao armazenamento de pneus usados, por forma a avaliar a respetiva conformidade com os requisitos estipulados no presente regulamento.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rPr>
          <w:sz w:val="28"/>
          <w:szCs w:val="28"/>
        </w:rPr>
      </w:pPr>
      <w:r>
        <w:rPr>
          <w:rStyle w:val="NumPar1"/>
          <w:sz w:val="28"/>
        </w:rPr>
        <w:t>O responsável pela transformação de pneus usados deve informar o comprador das matérias-primas secundárias de que os pneus usados são objeto de transformação submetida a um sistema de gestão da qualidade.</w:t>
      </w:r>
    </w:p>
    <w:p w:rsidR="00A47A1B" w:rsidRPr="000027DE" w:rsidRDefault="00A47A1B" w:rsidP="00A47A1B">
      <w:pPr>
        <w:pStyle w:val="NumPar1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rStyle w:val="NumPar1"/>
          <w:sz w:val="28"/>
        </w:rPr>
        <w:t>Se, aquando da importação de materiais de borracha obtidos a partir de pneus usados de outros países, as autoridades competentes de expedição e de destino não puderem concordar quanto à classificação do material de borracha, aplica-se o artigo 28.º, n.º 1, do Regulamento (CE) n.º 1013/2006 do Parlamento e do Conselho, de 14 de junho de 2006, relativo a transferências de resíduos.</w:t>
      </w:r>
    </w:p>
    <w:p w:rsidR="00A47A1B" w:rsidRPr="00AF72FA" w:rsidRDefault="00A47A1B" w:rsidP="00A47A1B">
      <w:pPr>
        <w:keepNext/>
        <w:keepLines/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Style w:val="Normal"/>
          <w:rFonts w:ascii="Times New Roman" w:hAnsi="Times New Roman"/>
          <w:sz w:val="28"/>
        </w:rPr>
        <w:lastRenderedPageBreak/>
        <w:t>Anexo 1</w:t>
      </w:r>
      <w:r>
        <w:br/>
      </w:r>
      <w:r>
        <w:rPr>
          <w:rStyle w:val="Normal"/>
          <w:rFonts w:ascii="Times New Roman" w:hAnsi="Times New Roman"/>
          <w:sz w:val="28"/>
        </w:rPr>
        <w:t>do Regulamento n.º .....</w:t>
      </w:r>
      <w:r>
        <w:br/>
      </w:r>
      <w:r>
        <w:rPr>
          <w:rStyle w:val="Normal"/>
          <w:rFonts w:ascii="Times New Roman" w:hAnsi="Times New Roman"/>
          <w:sz w:val="28"/>
        </w:rPr>
        <w:t>do Conselho de Ministros</w:t>
      </w:r>
      <w:r>
        <w:br/>
      </w:r>
      <w:r>
        <w:rPr>
          <w:rStyle w:val="Normal"/>
          <w:rFonts w:ascii="Times New Roman" w:hAnsi="Times New Roman"/>
          <w:sz w:val="28"/>
        </w:rPr>
        <w:t>de [data] de [mês] de 2018</w:t>
      </w:r>
    </w:p>
    <w:p w:rsidR="00A47A1B" w:rsidRPr="00B45A62" w:rsidRDefault="00A47A1B" w:rsidP="00A47A1B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</w:p>
    <w:p w:rsidR="00A47A1B" w:rsidRPr="00B45A62" w:rsidRDefault="00A47A1B" w:rsidP="00A47A1B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Normal"/>
          <w:rFonts w:ascii="Times New Roman" w:hAnsi="Times New Roman"/>
          <w:b/>
          <w:sz w:val="28"/>
        </w:rPr>
        <w:t>Critérios de fim do estatuto de resíduo para materiais de borracha obtidos a partir de pneus usados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8"/>
        <w:gridCol w:w="4073"/>
      </w:tblGrid>
      <w:tr w:rsidR="00A47A1B" w:rsidRPr="00C02523" w:rsidTr="00A47A1B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2632C2" w:rsidRDefault="00A47A1B" w:rsidP="00A47A1B">
            <w:pPr>
              <w:pStyle w:val="ListParagraph"/>
              <w:keepNext/>
              <w:keepLines/>
              <w:spacing w:before="60" w:after="60"/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Critérios de fim do estatuto de resíduo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C02523" w:rsidRDefault="00A47A1B" w:rsidP="00A47A1B">
            <w:pPr>
              <w:keepNext/>
              <w:keepLines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Critérios de autoverificação</w:t>
            </w:r>
          </w:p>
        </w:tc>
      </w:tr>
      <w:tr w:rsidR="00A47A1B" w:rsidRPr="00C02523" w:rsidTr="00A47A1B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2632C2" w:rsidRDefault="00A47A1B" w:rsidP="00A47A1B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Requisitos de qualidade para materiais de borracha obtidos a partir de pneus usados através da transformação mecânica:</w:t>
            </w:r>
          </w:p>
          <w:p w:rsidR="00A47A1B" w:rsidRPr="002632C2" w:rsidRDefault="00A47A1B" w:rsidP="00A47A1B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Não possuem propriedades perigosas mencionadas no Regulamento (UE) n.º 1357/2014 da Comissão, de 18 de dezembro de 2014, que substitui o anexo III da Diretiva 2008/98/CE do Parlamento Europeu e do Conselho, relativa aos resíduos e que revoga certas diretivas e não excedem os limites de concentração especificados no Anexo IV do Regulamento (CE) n.º 850/2004 do Parlamento Europeu e do Conselho de 29 de abril de 2004 relativo a poluentes orgânicos persistentes e que altera a Diretiva 79/117/CEE;</w:t>
            </w:r>
          </w:p>
          <w:p w:rsidR="00A47A1B" w:rsidRPr="002632C2" w:rsidRDefault="00A47A1B" w:rsidP="00A47A1B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 xml:space="preserve">Cumprem as restrições do Anexo XVII, artigo 50.º, do Regulamento (CE) n.º 1907/2006 do Parlamento Europeu e do Conselho de 18 de dezembro de 2006 relativo ao registo, avaliação, autorização e restrição dos produtos químicos (REACH), que cria a Agência Europeia dos Produtos Químicos, que altera a Diretiva 1999/45/CE e revoga o Regulamento (CEE) n.º 793/93 do Conselho e o Regulamento (CE) n.º 1488/94 da Comissão, bem como a Diretiva </w:t>
            </w:r>
            <w:r>
              <w:rPr>
                <w:rStyle w:val="ListParagraph"/>
                <w:rFonts w:ascii="Times New Roman" w:hAnsi="Times New Roman"/>
                <w:sz w:val="28"/>
              </w:rPr>
              <w:lastRenderedPageBreak/>
              <w:t>76/769/CEE do Conselho e as Diretivas 91/155/CEE, 93/67/CEE, 93/105/CE e 2000/21/CE da Comissão;</w:t>
            </w:r>
          </w:p>
          <w:p w:rsidR="00A47A1B" w:rsidRPr="002632C2" w:rsidRDefault="00A47A1B" w:rsidP="00A47A1B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Não contêm quantidades percetíveis de óleo e lubrificantes;</w:t>
            </w:r>
          </w:p>
          <w:p w:rsidR="00A47A1B" w:rsidRPr="002632C2" w:rsidRDefault="00A47A1B" w:rsidP="00A47A1B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A separação e a determinação quantitativa são realizadas de acordo com o tipo/a dimensão.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lastRenderedPageBreak/>
              <w:t>A qualidade dos materiais de borracha deve ser objeto de avaliação:</w:t>
            </w:r>
          </w:p>
          <w:p w:rsidR="00A47A1B" w:rsidRPr="002632C2" w:rsidRDefault="00A47A1B" w:rsidP="00A47A1B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458"/>
              <w:jc w:val="both"/>
              <w:rPr>
                <w:rFonts w:ascii="Times New Roman" w:eastAsia="Cambria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mediante inspeção visual;</w:t>
            </w:r>
          </w:p>
          <w:p w:rsidR="00A47A1B" w:rsidRPr="002632C2" w:rsidRDefault="00A47A1B" w:rsidP="00A47A1B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ind w:left="458"/>
              <w:jc w:val="both"/>
              <w:rPr>
                <w:rFonts w:ascii="Times New Roman" w:eastAsia="Cambria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 xml:space="preserve">no caso das propriedades físicas e químicas – mediante relatórios de ensaios laboratoriais, incluindo os abrangidos pelas especificações técnicas dos compradores de matérias-primas secundárias. Mediante pedido do comprador das matérias-primas secundárias, podem ser realizados outros ensaios laboratoriais em conformidade com as especificações adicionais do comprador das matérias-primas secundárias. 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Deve proceder-se a um ensaio de amostras representativas para cada tipo de matéria-prima secundária obtida a partir de pneus usados.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 xml:space="preserve">As amostras representativas devem ser obtidas de acordo com o procedimento de amostragem abrangido e descrito pormenorizadamente no âmbito do sistema de gestão da qualidade </w:t>
            </w:r>
            <w:r>
              <w:rPr>
                <w:rStyle w:val="Normal"/>
                <w:rFonts w:ascii="Times New Roman" w:hAnsi="Times New Roman"/>
                <w:sz w:val="28"/>
              </w:rPr>
              <w:lastRenderedPageBreak/>
              <w:t>(métodos de amostragem utilizados, frequência de amostragem, dimensões, tipos e número das amostras, análise estatística, etc.).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As propriedades físicas e químicas devem ser objeto de ensaio num laboratório.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Os critérios de conformidade de matérias-primas secundárias especificadas no n.º 1 do anexo devem ser introduzidos e descritos no âmbito do sistema de gestão da qualidade utilizado.</w:t>
            </w:r>
          </w:p>
        </w:tc>
      </w:tr>
      <w:tr w:rsidR="00A47A1B" w:rsidRPr="00C02523" w:rsidTr="00A47A1B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2632C2" w:rsidRDefault="00A47A1B" w:rsidP="00A47A1B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lastRenderedPageBreak/>
              <w:t>Requisitos para os resíduos a reciclar como matérias-primas secundárias:</w:t>
            </w:r>
          </w:p>
          <w:p w:rsidR="00A47A1B" w:rsidRPr="002632C2" w:rsidRDefault="00A47A1B" w:rsidP="00A47A1B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 xml:space="preserve">Apenas podem ser utilizados pneus usados correspondentes à classificação de resíduo e às propriedades de resíduos perigosos especificadas em regras e regulamentações; </w:t>
            </w:r>
          </w:p>
          <w:p w:rsidR="00A47A1B" w:rsidRPr="002632C2" w:rsidRDefault="00A47A1B" w:rsidP="00A47A1B">
            <w:pPr>
              <w:pStyle w:val="ListParagraph"/>
              <w:numPr>
                <w:ilvl w:val="1"/>
                <w:numId w:val="8"/>
              </w:numPr>
              <w:tabs>
                <w:tab w:val="left" w:pos="851"/>
              </w:tabs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Não é admitida a utilização de pneus usados contaminados com substâncias perigosas ou resíduos perigosos.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 qualidade dos materiais de borracha deve ser avaliada mediante inspeção visual.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As quantidades de pneus usados recebidos e transformados devem ser registadas em conformidade com as regras e regulamentações aplicáveis aos formulários oficiais de estatísticas ambientais.</w:t>
            </w:r>
          </w:p>
        </w:tc>
      </w:tr>
      <w:tr w:rsidR="00A47A1B" w:rsidRPr="00C02523" w:rsidTr="00A47A1B"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2632C2" w:rsidRDefault="00A47A1B" w:rsidP="00A47A1B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Os pneus usados devem ser objeto de transformação da seguinte forma:</w:t>
            </w:r>
          </w:p>
          <w:p w:rsidR="00A47A1B" w:rsidRPr="002632C2" w:rsidRDefault="00A47A1B" w:rsidP="00A47A1B">
            <w:pPr>
              <w:pStyle w:val="ListParagraph"/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3.1. Deve proceder-se à remoção de objetos estranhos, tais como pedras, pedaços de metal e detritos;</w:t>
            </w:r>
          </w:p>
          <w:p w:rsidR="00A47A1B" w:rsidRPr="002632C2" w:rsidRDefault="00A47A1B" w:rsidP="00A47A1B">
            <w:pPr>
              <w:pStyle w:val="ListParagraph"/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3.2. Os métodos e os processos utilizados não podem ter um impacto prejudicial no ambiente;</w:t>
            </w:r>
          </w:p>
          <w:p w:rsidR="00A47A1B" w:rsidRPr="002632C2" w:rsidRDefault="00A47A1B" w:rsidP="00A47A1B">
            <w:pPr>
              <w:pStyle w:val="ListParagraph"/>
              <w:spacing w:before="60" w:after="60" w:line="240" w:lineRule="auto"/>
              <w:ind w:left="851" w:hanging="4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3.3. Devem ser cumpridas as regras e regulamentações aplicáveis à gestão e ao manuseamento de resíduos.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Os pneus devem ser objeto de limpeza mecânica ou manual.</w:t>
            </w:r>
          </w:p>
        </w:tc>
      </w:tr>
    </w:tbl>
    <w:p w:rsidR="00A47A1B" w:rsidRPr="00AF72FA" w:rsidRDefault="00A47A1B" w:rsidP="00A47A1B">
      <w:pPr>
        <w:keepNext/>
        <w:keepLines/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Style w:val="Normal"/>
          <w:rFonts w:ascii="Times New Roman" w:hAnsi="Times New Roman"/>
          <w:sz w:val="28"/>
        </w:rPr>
        <w:lastRenderedPageBreak/>
        <w:t>Anexo 2</w:t>
      </w:r>
      <w:r>
        <w:br/>
      </w:r>
      <w:r>
        <w:rPr>
          <w:rStyle w:val="Normal"/>
          <w:rFonts w:ascii="Times New Roman" w:hAnsi="Times New Roman"/>
          <w:sz w:val="28"/>
        </w:rPr>
        <w:t>do Regulamento n.º .....</w:t>
      </w:r>
      <w:r>
        <w:br/>
      </w:r>
      <w:r>
        <w:rPr>
          <w:rStyle w:val="Normal"/>
          <w:rFonts w:ascii="Times New Roman" w:hAnsi="Times New Roman"/>
          <w:sz w:val="28"/>
        </w:rPr>
        <w:t>do Conselho de Ministros</w:t>
      </w:r>
      <w:r>
        <w:br/>
      </w:r>
      <w:r>
        <w:rPr>
          <w:rStyle w:val="Normal"/>
          <w:rFonts w:ascii="Times New Roman" w:hAnsi="Times New Roman"/>
          <w:sz w:val="28"/>
        </w:rPr>
        <w:t>de [data] de [mês] de 2018</w:t>
      </w:r>
    </w:p>
    <w:p w:rsidR="00A47A1B" w:rsidRDefault="00A47A1B" w:rsidP="00A47A1B">
      <w:pPr>
        <w:keepNext/>
        <w:keepLines/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47A1B" w:rsidRDefault="00A47A1B" w:rsidP="00A47A1B">
      <w:pPr>
        <w:keepNext/>
        <w:keepLines/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Normal"/>
          <w:rFonts w:ascii="Times New Roman" w:hAnsi="Times New Roman"/>
          <w:b/>
          <w:sz w:val="28"/>
        </w:rPr>
        <w:t>Declaração de que as matérias-primas secundárias cumprem os critérios de fim do estatuto de resíduo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8366"/>
      </w:tblGrid>
      <w:tr w:rsidR="00A47A1B" w:rsidRPr="00C02523" w:rsidTr="00A47A1B">
        <w:trPr>
          <w:cantSplit/>
        </w:trPr>
        <w:tc>
          <w:tcPr>
            <w:tcW w:w="493" w:type="pct"/>
            <w:vMerge w:val="restar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1.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Dados do responsável pela transformação de pneus usados: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Nome da pessoa coletiva: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N.º de registo: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Endereço efetivo: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Sede social: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Contacto: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Telefone: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Endereço de correio eletrónico: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2.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Requisitos técnicos especificados na especificação técnica do comprador de matérias-primas secundárias, incluindo composição, dimensão, adição, propriedades físicas e químicas, etc. (especifique os requisitos técnicos):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As matérias-primas secundárias obtidas a partir de pneus usados cumprem os requisitos estipulados nas especificações técnicas.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3.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Dimensão da transferência em kg: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4.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As matérias-primas secundárias obtidas a partir de pneus usados cumprem os critérios de fim do estatuto de resíduo.*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5.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O responsável pela transformação de pneus usados opera em conformidade com o sistema de gestão da qualidade.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6.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As matérias-primas secundárias incluídas na transferência destinam-se apenas a uso direto (especifique a utilização prevista): __________________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 xml:space="preserve">7. 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Declaração do responsável pela transformação de pneus usados:</w:t>
            </w:r>
          </w:p>
          <w:p w:rsidR="00A47A1B" w:rsidRPr="00C02523" w:rsidRDefault="00A47A1B" w:rsidP="00A47A1B">
            <w:pPr>
              <w:spacing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7A1B" w:rsidRPr="00C02523" w:rsidRDefault="00A47A1B" w:rsidP="00A47A1B">
            <w:pPr>
              <w:spacing w:before="6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Pelo presente, confirmo que as informações constantes na declaração estão completas e são corretas.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8.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Outras informações:</w:t>
            </w:r>
          </w:p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 w:val="restart"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lastRenderedPageBreak/>
              <w:t>9.</w:t>
            </w: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Representante do operador económico</w:t>
            </w:r>
          </w:p>
          <w:p w:rsidR="00A47A1B" w:rsidRPr="00B67F94" w:rsidRDefault="00A47A1B" w:rsidP="00A47A1B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Nome completo:__________________________</w:t>
            </w:r>
          </w:p>
          <w:p w:rsidR="00A47A1B" w:rsidRPr="00B67F94" w:rsidRDefault="00A47A1B" w:rsidP="00A47A1B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ListParagraph"/>
                <w:rFonts w:ascii="Times New Roman" w:hAnsi="Times New Roman"/>
                <w:sz w:val="28"/>
              </w:rPr>
              <w:t>Cargo, assinatura:_________________________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Data:</w:t>
            </w:r>
          </w:p>
        </w:tc>
      </w:tr>
      <w:tr w:rsidR="00A47A1B" w:rsidRPr="00C02523" w:rsidTr="00A47A1B">
        <w:trPr>
          <w:cantSplit/>
        </w:trPr>
        <w:tc>
          <w:tcPr>
            <w:tcW w:w="493" w:type="pct"/>
            <w:vMerge/>
            <w:shd w:val="clear" w:color="auto" w:fill="auto"/>
          </w:tcPr>
          <w:p w:rsidR="00A47A1B" w:rsidRPr="00C02523" w:rsidRDefault="00A47A1B" w:rsidP="00A47A1B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pct"/>
            <w:shd w:val="clear" w:color="auto" w:fill="auto"/>
            <w:vAlign w:val="center"/>
          </w:tcPr>
          <w:p w:rsidR="00A47A1B" w:rsidRPr="00C02523" w:rsidRDefault="00A47A1B" w:rsidP="00A47A1B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"/>
                <w:rFonts w:ascii="Times New Roman" w:hAnsi="Times New Roman"/>
                <w:sz w:val="28"/>
              </w:rPr>
              <w:t>Assinatura:</w:t>
            </w:r>
          </w:p>
        </w:tc>
      </w:tr>
    </w:tbl>
    <w:p w:rsidR="00A47A1B" w:rsidRPr="006A4968" w:rsidRDefault="00A47A1B" w:rsidP="00A47A1B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Normal"/>
          <w:rFonts w:ascii="Times New Roman" w:hAnsi="Times New Roman"/>
          <w:i/>
          <w:sz w:val="24"/>
        </w:rPr>
        <w:t>* Os critérios são definidos no Anexo 1 do Regulamento n.º ____ do Conselho de Ministros, de [data] de [mês] de 2018, relativo ao procedimento para a cessação do estatuto de resíduo dos materiais de borracha obtidos a partir de pneus usados e fazem parte do sistema de gestão da qualidade para pneus usados do responsável pela transformação.</w:t>
      </w:r>
    </w:p>
    <w:sectPr w:rsidR="00A47A1B" w:rsidRPr="006A4968" w:rsidSect="00A47A1B">
      <w:headerReference w:type="default" r:id="rId9"/>
      <w:pgSz w:w="11900" w:h="16840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1B" w:rsidRDefault="00A47A1B">
      <w:pPr>
        <w:spacing w:after="0" w:line="240" w:lineRule="auto"/>
      </w:pPr>
      <w:r>
        <w:separator/>
      </w:r>
    </w:p>
  </w:endnote>
  <w:endnote w:type="continuationSeparator" w:id="0">
    <w:p w:rsidR="00A47A1B" w:rsidRDefault="00A4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1B" w:rsidRDefault="00A47A1B">
      <w:pPr>
        <w:spacing w:after="0" w:line="240" w:lineRule="auto"/>
      </w:pPr>
      <w:r>
        <w:separator/>
      </w:r>
    </w:p>
  </w:footnote>
  <w:footnote w:type="continuationSeparator" w:id="0">
    <w:p w:rsidR="00A47A1B" w:rsidRDefault="00A47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1B" w:rsidRPr="00BB2301" w:rsidRDefault="00A47A1B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Style w:val="Header"/>
        <w:rFonts w:ascii="Times New Roman" w:hAnsi="Times New Roman"/>
        <w:sz w:val="24"/>
      </w:rPr>
      <w:fldChar w:fldCharType="begin"/>
    </w:r>
    <w:r>
      <w:rPr>
        <w:rStyle w:val="Header"/>
        <w:rFonts w:ascii="Times New Roman" w:hAnsi="Times New Roman"/>
        <w:sz w:val="24"/>
      </w:rPr>
      <w:instrText xml:space="preserve"> PAGE   \* MERGEFORMAT </w:instrText>
    </w:r>
    <w:r>
      <w:rPr>
        <w:rStyle w:val="Header"/>
        <w:rFonts w:ascii="Times New Roman" w:hAnsi="Times New Roman"/>
        <w:sz w:val="24"/>
      </w:rPr>
      <w:fldChar w:fldCharType="separate"/>
    </w:r>
    <w:r w:rsidR="00916C0C">
      <w:rPr>
        <w:rStyle w:val="Header"/>
        <w:rFonts w:ascii="Times New Roman" w:hAnsi="Times New Roman"/>
        <w:noProof/>
        <w:sz w:val="24"/>
      </w:rPr>
      <w:t>2</w:t>
    </w:r>
    <w:r>
      <w:rPr>
        <w:rStyle w:val="Header"/>
        <w:rFonts w:ascii="Times New Roman" w:hAnsi="Times New Roman"/>
        <w:sz w:val="24"/>
      </w:rPr>
      <w:fldChar w:fldCharType="end"/>
    </w:r>
  </w:p>
  <w:p w:rsidR="00A47A1B" w:rsidRDefault="00A47A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2747"/>
    <w:multiLevelType w:val="multilevel"/>
    <w:tmpl w:val="FBD0F488"/>
    <w:name w:val="0,9019238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0AA728F"/>
    <w:multiLevelType w:val="hybridMultilevel"/>
    <w:tmpl w:val="79E4A31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7D0B"/>
    <w:multiLevelType w:val="hybridMultilevel"/>
    <w:tmpl w:val="AA7838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A38E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076C74"/>
    <w:multiLevelType w:val="multilevel"/>
    <w:tmpl w:val="1682EED8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 w:hint="default"/>
      </w:rPr>
    </w:lvl>
    <w:lvl w:ilvl="3">
      <w:start w:val="1"/>
      <w:numFmt w:val="lowerLetter"/>
      <w:pStyle w:val="Point1letter"/>
      <w:lvlText w:val="%4)"/>
      <w:lvlJc w:val="left"/>
      <w:pPr>
        <w:tabs>
          <w:tab w:val="num" w:pos="1417"/>
        </w:tabs>
        <w:ind w:left="1417" w:hanging="567"/>
      </w:pPr>
      <w:rPr>
        <w:rFonts w:cs="Times New Roman" w:hint="default"/>
        <w:i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 w:hint="default"/>
      </w:rPr>
    </w:lvl>
  </w:abstractNum>
  <w:abstractNum w:abstractNumId="5">
    <w:nsid w:val="3F6F4E5C"/>
    <w:multiLevelType w:val="hybridMultilevel"/>
    <w:tmpl w:val="8E3AF15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61EC4"/>
    <w:multiLevelType w:val="hybridMultilevel"/>
    <w:tmpl w:val="1804A1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934524"/>
    <w:multiLevelType w:val="hybridMultilevel"/>
    <w:tmpl w:val="480EBF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56ED5"/>
    <w:multiLevelType w:val="multilevel"/>
    <w:tmpl w:val="73982A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9DA4165"/>
    <w:multiLevelType w:val="hybridMultilevel"/>
    <w:tmpl w:val="EE70F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B1AFF"/>
    <w:multiLevelType w:val="hybridMultilevel"/>
    <w:tmpl w:val="AD58AA7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F23CE"/>
    <w:multiLevelType w:val="multilevel"/>
    <w:tmpl w:val="C0B67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B3"/>
    <w:rsid w:val="0027455E"/>
    <w:rsid w:val="00916C0C"/>
    <w:rsid w:val="00A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B3"/>
    <w:pPr>
      <w:spacing w:after="160" w:line="259" w:lineRule="auto"/>
    </w:pPr>
    <w:rPr>
      <w:rFonts w:eastAsia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9B3"/>
    <w:pPr>
      <w:keepNext/>
      <w:spacing w:after="0" w:line="240" w:lineRule="auto"/>
      <w:jc w:val="righ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8F"/>
    <w:pPr>
      <w:keepNext/>
      <w:keepLines/>
      <w:spacing w:before="40" w:after="0"/>
      <w:outlineLvl w:val="1"/>
    </w:pPr>
    <w:rPr>
      <w:rFonts w:ascii="Calibri" w:eastAsia="MS Gothic" w:hAnsi="Calibri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A59B3"/>
    <w:rPr>
      <w:sz w:val="16"/>
      <w:szCs w:val="16"/>
      <w:lang w:val="pt-PT" w:eastAsia="pt-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9B3"/>
    <w:rPr>
      <w:rFonts w:eastAsia="Cambria"/>
      <w:sz w:val="20"/>
      <w:szCs w:val="20"/>
      <w:lang w:val="pt-PT" w:eastAsia="pt-PT"/>
    </w:rPr>
  </w:style>
  <w:style w:type="paragraph" w:customStyle="1" w:styleId="naislab">
    <w:name w:val="naislab"/>
    <w:basedOn w:val="Normal"/>
    <w:rsid w:val="00BA59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9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59B3"/>
    <w:rPr>
      <w:rFonts w:ascii="Lucida Grande" w:eastAsia="Cambria" w:hAnsi="Lucida Grande" w:cs="Lucida Grande"/>
      <w:sz w:val="18"/>
      <w:szCs w:val="18"/>
      <w:lang w:val="pt-PT" w:eastAsia="pt-PT"/>
    </w:rPr>
  </w:style>
  <w:style w:type="paragraph" w:styleId="ListParagraph">
    <w:name w:val="List Paragraph"/>
    <w:basedOn w:val="Normal"/>
    <w:uiPriority w:val="34"/>
    <w:qFormat/>
    <w:rsid w:val="00BA59B3"/>
    <w:pPr>
      <w:ind w:left="720"/>
      <w:contextualSpacing/>
    </w:pPr>
    <w:rPr>
      <w:rFonts w:ascii="Calibri" w:eastAsia="SimSun" w:hAnsi="Calibri"/>
    </w:rPr>
  </w:style>
  <w:style w:type="character" w:customStyle="1" w:styleId="Heading1Char">
    <w:name w:val="Heading 1 Char"/>
    <w:link w:val="Heading1"/>
    <w:uiPriority w:val="9"/>
    <w:rsid w:val="00BA59B3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paragraph" w:styleId="BodyText">
    <w:name w:val="Body Text"/>
    <w:basedOn w:val="Normal"/>
    <w:link w:val="BodyTextChar"/>
    <w:uiPriority w:val="99"/>
    <w:rsid w:val="00BA59B3"/>
    <w:pPr>
      <w:tabs>
        <w:tab w:val="left" w:pos="68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BA59B3"/>
    <w:rPr>
      <w:rFonts w:ascii="Times New Roman" w:eastAsia="Times New Roman" w:hAnsi="Times New Roman" w:cs="Times New Roman"/>
      <w:lang w:val="pt-PT" w:eastAsia="pt-PT"/>
    </w:rPr>
  </w:style>
  <w:style w:type="paragraph" w:customStyle="1" w:styleId="NumPar1">
    <w:name w:val="NumPar 1"/>
    <w:basedOn w:val="Normal"/>
    <w:next w:val="Normal"/>
    <w:rsid w:val="005F5128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2">
    <w:name w:val="NumPar 2"/>
    <w:basedOn w:val="Normal"/>
    <w:next w:val="Normal"/>
    <w:rsid w:val="005F5128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3">
    <w:name w:val="NumPar 3"/>
    <w:basedOn w:val="Normal"/>
    <w:next w:val="Normal"/>
    <w:rsid w:val="005F5128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4">
    <w:name w:val="NumPar 4"/>
    <w:basedOn w:val="Normal"/>
    <w:next w:val="Normal"/>
    <w:rsid w:val="005F5128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0number">
    <w:name w:val="Point 0 (number)"/>
    <w:basedOn w:val="Normal"/>
    <w:rsid w:val="005F5128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1number">
    <w:name w:val="Point 1 (number)"/>
    <w:basedOn w:val="Normal"/>
    <w:rsid w:val="005F5128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2number">
    <w:name w:val="Point 2 (number)"/>
    <w:basedOn w:val="Normal"/>
    <w:rsid w:val="005F5128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3number">
    <w:name w:val="Point 3 (number)"/>
    <w:basedOn w:val="Normal"/>
    <w:rsid w:val="005F5128"/>
    <w:pPr>
      <w:numPr>
        <w:ilvl w:val="6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0letter">
    <w:name w:val="Point 0 (letter)"/>
    <w:basedOn w:val="Normal"/>
    <w:rsid w:val="005F5128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1letter">
    <w:name w:val="Point 1 (letter)"/>
    <w:basedOn w:val="Normal"/>
    <w:rsid w:val="005F5128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2letter">
    <w:name w:val="Point 2 (letter)"/>
    <w:basedOn w:val="Normal"/>
    <w:rsid w:val="005F5128"/>
    <w:pPr>
      <w:numPr>
        <w:ilvl w:val="5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3letter">
    <w:name w:val="Point 3 (letter)"/>
    <w:basedOn w:val="Normal"/>
    <w:rsid w:val="005F5128"/>
    <w:pPr>
      <w:numPr>
        <w:ilvl w:val="7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4letter">
    <w:name w:val="Point 4 (letter)"/>
    <w:basedOn w:val="Normal"/>
    <w:rsid w:val="005F5128"/>
    <w:pPr>
      <w:numPr>
        <w:ilvl w:val="8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381"/>
    <w:rPr>
      <w:rFonts w:eastAsia="Cambria"/>
      <w:b/>
      <w:bCs/>
      <w:sz w:val="20"/>
      <w:szCs w:val="20"/>
      <w:lang w:val="pt-PT" w:eastAsia="pt-PT"/>
    </w:rPr>
  </w:style>
  <w:style w:type="character" w:customStyle="1" w:styleId="Heading2Char">
    <w:name w:val="Heading 2 Char"/>
    <w:link w:val="Heading2"/>
    <w:uiPriority w:val="9"/>
    <w:semiHidden/>
    <w:rsid w:val="008D118F"/>
    <w:rPr>
      <w:rFonts w:ascii="Calibri" w:eastAsia="MS Gothic" w:hAnsi="Calibri" w:cs="Times New Roman"/>
      <w:color w:val="365F91"/>
      <w:sz w:val="26"/>
      <w:szCs w:val="26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8D118F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/>
    </w:rPr>
  </w:style>
  <w:style w:type="character" w:customStyle="1" w:styleId="HeaderChar">
    <w:name w:val="Header Char"/>
    <w:link w:val="Header"/>
    <w:uiPriority w:val="99"/>
    <w:rsid w:val="008D118F"/>
    <w:rPr>
      <w:rFonts w:ascii="Calibri" w:eastAsia="SimSun" w:hAnsi="Calibri" w:cs="Times New Roman"/>
      <w:sz w:val="22"/>
      <w:szCs w:val="22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8D118F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/>
    </w:rPr>
  </w:style>
  <w:style w:type="character" w:customStyle="1" w:styleId="FooterChar">
    <w:name w:val="Footer Char"/>
    <w:link w:val="Footer"/>
    <w:uiPriority w:val="99"/>
    <w:rsid w:val="008D118F"/>
    <w:rPr>
      <w:rFonts w:ascii="Calibri" w:eastAsia="SimSun" w:hAnsi="Calibri" w:cs="Times New Roman"/>
      <w:sz w:val="22"/>
      <w:szCs w:val="22"/>
      <w:lang w:val="pt-PT" w:eastAsia="pt-PT"/>
    </w:rPr>
  </w:style>
  <w:style w:type="character" w:styleId="Hyperlink">
    <w:name w:val="Hyperlink"/>
    <w:uiPriority w:val="99"/>
    <w:semiHidden/>
    <w:unhideWhenUsed/>
    <w:rsid w:val="00695329"/>
    <w:rPr>
      <w:color w:val="0000FF"/>
      <w:u w:val="single"/>
      <w:lang w:val="pt-PT" w:eastAsia="pt-PT"/>
    </w:rPr>
  </w:style>
  <w:style w:type="character" w:styleId="Strong">
    <w:name w:val="Strong"/>
    <w:uiPriority w:val="22"/>
    <w:qFormat/>
    <w:rsid w:val="00695329"/>
    <w:rPr>
      <w:b/>
      <w:bCs/>
      <w:lang w:val="pt-PT" w:eastAsia="pt-PT"/>
    </w:rPr>
  </w:style>
  <w:style w:type="paragraph" w:customStyle="1" w:styleId="NChar1CharCharCharCharCharChar">
    <w:name w:val="N Char1 Char Char Char Char Char Char"/>
    <w:basedOn w:val="Normal"/>
    <w:autoRedefine/>
    <w:uiPriority w:val="99"/>
    <w:rsid w:val="00361744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customStyle="1" w:styleId="tv213">
    <w:name w:val="tv213"/>
    <w:basedOn w:val="Normal"/>
    <w:rsid w:val="00FC3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A600B"/>
    <w:rPr>
      <w:rFonts w:eastAsia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9B3"/>
    <w:pPr>
      <w:spacing w:after="160" w:line="259" w:lineRule="auto"/>
    </w:pPr>
    <w:rPr>
      <w:rFonts w:eastAsia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9B3"/>
    <w:pPr>
      <w:keepNext/>
      <w:spacing w:after="0" w:line="240" w:lineRule="auto"/>
      <w:jc w:val="right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18F"/>
    <w:pPr>
      <w:keepNext/>
      <w:keepLines/>
      <w:spacing w:before="40" w:after="0"/>
      <w:outlineLvl w:val="1"/>
    </w:pPr>
    <w:rPr>
      <w:rFonts w:ascii="Calibri" w:eastAsia="MS Gothic" w:hAnsi="Calibri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A59B3"/>
    <w:rPr>
      <w:sz w:val="16"/>
      <w:szCs w:val="16"/>
      <w:lang w:val="pt-PT" w:eastAsia="pt-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9B3"/>
    <w:rPr>
      <w:rFonts w:eastAsia="Cambria"/>
      <w:sz w:val="20"/>
      <w:szCs w:val="20"/>
      <w:lang w:val="pt-PT" w:eastAsia="pt-PT"/>
    </w:rPr>
  </w:style>
  <w:style w:type="paragraph" w:customStyle="1" w:styleId="naislab">
    <w:name w:val="naislab"/>
    <w:basedOn w:val="Normal"/>
    <w:rsid w:val="00BA59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9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59B3"/>
    <w:rPr>
      <w:rFonts w:ascii="Lucida Grande" w:eastAsia="Cambria" w:hAnsi="Lucida Grande" w:cs="Lucida Grande"/>
      <w:sz w:val="18"/>
      <w:szCs w:val="18"/>
      <w:lang w:val="pt-PT" w:eastAsia="pt-PT"/>
    </w:rPr>
  </w:style>
  <w:style w:type="paragraph" w:styleId="ListParagraph">
    <w:name w:val="List Paragraph"/>
    <w:basedOn w:val="Normal"/>
    <w:uiPriority w:val="34"/>
    <w:qFormat/>
    <w:rsid w:val="00BA59B3"/>
    <w:pPr>
      <w:ind w:left="720"/>
      <w:contextualSpacing/>
    </w:pPr>
    <w:rPr>
      <w:rFonts w:ascii="Calibri" w:eastAsia="SimSun" w:hAnsi="Calibri"/>
    </w:rPr>
  </w:style>
  <w:style w:type="character" w:customStyle="1" w:styleId="Heading1Char">
    <w:name w:val="Heading 1 Char"/>
    <w:link w:val="Heading1"/>
    <w:uiPriority w:val="9"/>
    <w:rsid w:val="00BA59B3"/>
    <w:rPr>
      <w:rFonts w:ascii="Cambria" w:eastAsia="Times New Roman" w:hAnsi="Cambria" w:cs="Times New Roman"/>
      <w:b/>
      <w:bCs/>
      <w:kern w:val="32"/>
      <w:sz w:val="32"/>
      <w:szCs w:val="32"/>
      <w:lang w:val="pt-PT" w:eastAsia="pt-PT"/>
    </w:rPr>
  </w:style>
  <w:style w:type="paragraph" w:styleId="BodyText">
    <w:name w:val="Body Text"/>
    <w:basedOn w:val="Normal"/>
    <w:link w:val="BodyTextChar"/>
    <w:uiPriority w:val="99"/>
    <w:rsid w:val="00BA59B3"/>
    <w:pPr>
      <w:tabs>
        <w:tab w:val="left" w:pos="6804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BA59B3"/>
    <w:rPr>
      <w:rFonts w:ascii="Times New Roman" w:eastAsia="Times New Roman" w:hAnsi="Times New Roman" w:cs="Times New Roman"/>
      <w:lang w:val="pt-PT" w:eastAsia="pt-PT"/>
    </w:rPr>
  </w:style>
  <w:style w:type="paragraph" w:customStyle="1" w:styleId="NumPar1">
    <w:name w:val="NumPar 1"/>
    <w:basedOn w:val="Normal"/>
    <w:next w:val="Normal"/>
    <w:rsid w:val="005F5128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2">
    <w:name w:val="NumPar 2"/>
    <w:basedOn w:val="Normal"/>
    <w:next w:val="Normal"/>
    <w:rsid w:val="005F5128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3">
    <w:name w:val="NumPar 3"/>
    <w:basedOn w:val="Normal"/>
    <w:next w:val="Normal"/>
    <w:rsid w:val="005F5128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NumPar4">
    <w:name w:val="NumPar 4"/>
    <w:basedOn w:val="Normal"/>
    <w:next w:val="Normal"/>
    <w:rsid w:val="005F5128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0number">
    <w:name w:val="Point 0 (number)"/>
    <w:basedOn w:val="Normal"/>
    <w:rsid w:val="005F5128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1number">
    <w:name w:val="Point 1 (number)"/>
    <w:basedOn w:val="Normal"/>
    <w:rsid w:val="005F5128"/>
    <w:pPr>
      <w:numPr>
        <w:ilvl w:val="2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2number">
    <w:name w:val="Point 2 (number)"/>
    <w:basedOn w:val="Normal"/>
    <w:rsid w:val="005F5128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3number">
    <w:name w:val="Point 3 (number)"/>
    <w:basedOn w:val="Normal"/>
    <w:rsid w:val="005F5128"/>
    <w:pPr>
      <w:numPr>
        <w:ilvl w:val="6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0letter">
    <w:name w:val="Point 0 (letter)"/>
    <w:basedOn w:val="Normal"/>
    <w:rsid w:val="005F5128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1letter">
    <w:name w:val="Point 1 (letter)"/>
    <w:basedOn w:val="Normal"/>
    <w:rsid w:val="005F5128"/>
    <w:pPr>
      <w:numPr>
        <w:ilvl w:val="3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2letter">
    <w:name w:val="Point 2 (letter)"/>
    <w:basedOn w:val="Normal"/>
    <w:rsid w:val="005F5128"/>
    <w:pPr>
      <w:numPr>
        <w:ilvl w:val="5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3letter">
    <w:name w:val="Point 3 (letter)"/>
    <w:basedOn w:val="Normal"/>
    <w:rsid w:val="005F5128"/>
    <w:pPr>
      <w:numPr>
        <w:ilvl w:val="7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Point4letter">
    <w:name w:val="Point 4 (letter)"/>
    <w:basedOn w:val="Normal"/>
    <w:rsid w:val="005F5128"/>
    <w:pPr>
      <w:numPr>
        <w:ilvl w:val="8"/>
        <w:numId w:val="4"/>
      </w:numPr>
      <w:spacing w:before="120" w:after="120" w:line="240" w:lineRule="auto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0381"/>
    <w:rPr>
      <w:rFonts w:eastAsia="Cambria"/>
      <w:b/>
      <w:bCs/>
      <w:sz w:val="20"/>
      <w:szCs w:val="20"/>
      <w:lang w:val="pt-PT" w:eastAsia="pt-PT"/>
    </w:rPr>
  </w:style>
  <w:style w:type="character" w:customStyle="1" w:styleId="Heading2Char">
    <w:name w:val="Heading 2 Char"/>
    <w:link w:val="Heading2"/>
    <w:uiPriority w:val="9"/>
    <w:semiHidden/>
    <w:rsid w:val="008D118F"/>
    <w:rPr>
      <w:rFonts w:ascii="Calibri" w:eastAsia="MS Gothic" w:hAnsi="Calibri" w:cs="Times New Roman"/>
      <w:color w:val="365F91"/>
      <w:sz w:val="26"/>
      <w:szCs w:val="26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8D118F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/>
    </w:rPr>
  </w:style>
  <w:style w:type="character" w:customStyle="1" w:styleId="HeaderChar">
    <w:name w:val="Header Char"/>
    <w:link w:val="Header"/>
    <w:uiPriority w:val="99"/>
    <w:rsid w:val="008D118F"/>
    <w:rPr>
      <w:rFonts w:ascii="Calibri" w:eastAsia="SimSun" w:hAnsi="Calibri" w:cs="Times New Roman"/>
      <w:sz w:val="22"/>
      <w:szCs w:val="22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8D118F"/>
    <w:pPr>
      <w:tabs>
        <w:tab w:val="center" w:pos="4252"/>
        <w:tab w:val="right" w:pos="8504"/>
      </w:tabs>
      <w:spacing w:after="0" w:line="240" w:lineRule="auto"/>
    </w:pPr>
    <w:rPr>
      <w:rFonts w:ascii="Calibri" w:eastAsia="SimSun" w:hAnsi="Calibri"/>
    </w:rPr>
  </w:style>
  <w:style w:type="character" w:customStyle="1" w:styleId="FooterChar">
    <w:name w:val="Footer Char"/>
    <w:link w:val="Footer"/>
    <w:uiPriority w:val="99"/>
    <w:rsid w:val="008D118F"/>
    <w:rPr>
      <w:rFonts w:ascii="Calibri" w:eastAsia="SimSun" w:hAnsi="Calibri" w:cs="Times New Roman"/>
      <w:sz w:val="22"/>
      <w:szCs w:val="22"/>
      <w:lang w:val="pt-PT" w:eastAsia="pt-PT"/>
    </w:rPr>
  </w:style>
  <w:style w:type="character" w:styleId="Hyperlink">
    <w:name w:val="Hyperlink"/>
    <w:uiPriority w:val="99"/>
    <w:semiHidden/>
    <w:unhideWhenUsed/>
    <w:rsid w:val="00695329"/>
    <w:rPr>
      <w:color w:val="0000FF"/>
      <w:u w:val="single"/>
      <w:lang w:val="pt-PT" w:eastAsia="pt-PT"/>
    </w:rPr>
  </w:style>
  <w:style w:type="character" w:styleId="Strong">
    <w:name w:val="Strong"/>
    <w:uiPriority w:val="22"/>
    <w:qFormat/>
    <w:rsid w:val="00695329"/>
    <w:rPr>
      <w:b/>
      <w:bCs/>
      <w:lang w:val="pt-PT" w:eastAsia="pt-PT"/>
    </w:rPr>
  </w:style>
  <w:style w:type="paragraph" w:customStyle="1" w:styleId="NChar1CharCharCharCharCharChar">
    <w:name w:val="N Char1 Char Char Char Char Char Char"/>
    <w:basedOn w:val="Normal"/>
    <w:autoRedefine/>
    <w:uiPriority w:val="99"/>
    <w:rsid w:val="00361744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bCs/>
      <w:sz w:val="28"/>
      <w:szCs w:val="28"/>
    </w:rPr>
  </w:style>
  <w:style w:type="paragraph" w:customStyle="1" w:styleId="tv213">
    <w:name w:val="tv213"/>
    <w:basedOn w:val="Normal"/>
    <w:rsid w:val="00FC3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8A600B"/>
    <w:rPr>
      <w:rFonts w:eastAsia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9823D-2F07-4208-B212-69444C97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"Kārtība atkritumu statusa piemērošanas izbeigšanai gumijas materiāliem, kas iegūti no nolietotām riepām"</vt:lpstr>
    </vt:vector>
  </TitlesOfParts>
  <Company>VARAM</Company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"Kārtība atkritumu statusa piemērošanas izbeigšanai gumijas materiāliem, kas iegūti no nolietotām riepām"</dc:title>
  <dc:subject>Noteikumu projekts</dc:subject>
  <dc:creator>Ilze Doniņa</dc:creator>
  <dc:description>67026487, natalija.slaidina@varam.gov.lv, 67026515, ilze.donina@varam.gov.lv</dc:description>
  <cp:lastModifiedBy>Parracho, Tania</cp:lastModifiedBy>
  <cp:revision>2</cp:revision>
  <cp:lastPrinted>2018-03-14T11:38:00Z</cp:lastPrinted>
  <dcterms:created xsi:type="dcterms:W3CDTF">2018-05-23T14:17:00Z</dcterms:created>
  <dcterms:modified xsi:type="dcterms:W3CDTF">2018-05-23T14:17:00Z</dcterms:modified>
</cp:coreProperties>
</file>