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200D74" w:rsidRDefault="00D771C8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0019</w:t>
      </w:r>
      <w:r w:rsidR="00BC1E34">
        <w:rPr>
          <w:rFonts w:ascii="Courier New" w:hAnsi="Courier New"/>
          <w:sz w:val="20"/>
          <w:szCs w:val="20"/>
        </w:rPr>
        <w:t xml:space="preserve"> A-- LV- ------ 20200124</w:t>
      </w:r>
      <w:r w:rsidR="00CA739A">
        <w:rPr>
          <w:rFonts w:ascii="Courier New" w:hAnsi="Courier New"/>
          <w:sz w:val="20"/>
          <w:szCs w:val="20"/>
        </w:rPr>
        <w:t xml:space="preserve"> --- --- PROJET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>Vīnes pilsētas pašvaldības Rīkojums, ar ko no</w:t>
      </w:r>
      <w:r w:rsidR="00D771C8">
        <w:rPr>
          <w:rFonts w:ascii="Arial" w:hAnsi="Arial"/>
          <w:b/>
          <w:bCs/>
        </w:rPr>
        <w:t>saka enerģētikas telpas plānu 16</w:t>
      </w:r>
      <w:r>
        <w:rPr>
          <w:rFonts w:ascii="Arial" w:hAnsi="Arial"/>
          <w:b/>
          <w:bCs/>
        </w:rPr>
        <w:t>.</w:t>
      </w:r>
      <w:r w:rsidR="00E878FE">
        <w:rPr>
          <w:rFonts w:ascii="Arial" w:hAnsi="Arial"/>
          <w:b/>
          <w:bCs/>
        </w:rPr>
        <w:t> </w:t>
      </w:r>
      <w:r>
        <w:rPr>
          <w:rFonts w:ascii="Arial" w:hAnsi="Arial"/>
          <w:b/>
          <w:bCs/>
        </w:rPr>
        <w:t xml:space="preserve">rajonam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Saskaņā ar Vīnes Būvnormatīvu (</w:t>
      </w:r>
      <w:r>
        <w:rPr>
          <w:rFonts w:ascii="Arial" w:hAnsi="Arial"/>
          <w:i/>
          <w:iCs/>
        </w:rPr>
        <w:t>Bauordnung</w:t>
      </w:r>
      <w:r>
        <w:rPr>
          <w:rFonts w:ascii="Arial" w:hAnsi="Arial"/>
        </w:rPr>
        <w:t xml:space="preserve">, </w:t>
      </w:r>
      <w:r>
        <w:rPr>
          <w:rFonts w:ascii="Arial" w:hAnsi="Arial"/>
          <w:i/>
          <w:iCs/>
        </w:rPr>
        <w:t>BO</w:t>
      </w:r>
      <w:r>
        <w:rPr>
          <w:rFonts w:ascii="Arial" w:hAnsi="Arial"/>
        </w:rPr>
        <w:t xml:space="preserve">) 2.b pantu (Vīnes </w:t>
      </w:r>
      <w:r>
        <w:rPr>
          <w:rFonts w:ascii="Arial" w:hAnsi="Arial"/>
          <w:i/>
          <w:iCs/>
        </w:rPr>
        <w:t>LGBl</w:t>
      </w:r>
      <w:r>
        <w:rPr>
          <w:rFonts w:ascii="Arial" w:hAnsi="Arial"/>
        </w:rPr>
        <w:t xml:space="preserve">. Nr. 11/1930), kuros jaunākie grozījumi izdarīti ar likumu, kas publicēts Vīnes </w:t>
      </w:r>
      <w:r>
        <w:rPr>
          <w:rFonts w:ascii="Arial" w:hAnsi="Arial"/>
          <w:i/>
          <w:iCs/>
        </w:rPr>
        <w:t>LGBl</w:t>
      </w:r>
      <w:r>
        <w:rPr>
          <w:rFonts w:ascii="Arial" w:hAnsi="Arial"/>
        </w:rPr>
        <w:t>. Nr. 71/2018, izdod šādu rīkojumu.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1. pants.</w:t>
      </w:r>
      <w:r>
        <w:rPr>
          <w:rFonts w:ascii="Arial" w:hAnsi="Arial"/>
        </w:rPr>
        <w:t xml:space="preserve"> Teritorijām, kas pielikumā ir oranžā krāsā iesvītrotas un oranžā krāsā apvilktas, nosaka enerģētikas telpas plānu saskaņā ar </w:t>
      </w:r>
      <w:r>
        <w:rPr>
          <w:rFonts w:ascii="Arial" w:hAnsi="Arial"/>
          <w:i/>
          <w:iCs/>
        </w:rPr>
        <w:t>BO</w:t>
      </w:r>
      <w:r>
        <w:rPr>
          <w:rFonts w:ascii="Arial" w:hAnsi="Arial"/>
        </w:rPr>
        <w:t xml:space="preserve"> 2.b pantu. Šis rīkojums neattiecas uz satiksmes zonām.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2. pants.</w:t>
      </w:r>
      <w:r>
        <w:rPr>
          <w:rFonts w:ascii="Arial" w:hAnsi="Arial"/>
        </w:rPr>
        <w:t xml:space="preserve"> Pielikums (Plāna pielikums) ir šā rīkojuma sastāvdaļa.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3. pants.</w:t>
      </w:r>
      <w:r>
        <w:rPr>
          <w:rFonts w:ascii="Arial" w:hAnsi="Arial"/>
        </w:rPr>
        <w:t xml:space="preserve"> Enerģētikas telpas plānā ietvertajās teritorijās apkures un karstā ūdens sagatavošanas iekārtās jaunceltnēs saskaņā ar </w:t>
      </w:r>
      <w:r w:rsidRPr="000C6E4E">
        <w:rPr>
          <w:rFonts w:ascii="Arial" w:hAnsi="Arial"/>
          <w:i/>
          <w:iCs/>
        </w:rPr>
        <w:t>BO</w:t>
      </w:r>
      <w:r>
        <w:rPr>
          <w:rFonts w:ascii="Arial" w:hAnsi="Arial"/>
        </w:rPr>
        <w:t xml:space="preserve"> 60. panta 1. punkta a) apakšpunktu ir atļauts izmantot tikai </w:t>
      </w:r>
      <w:r>
        <w:rPr>
          <w:rFonts w:ascii="Arial" w:hAnsi="Arial"/>
          <w:i/>
          <w:iCs/>
        </w:rPr>
        <w:t>BO</w:t>
      </w:r>
      <w:r>
        <w:rPr>
          <w:rFonts w:ascii="Arial" w:hAnsi="Arial"/>
        </w:rPr>
        <w:t xml:space="preserve"> 118. panta 3. punktā minētās ļoti efektīvās alternatīvās sistēmas.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4. pants.</w:t>
      </w:r>
      <w:r>
        <w:rPr>
          <w:rFonts w:ascii="Arial" w:hAnsi="Arial"/>
        </w:rPr>
        <w:t xml:space="preserve"> Šis rīkojums tika paziņots saskaņā ar noteikumiem, kas paredzēti Eiropas Parlamenta un Padomes 2015. gada 9. septembra Direktīvā (ES) 2015/1535, ar ko nosaka informācijas sniegšanas kārtību tehnisko noteikumu un Informācijas sabiedrības pakalpojumu noteikumu jomā (OV L 241, 17.9.2015., 1. lpp.), (paziņojums Nr. 2020/xx/A).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5. pants.</w:t>
      </w:r>
      <w:r>
        <w:rPr>
          <w:rFonts w:ascii="Arial" w:hAnsi="Arial"/>
        </w:rPr>
        <w:t xml:space="preserve"> </w:t>
      </w:r>
      <w:r w:rsidR="000C6E4E">
        <w:rPr>
          <w:rFonts w:ascii="Arial" w:hAnsi="Arial"/>
        </w:rPr>
        <w:t>R</w:t>
      </w:r>
      <w:r>
        <w:rPr>
          <w:rFonts w:ascii="Arial" w:hAnsi="Arial"/>
        </w:rPr>
        <w:t>īkojums stājas spēkā trīs mēnešus pēc tā izsludināšanas.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6. pants.</w:t>
      </w:r>
      <w:r>
        <w:rPr>
          <w:rFonts w:ascii="Arial" w:hAnsi="Arial"/>
        </w:rPr>
        <w:t xml:space="preserve"> </w:t>
      </w:r>
      <w:r w:rsidR="000C6E4E">
        <w:rPr>
          <w:rFonts w:ascii="Arial" w:hAnsi="Arial"/>
        </w:rPr>
        <w:t>R</w:t>
      </w:r>
      <w:r>
        <w:rPr>
          <w:rFonts w:ascii="Arial" w:hAnsi="Arial"/>
        </w:rPr>
        <w:t>īkojumu nepiemēro visām</w:t>
      </w:r>
      <w:r w:rsidR="000C6E4E">
        <w:rPr>
          <w:rFonts w:ascii="Arial" w:hAnsi="Arial"/>
        </w:rPr>
        <w:t xml:space="preserve"> būvatļaujas procedūrām, kas ir uzsāktas</w:t>
      </w:r>
      <w:r>
        <w:rPr>
          <w:rFonts w:ascii="Arial" w:hAnsi="Arial"/>
        </w:rPr>
        <w:t xml:space="preserve"> rīkojuma spēkā stāšanās brīdī.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Priekšsēdētājs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Pielikums</w:t>
      </w:r>
    </w:p>
    <w:p w:rsidR="0040032E" w:rsidRPr="0040032E" w:rsidRDefault="007F6A82" w:rsidP="0040032E">
      <w:pPr>
        <w:rPr>
          <w:rFonts w:ascii="Arial" w:hAnsi="Arial" w:cs="Arial"/>
        </w:rPr>
      </w:pPr>
      <w:r>
        <w:rPr>
          <w:rFonts w:ascii="Arial" w:hAnsi="Arial"/>
        </w:rPr>
        <w:t>Plāna pielikums Nr. Bez16</w:t>
      </w:r>
      <w:bookmarkStart w:id="0" w:name="_GoBack"/>
      <w:bookmarkEnd w:id="0"/>
      <w:r w:rsidR="00253ECD">
        <w:rPr>
          <w:rFonts w:ascii="Arial" w:hAnsi="Arial"/>
        </w:rPr>
        <w:t>_E_Plan1_v1.0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E9C" w:rsidRDefault="00830E9C" w:rsidP="00F76E71">
      <w:pPr>
        <w:spacing w:after="0" w:line="240" w:lineRule="auto"/>
      </w:pPr>
      <w:r>
        <w:separator/>
      </w:r>
    </w:p>
  </w:endnote>
  <w:endnote w:type="continuationSeparator" w:id="0">
    <w:p w:rsidR="00830E9C" w:rsidRDefault="00830E9C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E9C" w:rsidRDefault="00830E9C" w:rsidP="00F76E71">
      <w:pPr>
        <w:spacing w:after="0" w:line="240" w:lineRule="auto"/>
      </w:pPr>
      <w:r>
        <w:separator/>
      </w:r>
    </w:p>
  </w:footnote>
  <w:footnote w:type="continuationSeparator" w:id="0">
    <w:p w:rsidR="00830E9C" w:rsidRDefault="00830E9C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4"/>
    <w:rsid w:val="00031570"/>
    <w:rsid w:val="00066807"/>
    <w:rsid w:val="000A4945"/>
    <w:rsid w:val="000B31EB"/>
    <w:rsid w:val="000C6E4E"/>
    <w:rsid w:val="000F50B5"/>
    <w:rsid w:val="00124C0C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7F6A82"/>
    <w:rsid w:val="00822BD0"/>
    <w:rsid w:val="00825806"/>
    <w:rsid w:val="00830E9C"/>
    <w:rsid w:val="00865BEB"/>
    <w:rsid w:val="008E5E48"/>
    <w:rsid w:val="009129C3"/>
    <w:rsid w:val="00934F46"/>
    <w:rsid w:val="00946B0B"/>
    <w:rsid w:val="009751BB"/>
    <w:rsid w:val="00A70CA1"/>
    <w:rsid w:val="00AE15EB"/>
    <w:rsid w:val="00AE64B4"/>
    <w:rsid w:val="00B50DDB"/>
    <w:rsid w:val="00B61620"/>
    <w:rsid w:val="00B83990"/>
    <w:rsid w:val="00BC1825"/>
    <w:rsid w:val="00BC1E34"/>
    <w:rsid w:val="00BE3648"/>
    <w:rsid w:val="00BF70EF"/>
    <w:rsid w:val="00C42C4A"/>
    <w:rsid w:val="00C52E47"/>
    <w:rsid w:val="00CA739A"/>
    <w:rsid w:val="00CD1CDB"/>
    <w:rsid w:val="00CD3215"/>
    <w:rsid w:val="00CE30B5"/>
    <w:rsid w:val="00CF7BF4"/>
    <w:rsid w:val="00D66204"/>
    <w:rsid w:val="00D771C8"/>
    <w:rsid w:val="00DA51F3"/>
    <w:rsid w:val="00DB0F7E"/>
    <w:rsid w:val="00E2006D"/>
    <w:rsid w:val="00E878FE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8AC18901-49AB-45A3-A51D-BEF19FEF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KARAGIANNI, Maria</cp:lastModifiedBy>
  <cp:revision>9</cp:revision>
  <cp:lastPrinted>2019-07-25T07:15:00Z</cp:lastPrinted>
  <dcterms:created xsi:type="dcterms:W3CDTF">2020-01-13T13:29:00Z</dcterms:created>
  <dcterms:modified xsi:type="dcterms:W3CDTF">2020-01-23T15:59:00Z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