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CS-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Návrh</w:t>
      </w:r>
    </w:p>
    <w:p w14:paraId="78346323" w14:textId="77777777" w:rsidR="002E06E4" w:rsidRPr="00BD1E55" w:rsidRDefault="002E06E4" w:rsidP="00BD1E55">
      <w:pPr>
        <w:pStyle w:val="11Titel"/>
        <w:keepNext/>
        <w:keepLines/>
      </w:pPr>
      <w:r>
        <w:t>Spolkový zákon, kterým se přijímá spolkový zákon o opatřeních na ochranu uživatelů na komunikačních platformách</w:t>
      </w:r>
    </w:p>
    <w:p w14:paraId="0CCC4069" w14:textId="77777777" w:rsidR="002E06E4" w:rsidRPr="00BD1E55" w:rsidRDefault="002E06E4" w:rsidP="00BD1E55">
      <w:pPr>
        <w:pStyle w:val="12PromKlEinlSatz"/>
        <w:keepLines/>
      </w:pPr>
      <w:r>
        <w:t>Národní rada se usnesla:</w:t>
      </w:r>
    </w:p>
    <w:p w14:paraId="12CFB804" w14:textId="77777777" w:rsidR="002E06E4" w:rsidRPr="00BD1E55" w:rsidRDefault="002E06E4" w:rsidP="00BD1E55">
      <w:pPr>
        <w:pStyle w:val="41UeberschrG1"/>
        <w:keepLines/>
      </w:pPr>
      <w:r>
        <w:t>Spolkový zákon o opatřeních na ochranu uživatelů na komunikačních platformách (KoPl-G, z něm. „Kommunikationsplattformen-Gesetz“)</w:t>
      </w:r>
    </w:p>
    <w:p w14:paraId="45D329F3" w14:textId="77777777" w:rsidR="002E06E4" w:rsidRPr="00BD1E55" w:rsidRDefault="002E06E4" w:rsidP="00BD1E55">
      <w:pPr>
        <w:pStyle w:val="42UeberschrG1-"/>
        <w:keepLines/>
      </w:pPr>
      <w:r>
        <w:t>1. oddíl</w:t>
      </w:r>
    </w:p>
    <w:p w14:paraId="50FD2778" w14:textId="77777777" w:rsidR="002E06E4" w:rsidRPr="00BD1E55" w:rsidRDefault="002E06E4" w:rsidP="00BD1E55">
      <w:pPr>
        <w:pStyle w:val="43UeberschrG2"/>
        <w:keepLines/>
      </w:pPr>
      <w:r>
        <w:t>Všeobecná ustanovení a definice</w:t>
      </w:r>
    </w:p>
    <w:p w14:paraId="1ADFF86B" w14:textId="77777777" w:rsidR="002E06E4" w:rsidRPr="00BD1E55" w:rsidRDefault="002E06E4" w:rsidP="00BD1E55">
      <w:pPr>
        <w:pStyle w:val="45UeberschrPara"/>
        <w:keepLines/>
      </w:pPr>
      <w:r>
        <w:t>Předmět a oblast působnosti</w:t>
      </w:r>
    </w:p>
    <w:p w14:paraId="1D49E1D6" w14:textId="77777777" w:rsidR="002E06E4" w:rsidRPr="00BD1E55" w:rsidRDefault="002E06E4" w:rsidP="00F778D3">
      <w:pPr>
        <w:pStyle w:val="51Abs"/>
      </w:pPr>
      <w:r>
        <w:rPr>
          <w:rStyle w:val="991GldSymbol"/>
        </w:rPr>
        <w:t>§ 1</w:t>
      </w:r>
      <w:r>
        <w:t xml:space="preserve"> (1) Ustanovení tohoto spolkového zákona slouží k podpoře odpovědného a transparentního zacházení s hlášeními uživatelů ohledně níže uvedených obsahů na komunikačních platformách a bezodkladného zpracování těchto hlášení.</w:t>
      </w:r>
    </w:p>
    <w:p w14:paraId="366994BA" w14:textId="0C6815A9" w:rsidR="002E06E4" w:rsidRPr="00BD1E55" w:rsidRDefault="002E06E4" w:rsidP="00BD1E55">
      <w:pPr>
        <w:pStyle w:val="51Abs"/>
        <w:keepNext/>
        <w:keepLines/>
      </w:pPr>
      <w:r>
        <w:t>(2) Na tuzemské a zahraniční poskytovatele komunikačních platforem (§ 2 bod 4) se ustanovení tohoto spolkového zákona nevztahují, pokud</w:t>
      </w:r>
    </w:p>
    <w:p w14:paraId="0B7B7013" w14:textId="69F45360" w:rsidR="002E06E4" w:rsidRPr="00BD1E55" w:rsidRDefault="002E06E4" w:rsidP="00BD1E55">
      <w:pPr>
        <w:pStyle w:val="52Aufzaehle1Ziffer"/>
        <w:tabs>
          <w:tab w:val="clear" w:pos="624"/>
        </w:tabs>
        <w:ind w:hanging="254"/>
      </w:pPr>
      <w:r>
        <w:t>1.</w:t>
      </w:r>
      <w:r>
        <w:tab/>
        <w:t>počet uživatelů s oprávněním k přístupu na komunikační platformu prostřednictvím registrace v Rakousku v předchozím čtvrtletí nepřesáhl v průměru 100 000 osob a</w:t>
      </w:r>
    </w:p>
    <w:p w14:paraId="19874DD7" w14:textId="7B9955BA" w:rsidR="002E06E4" w:rsidRPr="00BD1E55" w:rsidRDefault="002E06E4" w:rsidP="00BD1E55">
      <w:pPr>
        <w:pStyle w:val="52Aufzaehle1Ziffer"/>
        <w:tabs>
          <w:tab w:val="clear" w:pos="624"/>
        </w:tabs>
        <w:ind w:hanging="254"/>
      </w:pPr>
      <w:r>
        <w:t>2.</w:t>
      </w:r>
      <w:r>
        <w:tab/>
        <w:t>dosažený obrat z provozu komunikační platformy v předchozím roce v Rakousku nečiní více než 500 000 EUR.</w:t>
      </w:r>
    </w:p>
    <w:p w14:paraId="76C1E8C6" w14:textId="40F99B93" w:rsidR="002E06E4" w:rsidRPr="00BD1E55" w:rsidRDefault="00B66082" w:rsidP="00F778D3">
      <w:pPr>
        <w:pStyle w:val="51Abs"/>
        <w:rPr>
          <w:highlight w:val="yellow"/>
        </w:rPr>
      </w:pPr>
      <w:r>
        <w:t>(3) Z povinností podle tohoto zákona jsou vyjmuti poskytovatelé komunikačních platforem, které slouží pouze ke zprostředkování nebo prodeji zboží a služeb, nebo jejichž hlavním účelem je poskytování neziskových on-line encyklopedií k předávání vědomostí, dokonce i když jsou větší skupině osob poskytovány komunikační funkce, bez ohledu na počet uživatelů komunikační platformy a dosaženého obratu z provozu. Dále se zákon nevztahuje na mediální podniky (§ 1 odst. 1 bod 6 MedienG), které nabízejí komunikační platformy s bezprostřední návazností na jejich žurnalisticky koncipovaný obsah.</w:t>
      </w:r>
    </w:p>
    <w:p w14:paraId="080BF290" w14:textId="77777777" w:rsidR="002E06E4" w:rsidRPr="00BD1E55" w:rsidRDefault="002E06E4" w:rsidP="00F778D3">
      <w:pPr>
        <w:pStyle w:val="51Abs"/>
      </w:pPr>
      <w:r>
        <w:t>(4) Na žádost poskytovatele služeb je dozorčí orgán povinen stanovit, zda daný poskytovatel spadá do oblasti působnosti tohoto spolkového zákona. Poskytovatelé služeb na komunikačních platformách jsou povinni sdělit dozorčím orgánům (§ 8 odst. 1) všechny relevantní informace nezbytné pro toto určení.</w:t>
      </w:r>
    </w:p>
    <w:p w14:paraId="4D6530E3" w14:textId="77777777" w:rsidR="002E06E4" w:rsidRPr="00BD1E55" w:rsidRDefault="002E06E4" w:rsidP="00BD1E55">
      <w:pPr>
        <w:pStyle w:val="45UeberschrPara"/>
        <w:keepLines/>
      </w:pPr>
      <w:r>
        <w:t>Definice</w:t>
      </w:r>
    </w:p>
    <w:p w14:paraId="3E11659B" w14:textId="77777777" w:rsidR="002E06E4" w:rsidRPr="00BD1E55" w:rsidRDefault="002E06E4" w:rsidP="00BD1E55">
      <w:pPr>
        <w:pStyle w:val="51Abs"/>
        <w:keepNext/>
        <w:keepLines/>
      </w:pPr>
      <w:r>
        <w:rPr>
          <w:rStyle w:val="991GldSymbol"/>
        </w:rPr>
        <w:t>§ 2</w:t>
      </w:r>
      <w:r>
        <w:t xml:space="preserve"> Ve smyslu tohoto spolkového zákona je</w:t>
      </w:r>
    </w:p>
    <w:p w14:paraId="3C73CFCA" w14:textId="2BE5C29C" w:rsidR="002E06E4" w:rsidRPr="00BD1E55" w:rsidRDefault="002E06E4" w:rsidP="00BD1E55">
      <w:pPr>
        <w:pStyle w:val="52Aufzaehle1Ziffer"/>
        <w:tabs>
          <w:tab w:val="clear" w:pos="624"/>
        </w:tabs>
        <w:ind w:hanging="254"/>
      </w:pPr>
      <w:r>
        <w:t>1.</w:t>
      </w:r>
      <w:r>
        <w:tab/>
        <w:t>stálá provozovna: pevné obchodní zařízení, prostřednictvím kterého je zcela nebo částečně prováděna činnost poskytovatele služeb;</w:t>
      </w:r>
    </w:p>
    <w:p w14:paraId="41F7421D" w14:textId="25CAE9E0" w:rsidR="002E06E4" w:rsidRPr="00BD1E55" w:rsidRDefault="002E06E4" w:rsidP="00DB1BB0">
      <w:pPr>
        <w:pStyle w:val="52Aufzaehle1Ziffer"/>
        <w:keepLines/>
        <w:tabs>
          <w:tab w:val="clear" w:pos="624"/>
        </w:tabs>
        <w:ind w:hanging="254"/>
      </w:pPr>
      <w:r>
        <w:lastRenderedPageBreak/>
        <w:t>2.</w:t>
      </w:r>
      <w:r>
        <w:tab/>
        <w:t>služba informační společnosti: služba poskytována zpravidla za úplatu elektronickou formou na dálku a na individuální žádost příjemce (§ 1 odst. 1 bod 2 notifikačního zákona – NotifG (Notifikationsgesetz) 1999, Spolk. věst. I č. 183/1999), zejména online distribuce zboží a služeb, online informační nabídky, online reklama, elektronické vyhledávací programy a zařízení pro žádosti o údaje a dále služby, které zprostředkovávají informace prostřednictvím elektronické sítě, které k ní umožňují přístup nebo které ukládají údaje o uživateli (§ 3 bod 1 zákona ECG (E-Commerce-Gesetz), Spolk.. věst. I č. 52/2001);</w:t>
      </w:r>
    </w:p>
    <w:p w14:paraId="45B0222F" w14:textId="22F6B5DA" w:rsidR="002E06E4" w:rsidRPr="00BD1E55" w:rsidRDefault="002E06E4" w:rsidP="00BD1E55">
      <w:pPr>
        <w:pStyle w:val="52Aufzaehle1Ziffer"/>
        <w:tabs>
          <w:tab w:val="clear" w:pos="624"/>
        </w:tabs>
        <w:ind w:hanging="254"/>
      </w:pPr>
      <w:r>
        <w:t>3.</w:t>
      </w:r>
      <w:r>
        <w:tab/>
        <w:t>poskytovatel služeb: fyzická nebo právnická osoba, která provozuje komunikační platformu;</w:t>
      </w:r>
    </w:p>
    <w:p w14:paraId="111C4223" w14:textId="677FC777" w:rsidR="002E06E4" w:rsidRPr="00BD1E55" w:rsidRDefault="002E06E4" w:rsidP="00BD1E55">
      <w:pPr>
        <w:pStyle w:val="52Aufzaehle1Ziffer"/>
        <w:tabs>
          <w:tab w:val="clear" w:pos="624"/>
        </w:tabs>
        <w:ind w:hanging="254"/>
      </w:pPr>
      <w:r>
        <w:t>4.</w:t>
      </w:r>
      <w:r>
        <w:tab/>
        <w:t>komunikační platforma (platforma): služba informační společnosti, jejíž hlavním cílem nebo základní funkcí je umožňovat prostřednictvím hromadného šíření výměnu sdělení nebo ztvárnění s myšlenkovým obsahem zaznamenaným slovně, písemně, zvukově nebo obrazově mezi uživateli s širším okruhem dalších uživatelů;</w:t>
      </w:r>
    </w:p>
    <w:p w14:paraId="0422031F" w14:textId="63334C0F" w:rsidR="002E06E4" w:rsidRPr="00BD1E55" w:rsidRDefault="002E06E4" w:rsidP="00BD1E55">
      <w:pPr>
        <w:pStyle w:val="52Aufzaehle1Ziffer"/>
        <w:tabs>
          <w:tab w:val="clear" w:pos="624"/>
        </w:tabs>
        <w:ind w:hanging="254"/>
      </w:pPr>
      <w:r>
        <w:t>5.</w:t>
      </w:r>
      <w:r>
        <w:tab/>
        <w:t>mateřská společnosti: podnik, který kontroluje jednu nebo více dceřiných společností ve smyslu  § 244 zákoníku o podniku (UGB), říšský zákoník dRGBl. s. 219/1897;</w:t>
      </w:r>
    </w:p>
    <w:p w14:paraId="27DE7DE7" w14:textId="37A6322B" w:rsidR="002E06E4" w:rsidRPr="00BD1E55" w:rsidRDefault="002E06E4" w:rsidP="00BD1E55">
      <w:pPr>
        <w:pStyle w:val="52Aufzaehle1Ziffer"/>
        <w:tabs>
          <w:tab w:val="clear" w:pos="624"/>
        </w:tabs>
        <w:ind w:hanging="254"/>
      </w:pPr>
      <w:r>
        <w:t>6.</w:t>
      </w:r>
      <w:r>
        <w:tab/>
        <w:t>protiprávní obsah: obsah, který naplňuje skutkovou podstatu některého z následujících trestných činů a je neoprávněný: nátlak (§ 105 StGB, Spolk. věst. č. 60/1974), nebezpečné vyhrožování (§ 107 StGB), vytrvalé pronásledování  (§ 107a StGB), přetrvávající zátěž v telekomunikaci (§ 107c StGB), obvinění z již vykonaného trestného činu (§ 113 StGB), urážka (§ 115 StGB), neoprávněné pořizování obrazu (§ 120a StGB), vydírání (§ 144 StGB), znevažování náboženství (§ 188 StGB), pornografické zobrazování mladistvých (§ 207a StGB), navazování sexuálních kontaktů s nezletilými (§ 208a StGB), zločinné spolčení (§ 278b StGB), navádění ke spáchání teroristického trestného činu (§ 278f StGB), vyzývání k teroristickým trestným činům a schvalování teroristických trestných činů (§ 282a StGB), poštvání (§ 283 StGB), § 3d, § 3g, § 3h zákona o zákazu (Verbotsgesetz), StGBl. č. 13/1945;</w:t>
      </w:r>
    </w:p>
    <w:p w14:paraId="1D90BEE4" w14:textId="601B5C7B" w:rsidR="002E06E4" w:rsidRPr="00BD1E55" w:rsidRDefault="002E06E4" w:rsidP="00BD1E55">
      <w:pPr>
        <w:pStyle w:val="52Aufzaehle1Ziffer"/>
        <w:tabs>
          <w:tab w:val="clear" w:pos="624"/>
        </w:tabs>
        <w:ind w:hanging="254"/>
      </w:pPr>
      <w:r>
        <w:t>7.</w:t>
      </w:r>
      <w:r>
        <w:tab/>
        <w:t>dceřiná společnost: podnik, který je bezprostředně nebo zprostředkovaně ovládán svou mateřskou společností ve smyslu § 244 UGB;</w:t>
      </w:r>
    </w:p>
    <w:p w14:paraId="54F7FE9A" w14:textId="5289E439" w:rsidR="002E06E4" w:rsidRPr="00BD1E55" w:rsidRDefault="002E06E4" w:rsidP="00BD1E55">
      <w:pPr>
        <w:pStyle w:val="52Aufzaehle1Ziffer"/>
        <w:tabs>
          <w:tab w:val="clear" w:pos="624"/>
        </w:tabs>
        <w:ind w:hanging="254"/>
      </w:pPr>
      <w:r>
        <w:t>8.</w:t>
      </w:r>
      <w:r>
        <w:tab/>
        <w:t>podnikatelská skupina: mateřský podnik poskytovatele služeb, všechny jeho sesterské společnosti a všechny ostatní podniky, které jsou s ním ekonomicky a právně propojeny.</w:t>
      </w:r>
    </w:p>
    <w:p w14:paraId="48EF489D" w14:textId="77777777" w:rsidR="002E06E4" w:rsidRPr="00BD1E55" w:rsidRDefault="002E06E4" w:rsidP="00BD1E55">
      <w:pPr>
        <w:pStyle w:val="41UeberschrG1"/>
        <w:keepLines/>
      </w:pPr>
      <w:r>
        <w:t>2. oddíl</w:t>
      </w:r>
    </w:p>
    <w:p w14:paraId="1EC193BE" w14:textId="77777777" w:rsidR="002E06E4" w:rsidRPr="00BD1E55" w:rsidRDefault="002E06E4" w:rsidP="00BD1E55">
      <w:pPr>
        <w:pStyle w:val="43UeberschrG2"/>
        <w:keepLines/>
      </w:pPr>
      <w:r>
        <w:t>Požadavky na komunikační platformy</w:t>
      </w:r>
    </w:p>
    <w:p w14:paraId="034D984C" w14:textId="77777777" w:rsidR="002E06E4" w:rsidRPr="00BD1E55" w:rsidRDefault="002E06E4" w:rsidP="00BD1E55">
      <w:pPr>
        <w:pStyle w:val="45UeberschrPara"/>
        <w:keepLines/>
      </w:pPr>
      <w:r>
        <w:t>Postup pro hlášení a přezkumné řízení</w:t>
      </w:r>
    </w:p>
    <w:p w14:paraId="52D85EE5" w14:textId="77777777" w:rsidR="002E06E4" w:rsidRPr="00BD1E55" w:rsidRDefault="002E06E4" w:rsidP="00BD1E55">
      <w:pPr>
        <w:pStyle w:val="51Abs"/>
        <w:keepNext/>
        <w:keepLines/>
      </w:pPr>
      <w:r>
        <w:rPr>
          <w:rStyle w:val="991GldSymbol"/>
        </w:rPr>
        <w:t>§ 3</w:t>
      </w:r>
      <w:r>
        <w:t xml:space="preserve"> (1) Poskytovatelé služeb jsou povinni zavést efektivní a transparentní postup pro nakládání a vyřizování hlášení o údajném protiprávním obsahu, který je k dispozici na platformě.</w:t>
      </w:r>
    </w:p>
    <w:p w14:paraId="51BD5561" w14:textId="77777777" w:rsidR="002E06E4" w:rsidRPr="00BD1E55" w:rsidRDefault="002E06E4" w:rsidP="00BD1E55">
      <w:pPr>
        <w:pStyle w:val="51Abs"/>
        <w:keepNext/>
        <w:keepLines/>
      </w:pPr>
      <w:r>
        <w:t>(2) Takový postup musí být v každém případě nastaven tak, aby uživatelé platformy pomocí snadno vyhledatelných, stále dostupných a jednoduše ovladatelných funkcí na platformě</w:t>
      </w:r>
    </w:p>
    <w:p w14:paraId="67814114" w14:textId="4D7144F8" w:rsidR="002E06E4" w:rsidRPr="00BD1E55" w:rsidRDefault="002E06E4" w:rsidP="00BD1E55">
      <w:pPr>
        <w:pStyle w:val="52Aufzaehle1Ziffer"/>
        <w:tabs>
          <w:tab w:val="clear" w:pos="624"/>
        </w:tabs>
        <w:ind w:hanging="254"/>
      </w:pPr>
      <w:r>
        <w:t>1.</w:t>
      </w:r>
      <w:r>
        <w:tab/>
        <w:t xml:space="preserve">mohli hlásit poskytovateli služeb obsah včetně údajů nezbytných pro posouzení a </w:t>
      </w:r>
    </w:p>
    <w:p w14:paraId="64AA8A1C" w14:textId="31164118" w:rsidR="002E06E4" w:rsidRPr="00BD1E55" w:rsidRDefault="002E06E4" w:rsidP="00BD1E55">
      <w:pPr>
        <w:pStyle w:val="52Aufzaehle1Ziffer"/>
        <w:tabs>
          <w:tab w:val="clear" w:pos="624"/>
        </w:tabs>
        <w:ind w:hanging="254"/>
      </w:pPr>
      <w:r>
        <w:t>2.</w:t>
      </w:r>
      <w:r>
        <w:tab/>
        <w:t>dostali vysvětlení toho, jak se s jejich hlášením naloží a jaký byl výsledek daného postupu, a</w:t>
      </w:r>
    </w:p>
    <w:p w14:paraId="7D8138F2" w14:textId="7CDAD152" w:rsidR="002E06E4" w:rsidRPr="00BD1E55" w:rsidRDefault="002E06E4" w:rsidP="00BD1E55">
      <w:pPr>
        <w:pStyle w:val="52Aufzaehle1Ziffer"/>
        <w:tabs>
          <w:tab w:val="clear" w:pos="624"/>
        </w:tabs>
        <w:ind w:hanging="254"/>
      </w:pPr>
      <w:r>
        <w:t>3.</w:t>
      </w:r>
      <w:r>
        <w:tab/>
        <w:t>byli bezodkladně informováni o hlavních důvodech pro rozhodnutí o vyřízení daného hlášení včetně případné doby odstranění nebo zablokování, přičemž tuto informaci musí dostat i uživatel, který dotčený obsah nahrál.</w:t>
      </w:r>
    </w:p>
    <w:p w14:paraId="6172A7E1" w14:textId="77777777" w:rsidR="002E06E4" w:rsidRPr="00BD1E55" w:rsidRDefault="002E06E4" w:rsidP="00BD1E55">
      <w:pPr>
        <w:pStyle w:val="51Abs"/>
        <w:keepNext/>
        <w:keepLines/>
      </w:pPr>
      <w:r>
        <w:t>(3) Kromě toho se musí poskytovatelé služeb skrze vnitřní organizaci procesu hlášení</w:t>
      </w:r>
    </w:p>
    <w:p w14:paraId="069F4845" w14:textId="6777E46A" w:rsidR="002E06E4" w:rsidRPr="00BD1E55" w:rsidRDefault="002E06E4" w:rsidP="00BD1E55">
      <w:pPr>
        <w:pStyle w:val="52Aufzaehle1Ziffer"/>
        <w:tabs>
          <w:tab w:val="clear" w:pos="624"/>
        </w:tabs>
        <w:ind w:hanging="254"/>
      </w:pPr>
      <w:r>
        <w:t>1.</w:t>
      </w:r>
      <w:r>
        <w:tab/>
        <w:t>postarat o to, aby byly hlášené obsahy,</w:t>
      </w:r>
    </w:p>
    <w:p w14:paraId="27A43744" w14:textId="5A8B8B01" w:rsidR="002E06E4" w:rsidRPr="00BD1E55" w:rsidRDefault="002E06E4" w:rsidP="00BD1E55">
      <w:pPr>
        <w:pStyle w:val="52Aufzaehle2Lit"/>
        <w:tabs>
          <w:tab w:val="clear" w:pos="851"/>
        </w:tabs>
        <w:ind w:hanging="198"/>
      </w:pPr>
      <w:r>
        <w:t>a.</w:t>
      </w:r>
      <w:r>
        <w:tab/>
        <w:t>pokud je jejich protiprávnost očividná i pro právního laika bez dalšího dohledávání, bezodkladně – nejpozději do 24 hodin od přijetí hlášení – buď odstraněny nebo aby k nim byl zablokován přístup;</w:t>
      </w:r>
    </w:p>
    <w:p w14:paraId="61E8E805" w14:textId="6660972A" w:rsidR="002E06E4" w:rsidRPr="00BD1E55" w:rsidRDefault="002E06E4" w:rsidP="00BD1E55">
      <w:pPr>
        <w:pStyle w:val="52Aufzaehle2Lit"/>
        <w:tabs>
          <w:tab w:val="clear" w:pos="851"/>
        </w:tabs>
        <w:ind w:hanging="198"/>
      </w:pPr>
      <w:r>
        <w:t>b.</w:t>
      </w:r>
      <w:r>
        <w:tab/>
        <w:t>pokud se jejich protiprávnost stanoví teprve po detailním přezkoumání, bezodkladně po ukončení tohoto přezkoumání, nejpozději však do 7 dní, počítáno od přijetí hlášení, buď odstraněny nebo aby k nim byl zablokován přístup;</w:t>
      </w:r>
    </w:p>
    <w:p w14:paraId="3F19EA1F" w14:textId="214E2555" w:rsidR="002E06E4" w:rsidRPr="00BD1E55" w:rsidRDefault="002E06E4" w:rsidP="00BD1E55">
      <w:pPr>
        <w:pStyle w:val="52Aufzaehle1Ziffer"/>
        <w:tabs>
          <w:tab w:val="clear" w:pos="624"/>
        </w:tabs>
        <w:ind w:hanging="254"/>
      </w:pPr>
      <w:r>
        <w:t>2.</w:t>
      </w:r>
      <w:r>
        <w:tab/>
        <w:t>zajistit, aby byl jak uživatel, který podal hlášení, tak uživatel, který nahrál dotčený obsah, informován o možnosti zahájit reklamační řízení (§ 7) a nebo podat žádost o provedení přezkumného řízení (odstavec 4);</w:t>
      </w:r>
    </w:p>
    <w:p w14:paraId="60378D16" w14:textId="5F488713" w:rsidR="002E06E4" w:rsidRPr="00BD1E55" w:rsidRDefault="002E06E4" w:rsidP="00DB1BB0">
      <w:pPr>
        <w:pStyle w:val="52Aufzaehle1Ziffer"/>
        <w:keepLines/>
        <w:tabs>
          <w:tab w:val="clear" w:pos="624"/>
        </w:tabs>
        <w:ind w:hanging="254"/>
      </w:pPr>
      <w:r>
        <w:lastRenderedPageBreak/>
        <w:t>3.</w:t>
      </w:r>
      <w:r>
        <w:tab/>
        <w:t>v případě zablokování nebo smazání dotčeného obsahu zajistit dobu vyhotovení a údaje nezbytné k identifikaci autora jako důkazy a také pro účely trestního stíhání, a po dobu nanejvýš deseti týdnů je uložit; tato lhůta může být v jednotlivých případech výslovné žádosti ze strany orgánů činných v trestním řízení překročena, pokud by bylo jinak zajištění důkazů zmařeno.</w:t>
      </w:r>
    </w:p>
    <w:p w14:paraId="4E2C7F6D" w14:textId="77777777" w:rsidR="002E06E4" w:rsidRPr="00BD1E55" w:rsidRDefault="002E06E4" w:rsidP="00BD1E55">
      <w:pPr>
        <w:pStyle w:val="51Abs"/>
        <w:keepNext/>
        <w:keepLines/>
      </w:pPr>
      <w:r>
        <w:t>(4) Kromě toho musí poskytovatelé služeb zajistit, aby byl zaveden účinný a transparentní postup pro přezkoumání jejich rozhodnutí o zablokování nebo smazání nahlášeného obsahu (odst. 3 bod 1). Přezkoumání se provádí, pokud</w:t>
      </w:r>
    </w:p>
    <w:p w14:paraId="1C214ACC" w14:textId="6D6C944C" w:rsidR="002E06E4" w:rsidRPr="00BD1E55" w:rsidRDefault="002E06E4" w:rsidP="00BD1E55">
      <w:pPr>
        <w:pStyle w:val="52Aufzaehle1Ziffer"/>
        <w:tabs>
          <w:tab w:val="clear" w:pos="624"/>
        </w:tabs>
        <w:ind w:hanging="254"/>
      </w:pPr>
      <w:r>
        <w:t>1.</w:t>
      </w:r>
      <w:r>
        <w:tab/>
        <w:t>v případě neuskutečněného zablokování nebo smazání obsahu příslušný uživatel, který obsah nahlásil, během dvou týdnů po přijetí rozhodnutí podá žádost o přezkoumání tohoto rozhodnutí (odst. 3 bod 2);</w:t>
      </w:r>
    </w:p>
    <w:p w14:paraId="443F318D" w14:textId="09881B9A" w:rsidR="002E06E4" w:rsidRPr="00BD1E55" w:rsidRDefault="002E06E4" w:rsidP="00BD1E55">
      <w:pPr>
        <w:pStyle w:val="52Aufzaehle1Ziffer"/>
        <w:tabs>
          <w:tab w:val="clear" w:pos="624"/>
        </w:tabs>
        <w:ind w:hanging="254"/>
      </w:pPr>
      <w:r>
        <w:t>2.</w:t>
      </w:r>
      <w:r>
        <w:tab/>
        <w:t>v případě zablokování nebo smazání obsahu příslušný uživatel, který obsah nahrál na komunikační platformu, během dvou týdnů po přijetí rozhodnutí podá žádost o přezkoumání tohoto rozhodnutí (odst. 3 bod 2).</w:t>
      </w:r>
    </w:p>
    <w:p w14:paraId="475CC5F7" w14:textId="77777777" w:rsidR="002E06E4" w:rsidRPr="00BD1E55" w:rsidRDefault="002E06E4" w:rsidP="00F778D3">
      <w:pPr>
        <w:pStyle w:val="23SatznachNovao"/>
      </w:pPr>
      <w:r>
        <w:t>Uživatelé uvedení v bodě 1 a 2 musí být o výsledku přezkoumání bezodkladně informováni poskytovatelem služeb. Přezkumný postup musí být dokončen do dvou týdnu od podání žádosti.</w:t>
      </w:r>
    </w:p>
    <w:p w14:paraId="4D23631B" w14:textId="77777777" w:rsidR="002E06E4" w:rsidRPr="00DB1BB0" w:rsidRDefault="002E06E4" w:rsidP="00F778D3">
      <w:pPr>
        <w:pStyle w:val="51Abs"/>
        <w:rPr>
          <w:spacing w:val="-4"/>
        </w:rPr>
      </w:pPr>
      <w:r w:rsidRPr="00DB1BB0">
        <w:rPr>
          <w:spacing w:val="-4"/>
        </w:rPr>
        <w:t>(5) Osobní údaje, které poskytovatel služeb zpracovává při plnění povinností uvedených v odstavci 2 až 4, je třeba bezodkladně pod uplynutí lhůty stanovené v odst. 4 v bodě 1 2, v případě přezkoumání podle odstavce 4 po uzavření přezkumného postupu smazat. Výjimku tvoří obsahy, které je třeba zajistit podle odst. 3 bodu 3. Obsahy, které je třeba zajistit podle odst. 3 bodu 3, musí být smazány nejpozději po deseti týdnech.</w:t>
      </w:r>
    </w:p>
    <w:p w14:paraId="619DDC7F" w14:textId="77777777" w:rsidR="002E06E4" w:rsidRPr="00BD1E55" w:rsidRDefault="002E06E4" w:rsidP="00F778D3">
      <w:pPr>
        <w:pStyle w:val="51Abs"/>
      </w:pPr>
      <w:r>
        <w:t>(6) Osobní údaje o osobě podávající hlášení mohou být získávány výlučně od této osoby.</w:t>
      </w:r>
    </w:p>
    <w:p w14:paraId="0020DE3D" w14:textId="26A69D21" w:rsidR="003855F7" w:rsidRPr="00BD1E55" w:rsidRDefault="003855F7" w:rsidP="00F778D3">
      <w:pPr>
        <w:pStyle w:val="51Abs"/>
      </w:pPr>
      <w:r>
        <w:t xml:space="preserve">(7) Poskytovatel služeb není povinen uskutečnit postup pro hlášení nebo přezkumné řízení, pokud může s velkou pravděpodobností hraničící s jistotou usuzovat – zejména dle typu a četnosti obdržených hlášení, že jsou hlášení automatizována nebo zneužívána jiným způsobem. </w:t>
      </w:r>
    </w:p>
    <w:p w14:paraId="07FA856F" w14:textId="77777777" w:rsidR="002E06E4" w:rsidRPr="00BD1E55" w:rsidRDefault="002E06E4" w:rsidP="00F778D3">
      <w:pPr>
        <w:pStyle w:val="45UeberschrPara"/>
      </w:pPr>
      <w:r>
        <w:t>Oznamovací povinnost</w:t>
      </w:r>
    </w:p>
    <w:p w14:paraId="30DD9A71" w14:textId="2FB227C8" w:rsidR="002E06E4" w:rsidRPr="00BD1E55" w:rsidRDefault="002E06E4" w:rsidP="00F778D3">
      <w:pPr>
        <w:pStyle w:val="51Abs"/>
      </w:pPr>
      <w:r>
        <w:rPr>
          <w:rStyle w:val="991GldSymbol"/>
        </w:rPr>
        <w:t>§ 4</w:t>
      </w:r>
      <w:r>
        <w:t xml:space="preserve"> (1) Poskytovatelé služeb jsou povinni každý rok, v případě komunikačních platforem s více než miliónem registrovaných uživatelů čtvrtletně, zhotovit zprávu o nakládání s hlášeními domnělého protiprávního obsahu a předat ji dozorčímu orgánu nejpozději měsíc po ukončení ve zprávě dokumentovaného kalendářního roku. Spolu s doručením musí být zpráva dále vyvěšena na vlastních webových stránkách, kde je snadno dohledatelná a stále přístupná.</w:t>
      </w:r>
    </w:p>
    <w:p w14:paraId="407A9BDC" w14:textId="77777777" w:rsidR="002E06E4" w:rsidRPr="00BD1E55" w:rsidRDefault="002E06E4" w:rsidP="00F778D3">
      <w:pPr>
        <w:pStyle w:val="51Abs"/>
      </w:pPr>
      <w:r>
        <w:t>(2) Zpráva musí obsahovat minimálně následující body:</w:t>
      </w:r>
    </w:p>
    <w:p w14:paraId="3ABA2811" w14:textId="474FD04E" w:rsidR="002E06E4" w:rsidRPr="00BD1E55" w:rsidRDefault="002E06E4" w:rsidP="001A5D58">
      <w:pPr>
        <w:pStyle w:val="52Aufzaehle1Ziffer"/>
        <w:tabs>
          <w:tab w:val="clear" w:pos="624"/>
        </w:tabs>
        <w:ind w:hanging="254"/>
      </w:pPr>
      <w:r>
        <w:t>1.</w:t>
      </w:r>
      <w:r>
        <w:tab/>
        <w:t xml:space="preserve">obecné informace o tom, jaké kroky poskytovatel služeb učinil pro to, aby na platformě zadržel protiprávní obsahy; </w:t>
      </w:r>
    </w:p>
    <w:p w14:paraId="129FEDF1" w14:textId="30403BE6" w:rsidR="002E06E4" w:rsidRPr="00BD1E55" w:rsidRDefault="002E06E4" w:rsidP="001A5D58">
      <w:pPr>
        <w:pStyle w:val="52Aufzaehle1Ziffer"/>
        <w:tabs>
          <w:tab w:val="clear" w:pos="624"/>
        </w:tabs>
        <w:ind w:hanging="254"/>
      </w:pPr>
      <w:r>
        <w:t>2.</w:t>
      </w:r>
      <w:r>
        <w:tab/>
        <w:t>představení koncepce a uživatelské přístupnosti postupu pro hlášení (§ 3 odst. 1 až 3), dále rozhodovací kritéria pro smazání nebo zablokování protiprávního obsahu včetně uskutečněných ověřovacích kroků, zda jde o protiprávní obsah nebo zda byla porušena smluvní ujednání mezi poskytovatelem služeb a uživatelem;</w:t>
      </w:r>
    </w:p>
    <w:p w14:paraId="1C780142" w14:textId="47DAD391" w:rsidR="002E06E4" w:rsidRPr="00BD1E55" w:rsidRDefault="002E06E4" w:rsidP="001A5D58">
      <w:pPr>
        <w:pStyle w:val="52Aufzaehle1Ziffer"/>
        <w:tabs>
          <w:tab w:val="clear" w:pos="624"/>
        </w:tabs>
        <w:ind w:hanging="254"/>
      </w:pPr>
      <w:r>
        <w:t>3.</w:t>
      </w:r>
      <w:r>
        <w:tab/>
        <w:t>uvedení počtu přijatých hlášení domnělého protiprávního obsahu za dané vykazované časové období;</w:t>
      </w:r>
    </w:p>
    <w:p w14:paraId="42D4F820" w14:textId="21FADE6C" w:rsidR="002E06E4" w:rsidRPr="00BD1E55" w:rsidRDefault="002E06E4" w:rsidP="001A5D58">
      <w:pPr>
        <w:pStyle w:val="52Aufzaehle1Ziffer"/>
        <w:tabs>
          <w:tab w:val="clear" w:pos="624"/>
        </w:tabs>
        <w:ind w:hanging="254"/>
      </w:pPr>
      <w:r>
        <w:t>4.</w:t>
      </w:r>
      <w:r>
        <w:tab/>
        <w:t>přehled o počtu hlášení domnělého protiprávního obsahu, která ve vykazovaném časovém období vedla ke smazání nebo zablokování dotčeného obsahu, včetně informace o tom, jaký ověřovací krok (bod 2) vedl ke smazání nebo zablokování, a souhrnný popis typu obsahu;</w:t>
      </w:r>
    </w:p>
    <w:p w14:paraId="7F3FB179" w14:textId="083C052B" w:rsidR="002E06E4" w:rsidRPr="00BD1E55" w:rsidRDefault="002E06E4" w:rsidP="001A5D58">
      <w:pPr>
        <w:pStyle w:val="52Aufzaehle1Ziffer"/>
        <w:tabs>
          <w:tab w:val="clear" w:pos="624"/>
        </w:tabs>
        <w:ind w:hanging="254"/>
      </w:pPr>
      <w:r>
        <w:t>5.</w:t>
      </w:r>
      <w:r>
        <w:tab/>
        <w:t>Přehled o počtu, obsahu a výsledku přezkumného řízení (§ 3 odst. 4);</w:t>
      </w:r>
    </w:p>
    <w:p w14:paraId="49886498" w14:textId="5A25CF53" w:rsidR="002E06E4" w:rsidRPr="00BD1E55" w:rsidRDefault="002E06E4" w:rsidP="001A5D58">
      <w:pPr>
        <w:pStyle w:val="52Aufzaehle1Ziffer"/>
        <w:tabs>
          <w:tab w:val="clear" w:pos="624"/>
        </w:tabs>
        <w:ind w:hanging="254"/>
      </w:pPr>
      <w:r>
        <w:t>6.</w:t>
      </w:r>
      <w:r>
        <w:tab/>
        <w:t>představení organizace, personálního a technického vybavení, věcné kompetence personálu odpovědného za zpracovávání hlášení a přezkumné řízení a dále odborná příprava, školení a péče o osoby odpovědné za zpracovávání hlášení a přezkumné řízení;</w:t>
      </w:r>
    </w:p>
    <w:p w14:paraId="1087FBF4" w14:textId="0736D5C0" w:rsidR="001F09F9" w:rsidRPr="00BD1E55" w:rsidRDefault="002E06E4" w:rsidP="001A5D58">
      <w:pPr>
        <w:pStyle w:val="52Aufzaehle1Ziffer"/>
        <w:tabs>
          <w:tab w:val="clear" w:pos="624"/>
        </w:tabs>
        <w:ind w:hanging="254"/>
      </w:pPr>
      <w:r>
        <w:t>7.</w:t>
      </w:r>
      <w:r>
        <w:tab/>
        <w:t>přehled o uplynulé době od přijetí hlášení poskytovatelem služeb, začátku ověřování a smazání nebo zablokování protiprávního obsah, rozděleno podle časových období „do 24 hodin“, „do 72 hodin“, „ do sedmi dní“ a „později“;</w:t>
      </w:r>
    </w:p>
    <w:p w14:paraId="7205F3F6" w14:textId="3120D74A" w:rsidR="008A51A6" w:rsidRPr="00BD1E55" w:rsidRDefault="001F09F9" w:rsidP="001A5D58">
      <w:pPr>
        <w:pStyle w:val="52Aufzaehle1Ziffer"/>
        <w:tabs>
          <w:tab w:val="clear" w:pos="624"/>
        </w:tabs>
        <w:ind w:hanging="254"/>
      </w:pPr>
      <w:r>
        <w:t>8.</w:t>
      </w:r>
      <w:r>
        <w:tab/>
        <w:t>přehled o počtu a druhu případů, kdy poskytovatel služeb nezahájil postup pro hlášení nebo přezkumné řízení (§ 3 odst. 7).</w:t>
      </w:r>
      <w:r>
        <w:tab/>
      </w:r>
    </w:p>
    <w:p w14:paraId="72FF1697" w14:textId="1B5DA169" w:rsidR="002E06E4" w:rsidRPr="00BD1E55" w:rsidRDefault="002E06E4" w:rsidP="00F778D3">
      <w:pPr>
        <w:pStyle w:val="51Abs"/>
      </w:pPr>
      <w:r>
        <w:t>(3) Dozorčí orgán (§ 8 odst. 1) má za povinnost stanovit podrobnější pokyny k vyhotovení zprávy a k plnění povinnosti podávat zprávu, aby byla zajištěna výpovědní hodnota a porovnatelnost zpráv.</w:t>
      </w:r>
    </w:p>
    <w:p w14:paraId="3F128F8C" w14:textId="77777777" w:rsidR="002E06E4" w:rsidRPr="00BD1E55" w:rsidRDefault="002E06E4" w:rsidP="001A5D58">
      <w:pPr>
        <w:pStyle w:val="45UeberschrPara"/>
        <w:keepLines/>
      </w:pPr>
      <w:r>
        <w:lastRenderedPageBreak/>
        <w:t>Odpovědná pověřená osoba</w:t>
      </w:r>
    </w:p>
    <w:p w14:paraId="4619CEE4" w14:textId="77777777" w:rsidR="002E06E4" w:rsidRPr="00BD1E55" w:rsidRDefault="002E06E4" w:rsidP="001A5D58">
      <w:pPr>
        <w:pStyle w:val="51Abs"/>
        <w:keepNext/>
        <w:keepLines/>
      </w:pPr>
      <w:r>
        <w:rPr>
          <w:rStyle w:val="991GldSymbol"/>
        </w:rPr>
        <w:t>§ 5</w:t>
      </w:r>
      <w:r>
        <w:t xml:space="preserve"> (1) K zajištění dostupnosti a dodržování předpisů tohoto spolkového zákona a dále pro účely doručování úředních a soudních písemností jsou poskytovatelé služeb povinni stanovit osobu, která splňuje předpoklady podle § 9 odst. 4 správního zákona trestního – VStG 1991 (Verwaltungsstrafgesetz), Spolk. věst. č. 52/1991. Tato osoba musí mít zejména potřebné pravomoci pro dodržování ustanovení tohoto spolkového zákona a znalost německého jazyka nezbytnou pro spolupráci s úřady a soudy a dostatečné vybavení pro výkon svých povinností.</w:t>
      </w:r>
    </w:p>
    <w:p w14:paraId="6722E348" w14:textId="77777777" w:rsidR="002E06E4" w:rsidRPr="00BD1E55" w:rsidRDefault="002E06E4" w:rsidP="00F778D3">
      <w:pPr>
        <w:pStyle w:val="51Abs"/>
      </w:pPr>
      <w:r>
        <w:t>(2) Kontaktní údaje odpovědné pověřené osoby jsou pro uživatelé snadno a rychle dohledatelné. Odpovědná pověřená osoba musí být pro dozorčí orgán neustále k zastižení.</w:t>
      </w:r>
    </w:p>
    <w:p w14:paraId="407634EC" w14:textId="77777777" w:rsidR="002E06E4" w:rsidRPr="00BD1E55" w:rsidRDefault="002E06E4" w:rsidP="00F778D3">
      <w:pPr>
        <w:pStyle w:val="51Abs"/>
      </w:pPr>
      <w:r>
        <w:t>(3) Odpovědná pověřená osoba je povinna přihlásit se k doručování prostřednictvím doručovatelské služby ve smyslu §§ 28b a 35 zákona o doručování – ZustG (Zustellgesetzes), Spolk. věst. č. 200/1982 a při přihlášení uvést, že neexistuje žádná doba, ve které je doručení vyloučeno.</w:t>
      </w:r>
    </w:p>
    <w:p w14:paraId="11D90D91" w14:textId="77777777" w:rsidR="002E06E4" w:rsidRPr="00BD1E55" w:rsidRDefault="002E06E4" w:rsidP="00F778D3">
      <w:pPr>
        <w:pStyle w:val="51Abs"/>
      </w:pPr>
      <w:r>
        <w:t>(4) Dozorčí orgán musí být neprodleně informován o jmenování odpovědné pověřené osoby.</w:t>
      </w:r>
    </w:p>
    <w:p w14:paraId="4EEA2042" w14:textId="77777777" w:rsidR="002E06E4" w:rsidRPr="00BD1E55" w:rsidRDefault="002E06E4" w:rsidP="001A5D58">
      <w:pPr>
        <w:pStyle w:val="45UeberschrPara"/>
        <w:keepLines/>
      </w:pPr>
      <w:r>
        <w:t>Vymáhání</w:t>
      </w:r>
    </w:p>
    <w:p w14:paraId="06E460BE" w14:textId="77777777" w:rsidR="002E06E4" w:rsidRPr="00BD1E55" w:rsidRDefault="002E06E4" w:rsidP="001A5D58">
      <w:pPr>
        <w:pStyle w:val="51Abs"/>
        <w:keepNext/>
        <w:keepLines/>
      </w:pPr>
      <w:r>
        <w:rPr>
          <w:rStyle w:val="991GldSymbol"/>
        </w:rPr>
        <w:t>§ 6</w:t>
      </w:r>
      <w:r>
        <w:t xml:space="preserve"> (1) Pokud poskytovatel služeb nesplní svoji povinnost jmenovat odpovědnou pověřenou osobu, bude k tomu písemně vyzván dozorčím orgánem, aby tak učinil ve lhůtě sedmi dní. Pokud poskytovatel služeb nemá žádné tuzemské sídlo, pobočku ani jinou stálou provozovnu a prokáže, že právně účinné doručení této výzvy do zahraničí není proveditelné vůbec nebo ne v přiměřeném čase, bude výzva oznámena zveřejněním na webových stránkách dozorčího orgánu.   Tato výzva se okamžikem zveřejnění považuje za doručenou poskytovateli služeb. Zveřejnění musí obsahovat informaci, že další opatření úřadu se uložením u úřadu a poskytnutím k vyzvednutí považují za doručené.</w:t>
      </w:r>
    </w:p>
    <w:p w14:paraId="0260078F" w14:textId="77777777" w:rsidR="002E06E4" w:rsidRPr="00BD1E55" w:rsidRDefault="002E06E4" w:rsidP="00F778D3">
      <w:pPr>
        <w:pStyle w:val="51Abs"/>
      </w:pPr>
      <w:r>
        <w:t>(2) Pokud poskytovatel služeb nevyhoví výzvě dozorčího orgánu jmenovat odpovědnou pověřenou osobu, uloží mu dozorčí orgán peněžitou pokutu (§ 10 odst. 1 bod 8). Pokud nemá poskytovatel služeb žádné tuzemské sídlo, pobočku ani jinou stálou provozovnu a nejmenoval odpovědnou pověřenou osobu, které by bylo možné doručovat písemnosti s právní účinností, budou rozhodnutí a jiné písemnosti dozorčího orgánu uloženy u dozorčího orgánu. Vyrozumění poskytovatele služeb o uložení se provede na webových stránkách dozorčího orgánu. Ten je povinen uvést, od kdy a jak dlouho běží lhůta pro vyzvednutí, a dále uvést účinek uložení (odst. 3).</w:t>
      </w:r>
    </w:p>
    <w:p w14:paraId="390EA4B5" w14:textId="77777777" w:rsidR="002E06E4" w:rsidRPr="00BD1E55" w:rsidRDefault="002E06E4" w:rsidP="00F778D3">
      <w:pPr>
        <w:pStyle w:val="51Abs"/>
      </w:pPr>
      <w:r>
        <w:t>(3) Uložený dokument je připraven k vyzvednutí po dobu minimálně dvou týdnů. Lhůta začíná plynout dnem zveřejnění vyrozumění na webových stránkách. Uložené dokumenty se prvním dnem této lhůty považují za doručené.</w:t>
      </w:r>
    </w:p>
    <w:p w14:paraId="01D19099" w14:textId="6EFF332E" w:rsidR="002E06E4" w:rsidRPr="00DB1BB0" w:rsidRDefault="002E06E4" w:rsidP="00F778D3">
      <w:pPr>
        <w:pStyle w:val="51Abs"/>
        <w:rPr>
          <w:spacing w:val="-2"/>
        </w:rPr>
      </w:pPr>
      <w:r w:rsidRPr="00DB1BB0">
        <w:rPr>
          <w:spacing w:val="-2"/>
        </w:rPr>
        <w:t>(4) Vykonatelnost rozhodnutí v případě poskytovatelů služeb se sídlem v tuzemsku se řídí ustanoveními správního zákona o výkonu rozhodnutí – VVG 1991 (Verwaltungsvollstreckungsgesetz), Spolk. věst. č. 53/1991. Nemá-li poskytovatel služeb žádné tuzemské sídlo, pobočku ani jinou stálou provozovnu, mohou být rozhodnutí dozorčího orgánu o udělení peněžité pokuty podle odstavce 2 vykonána i takovým způsobem, že známým dlužníkům poskytovatele služeb a podnikům s ním spojeným (odstavec 5) bude prostřednictvím rozhodnutí zakázáno poskytovateli služeb nebo podniku s ním spojenému zaplatit. Za dlužníky ve smyslu výše uvedené věty se považují podniky, které jsou v pravidelném obchodním vztahu s poskytovatelem služeb nebo s podnikem s ním spojeným (odstavec 5) za účelem zpeněžení nebo prodeje komerčních sdělení v Rakousku. Tato peněžitá pohledávka zatížená zákazem platby se předává dozorčímu orgánu s tím účinkem, že dlužník je vůči poskytovateli služeb nebo podniku s ním spojeným zproštěn platby. Takto získané částky se evidují na vlastním účtě. Pokud součet získaných částek překročí výši peněžité pokuty, převede se zbývající částka poskytovateli služeb nebo podniku s ním spojeným. Samotnému poskytovateli služeb a podniku s ním spojeným se rozhodnutím vydaným podle odstavce 2 ve spojení s odstavcem 3 zakazuje jakékoli disponování svými pohledávkami a zejména vymáhání pohledávek.</w:t>
      </w:r>
    </w:p>
    <w:p w14:paraId="5FA4E3B8" w14:textId="77777777" w:rsidR="002E06E4" w:rsidRPr="00BD1E55" w:rsidRDefault="002E06E4" w:rsidP="00F778D3">
      <w:pPr>
        <w:pStyle w:val="51Abs"/>
      </w:pPr>
      <w:r>
        <w:t>(5) Za podnik spojený s poskytovatelem služeb ve smyslu odstavce 4 se považuje</w:t>
      </w:r>
    </w:p>
    <w:p w14:paraId="53C0F524" w14:textId="2B9849F8" w:rsidR="002E06E4" w:rsidRPr="00BD1E55" w:rsidRDefault="002E06E4" w:rsidP="001A5D58">
      <w:pPr>
        <w:pStyle w:val="52Aufzaehle1Ziffer"/>
        <w:tabs>
          <w:tab w:val="clear" w:pos="624"/>
        </w:tabs>
        <w:ind w:hanging="254"/>
      </w:pPr>
      <w:r>
        <w:t>1.</w:t>
      </w:r>
      <w:r>
        <w:tab/>
        <w:t>jeho mateřská společnost;</w:t>
      </w:r>
    </w:p>
    <w:p w14:paraId="2C895B1E" w14:textId="518876CF" w:rsidR="002E06E4" w:rsidRPr="00BD1E55" w:rsidRDefault="002E06E4" w:rsidP="001A5D58">
      <w:pPr>
        <w:pStyle w:val="52Aufzaehle1Ziffer"/>
        <w:tabs>
          <w:tab w:val="clear" w:pos="624"/>
        </w:tabs>
        <w:ind w:hanging="254"/>
      </w:pPr>
      <w:r>
        <w:t>2.</w:t>
      </w:r>
      <w:r>
        <w:tab/>
        <w:t>každá dceřiná společnost;</w:t>
      </w:r>
    </w:p>
    <w:p w14:paraId="2C795D19" w14:textId="1AF71F53" w:rsidR="002E06E4" w:rsidRPr="00BD1E55" w:rsidRDefault="002E06E4" w:rsidP="001A5D58">
      <w:pPr>
        <w:pStyle w:val="52Aufzaehle1Ziffer"/>
        <w:tabs>
          <w:tab w:val="clear" w:pos="624"/>
        </w:tabs>
        <w:ind w:hanging="254"/>
      </w:pPr>
      <w:r>
        <w:t>3.</w:t>
      </w:r>
      <w:r>
        <w:tab/>
        <w:t>každý další podnik ze skupiny podniků poskytovatele služeb a</w:t>
      </w:r>
    </w:p>
    <w:p w14:paraId="46F561B2" w14:textId="35761214" w:rsidR="002E06E4" w:rsidRPr="00BD1E55" w:rsidRDefault="002E06E4" w:rsidP="001A5D58">
      <w:pPr>
        <w:pStyle w:val="52Aufzaehle1Ziffer"/>
        <w:tabs>
          <w:tab w:val="clear" w:pos="624"/>
        </w:tabs>
        <w:ind w:hanging="254"/>
      </w:pPr>
      <w:r>
        <w:t>4.</w:t>
      </w:r>
      <w:r>
        <w:tab/>
        <w:t>každý podnik, který v tuzemsku vykonává pravidelnou obchodní činnost, tzn. má stabilní a účinné spojení s hospodářstvím v tuzemsku a mezi ním a poskytovatelem služeb nebo podnikem s ním spojeným ve smyslu bodu 1 až 3 panuje podobný typ obchodního vztahu, zejména takový, kdy dochází ke zpeněžování nebo prodeji komerčních sdělení ke zveřejnění na komunikační platformě.</w:t>
      </w:r>
    </w:p>
    <w:p w14:paraId="4EB1CCCB" w14:textId="77777777" w:rsidR="002E06E4" w:rsidRPr="00BD1E55" w:rsidRDefault="002E06E4" w:rsidP="001A5D58">
      <w:pPr>
        <w:pStyle w:val="45UeberschrPara"/>
        <w:keepLines/>
      </w:pPr>
      <w:r>
        <w:lastRenderedPageBreak/>
        <w:t>Reklamační řízení</w:t>
      </w:r>
    </w:p>
    <w:p w14:paraId="160A6D80" w14:textId="765AA12C" w:rsidR="002E06E4" w:rsidRPr="00BD1E55" w:rsidRDefault="002E06E4" w:rsidP="001A5D58">
      <w:pPr>
        <w:pStyle w:val="51Abs"/>
        <w:keepNext/>
        <w:keepLines/>
      </w:pPr>
      <w:r>
        <w:rPr>
          <w:rStyle w:val="991GldSymbol"/>
        </w:rPr>
        <w:t>§ 7</w:t>
      </w:r>
      <w:r>
        <w:t xml:space="preserve"> (1) S případnými stížnostmi na nedostatečnost postupu pro hlášení podle § 3 odst. 2 bodu 1 až 3, na neposkytnutí informace podle § 3 odst. 3 bodu 2 nebo na nedostatečnost přezkumného řízení podle § 3 odst. 4 se mohou uživatelé obrátit na subjekt zabývající se stížnostmi. Předpokladem pro odvolání u subjektu zabývajícího se stížnostmi je to, že se uživatel obrátil na poskytovatele služeb a buď od něj nedostal žádnou odpověď, nebo obě sporné strany neodkázaly dospět k urovnání sporu. Subjekt zabývající se stížnostmi má dospět k jednomyslnému řešení prostřednictvím vypracování návrhu řešení nebo sdělit uživateli a poskytovateli služeb svůj názor na předložený případ.</w:t>
      </w:r>
    </w:p>
    <w:p w14:paraId="2917949A" w14:textId="77777777" w:rsidR="002E06E4" w:rsidRPr="00BD1E55" w:rsidRDefault="002E06E4" w:rsidP="00F778D3">
      <w:pPr>
        <w:pStyle w:val="51Abs"/>
      </w:pPr>
      <w:r>
        <w:t>(2) Subjekt zabývající se stížnostmi stanoví po vyslyšení dozorčího orgánu pokyny pro toto řízení, přičemž je třeba určit především lhůty pro ukončení tohoto řízení uzpůsobené povaze věci. Pokyny vychází ze zásad uvedených v § 6 odst. 2 a odst. 6 bodě 1, § 7 odst. 1, § 8 odst. 1 bodě 1 a 2 a odst. 2 zákona o alternativním urovnání sporu AStG (Alternative Streitbeilegung-Gesetzes), Spolk. věst. I č. 105/2015, a musí být vhodnou formou zveřejněny.</w:t>
      </w:r>
    </w:p>
    <w:p w14:paraId="08ACAE44" w14:textId="77777777" w:rsidR="002E06E4" w:rsidRPr="00BD1E55" w:rsidRDefault="002E06E4" w:rsidP="00F778D3">
      <w:pPr>
        <w:pStyle w:val="51Abs"/>
      </w:pPr>
      <w:r>
        <w:t>(3) Subjekt zabývající se stížnostmi vyhotoví o projednávaných případech roční zprávu, která musí být zveřejněna v rámci zprávy o činnosti podle § 19 odst. 2 zákona KOG (KommAustria-Gesetz), Spolk. věst. I č. 32/2001. Kromě toho připravuje subjekt zabývající se stížnostmi každý měsíc dozorčímu orgánu souhrnný přehled o počtu, typu a obsahu případů projednaných i nových stížností.</w:t>
      </w:r>
    </w:p>
    <w:p w14:paraId="63A623C5" w14:textId="77777777" w:rsidR="002E06E4" w:rsidRPr="00BD1E55" w:rsidRDefault="002E06E4" w:rsidP="001A5D58">
      <w:pPr>
        <w:pStyle w:val="41UeberschrG1"/>
        <w:keepLines/>
      </w:pPr>
      <w:r>
        <w:t>3. oddíl</w:t>
      </w:r>
    </w:p>
    <w:p w14:paraId="77B717D3" w14:textId="77777777" w:rsidR="002E06E4" w:rsidRPr="00BD1E55" w:rsidRDefault="002E06E4" w:rsidP="001A5D58">
      <w:pPr>
        <w:pStyle w:val="43UeberschrG2"/>
        <w:keepLines/>
      </w:pPr>
      <w:r>
        <w:t>Dozor a vymáhání</w:t>
      </w:r>
    </w:p>
    <w:p w14:paraId="461A02FF" w14:textId="77777777" w:rsidR="002E06E4" w:rsidRPr="00BD1E55" w:rsidRDefault="002E06E4" w:rsidP="001A5D58">
      <w:pPr>
        <w:pStyle w:val="45UeberschrPara"/>
        <w:keepLines/>
      </w:pPr>
      <w:r>
        <w:t>Dozorčí orgán, subjekt zabývající se stížnostmi, financování, sankce</w:t>
      </w:r>
    </w:p>
    <w:p w14:paraId="6EF1C886" w14:textId="77777777" w:rsidR="002E06E4" w:rsidRPr="00BD1E55" w:rsidRDefault="002E06E4" w:rsidP="001A5D58">
      <w:pPr>
        <w:pStyle w:val="51Abs"/>
        <w:keepNext/>
        <w:keepLines/>
      </w:pPr>
      <w:r>
        <w:rPr>
          <w:rStyle w:val="991GldSymbol"/>
        </w:rPr>
        <w:t>§ 8</w:t>
      </w:r>
      <w:r>
        <w:t xml:space="preserve"> (1) Úlohami delegovanými tímto spolkovým zákonem na dozorčí orgán je podle § 1 KOG pověřen rakouský komunikační úřad (KommAustria).</w:t>
      </w:r>
    </w:p>
    <w:p w14:paraId="4CA6BF5B" w14:textId="77777777" w:rsidR="002E06E4" w:rsidRPr="00DB1BB0" w:rsidRDefault="002E06E4" w:rsidP="00F778D3">
      <w:pPr>
        <w:pStyle w:val="51Abs"/>
        <w:rPr>
          <w:spacing w:val="-2"/>
        </w:rPr>
      </w:pPr>
      <w:r w:rsidRPr="00DB1BB0">
        <w:rPr>
          <w:spacing w:val="-2"/>
        </w:rPr>
        <w:t>(2) Administrativní podpora úřadu KommAustria v záležitostech tohoto spolkového zákona a funkce subjektu zabývajícího se stížnostmi připadá na společnost RTR-GmbH, v gesci manažera pro mediální oblast.</w:t>
      </w:r>
    </w:p>
    <w:p w14:paraId="3407D782" w14:textId="77777777" w:rsidR="002E06E4" w:rsidRPr="00BD1E55" w:rsidRDefault="002E06E4" w:rsidP="00F778D3">
      <w:pPr>
        <w:pStyle w:val="51Abs"/>
      </w:pPr>
      <w:r>
        <w:t>(3) K financování nákladů vzniklých při plnění úkolů upravených tímto spolkovým zákonem úřadu KommAustria a společnosti RTR-GmbH slouží v poměru 2:1 jednak příspěvky na financování poskytovatelů služeb ve smyslu tohoto spolkového zákona a dále pak prostředky ze spolkového rozpočtu. K tomuto účelu je třeba k 30. lednu ze spolkového rozpočtu převést příspěvek ve výši 80 000 euro z příjmů z poplatků podle § 3 odst. 1 zákona o koncesionářském poplatku RGG (Rundfunkgebührengesetz), Spolk. věst. I č. 159/1999, navíc k ročnímu příspěvku podle § 35 odst. 1 KOG. Uplatňuje se § 35 odst. 1 třetí a poslední věta.</w:t>
      </w:r>
    </w:p>
    <w:p w14:paraId="2BE35AB6" w14:textId="77777777" w:rsidR="002E06E4" w:rsidRPr="00BD1E55" w:rsidRDefault="002E06E4" w:rsidP="00F778D3">
      <w:pPr>
        <w:pStyle w:val="51Abs"/>
      </w:pPr>
      <w:r>
        <w:t>4) Výše finančního příspěvku se vypočítá tak, že všichni poskytovatelé služeb přispívají poměrně ve vztahu k jejich dosaženému obratu z obchodních sdělení v tuzemsku k financování části nákladů, které se hradí z finančního příspěvku. Ke stanovení a předpisu finančních příspěvků se přiměřeně použijí ustanovení § 35 odst. 4 až 14 KOG. Nemá-li poskytovatel služeb žádné tuzemské sídlo, pobočku ani jinou stálou provozovnu, určí se postup pro vymáhání platby finančního příspěvku podle § 6 odst. 4.</w:t>
      </w:r>
    </w:p>
    <w:p w14:paraId="4C1BD2B5" w14:textId="77777777" w:rsidR="002E06E4" w:rsidRPr="00BD1E55" w:rsidRDefault="002E06E4" w:rsidP="001A5D58">
      <w:pPr>
        <w:pStyle w:val="45UeberschrPara"/>
        <w:keepLines/>
      </w:pPr>
      <w:r>
        <w:t>Dozorčí řízení</w:t>
      </w:r>
    </w:p>
    <w:p w14:paraId="626F3461" w14:textId="12741B35" w:rsidR="002E06E4" w:rsidRPr="00BD1E55" w:rsidRDefault="002E06E4" w:rsidP="001A5D58">
      <w:pPr>
        <w:pStyle w:val="51Abs"/>
        <w:keepNext/>
        <w:keepLines/>
      </w:pPr>
      <w:r>
        <w:rPr>
          <w:rStyle w:val="991GldSymbol"/>
        </w:rPr>
        <w:t>§ 9</w:t>
      </w:r>
      <w:r>
        <w:t xml:space="preserve"> (1) Dozorčí orgán je povinen při výskytu více jak pěti odůvodněných stížností (§ 7) za jeden měsíc na nedostatečnost opatření učiněných poskytovatelem služeb zahájit řízení k  ověření přiměřenosti těchto opatření k plnění požadavků uvedených v § 3. </w:t>
      </w:r>
    </w:p>
    <w:p w14:paraId="5F396A24" w14:textId="64774BAD" w:rsidR="002E06E4" w:rsidRPr="00BD1E55" w:rsidRDefault="002E06E4" w:rsidP="001A5D58">
      <w:pPr>
        <w:pStyle w:val="51Abs"/>
        <w:keepNext/>
        <w:keepLines/>
      </w:pPr>
      <w:r>
        <w:t>(2) Pokud vzhledem k četnosti a povaze stížností nebo vzhledem k výsledkům dosavadního dozorčího řízení dospěje dozorčí orgán k závěru, že opatření přijatá poskytovatelem služeb jsou nedostatečná, nebo pokud bez ohledu na stížnosti dospěje na základe sdělení subjektu zabývajícího se stížnostmi nebo na základě předchozího hodnocení k závěru, že povinnosti uvedené v tomto spolkovém zákoně byly závažným způsobem porušeny, je dozorčí orgán povinen</w:t>
      </w:r>
    </w:p>
    <w:p w14:paraId="38A9DF6A" w14:textId="382E4EBC" w:rsidR="002E06E4" w:rsidRPr="00BD1E55" w:rsidRDefault="002E06E4" w:rsidP="001A5D58">
      <w:pPr>
        <w:pStyle w:val="52Aufzaehle1Ziffer"/>
        <w:tabs>
          <w:tab w:val="clear" w:pos="624"/>
        </w:tabs>
        <w:ind w:hanging="254"/>
      </w:pPr>
      <w:r>
        <w:t>1.</w:t>
      </w:r>
      <w:r>
        <w:tab/>
        <w:t>mimo případů v bodě 2 podat poskytovateli služeb vyrozumění o tom, aby věci uvedl do zákonného stavu a přijal vhodná preventivní opatření, která zabrání porušení zákona v budoucnu; poskytovatel služeb je povinen tomuto vyrozumění vyhovět ve lhůtě stanovené dozorčím orgánem (nejdéle čtyři týdny) a informovat dozorčí orgán prostřednictvím odpovědné pověřené osoby;</w:t>
      </w:r>
    </w:p>
    <w:p w14:paraId="67ECB468" w14:textId="2BB52090" w:rsidR="002E06E4" w:rsidRPr="00BD1E55" w:rsidRDefault="002E06E4" w:rsidP="001A5D58">
      <w:pPr>
        <w:pStyle w:val="52Aufzaehle1Ziffer"/>
        <w:tabs>
          <w:tab w:val="clear" w:pos="624"/>
        </w:tabs>
        <w:ind w:hanging="254"/>
      </w:pPr>
      <w:r>
        <w:t>2.</w:t>
      </w:r>
      <w:r>
        <w:tab/>
        <w:t xml:space="preserve">v případech, kdy bylo poskytovateli služeb posláno již více než jedou vyrozumění podle bodu 1 nebo kdy poskytovatel služeb vyrozumění podle bodu 1 nevyhověl, udělit v rámci řízení podle § 10 peněžitou pokutu. </w:t>
      </w:r>
    </w:p>
    <w:p w14:paraId="7ED1DDE2" w14:textId="77777777" w:rsidR="002E06E4" w:rsidRPr="00BD1E55" w:rsidRDefault="002E06E4" w:rsidP="00DB1BB0">
      <w:pPr>
        <w:pStyle w:val="51Abs"/>
        <w:keepLines/>
      </w:pPr>
      <w:r>
        <w:lastRenderedPageBreak/>
        <w:t>(3) Při posuzování přiměřenosti a při výzvě k vhodným preventivním opatřením přihlíží dozorčí orgán k tomu, aby požadovaná opatření od poskytovatele služeb na základě tohoto spolkového zákona nevedla k všeobecné předběžné kontrole všech obsahů. Opatření i požadovaná preventivní opatření musí být při zohlednění zákonných zájmů poskytovatele služeb vhodné a přiměřené k zajištění zamýšlených cílů – zejména zvyšování účinnosti ochranných mechanismů pro uživatele na ochranu veřejnosti před protiprávním obsahem a ochrana zájmů jednotlivých osob dotčených takovým obsahem.</w:t>
      </w:r>
    </w:p>
    <w:p w14:paraId="543A1AB7" w14:textId="77777777" w:rsidR="002E06E4" w:rsidRPr="00BD1E55" w:rsidRDefault="002E06E4" w:rsidP="001A5D58">
      <w:pPr>
        <w:pStyle w:val="45UeberschrPara"/>
        <w:keepLines/>
      </w:pPr>
      <w:r>
        <w:t>Peněžité pokuty</w:t>
      </w:r>
    </w:p>
    <w:p w14:paraId="541FC2CF" w14:textId="4D9D268D" w:rsidR="002E06E4" w:rsidRPr="00BD1E55" w:rsidRDefault="002E06E4" w:rsidP="001A5D58">
      <w:pPr>
        <w:pStyle w:val="51Abs"/>
        <w:keepNext/>
        <w:keepLines/>
      </w:pPr>
      <w:r>
        <w:rPr>
          <w:rStyle w:val="991GldSymbol"/>
        </w:rPr>
        <w:t>§ 10</w:t>
      </w:r>
      <w:r>
        <w:t xml:space="preserve"> (1) Dozorčí orgán udělí poskytovateli služeb v souladu s § 9 odst. 2 v závislosti na závažnosti přestupku peněžitou pokutu ve výši až deset miliónů eur, pokud poskytovatel služeb</w:t>
      </w:r>
    </w:p>
    <w:p w14:paraId="6181615B" w14:textId="61AA07FE" w:rsidR="002E06E4" w:rsidRPr="00BD1E55" w:rsidRDefault="002E06E4" w:rsidP="001A5D58">
      <w:pPr>
        <w:pStyle w:val="52Aufzaehle1Ziffer"/>
        <w:tabs>
          <w:tab w:val="clear" w:pos="624"/>
        </w:tabs>
        <w:ind w:hanging="254"/>
      </w:pPr>
      <w:r>
        <w:t>1.</w:t>
      </w:r>
      <w:r>
        <w:tab/>
        <w:t>nezavede žádný postup pro hlášení podle § 3 odst. 2 bodu  1 až 3 nebo sice takový systém zavede, ale ten nesplňuje všechny funkce podle § 3 odst. 2 bodu 1 až 3;</w:t>
      </w:r>
    </w:p>
    <w:p w14:paraId="3B80B7F3" w14:textId="08BB937F" w:rsidR="002E06E4" w:rsidRPr="00BD1E55" w:rsidRDefault="002E06E4" w:rsidP="001A5D58">
      <w:pPr>
        <w:pStyle w:val="52Aufzaehle1Ziffer"/>
        <w:tabs>
          <w:tab w:val="clear" w:pos="624"/>
        </w:tabs>
        <w:ind w:hanging="254"/>
      </w:pPr>
      <w:r>
        <w:t>2.</w:t>
      </w:r>
      <w:r>
        <w:tab/>
        <w:t>v rozporu s § 3 odst 3 bodem 1 nepřijme žádná opatření  k posouzení a následnému zablokování nebo smazání protiprávního obsahu;</w:t>
      </w:r>
    </w:p>
    <w:p w14:paraId="541DC197" w14:textId="1F027937" w:rsidR="002E06E4" w:rsidRPr="00BD1E55" w:rsidRDefault="002E06E4" w:rsidP="001A5D58">
      <w:pPr>
        <w:pStyle w:val="52Aufzaehle1Ziffer"/>
        <w:tabs>
          <w:tab w:val="clear" w:pos="624"/>
        </w:tabs>
        <w:ind w:hanging="254"/>
      </w:pPr>
      <w:r>
        <w:t>3.</w:t>
      </w:r>
      <w:r>
        <w:tab/>
        <w:t>v rozporu s § 3 odst. 3 bodem 3 se nepostará o to, aby byl obsah dotčený smazáním nebo zablokováním zajištěn a uložen pro účely dokazování;</w:t>
      </w:r>
    </w:p>
    <w:p w14:paraId="14988F4E" w14:textId="2B7E2903" w:rsidR="002E06E4" w:rsidRPr="00BD1E55" w:rsidRDefault="002E06E4" w:rsidP="001A5D58">
      <w:pPr>
        <w:pStyle w:val="52Aufzaehle1Ziffer"/>
        <w:tabs>
          <w:tab w:val="clear" w:pos="624"/>
        </w:tabs>
        <w:ind w:hanging="254"/>
      </w:pPr>
      <w:r>
        <w:t>4.</w:t>
      </w:r>
      <w:r>
        <w:tab/>
        <w:t>v rozporu s § 3 odst. 4 nezajistí přezkumné řízení, nebo sice takový systém zavede, ten však není účinný a transparentní, jak je požadováno dle § 3 odst. 4;</w:t>
      </w:r>
    </w:p>
    <w:p w14:paraId="3BBE67D2" w14:textId="52B5B04D" w:rsidR="002E06E4" w:rsidRPr="00BD1E55" w:rsidRDefault="002E06E4" w:rsidP="001A5D58">
      <w:pPr>
        <w:pStyle w:val="52Aufzaehle1Ziffer"/>
        <w:tabs>
          <w:tab w:val="clear" w:pos="624"/>
        </w:tabs>
        <w:ind w:hanging="254"/>
      </w:pPr>
      <w:r>
        <w:t>5.</w:t>
      </w:r>
      <w:r>
        <w:tab/>
        <w:t>pokud není naplněna skutková podstata podle článku 83 DSGVO, v rozporu s § 3 odst. 5 pravidelně nedodržuje povinnost smazání;</w:t>
      </w:r>
    </w:p>
    <w:p w14:paraId="12A1BDE1" w14:textId="5013095B" w:rsidR="002E06E4" w:rsidRPr="00BD1E55" w:rsidRDefault="002E06E4" w:rsidP="001A5D58">
      <w:pPr>
        <w:pStyle w:val="52Aufzaehle1Ziffer"/>
        <w:tabs>
          <w:tab w:val="clear" w:pos="624"/>
        </w:tabs>
        <w:ind w:hanging="254"/>
      </w:pPr>
      <w:r>
        <w:t>6.</w:t>
      </w:r>
      <w:r>
        <w:tab/>
        <w:t>v rozporu s § 3 odst. 6 sděluje informace jiným osobám;</w:t>
      </w:r>
    </w:p>
    <w:p w14:paraId="61FE2B5D" w14:textId="6ED82415" w:rsidR="002E06E4" w:rsidRPr="00BD1E55" w:rsidRDefault="002E06E4" w:rsidP="001A5D58">
      <w:pPr>
        <w:pStyle w:val="52Aufzaehle1Ziffer"/>
        <w:tabs>
          <w:tab w:val="clear" w:pos="624"/>
        </w:tabs>
        <w:ind w:hanging="254"/>
      </w:pPr>
      <w:r>
        <w:t>7.</w:t>
      </w:r>
      <w:r>
        <w:tab/>
        <w:t>neplní povinnost podávat zprávy stanovenou v § 4, nepodává zprávy včas nebo jsou neúplné (§ 4 odst. 2 bod 1 až 6);</w:t>
      </w:r>
    </w:p>
    <w:p w14:paraId="6ED28BB0" w14:textId="7914D344" w:rsidR="002E06E4" w:rsidRPr="00BD1E55" w:rsidRDefault="002E06E4" w:rsidP="001A5D58">
      <w:pPr>
        <w:pStyle w:val="52Aufzaehle1Ziffer"/>
        <w:tabs>
          <w:tab w:val="clear" w:pos="624"/>
        </w:tabs>
        <w:ind w:hanging="254"/>
      </w:pPr>
      <w:r>
        <w:t>8.</w:t>
      </w:r>
      <w:r>
        <w:tab/>
        <w:t>ani na výzvu dozorčího orgánu (§ 6 odst. 1) neplní povinnost jmenovat odpovědnou pověřenou osobu podle § 5 odst. 1 nebo</w:t>
      </w:r>
    </w:p>
    <w:p w14:paraId="1E45D746" w14:textId="7484BDED" w:rsidR="002E06E4" w:rsidRPr="00BD1E55" w:rsidRDefault="002E06E4" w:rsidP="001A5D58">
      <w:pPr>
        <w:pStyle w:val="52Aufzaehle1Ziffer"/>
        <w:tabs>
          <w:tab w:val="clear" w:pos="624"/>
        </w:tabs>
        <w:ind w:hanging="254"/>
      </w:pPr>
      <w:r>
        <w:t>9.</w:t>
      </w:r>
      <w:r>
        <w:tab/>
        <w:t>neuvádí nezbytné informace podle § 1 odst. 4.</w:t>
      </w:r>
    </w:p>
    <w:p w14:paraId="7860677A" w14:textId="77777777" w:rsidR="002E06E4" w:rsidRPr="00BD1E55" w:rsidRDefault="002E06E4" w:rsidP="001A5D58">
      <w:pPr>
        <w:pStyle w:val="51Abs"/>
        <w:keepNext/>
        <w:keepLines/>
      </w:pPr>
      <w:r>
        <w:t>(2) Při vyměřování výše peněžité pokuty se přihlíží k těmto okolnostem:</w:t>
      </w:r>
    </w:p>
    <w:p w14:paraId="256EA55D" w14:textId="56C28F0C" w:rsidR="002E06E4" w:rsidRPr="00BD1E55" w:rsidRDefault="002E06E4" w:rsidP="001A5D58">
      <w:pPr>
        <w:pStyle w:val="52Aufzaehle1Ziffer"/>
        <w:tabs>
          <w:tab w:val="clear" w:pos="624"/>
        </w:tabs>
        <w:ind w:hanging="254"/>
      </w:pPr>
      <w:r>
        <w:t>1.</w:t>
      </w:r>
      <w:r>
        <w:tab/>
        <w:t>finanční kapacita poskytovatele služeb, kterou lze vyčíst například z jeho celkového obratu;</w:t>
      </w:r>
    </w:p>
    <w:p w14:paraId="4A6A1138" w14:textId="08DDE400" w:rsidR="00E775AC" w:rsidRPr="00BD1E55" w:rsidRDefault="00E775AC" w:rsidP="001A5D58">
      <w:pPr>
        <w:pStyle w:val="52Aufzaehle1Ziffer"/>
        <w:tabs>
          <w:tab w:val="clear" w:pos="624"/>
        </w:tabs>
        <w:ind w:hanging="254"/>
      </w:pPr>
      <w:r>
        <w:t>2.</w:t>
      </w:r>
      <w:r>
        <w:tab/>
        <w:t>počet registrovaných uživatelů platformy;</w:t>
      </w:r>
    </w:p>
    <w:p w14:paraId="20CAA5F2" w14:textId="533D29E1" w:rsidR="002E06E4" w:rsidRPr="00BD1E55" w:rsidRDefault="00E775AC" w:rsidP="001A5D58">
      <w:pPr>
        <w:pStyle w:val="52Aufzaehle1Ziffer"/>
        <w:tabs>
          <w:tab w:val="clear" w:pos="624"/>
        </w:tabs>
        <w:ind w:hanging="254"/>
      </w:pPr>
      <w:r>
        <w:t>3.</w:t>
      </w:r>
      <w:r>
        <w:tab/>
        <w:t>předchozí přestupky;</w:t>
      </w:r>
    </w:p>
    <w:p w14:paraId="194D017E" w14:textId="3CF67336" w:rsidR="002E06E4" w:rsidRPr="00BD1E55" w:rsidRDefault="00E775AC" w:rsidP="001A5D58">
      <w:pPr>
        <w:pStyle w:val="52Aufzaehle1Ziffer"/>
        <w:tabs>
          <w:tab w:val="clear" w:pos="624"/>
        </w:tabs>
        <w:ind w:hanging="254"/>
      </w:pPr>
      <w:r>
        <w:t>4.</w:t>
      </w:r>
      <w:r>
        <w:tab/>
        <w:t>rozsah a délka nedbalosti na straně poskytovatele služeb  při dodržování jeho povinností;</w:t>
      </w:r>
    </w:p>
    <w:p w14:paraId="3A3F0AAD" w14:textId="099DE50F" w:rsidR="002E06E4" w:rsidRPr="00BD1E55" w:rsidRDefault="00E775AC" w:rsidP="001A5D58">
      <w:pPr>
        <w:pStyle w:val="52Aufzaehle1Ziffer"/>
        <w:tabs>
          <w:tab w:val="clear" w:pos="624"/>
        </w:tabs>
        <w:ind w:hanging="254"/>
      </w:pPr>
      <w:r>
        <w:t>5.</w:t>
      </w:r>
      <w:r>
        <w:tab/>
        <w:t xml:space="preserve"> ochota při zjišťování skutečného stavu a</w:t>
      </w:r>
    </w:p>
    <w:p w14:paraId="1F8968C4" w14:textId="45B4B9C9" w:rsidR="002E06E4" w:rsidRPr="00BD1E55" w:rsidRDefault="00E775AC" w:rsidP="001A5D58">
      <w:pPr>
        <w:pStyle w:val="52Aufzaehle1Ziffer"/>
        <w:tabs>
          <w:tab w:val="clear" w:pos="624"/>
        </w:tabs>
        <w:ind w:hanging="254"/>
      </w:pPr>
      <w:r>
        <w:t>6.</w:t>
      </w:r>
      <w:r>
        <w:tab/>
        <w:t>rozsah přijatých preventivních opatření před přestupky nebo instruování zaměstnanců k dodržování pravidel.</w:t>
      </w:r>
    </w:p>
    <w:p w14:paraId="7584D97A" w14:textId="77777777" w:rsidR="002E06E4" w:rsidRPr="00BD1E55" w:rsidRDefault="002E06E4" w:rsidP="00F778D3">
      <w:pPr>
        <w:pStyle w:val="51Abs"/>
      </w:pPr>
      <w:r>
        <w:t>(3) Stížnosti vůči rozhodnutím o peněžité pokutě a proti rozhodnutím podle § 9 odst. 2 bodu 1 nemají odlišně od § 13 odst. 1 zákona o řízení správního soudu VwGVG (Verwaltungsgerichtsverfahrensgesetz), Spolk. věst. I č. 33/2013 odkladný účinek. Spolkový správní soud může na žádost uznat odkladný účinek v daném řízení, pokud by po zvážení všech dotčených zájmů s výkonem rozhodnutí byla pro stěžovatele spojena závažná a nezvratná újma.</w:t>
      </w:r>
    </w:p>
    <w:p w14:paraId="049818F5" w14:textId="77777777" w:rsidR="002E06E4" w:rsidRPr="00BD1E55" w:rsidRDefault="002E06E4" w:rsidP="001A5D58">
      <w:pPr>
        <w:pStyle w:val="45UeberschrPara"/>
        <w:keepLines/>
      </w:pPr>
      <w:r>
        <w:t>Peněžité tresty</w:t>
      </w:r>
    </w:p>
    <w:p w14:paraId="5A021764" w14:textId="77777777" w:rsidR="002E06E4" w:rsidRPr="00BD1E55" w:rsidRDefault="002E06E4" w:rsidP="001A5D58">
      <w:pPr>
        <w:pStyle w:val="51Abs"/>
        <w:keepNext/>
        <w:keepLines/>
      </w:pPr>
      <w:r>
        <w:rPr>
          <w:rStyle w:val="991GldSymbol"/>
        </w:rPr>
        <w:t>§ 11</w:t>
      </w:r>
      <w:r>
        <w:t> (1) Pokud odpovědná pověřená osoba</w:t>
      </w:r>
    </w:p>
    <w:p w14:paraId="1D482D80" w14:textId="05A1A123" w:rsidR="002E06E4" w:rsidRPr="00BD1E55" w:rsidRDefault="002E06E4" w:rsidP="001A5D58">
      <w:pPr>
        <w:pStyle w:val="52Aufzaehle1Ziffer"/>
        <w:tabs>
          <w:tab w:val="clear" w:pos="624"/>
        </w:tabs>
        <w:ind w:hanging="254"/>
      </w:pPr>
      <w:r>
        <w:t>1.</w:t>
      </w:r>
      <w:r>
        <w:tab/>
        <w:t>v rozporu s § 5 odst. 2 první větou nezajistí, aby byly její kontaktní údaje snadno a rychle dohledatelné nebo</w:t>
      </w:r>
    </w:p>
    <w:p w14:paraId="750636A1" w14:textId="69D4A03C" w:rsidR="002E06E4" w:rsidRPr="00BD1E55" w:rsidRDefault="002E06E4" w:rsidP="001A5D58">
      <w:pPr>
        <w:pStyle w:val="52Aufzaehle1Ziffer"/>
        <w:tabs>
          <w:tab w:val="clear" w:pos="624"/>
        </w:tabs>
        <w:ind w:hanging="254"/>
      </w:pPr>
      <w:r>
        <w:t>2.</w:t>
      </w:r>
      <w:r>
        <w:tab/>
        <w:t>v rozporu s § 5 odst. 2 druhou větou není pro dozorčí orgán neustále k zastižení nebo</w:t>
      </w:r>
    </w:p>
    <w:p w14:paraId="0A6AA1FF" w14:textId="0E454970" w:rsidR="002E06E4" w:rsidRPr="00BD1E55" w:rsidRDefault="002E06E4" w:rsidP="001A5D58">
      <w:pPr>
        <w:pStyle w:val="52Aufzaehle1Ziffer"/>
        <w:tabs>
          <w:tab w:val="clear" w:pos="624"/>
        </w:tabs>
        <w:ind w:hanging="254"/>
      </w:pPr>
      <w:r>
        <w:t>3.</w:t>
      </w:r>
      <w:r>
        <w:tab/>
        <w:t>neplní povinnosti stanovené v § 5 odst. 3.</w:t>
      </w:r>
    </w:p>
    <w:p w14:paraId="37D56F81" w14:textId="77777777" w:rsidR="002E06E4" w:rsidRPr="00BD1E55" w:rsidRDefault="002E06E4" w:rsidP="00F778D3">
      <w:pPr>
        <w:pStyle w:val="23SatznachNovao"/>
      </w:pPr>
      <w:r>
        <w:t>spáchá správní přestupek a může být potrestána peněžitým trestem až do výše 10 000 euro.</w:t>
      </w:r>
    </w:p>
    <w:p w14:paraId="122386BA" w14:textId="77777777" w:rsidR="002E06E4" w:rsidRPr="00BD1E55" w:rsidRDefault="002E06E4" w:rsidP="00F778D3">
      <w:pPr>
        <w:pStyle w:val="51Abs"/>
      </w:pPr>
      <w:r>
        <w:t>(2) Pokud se odpovědná pověřená osoba s náležitou péčí očekávanou nadřízeným nepostará o to, aby poskytovatel služeb splnil nezbytné požadavky podle § 3 a § 4, spáchá správní přestupek a může být potrestána peněžitým trestem až do výše 50 000 euro.</w:t>
      </w:r>
    </w:p>
    <w:p w14:paraId="77F43F65" w14:textId="77777777" w:rsidR="002E06E4" w:rsidRPr="00BD1E55" w:rsidRDefault="002E06E4" w:rsidP="00F778D3">
      <w:pPr>
        <w:pStyle w:val="51Abs"/>
      </w:pPr>
      <w:r>
        <w:t>(3) Dozorčí orgán upustí v případech uvedených v odstavci 2 od potrestání odpovědné pověřené osoby, pokud byla za stejný přestupek udělena právnické osobě peněžitá pokuta a neexistují žádné zvláštní okolnosti, které by prominutí trestu bránily.</w:t>
      </w:r>
    </w:p>
    <w:p w14:paraId="7030FDE0" w14:textId="77777777" w:rsidR="002E06E4" w:rsidRPr="00BD1E55" w:rsidRDefault="002E06E4" w:rsidP="001A5D58">
      <w:pPr>
        <w:pStyle w:val="41UeberschrG1"/>
        <w:keepLines/>
      </w:pPr>
      <w:r>
        <w:lastRenderedPageBreak/>
        <w:t>5. oddíl</w:t>
      </w:r>
    </w:p>
    <w:p w14:paraId="228861B4" w14:textId="77777777" w:rsidR="002E06E4" w:rsidRPr="00BD1E55" w:rsidRDefault="002E06E4" w:rsidP="001A5D58">
      <w:pPr>
        <w:pStyle w:val="43UeberschrG2"/>
        <w:keepLines/>
      </w:pPr>
      <w:r>
        <w:t>Závěrečná ustanovení</w:t>
      </w:r>
    </w:p>
    <w:p w14:paraId="6518FC72" w14:textId="77777777" w:rsidR="002E06E4" w:rsidRPr="00BD1E55" w:rsidRDefault="002E06E4" w:rsidP="001A5D58">
      <w:pPr>
        <w:pStyle w:val="45UeberschrPara"/>
        <w:keepLines/>
      </w:pPr>
      <w:r>
        <w:t>Odkazy a označení</w:t>
      </w:r>
    </w:p>
    <w:p w14:paraId="0A999B40" w14:textId="77777777" w:rsidR="002E06E4" w:rsidRPr="00BD1E55" w:rsidRDefault="002E06E4" w:rsidP="001A5D58">
      <w:pPr>
        <w:pStyle w:val="51Abs"/>
        <w:keepNext/>
        <w:keepLines/>
      </w:pPr>
      <w:r>
        <w:rPr>
          <w:rStyle w:val="991GldSymbol"/>
        </w:rPr>
        <w:t>§ 12</w:t>
      </w:r>
      <w:r>
        <w:t xml:space="preserve"> (1) Pokud se v tomto spolkovém zákoně odkazuje na jiné spolkové zákony, je nutno je aplikovat v jejich aktuálně platném znění. Pokud není v tomto spolkovém zákoně určeno jinak, zůstávají ustanovení zákona o audiovizuálních mediálních službách AMD-G (Audiovisuelle Mediendienste-Gesetz), Spolk. věst. I č. 84/2001 a zákona ECG nedotčena.</w:t>
      </w:r>
    </w:p>
    <w:p w14:paraId="41E5A710" w14:textId="77777777" w:rsidR="002E06E4" w:rsidRPr="00BD1E55" w:rsidRDefault="002E06E4" w:rsidP="00F778D3">
      <w:pPr>
        <w:pStyle w:val="51Abs"/>
      </w:pPr>
      <w:r>
        <w:t>(2) Veškerá označení v tomto spolkovém zákoně vztahující se na osoby platí stejnou měrou pro osoby ženského i mužského pohlaví.</w:t>
      </w:r>
    </w:p>
    <w:p w14:paraId="2246EF39" w14:textId="77777777" w:rsidR="002E06E4" w:rsidRPr="00BD1E55" w:rsidRDefault="002E06E4" w:rsidP="00F778D3">
      <w:pPr>
        <w:pStyle w:val="51Abs"/>
      </w:pPr>
      <w:r>
        <w:t>(3) Peněžité pokuty a tresty udělené podle tohoto spolkového zákona připadají spolku a musí být uhrazeny s výhradou předpisů v § 6 odst. 4 v souladu s ustanoveními o vymáhání soudních peněžitých trestů. Pravomocná rozhodnutí jsou exekučním titulem. Z peněžitých pokut se vždy ročně 50 % použije jako finanční příspěvek k financování nákladů vzniklých při plnění úkolů upravených tímto spolkovým zákonem dozorčímu orgánu a subjektu zabývajícímu se stížnostmi (§ 7 ve spojení s § 9).</w:t>
      </w:r>
    </w:p>
    <w:p w14:paraId="16543274" w14:textId="77777777" w:rsidR="002E06E4" w:rsidRPr="00BD1E55" w:rsidRDefault="002E06E4" w:rsidP="001A5D58">
      <w:pPr>
        <w:pStyle w:val="45UeberschrPara"/>
        <w:keepLines/>
      </w:pPr>
      <w:r>
        <w:t>Provedení</w:t>
      </w:r>
    </w:p>
    <w:p w14:paraId="37205054" w14:textId="77777777" w:rsidR="002E06E4" w:rsidRPr="00BD1E55" w:rsidRDefault="002E06E4" w:rsidP="00F778D3">
      <w:pPr>
        <w:pStyle w:val="51Abs"/>
      </w:pPr>
      <w:r>
        <w:rPr>
          <w:rStyle w:val="991GldSymbol"/>
        </w:rPr>
        <w:t>§ 13</w:t>
      </w:r>
      <w:r>
        <w:t xml:space="preserve"> Provedením tohoto spolkového zákona je pověřen spolkový kancléř.</w:t>
      </w:r>
    </w:p>
    <w:p w14:paraId="6DB6653A" w14:textId="77777777" w:rsidR="002E06E4" w:rsidRPr="00BD1E55" w:rsidRDefault="002E06E4" w:rsidP="001A5D58">
      <w:pPr>
        <w:pStyle w:val="45UeberschrPara"/>
        <w:keepLines/>
      </w:pPr>
      <w:r>
        <w:t>Nabytí platnosti a přechodná ustanovení</w:t>
      </w:r>
    </w:p>
    <w:p w14:paraId="0956638D" w14:textId="77777777" w:rsidR="002E06E4" w:rsidRPr="00BD1E55" w:rsidRDefault="002E06E4" w:rsidP="00F778D3">
      <w:pPr>
        <w:pStyle w:val="51Abs"/>
      </w:pPr>
      <w:r>
        <w:rPr>
          <w:rStyle w:val="991GldSymbol"/>
        </w:rPr>
        <w:t>§ 14</w:t>
      </w:r>
      <w:r>
        <w:t xml:space="preserve"> Tento spolkový zákon vstupuje v platnost dne 1. XXXX 2021. Poskytovatelé služeb, na které se ke dni vstupu tohoto spolkového zákona v platnost vztahují jeho ustanovení, musí povinnosti stanovené tímto spolkovým zákonem provést do 31. [XXXX + 3 měsíce] 2021, později se připojující poskytovatelé služeb do tří měsíců od zahájení činnosti.</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Povinnost oznámení podle směrnice (EU)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Z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z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z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1BB0"/>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3600</Words>
  <Characters>20723</Characters>
  <Application>Microsoft Office Word</Application>
  <DocSecurity>0</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