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4740" w14:textId="06EA1759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Nařízení ze dne 10. dubna 2021,</w:t>
      </w:r>
      <w:r w:rsidR="00B038B1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kterým se mění nařízení ze dne 10. července 2020, kterým se stanoví opatření pro organizaci a fungování zdravotního systému nezbytná v rámci zvládání epidemie onemocnění COVID-19 v souvislosti se stavem zdravotní nouze</w:t>
      </w:r>
    </w:p>
    <w:p w14:paraId="61C95C4E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Původní verze </w:t>
      </w:r>
    </w:p>
    <w:p w14:paraId="04E7187F" w14:textId="3A22A949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 ohledem na zákoník sociální činnosti a rodiny;</w:t>
      </w:r>
      <w:r>
        <w:rPr>
          <w:rFonts w:ascii="Times New Roman" w:hAnsi="Times New Roman"/>
          <w:sz w:val="24"/>
        </w:rPr>
        <w:br/>
        <w:t>s ohledem na zákoník veřejného zdraví, a zejména na jeho článek L3131-16;</w:t>
      </w:r>
      <w:r>
        <w:rPr>
          <w:rFonts w:ascii="Times New Roman" w:hAnsi="Times New Roman"/>
          <w:sz w:val="24"/>
        </w:rPr>
        <w:br/>
        <w:t>s ohledem na zákoník sociálního zabezpečení;</w:t>
      </w:r>
      <w:r>
        <w:rPr>
          <w:rFonts w:ascii="Times New Roman" w:hAnsi="Times New Roman"/>
          <w:sz w:val="24"/>
        </w:rPr>
        <w:br/>
        <w:t>s ohledem na zákon č. 2020-734 ze dne 17. června 2020 o různých ustanoveních týkajících se zdravotní krize, dalších naléhavých opatřeních a o vystoupení Spojeného království z Evropské unie, ve znění pozdějších předpisů, a zejména na článek 23 uvedeného zákona;</w:t>
      </w:r>
      <w:r>
        <w:rPr>
          <w:rFonts w:ascii="Times New Roman" w:hAnsi="Times New Roman"/>
          <w:sz w:val="24"/>
        </w:rPr>
        <w:br/>
        <w:t>s ohledem na zákon č. 2020-1379 ze dne 14. listopadu 2020, kterým se povoluje prodloužení stavu zdravotní nouze a stanoví různá opatření pro zvládání zdravotní krize, ve znění pozdějších předpisů;</w:t>
      </w:r>
      <w:r>
        <w:rPr>
          <w:rFonts w:ascii="Times New Roman" w:hAnsi="Times New Roman"/>
          <w:sz w:val="24"/>
        </w:rPr>
        <w:br/>
        <w:t>s ohledem na výnos č. 2020-1257 ze dne 14. října 2020 o stavu zdravotní nouze;</w:t>
      </w:r>
      <w:r>
        <w:rPr>
          <w:rFonts w:ascii="Times New Roman" w:hAnsi="Times New Roman"/>
          <w:sz w:val="24"/>
        </w:rPr>
        <w:br/>
        <w:t>s ohledem na výnos č. 2020-1262 ze dne 16. října 2020, kterým se stanoví obecná opatření nezbytná ke zvládání epidemie onemocnění COVID-19 v souvislosti se stavem zdravotní nouze, v platném znění;</w:t>
      </w:r>
      <w:r>
        <w:rPr>
          <w:rFonts w:ascii="Times New Roman" w:hAnsi="Times New Roman"/>
          <w:sz w:val="24"/>
        </w:rPr>
        <w:br/>
        <w:t>s ohledem na výnos č. 2020-1310 ze dne 29. října 2020, kterým se stanoví obecná opatření nezbytná ke zvládání epidemie onemocnění COVID-19 v souvislosti se stavem zdravotní nouze, ve znění pozdějších předpisů;</w:t>
      </w:r>
      <w:r>
        <w:rPr>
          <w:rFonts w:ascii="Times New Roman" w:hAnsi="Times New Roman"/>
          <w:sz w:val="24"/>
        </w:rPr>
        <w:br/>
        <w:t>s ohledem na nařízení ze dne 10. července 2020, kterým se stanoví opatření pro organizaci a fungování zdravotního systému nezbytná ke zvládání epidemie onemocnění COVID-19 v souvislosti se stavem zdravotní nouze, ve znění pozdějších předpisů;</w:t>
      </w:r>
      <w:r>
        <w:rPr>
          <w:rFonts w:ascii="Times New Roman" w:hAnsi="Times New Roman"/>
          <w:sz w:val="24"/>
        </w:rPr>
        <w:br/>
        <w:t>s ohledem na stanovisko výboru Hlavního zdravotnického úřadu k rychlé detekci antigenu viru SARS-CoV-2 u výtěrů z nosu (TDR, TROD a samotest) ze dne 15. března 2021;</w:t>
      </w:r>
      <w:r>
        <w:rPr>
          <w:rFonts w:ascii="Times New Roman" w:hAnsi="Times New Roman"/>
          <w:sz w:val="24"/>
        </w:rPr>
        <w:br/>
        <w:t>vzhledem k tomu, že vojenské nemocnice pečují o pacienty trpící COVID-19 za stejných podmínek jako zdravotnická zařízení a jako taková nesou výdaje na dávky, které nejsou zahrnuté do balíčku péče, jež vyžadují dodatečné poplatky;</w:t>
      </w:r>
      <w:r>
        <w:rPr>
          <w:rFonts w:ascii="Times New Roman" w:hAnsi="Times New Roman"/>
          <w:sz w:val="24"/>
        </w:rPr>
        <w:br/>
        <w:t>vzhledem k tomu, že očkování proti SARS-CoV-2 je nezbytné pro zabránění epidemie a že zvláštní podmínky pro provádění tohoto očkování, na němž se podílí vojenské nemocnice, vyžadují, jako v případě zdravotnických zařízení, zvláštní odměnu pro tyto nemocnice;</w:t>
      </w:r>
      <w:r>
        <w:rPr>
          <w:rFonts w:ascii="Times New Roman" w:hAnsi="Times New Roman"/>
          <w:sz w:val="24"/>
        </w:rPr>
        <w:br/>
        <w:t>vzhledem k tomu, že je nezbytné aktualizovat a harmonizovat odměny navržené v souladu s rozšířením seznamu zdravotnických pracovníků, studentů v oblasti zdravotní péče a dalších odborníků, kteří mohou zasáhnout v případě předepisování, podávání a/nebo injekce očkovacích látek proti COVID, a způsobů, jak mohou tyto postupy provádět;</w:t>
      </w:r>
      <w:r>
        <w:rPr>
          <w:rFonts w:ascii="Times New Roman" w:hAnsi="Times New Roman"/>
          <w:sz w:val="24"/>
        </w:rPr>
        <w:br/>
        <w:t>vzhledem k tomu, že snadnost zavádění samotestů, které nevyžadují přítomnost zdravotnických pracovníků, pokud je zapotřebí podpora, a jejich méně invazivní metoda provádění výtěrů umožní provádět častější testy;  je proto vhodné stanovit podmínky distribuce a používání těchto testů; a dále vzhledem k tomu, že musí být stanoveny normy prodejních cen s cílem zajistit, aby testy byly přístupné široké veřejnosti a aby byla zajištěna jejich volná dostupnost pro určité kategorie osob, které to vyžadují; a konečně vzhledem k tomu, že je nezbytné stanovit podmínky pro jejich krytí zdravotním pojištěním pro určité kategorie osob;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vzhledem k tomu, že s cílem doplnit výdej těchto samotestů farmaceutickým doporučením je nezbytné omezit tento výdej na lékárny a zakázat jejich prodej na internetu; vzhledem k tomu, že pro zajištění spolehlivých informací musí být reklama v souladu se specifikací vymezenou Národní agenturou pro bezpečnost léčivých a zdravotních přípravků a reklama určená pro širokou veřejnost musí podléhat předchozímu povolení ze strany uvedené agentury a musí být omezena na lékárny;</w:t>
      </w:r>
      <w:r>
        <w:rPr>
          <w:rFonts w:ascii="Times New Roman" w:hAnsi="Times New Roman"/>
          <w:sz w:val="24"/>
        </w:rPr>
        <w:br/>
        <w:t>vzhledem k tomu, že mobilizace klinických laboratoří při screeningu epidemie je neslučitelná s přípravou akreditační dokumentace do 1. května 2021; vzhledem k tomu, že tento termín by měl být prodloužen do 1. listopadu 2021,</w:t>
      </w:r>
      <w:r>
        <w:rPr>
          <w:rFonts w:ascii="Times New Roman" w:hAnsi="Times New Roman"/>
          <w:sz w:val="24"/>
        </w:rPr>
        <w:br/>
        <w:t>tímto nařizuje:</w:t>
      </w:r>
    </w:p>
    <w:p w14:paraId="30A372CA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1</w:t>
      </w:r>
    </w:p>
    <w:p w14:paraId="09778122" w14:textId="4E265141" w:rsidR="005D5497" w:rsidRPr="00BC3719" w:rsidRDefault="005D5497" w:rsidP="00474FBA">
      <w:pPr>
        <w:spacing w:before="100" w:beforeAutospacing="1" w:after="100" w:afterAutospacing="1" w:line="240" w:lineRule="auto"/>
        <w:ind w:left="4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Výše uvedené nařízení ze dne 10. července 2020 se mění takto:</w:t>
      </w:r>
      <w:r>
        <w:rPr>
          <w:rFonts w:ascii="Times New Roman" w:hAnsi="Times New Roman"/>
          <w:sz w:val="24"/>
        </w:rPr>
        <w:br/>
        <w:t>1. Za čl. 16 odst. IV se doplňuje odstavec V, který zní:</w:t>
      </w:r>
      <w:r>
        <w:rPr>
          <w:rFonts w:ascii="Times New Roman" w:hAnsi="Times New Roman"/>
          <w:sz w:val="24"/>
        </w:rPr>
        <w:br/>
        <w:t>„V. - V souladu s ustanoveními I, II a III tohoto článku se vojenské nemocnice považují za zdravotnická zařízení. Pro tyto nemocnice je fondem uvedeným v bodě III Státní vojenský fond sociálního zabezpečení uvedený v článku L174-15 zákoníku sociálního zabezpečení.“;</w:t>
      </w:r>
      <w:r>
        <w:rPr>
          <w:rFonts w:ascii="Times New Roman" w:hAnsi="Times New Roman"/>
          <w:sz w:val="24"/>
        </w:rPr>
        <w:br/>
        <w:t xml:space="preserve">2. Článek 18-1 se mění takto: </w:t>
      </w:r>
      <w:r w:rsidR="00BC3719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</w:rPr>
        <w:t>a) v druhém pododstavci odstavce VI se slova „zdravotní sestry“ nahrazují slovy: „odborní pracovníci jiní než lékaři“ a v pátém pododstavci téhož odstavce VI se slova: „zdravotní sestry“ nahrazují slovy: „odborní pracovníci jiní než lékaři“;</w:t>
      </w:r>
      <w:r>
        <w:rPr>
          <w:rFonts w:ascii="Times New Roman" w:hAnsi="Times New Roman"/>
          <w:sz w:val="24"/>
        </w:rPr>
        <w:br/>
        <w:t>b) odstavec VI se doplňuje pododstavcem: v tomto znění:</w:t>
      </w:r>
      <w:r>
        <w:rPr>
          <w:rFonts w:ascii="Times New Roman" w:hAnsi="Times New Roman"/>
          <w:sz w:val="24"/>
        </w:rPr>
        <w:br/>
        <w:t>„V souladu se stávajícím odstavcem VI se vojenské nemocnice považují za zdravotnická zařízení. Tým provádějící očkování je pro tyto nemocnice definován jako soubor lékařů, zdravotních sester, studentů a podpůrných pracovníků, kteří jsou mobilizováni za účelem očkování v rámci očkovacího střediska po dobu čtyř hodin.“;</w:t>
      </w:r>
      <w:r>
        <w:rPr>
          <w:rFonts w:ascii="Times New Roman" w:hAnsi="Times New Roman"/>
          <w:sz w:val="24"/>
        </w:rPr>
        <w:br/>
        <w:t>c) v odstavci VII se slovo: „lékaři“ nahrazuje slovy: „soukromí zdravotničtí pracovníci, kteří jsou oprávněni účtovat za injekční podání očkovací látky proti COVID-19“;</w:t>
      </w:r>
      <w:r>
        <w:rPr>
          <w:rFonts w:ascii="Times New Roman" w:hAnsi="Times New Roman"/>
          <w:sz w:val="24"/>
        </w:rPr>
        <w:br/>
        <w:t>3. Tabulka připojená k článku 18-1 se nahrazuje tabulkou připojenou k tomuto nařízení;</w:t>
      </w:r>
      <w:r>
        <w:rPr>
          <w:rFonts w:ascii="Times New Roman" w:hAnsi="Times New Roman"/>
          <w:sz w:val="24"/>
        </w:rPr>
        <w:br/>
        <w:t>4. Článek 26-2 se mění takto:</w:t>
      </w:r>
      <w:r w:rsidR="00474FBA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a) v druhé větě prvního pododstavce odstavce I se slova: „může být organizováno“ nahrazují slovy: „může být organizováno pouze“;</w:t>
      </w:r>
      <w:r>
        <w:rPr>
          <w:rFonts w:ascii="Times New Roman" w:hAnsi="Times New Roman"/>
          <w:sz w:val="24"/>
        </w:rPr>
        <w:br/>
        <w:t xml:space="preserve">b) v prvním, druhém a čtvrtém pododstavci odstavce II se za slova: „prostřednictvím samotestů“ vkládají slova „na nosních výtěrech“; </w:t>
      </w:r>
      <w:r>
        <w:rPr>
          <w:rFonts w:ascii="Times New Roman" w:hAnsi="Times New Roman"/>
          <w:sz w:val="24"/>
        </w:rPr>
        <w:br/>
        <w:t>c) před poslední pododstavec odstavce II se vkládá nový pododstavec, který zní: „Lékárníci mohou doporučovat, vydávat a prodávat ve své lékárně diagnostické zdravotnické prostředky in vitro určené k provádění samotestů pro antigenní detekci viru SARS-CoV-2 na nosních výtěrech zahrnutých do seznamu uvedeném ve čtvrtém pododstavci stávajícího odstavce II. Tyto zdravotnické prostředky jsou vyhrazeny pro asymptomatické osoby starší patnácti let pouze pro jejich osobní potřebu.“;</w:t>
      </w:r>
      <w:r>
        <w:rPr>
          <w:rFonts w:ascii="Times New Roman" w:hAnsi="Times New Roman"/>
          <w:sz w:val="24"/>
        </w:rPr>
        <w:br/>
        <w:t>d) v druhé větě závěrečného pododstavce I se slova: „může být organizováno“ nahrazují slovy: „může být organizováno pouze“;</w:t>
      </w:r>
      <w:r>
        <w:rPr>
          <w:rFonts w:ascii="Times New Roman" w:hAnsi="Times New Roman"/>
          <w:sz w:val="24"/>
        </w:rPr>
        <w:br/>
        <w:t>e) odstavce IV, V, VI, VII a VIII se doplňují takto:</w:t>
      </w:r>
      <w:r>
        <w:rPr>
          <w:rFonts w:ascii="Times New Roman" w:hAnsi="Times New Roman"/>
          <w:sz w:val="24"/>
        </w:rPr>
        <w:br/>
        <w:t>„IV.- Samotesty na antigenní detekci SARS-CoV-2 na nosních výtěrech uvedených v odstavci II poskytují lékárníci v lékárnách, které jsou přístupné veřejnosti, zdarma osobám v těchto kategoriích:</w:t>
      </w:r>
    </w:p>
    <w:p w14:paraId="48A1AF59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„- placení zaměstnanci následujících domácích služeb pracujících se staršími osobami nebo osobami se zdravotním postižením: Pomoc v domácnosti a podpůrné služby (SAAD), Víceúčelová domácí pomoc a péče o seniory a/nebo dospělé osoby se zdravotním postižením (SPASAD), Domácí ošetřovatelská služba (SSIAD), Služba sociální podpory (SAVS), Lékařská sociální podpora pro dospělé osoby se zdravotním postižením (SAMSAH), Speciální vzdělávání a služby domácí péče (SESSAD);</w:t>
      </w:r>
      <w:r>
        <w:rPr>
          <w:rFonts w:ascii="Times New Roman" w:hAnsi="Times New Roman"/>
          <w:sz w:val="24"/>
        </w:rPr>
        <w:br/>
        <w:t>„- placení zaměstnanci soukromých zaměstnavatelů, kteří pracují se staršími osobami nebo osobami se zdravotním postižením, pokud jde o základní každodenní úkoly;</w:t>
      </w:r>
      <w:r>
        <w:rPr>
          <w:rFonts w:ascii="Times New Roman" w:hAnsi="Times New Roman"/>
          <w:sz w:val="24"/>
        </w:rPr>
        <w:br/>
        <w:t>„- rodinní pečovatelé uvedení v článku L441-1 zákoníku sociální činnosti a rodiny doprovázející starší osoby nebo osoby se zdravotním postižením.</w:t>
      </w:r>
    </w:p>
    <w:p w14:paraId="7DD0B36F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„Bezplatný výdej samotestů musí být poskytnut po předložení důkazu odborným pracovníkem a je hrazen lékárníkem v souladu s postupy stanovenými v tabulce připojené k tomuto článku.</w:t>
      </w:r>
      <w:r>
        <w:rPr>
          <w:rFonts w:ascii="Times New Roman" w:hAnsi="Times New Roman"/>
          <w:sz w:val="24"/>
        </w:rPr>
        <w:br/>
        <w:t>„Pro účely tohoto odstavce IV se nákup a vydávání samotestů lékárnami otevřenými veřejnosti proplácí a hradí ze zdravotního pojištění v souladu s postupy stanovenými v tabulce 1 přílohy tohoto článku a případně po uplatnění koeficientu příplatků uvedeného v tabulce 2 téže přílohy.</w:t>
      </w:r>
      <w:r>
        <w:rPr>
          <w:rFonts w:ascii="Times New Roman" w:hAnsi="Times New Roman"/>
          <w:sz w:val="24"/>
        </w:rPr>
        <w:br/>
        <w:t>„V. - Při vydávání nebo prodeji těchto prostředků musí lékárníci předložit uživatelskou příručku uvedenou na internetových stránkách ministerstva zdravotnictví.</w:t>
      </w:r>
      <w:r>
        <w:rPr>
          <w:rFonts w:ascii="Times New Roman" w:hAnsi="Times New Roman"/>
          <w:sz w:val="24"/>
        </w:rPr>
        <w:br/>
        <w:t>„VI. - Maloobchod a výdej diagnostických zdravotnických prostředků in vitro pro antigenní detekci viru SARS-CoV-2 prostřednictvím samotestů vyhrazených pro lékárny v souladu s článkem L4211-1 zákoníku veřejného zdraví nemůže být předmětem činnosti elektronického obchodu uvedené v článku L5125-33 téhož zákona.</w:t>
      </w:r>
      <w:r>
        <w:rPr>
          <w:rFonts w:ascii="Times New Roman" w:hAnsi="Times New Roman"/>
          <w:sz w:val="24"/>
        </w:rPr>
        <w:br/>
        <w:t>„VII. - Prodejní ceny diagnostických zdravotnických prostředků in vitro pro antigenní detekci viru prostřednictvím samotestů nesmí přesáhnout 6,00 EUR do 15. května nebo poté 5,20 EUR, za test a včetně všech daní.</w:t>
      </w:r>
      <w:r>
        <w:rPr>
          <w:rFonts w:ascii="Times New Roman" w:hAnsi="Times New Roman"/>
          <w:sz w:val="24"/>
        </w:rPr>
        <w:br/>
        <w:t>„Velkoobchodní prodejní ceny určené k dalšímu prodeji výrobků uvedených v předchozím pododstavci nesmí přesáhnout 4,70 EUR do 15. května nebo poté 3,70 EUR za test a včetně všech daní.</w:t>
      </w:r>
      <w:r>
        <w:rPr>
          <w:rFonts w:ascii="Times New Roman" w:hAnsi="Times New Roman"/>
          <w:sz w:val="24"/>
        </w:rPr>
        <w:br/>
        <w:t>„VIII. - Odchylně od ustanovení článků L5223-2 a L5223-3 zákoníku veřejného zdraví podléhá reklama na všechny samotesty pro antigenní detekci viru SARS-CoV-2 na nosních výtěrech uvedených v seznamu zveřejněném na internetových stránkách ministerstva zdravotnictví těmto ustanovením:</w:t>
      </w:r>
      <w:r>
        <w:rPr>
          <w:rFonts w:ascii="Times New Roman" w:hAnsi="Times New Roman"/>
          <w:sz w:val="24"/>
        </w:rPr>
        <w:br/>
        <w:t>„1. Reklama určená široké veřejnosti podléhá předchozímu povolení vydanému Národní agenturou pro bezpečnost léčivých přípravků podle článků L5223-3 et seq. zákoníku veřejného zdraví v souladu s podmínkami a postupy stanovenými ve specifikaci zveřejněné na internetových stránkách agentury; je omezena na lékárníky v jejich lékárně;</w:t>
      </w:r>
      <w:r>
        <w:rPr>
          <w:rFonts w:ascii="Times New Roman" w:hAnsi="Times New Roman"/>
          <w:sz w:val="24"/>
        </w:rPr>
        <w:br/>
        <w:t>„2. Reklama určená zdravotnickým pracovníkům musí splňovat zejména podmínky a postupy stanovené ve specifikaci zveřejněné na stejné internetové stránce.“;</w:t>
      </w:r>
      <w:r>
        <w:rPr>
          <w:rFonts w:ascii="Times New Roman" w:hAnsi="Times New Roman"/>
          <w:sz w:val="24"/>
        </w:rPr>
        <w:br/>
        <w:t>5. Za článek 28-2 se vkládá nový článek 28-3, který zní:</w:t>
      </w:r>
    </w:p>
    <w:p w14:paraId="4A809BD0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„Článek 28-3. - Lhůta pro předložení žádosti o akreditaci týkající se personálního obsazení klinické laboratoře, stanovená dne 1. května 2021 podle čl. 23 odst. I bodu 1 písm. b) zákona č. 2020-734 ze dne 17. června 2020 o různých ustanoveních týkajících se </w:t>
      </w:r>
      <w:r>
        <w:rPr>
          <w:rFonts w:ascii="Times New Roman" w:hAnsi="Times New Roman"/>
          <w:sz w:val="24"/>
        </w:rPr>
        <w:lastRenderedPageBreak/>
        <w:t>zdravotní krize, dalších naléhavých opatřeních a o vystoupení Spojeného království z Evropské unie, se prodlužuje do 1. listopadu 2021.“</w:t>
      </w:r>
    </w:p>
    <w:p w14:paraId="42E66962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2</w:t>
      </w:r>
    </w:p>
    <w:p w14:paraId="1C65A0E2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Toto nařízení bude zveřejněno v Úředním věstníku Francouzské republiky.</w:t>
      </w:r>
    </w:p>
    <w:p w14:paraId="01D9AE22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Příloha</w:t>
      </w:r>
    </w:p>
    <w:p w14:paraId="16FA1264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</w:t>
      </w:r>
    </w:p>
    <w:p w14:paraId="12A0371D" w14:textId="094F3D8B" w:rsidR="005D5497" w:rsidRPr="00C533CF" w:rsidRDefault="005D5497" w:rsidP="00C533CF">
      <w:pPr>
        <w:spacing w:before="100" w:beforeAutospacing="1" w:after="100" w:afterAutospacing="1" w:line="240" w:lineRule="auto"/>
        <w:ind w:left="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Pr="00474FBA">
        <w:rPr>
          <w:rFonts w:ascii="Times New Roman" w:hAnsi="Times New Roman" w:cs="Times New Roman"/>
          <w:sz w:val="24"/>
          <w:szCs w:val="24"/>
        </w:rPr>
        <w:t>PŘÍLOHA</w:t>
      </w:r>
      <w:r w:rsidR="00474FBA" w:rsidRPr="00474FBA">
        <w:rPr>
          <w:rFonts w:ascii="Times New Roman" w:hAnsi="Times New Roman" w:cs="Times New Roman"/>
          <w:sz w:val="24"/>
          <w:szCs w:val="24"/>
        </w:rPr>
        <w:t xml:space="preserve"> </w:t>
      </w:r>
      <w:r w:rsidR="00C53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74FBA" w:rsidRPr="00474FBA">
        <w:rPr>
          <w:rFonts w:ascii="Times New Roman" w:hAnsi="Times New Roman" w:cs="Times New Roman"/>
          <w:sz w:val="24"/>
          <w:szCs w:val="24"/>
        </w:rPr>
        <w:t>K ČL</w:t>
      </w:r>
      <w:r w:rsidR="00474FBA" w:rsidRPr="00474FBA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ÁNKU</w:t>
      </w:r>
      <w:r>
        <w:rPr>
          <w:rFonts w:ascii="Times New Roman" w:hAnsi="Times New Roman"/>
          <w:sz w:val="24"/>
        </w:rPr>
        <w:t xml:space="preserve"> 18-1</w:t>
      </w:r>
      <w:r>
        <w:rPr>
          <w:rFonts w:ascii="Times New Roman" w:hAnsi="Times New Roman"/>
          <w:sz w:val="24"/>
        </w:rPr>
        <w:br/>
        <w:t>Výše sazeb: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1617"/>
        <w:gridCol w:w="2770"/>
      </w:tblGrid>
      <w:tr w:rsidR="005D5497" w:rsidRPr="005D5497" w14:paraId="430B46D8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012B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99D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Všední dny a sobota ráno</w:t>
            </w:r>
            <w:r>
              <w:rPr>
                <w:rFonts w:ascii="Times New Roman" w:hAnsi="Times New Roman"/>
                <w:b/>
                <w:sz w:val="24"/>
              </w:rPr>
              <w:br/>
              <w:t>(na 4 hodiny)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01C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Sobota odpoledne, neděle a svátky (na 4 hodiny)</w:t>
            </w:r>
          </w:p>
        </w:tc>
      </w:tr>
      <w:tr w:rsidR="005D5497" w:rsidRPr="005D5497" w14:paraId="7D879E0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9E84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Sazba A: - lékaři a nemocniční odborní pracovníci jiní než lékaři, osoby v důchodu nebo studenti</w:t>
            </w:r>
            <w:r>
              <w:rPr>
                <w:rFonts w:ascii="Times New Roman" w:hAnsi="Times New Roman"/>
                <w:sz w:val="24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03D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6F4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1015 EUR</w:t>
            </w:r>
          </w:p>
        </w:tc>
      </w:tr>
      <w:tr w:rsidR="005D5497" w:rsidRPr="005D5497" w14:paraId="4A955CC6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5FD1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Sazba B: - lékaři v nemocnicích, osoby v důchodu nebo studenti</w:t>
            </w:r>
            <w:r>
              <w:rPr>
                <w:rFonts w:ascii="Times New Roman" w:hAnsi="Times New Roman"/>
                <w:sz w:val="24"/>
              </w:rPr>
              <w:br/>
              <w:t>- soukromí odborní pracovníci jiní než lékaři</w:t>
            </w:r>
            <w:r>
              <w:rPr>
                <w:rFonts w:ascii="Times New Roman" w:hAnsi="Times New Roman"/>
                <w:sz w:val="24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C1F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500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45C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 EUR</w:t>
            </w:r>
          </w:p>
        </w:tc>
      </w:tr>
      <w:tr w:rsidR="005D5497" w:rsidRPr="005D5497" w14:paraId="5CF280E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F956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Sazba C: - soukromí lékaři</w:t>
            </w:r>
            <w:r>
              <w:rPr>
                <w:rFonts w:ascii="Times New Roman" w:hAnsi="Times New Roman"/>
                <w:sz w:val="24"/>
              </w:rPr>
              <w:br/>
              <w:t>- nemocniční odborní pracovníci jiní než lékaři, osoby v důchodu nebo studenti</w:t>
            </w:r>
            <w:r>
              <w:rPr>
                <w:rFonts w:ascii="Times New Roman" w:hAnsi="Times New Roman"/>
                <w:sz w:val="24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E372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7988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EUR</w:t>
            </w:r>
          </w:p>
        </w:tc>
      </w:tr>
      <w:tr w:rsidR="005D5497" w:rsidRPr="005D5497" w14:paraId="29F306C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8EBCC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Sazba D:</w:t>
            </w:r>
            <w:r>
              <w:rPr>
                <w:rFonts w:ascii="Times New Roman" w:hAnsi="Times New Roman"/>
                <w:sz w:val="24"/>
              </w:rPr>
              <w:br/>
              <w:t>- soukromí lékaři</w:t>
            </w:r>
            <w:r>
              <w:rPr>
                <w:rFonts w:ascii="Times New Roman" w:hAnsi="Times New Roman"/>
                <w:sz w:val="24"/>
              </w:rPr>
              <w:br/>
              <w:t>- soukromí odborní pracovníci jiní než lékaři</w:t>
            </w:r>
            <w:r>
              <w:rPr>
                <w:rFonts w:ascii="Times New Roman" w:hAnsi="Times New Roman"/>
                <w:sz w:val="24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D9E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220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841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 EUR</w:t>
            </w:r>
          </w:p>
        </w:tc>
      </w:tr>
    </w:tbl>
    <w:p w14:paraId="437EC88F" w14:textId="77777777" w:rsidR="00C533CF" w:rsidRDefault="00C533CF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5D956777" w14:textId="77777777" w:rsidR="00C533CF" w:rsidRDefault="00C533CF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2861BE58" w14:textId="77777777" w:rsidR="00C533CF" w:rsidRDefault="00C533CF" w:rsidP="005D549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sz w:val="27"/>
        </w:rPr>
      </w:pPr>
    </w:p>
    <w:p w14:paraId="6B58B2E6" w14:textId="48CFFFC6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Příloha</w:t>
      </w:r>
    </w:p>
    <w:p w14:paraId="44D405E2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</w:t>
      </w:r>
    </w:p>
    <w:p w14:paraId="14F29156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PŘÍLOHA</w:t>
      </w:r>
      <w:r>
        <w:rPr>
          <w:rFonts w:ascii="Times New Roman" w:hAnsi="Times New Roman"/>
          <w:sz w:val="24"/>
        </w:rPr>
        <w:br/>
        <w:t>K ČÁSTI IV ČLÁNKU 26-2</w:t>
      </w:r>
      <w:r>
        <w:rPr>
          <w:rFonts w:ascii="Times New Roman" w:hAnsi="Times New Roman"/>
          <w:sz w:val="24"/>
        </w:rPr>
        <w:br/>
        <w:t>Tabulka 1. - Výše příspěvku na výplatu lékárníkům a paušální sazba samotestu hrazeného ze zdravotního pojištění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3114"/>
        <w:gridCol w:w="1784"/>
        <w:gridCol w:w="1730"/>
      </w:tblGrid>
      <w:tr w:rsidR="005D5497" w:rsidRPr="005D5497" w14:paraId="5000FDA3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48B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Příjemci bezplatných samotestů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52D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Podpůrný doklad, který má být předložen pro dodání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470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Příspěvek za výdej pro lékárníky v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4BC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Sazba za samotest účtovaná na zdravotní pojištění v EUR bez daně</w:t>
            </w:r>
          </w:p>
        </w:tc>
      </w:tr>
      <w:tr w:rsidR="005D5497" w:rsidRPr="005D5497" w14:paraId="68A9295F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4914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- Placení zaměstnanci domácích služeb pracující se staršími osobami nebo osobami se zdravotním postižením (SAAD, SPASAD, SSIAD, SAVS, SAMSAH, SESSAD);</w:t>
            </w:r>
            <w:r>
              <w:rPr>
                <w:rFonts w:ascii="Times New Roman" w:hAnsi="Times New Roman"/>
                <w:sz w:val="24"/>
              </w:rPr>
              <w:br/>
              <w:t>- Placení zaměstnanci soukromých zaměstnavatelů pracující se staršími osobami nebo osobami se zdravotním postižením, pokud jde o základní každodenní úkoly;</w:t>
            </w:r>
            <w:r>
              <w:rPr>
                <w:rFonts w:ascii="Times New Roman" w:hAnsi="Times New Roman"/>
                <w:sz w:val="24"/>
              </w:rPr>
              <w:br/>
              <w:t>- Rodinní pečovatelé uvedení v článku L441-1 zákoníku sociální činnosti a rodiny doprovázející starší osoby nebo osoby se zdravotním postižením.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6F90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Identifikační doklad a jeden z těchto podpůrných dokumentů:</w:t>
            </w:r>
            <w:r>
              <w:rPr>
                <w:rFonts w:ascii="Times New Roman" w:hAnsi="Times New Roman"/>
                <w:sz w:val="24"/>
              </w:rPr>
              <w:br/>
              <w:t>E-mail nebo dopis zaslaný ze strany USSRAF [Organizace pro sbírku příspěvků sociálního zabezpečení a rodinných dávek] (pro placené zaměstnance soukromých zaměstnavatelů a rodinné pečovatele);</w:t>
            </w:r>
            <w:r>
              <w:rPr>
                <w:rFonts w:ascii="Times New Roman" w:hAnsi="Times New Roman"/>
                <w:sz w:val="24"/>
              </w:rPr>
              <w:br/>
              <w:t>- Výplatní páska (pro placené zaměstnance domácích služeb), šeky na obecné zaměstnanecké služby (CESU), výplatní páska (pro zaměstnance soukromých zaměstnavatelů) nebo kopie měsíčního výkazu o finančním vyrovnání (pro rodinné ošetřovatele) za dobu kratší než 3 měsíce.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C559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1,00 EUR bez daně za výdej 10 samotestů pojištěné osobě po dobu jednoho měsíce.</w:t>
            </w:r>
            <w:r>
              <w:rPr>
                <w:rFonts w:ascii="Times New Roman" w:hAnsi="Times New Roman"/>
                <w:sz w:val="24"/>
              </w:rPr>
              <w:br/>
              <w:t>Přirážka plus případně koeficient pro departementy a regiony uvedené v tabulce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EBF99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Od 12. dubna 2021 do 15. května 2021</w:t>
            </w:r>
            <w:r>
              <w:rPr>
                <w:rFonts w:ascii="Times New Roman" w:hAnsi="Times New Roman"/>
                <w:sz w:val="24"/>
              </w:rPr>
              <w:br/>
              <w:t>5,20 EUR za samotest</w:t>
            </w:r>
            <w:r>
              <w:rPr>
                <w:rFonts w:ascii="Times New Roman" w:hAnsi="Times New Roman"/>
                <w:sz w:val="24"/>
              </w:rPr>
              <w:br/>
              <w:t>Od 16. května 2021</w:t>
            </w:r>
            <w:r>
              <w:rPr>
                <w:rFonts w:ascii="Times New Roman" w:hAnsi="Times New Roman"/>
                <w:sz w:val="24"/>
              </w:rPr>
              <w:br/>
              <w:t>4,20 EUR za samotest</w:t>
            </w:r>
            <w:r>
              <w:rPr>
                <w:rFonts w:ascii="Times New Roman" w:hAnsi="Times New Roman"/>
                <w:sz w:val="24"/>
              </w:rPr>
              <w:br/>
              <w:t>sazba plus koeficient pro departementy a regiony uvedené v tabulce 2</w:t>
            </w:r>
          </w:p>
        </w:tc>
      </w:tr>
    </w:tbl>
    <w:p w14:paraId="0173F922" w14:textId="77777777" w:rsidR="00C533CF" w:rsidRDefault="00C533CF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1CA08E19" w14:textId="77777777" w:rsidR="00C533CF" w:rsidRDefault="00C533CF" w:rsidP="005D5497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3CA504B8" w14:textId="400DA9C2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Tabulka 2</w:t>
      </w:r>
      <w:r w:rsidR="007527B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- Příplatek vztahující se na příspěvek na výdej samotestu a jednotkovou sazbu samotestu účtovanou na zdravotní pojištění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486"/>
        <w:gridCol w:w="1024"/>
        <w:gridCol w:w="1656"/>
        <w:gridCol w:w="957"/>
        <w:gridCol w:w="958"/>
      </w:tblGrid>
      <w:tr w:rsidR="005D5497" w:rsidRPr="005D5497" w14:paraId="7AB1012C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CD34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70CD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Svatý Bartoloměj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Svatý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9DB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E24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Francouzská Guyana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6AA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875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5D5497" w:rsidRPr="005D5497" w14:paraId="52F8A0E7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FCC0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Koeficient příplatku, který se uplatňuje na výdejní příspěvek a sazbu samotestu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B570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469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09E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2D0C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E83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2741967C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10. dubna 2021.</w:t>
      </w:r>
    </w:p>
    <w:p w14:paraId="1A36E159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466FE60E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474FBA"/>
    <w:rsid w:val="005D2A11"/>
    <w:rsid w:val="005D5497"/>
    <w:rsid w:val="006A1138"/>
    <w:rsid w:val="007527B1"/>
    <w:rsid w:val="00B038B1"/>
    <w:rsid w:val="00B17EF3"/>
    <w:rsid w:val="00BC3719"/>
    <w:rsid w:val="00C533CF"/>
    <w:rsid w:val="00C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7A32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DB27-FE69-45C0-99A6-151906B1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1921</Words>
  <Characters>10951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Dimitris Dimitriadis</cp:lastModifiedBy>
  <cp:revision>7</cp:revision>
  <dcterms:created xsi:type="dcterms:W3CDTF">2021-12-13T13:54:00Z</dcterms:created>
  <dcterms:modified xsi:type="dcterms:W3CDTF">2021-12-14T10:40:00Z</dcterms:modified>
</cp:coreProperties>
</file>