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5153C6" w:rsidRDefault="004A4164" w:rsidP="004A4164">
      <w:pPr>
        <w:jc w:val="center"/>
        <w:rPr>
          <w:rFonts w:ascii="Courier New" w:hAnsi="Courier New"/>
          <w:sz w:val="20"/>
          <w:szCs w:val="20"/>
        </w:rPr>
      </w:pPr>
      <w:r w:rsidRPr="005153C6">
        <w:rPr>
          <w:rFonts w:ascii="Courier New" w:hAnsi="Courier New"/>
          <w:sz w:val="20"/>
        </w:rPr>
        <w:t>1. ------IND- 2019 0309 HU- FR- ------ 20190703 --- --- PROJET</w:t>
      </w:r>
    </w:p>
    <w:p w:rsidR="00FC1B4C" w:rsidRPr="005153C6" w:rsidRDefault="00FC1B4C" w:rsidP="004A4164">
      <w:pPr>
        <w:jc w:val="center"/>
        <w:rPr>
          <w:b/>
        </w:rPr>
      </w:pPr>
      <w:r w:rsidRPr="005153C6">
        <w:rPr>
          <w:b/>
        </w:rPr>
        <w:t xml:space="preserve">Décret </w:t>
      </w:r>
    </w:p>
    <w:p w:rsidR="00FC1B4C" w:rsidRPr="005153C6" w:rsidRDefault="00FC1B4C" w:rsidP="004A4164">
      <w:pPr>
        <w:jc w:val="center"/>
        <w:rPr>
          <w:b/>
        </w:rPr>
      </w:pPr>
    </w:p>
    <w:p w:rsidR="00FC1B4C" w:rsidRPr="005153C6" w:rsidRDefault="00453591" w:rsidP="004A4164">
      <w:pPr>
        <w:jc w:val="center"/>
        <w:rPr>
          <w:b/>
        </w:rPr>
      </w:pPr>
      <w:r w:rsidRPr="005153C6">
        <w:rPr>
          <w:b/>
        </w:rPr>
        <w:t>……/2019 (… ....) du ministre de l</w:t>
      </w:r>
      <w:r w:rsidR="00060D48" w:rsidRPr="005153C6">
        <w:rPr>
          <w:b/>
        </w:rPr>
        <w:t>’</w:t>
      </w:r>
      <w:r w:rsidRPr="005153C6">
        <w:rPr>
          <w:b/>
        </w:rPr>
        <w:t xml:space="preserve">agriculture (AM) </w:t>
      </w:r>
    </w:p>
    <w:p w:rsidR="00FC1B4C" w:rsidRPr="005153C6" w:rsidRDefault="00FC1B4C" w:rsidP="004A4164">
      <w:pPr>
        <w:jc w:val="both"/>
        <w:rPr>
          <w:b/>
          <w:bCs/>
        </w:rPr>
      </w:pPr>
    </w:p>
    <w:p w:rsidR="00FC1B4C" w:rsidRPr="005153C6" w:rsidRDefault="00FC1B4C" w:rsidP="004A4164">
      <w:pPr>
        <w:jc w:val="center"/>
        <w:rPr>
          <w:rFonts w:eastAsiaTheme="minorHAnsi"/>
          <w:b/>
          <w:bCs/>
        </w:rPr>
      </w:pPr>
      <w:r w:rsidRPr="005153C6">
        <w:rPr>
          <w:rFonts w:eastAsiaTheme="minorHAnsi"/>
          <w:b/>
        </w:rPr>
        <w:t>portant modification du décret nº 53/2017 du ministre de l</w:t>
      </w:r>
      <w:r w:rsidR="00060D48" w:rsidRPr="005153C6">
        <w:rPr>
          <w:rFonts w:eastAsiaTheme="minorHAnsi"/>
          <w:b/>
        </w:rPr>
        <w:t>’</w:t>
      </w:r>
      <w:r w:rsidRPr="005153C6">
        <w:rPr>
          <w:rFonts w:eastAsiaTheme="minorHAnsi"/>
          <w:b/>
        </w:rPr>
        <w:t>agriculture (FM) du 18 octobre 2017 portant sur les critères d</w:t>
      </w:r>
      <w:r w:rsidR="00060D48" w:rsidRPr="005153C6">
        <w:rPr>
          <w:rFonts w:eastAsiaTheme="minorHAnsi"/>
          <w:b/>
        </w:rPr>
        <w:t>’</w:t>
      </w:r>
      <w:r w:rsidRPr="005153C6">
        <w:rPr>
          <w:rFonts w:eastAsiaTheme="minorHAnsi"/>
          <w:b/>
        </w:rPr>
        <w:t>exploitation des installations de combustion de puissance thermique nominale supérieure ou égale à 140 kW</w:t>
      </w:r>
      <w:r w:rsidRPr="005153C6">
        <w:rPr>
          <w:rFonts w:eastAsiaTheme="minorHAnsi"/>
          <w:b/>
          <w:vertAlign w:val="subscript"/>
        </w:rPr>
        <w:t>th</w:t>
      </w:r>
      <w:r w:rsidRPr="005153C6">
        <w:rPr>
          <w:rFonts w:eastAsiaTheme="minorHAnsi"/>
          <w:b/>
        </w:rPr>
        <w:t>, mais inférieure à 50 kW</w:t>
      </w:r>
      <w:r w:rsidRPr="005153C6">
        <w:rPr>
          <w:rFonts w:eastAsiaTheme="minorHAnsi"/>
          <w:b/>
          <w:vertAlign w:val="subscript"/>
        </w:rPr>
        <w:t>th</w:t>
      </w:r>
      <w:r w:rsidRPr="005153C6">
        <w:rPr>
          <w:rFonts w:eastAsiaTheme="minorHAnsi"/>
          <w:b/>
        </w:rPr>
        <w:t>, et les valeurs limites de leurs émissions de polluants atmosphériques</w:t>
      </w:r>
    </w:p>
    <w:p w:rsidR="00FC1B4C" w:rsidRPr="005153C6" w:rsidRDefault="00FC1B4C" w:rsidP="004A4164">
      <w:pPr>
        <w:jc w:val="both"/>
        <w:rPr>
          <w:rFonts w:eastAsiaTheme="minorHAnsi"/>
          <w:b/>
          <w:bCs/>
        </w:rPr>
      </w:pPr>
    </w:p>
    <w:p w:rsidR="00FC1B4C" w:rsidRPr="005153C6" w:rsidRDefault="00FC1B4C" w:rsidP="004A4164">
      <w:pPr>
        <w:jc w:val="both"/>
        <w:rPr>
          <w:i/>
          <w:iCs/>
          <w:u w:val="single"/>
        </w:rPr>
      </w:pPr>
    </w:p>
    <w:p w:rsidR="00FC1B4C" w:rsidRPr="005153C6" w:rsidRDefault="00FC1B4C" w:rsidP="004A4164">
      <w:pPr>
        <w:jc w:val="both"/>
        <w:rPr>
          <w:bCs/>
          <w:iCs/>
        </w:rPr>
      </w:pPr>
      <w:r w:rsidRPr="005153C6">
        <w:t>En vertu des pouvoirs qui me sont conférés par l</w:t>
      </w:r>
      <w:r w:rsidR="00060D48" w:rsidRPr="005153C6">
        <w:t>’</w:t>
      </w:r>
      <w:r w:rsidRPr="005153C6">
        <w:t>article 110, paragraphe 8, point g), de la loi LIII de 1995 portant sur la réglementation générale relative à la protection de l</w:t>
      </w:r>
      <w:r w:rsidR="00060D48" w:rsidRPr="005153C6">
        <w:t>’</w:t>
      </w:r>
      <w:r w:rsidRPr="005153C6">
        <w:t>environnement, et dans le cadre de mes compétences définies à l</w:t>
      </w:r>
      <w:r w:rsidR="00060D48" w:rsidRPr="005153C6">
        <w:t>’</w:t>
      </w:r>
      <w:r w:rsidRPr="005153C6">
        <w:t>article 79, point 9, du décret gouvernemental nº 94/2018 du 22 mai 2018 portant sur les tâches et les compétences des membres du gouvernement, je décrète:</w:t>
      </w:r>
    </w:p>
    <w:p w:rsidR="00FC1B4C" w:rsidRPr="005153C6" w:rsidRDefault="00FC1B4C" w:rsidP="004A4164">
      <w:pPr>
        <w:jc w:val="both"/>
        <w:rPr>
          <w:i/>
        </w:rPr>
      </w:pPr>
    </w:p>
    <w:p w:rsidR="00287AE1" w:rsidRPr="005153C6" w:rsidRDefault="00D606F7" w:rsidP="004A4164">
      <w:pPr>
        <w:keepNext/>
        <w:keepLines/>
        <w:jc w:val="center"/>
        <w:rPr>
          <w:b/>
        </w:rPr>
      </w:pPr>
      <w:r w:rsidRPr="005153C6">
        <w:rPr>
          <w:b/>
        </w:rPr>
        <w:t>Article premier</w:t>
      </w:r>
    </w:p>
    <w:p w:rsidR="00D606F7" w:rsidRPr="005153C6" w:rsidRDefault="00D606F7" w:rsidP="004A4164">
      <w:pPr>
        <w:keepNext/>
        <w:keepLines/>
        <w:jc w:val="center"/>
        <w:rPr>
          <w:b/>
        </w:rPr>
      </w:pPr>
    </w:p>
    <w:p w:rsidR="009F7DF7" w:rsidRPr="005153C6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 w:rsidRPr="005153C6">
        <w:t>(1) L</w:t>
      </w:r>
      <w:r w:rsidR="00060D48" w:rsidRPr="005153C6">
        <w:t>’</w:t>
      </w:r>
      <w:r w:rsidRPr="005153C6">
        <w:t>article 2, paragraphe 1, du décret nº 53/2017 du ministre de l</w:t>
      </w:r>
      <w:r w:rsidR="00060D48" w:rsidRPr="005153C6">
        <w:t>’</w:t>
      </w:r>
      <w:r w:rsidRPr="005153C6">
        <w:t>agriculture (FM) du 18 octobre 2017 portant sur les critères d</w:t>
      </w:r>
      <w:r w:rsidR="00060D48" w:rsidRPr="005153C6">
        <w:t>’</w:t>
      </w:r>
      <w:r w:rsidRPr="005153C6">
        <w:t>exploitation des installations de combustion de puissance thermique nominale supérieure ou égale à 140 MW</w:t>
      </w:r>
      <w:r w:rsidRPr="005153C6">
        <w:rPr>
          <w:vertAlign w:val="subscript"/>
        </w:rPr>
        <w:t>th</w:t>
      </w:r>
      <w:r w:rsidRPr="005153C6">
        <w:t>, mais inférieure à 50 MW</w:t>
      </w:r>
      <w:r w:rsidRPr="005153C6">
        <w:rPr>
          <w:vertAlign w:val="subscript"/>
        </w:rPr>
        <w:t>th</w:t>
      </w:r>
      <w:r w:rsidRPr="005153C6">
        <w:t>, et les valeurs limites de leurs émissions de polluants atmosphériques (ci-après: le «Décret») est complété par le point 1a, comme suit:</w:t>
      </w:r>
    </w:p>
    <w:p w:rsidR="009F7DF7" w:rsidRPr="005153C6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 w:rsidRPr="005153C6">
        <w:rPr>
          <w:i/>
        </w:rPr>
        <w:t>(Au sens du présent décret, on entend par:)</w:t>
      </w:r>
    </w:p>
    <w:p w:rsidR="009F7DF7" w:rsidRPr="005153C6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 xml:space="preserve">«1.a </w:t>
      </w:r>
      <w:r w:rsidRPr="005153C6">
        <w:rPr>
          <w:i/>
        </w:rPr>
        <w:t>système de transport de gaz</w:t>
      </w:r>
      <w:r w:rsidRPr="005153C6">
        <w:t>: système de gaz naturel coopératif tel que défini par la loi XL de 2008 sur l</w:t>
      </w:r>
      <w:r w:rsidR="00060D48" w:rsidRPr="005153C6">
        <w:t>’</w:t>
      </w:r>
      <w:r w:rsidRPr="005153C6">
        <w:t>approvisionnement en gaz naturel;»</w:t>
      </w:r>
    </w:p>
    <w:p w:rsidR="009F7DF7" w:rsidRPr="005153C6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5153C6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(2) À l</w:t>
      </w:r>
      <w:r w:rsidR="00060D48" w:rsidRPr="005153C6">
        <w:t>’</w:t>
      </w:r>
      <w:r w:rsidRPr="005153C6">
        <w:t>article 2, paragraphe 1, du Décret, le point 9 est remplacé par la disposition suivante:</w:t>
      </w:r>
    </w:p>
    <w:p w:rsidR="00D606F7" w:rsidRPr="005153C6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«9.</w:t>
      </w:r>
      <w:r w:rsidRPr="005153C6">
        <w:rPr>
          <w:i/>
        </w:rPr>
        <w:t xml:space="preserve"> puissance thermique nominale totale</w:t>
      </w:r>
      <w:r w:rsidRPr="005153C6">
        <w:t>: addition des puissances thermiques nominales calculée selon la règle du cumul des installations de combustion, qui dans le cas d</w:t>
      </w:r>
      <w:r w:rsidR="00060D48" w:rsidRPr="005153C6">
        <w:t>’</w:t>
      </w:r>
      <w:r w:rsidRPr="005153C6">
        <w:t>une installation de combustion est identique à la puissance thermique nominale;»</w:t>
      </w:r>
    </w:p>
    <w:p w:rsidR="00D606F7" w:rsidRPr="005153C6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5153C6" w:rsidRDefault="00D606F7" w:rsidP="004A4164">
      <w:pPr>
        <w:keepNext/>
        <w:keepLines/>
        <w:jc w:val="center"/>
        <w:rPr>
          <w:b/>
        </w:rPr>
      </w:pPr>
      <w:r w:rsidRPr="005153C6">
        <w:rPr>
          <w:b/>
        </w:rPr>
        <w:t>Article 2</w:t>
      </w:r>
    </w:p>
    <w:p w:rsidR="00DE6CCA" w:rsidRPr="005153C6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5153C6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(1) À l</w:t>
      </w:r>
      <w:r w:rsidR="00060D48" w:rsidRPr="005153C6">
        <w:t>’</w:t>
      </w:r>
      <w:r w:rsidRPr="005153C6">
        <w:t>article 4 du Décret, les paragraphes 6 et 7 sont remplacés par les dispositions suivantes:</w:t>
      </w:r>
    </w:p>
    <w:p w:rsidR="00287AE1" w:rsidRPr="005153C6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«(6) Il importe d</w:t>
      </w:r>
      <w:r w:rsidR="00060D48" w:rsidRPr="005153C6">
        <w:t>’</w:t>
      </w:r>
      <w:r w:rsidRPr="005153C6">
        <w:t>appliquer les valeurs limites d</w:t>
      </w:r>
      <w:r w:rsidR="00060D48" w:rsidRPr="005153C6">
        <w:t>’</w:t>
      </w:r>
      <w:r w:rsidRPr="005153C6">
        <w:t>émission visées à l</w:t>
      </w:r>
      <w:r w:rsidR="00060D48" w:rsidRPr="005153C6">
        <w:t>’</w:t>
      </w:r>
      <w:r w:rsidRPr="005153C6">
        <w:t>annexe 1 pour les installations de combustion de catégorie I dont la puissance nominale totale est égale ou supérieure à 1 MW</w:t>
      </w:r>
      <w:r w:rsidRPr="005153C6">
        <w:rPr>
          <w:vertAlign w:val="subscript"/>
        </w:rPr>
        <w:t>th</w:t>
      </w:r>
      <w:r w:rsidRPr="005153C6">
        <w:t>, qui ne sont pas exploitées plus de 500 heures par an, en moyenne mobile calculée sur une période de cinq ans, à la seule exception que pour les installations utilisant des combustibles issus de la biomasse solide, la valeur limite d</w:t>
      </w:r>
      <w:r w:rsidR="00060D48" w:rsidRPr="005153C6">
        <w:t>’</w:t>
      </w:r>
      <w:r w:rsidRPr="005153C6">
        <w:t>émission de particules solides est de 200 mg/Nm</w:t>
      </w:r>
      <w:r w:rsidRPr="005153C6">
        <w:rPr>
          <w:vertAlign w:val="superscript"/>
        </w:rPr>
        <w:t>3</w:t>
      </w:r>
      <w:r w:rsidRPr="005153C6">
        <w:t xml:space="preserve"> et la valeur limite d</w:t>
      </w:r>
      <w:r w:rsidR="00060D48" w:rsidRPr="005153C6">
        <w:t>’</w:t>
      </w:r>
      <w:r w:rsidRPr="005153C6">
        <w:t>émission de monoxyde de carbone est de 375 mg/Nm</w:t>
      </w:r>
      <w:r w:rsidRPr="005153C6">
        <w:rPr>
          <w:vertAlign w:val="superscript"/>
        </w:rPr>
        <w:t>3</w:t>
      </w:r>
      <w:r w:rsidRPr="005153C6">
        <w:t>.</w:t>
      </w:r>
    </w:p>
    <w:p w:rsidR="00287AE1" w:rsidRPr="005153C6" w:rsidRDefault="00287AE1" w:rsidP="004A4164">
      <w:pPr>
        <w:jc w:val="both"/>
        <w:rPr>
          <w:i/>
        </w:rPr>
      </w:pPr>
      <w:r w:rsidRPr="005153C6">
        <w:t>(7) Jusqu</w:t>
      </w:r>
      <w:r w:rsidR="00060D48" w:rsidRPr="005153C6">
        <w:t>’</w:t>
      </w:r>
      <w:r w:rsidRPr="005153C6">
        <w:t>au 1</w:t>
      </w:r>
      <w:r w:rsidRPr="005153C6">
        <w:rPr>
          <w:vertAlign w:val="superscript"/>
        </w:rPr>
        <w:t>er</w:t>
      </w:r>
      <w:r w:rsidRPr="005153C6">
        <w:t> janvier 2030, il convient d</w:t>
      </w:r>
      <w:r w:rsidR="00060D48" w:rsidRPr="005153C6">
        <w:t>’</w:t>
      </w:r>
      <w:r w:rsidRPr="005153C6">
        <w:t>utiliser les valeurs limites visées à l</w:t>
      </w:r>
      <w:r w:rsidR="00060D48" w:rsidRPr="005153C6">
        <w:t>’</w:t>
      </w:r>
      <w:r w:rsidRPr="005153C6">
        <w:t>annexe 1</w:t>
      </w:r>
      <w:r w:rsidRPr="005153C6">
        <w:rPr>
          <w:i/>
        </w:rPr>
        <w:t xml:space="preserve"> </w:t>
      </w:r>
      <w:r w:rsidRPr="005153C6">
        <w:t>dans le cas des installations de combustion de catégorie I dont la puissance thermique nominale totale est supérieure à 5 MW</w:t>
      </w:r>
      <w:r w:rsidRPr="005153C6">
        <w:rPr>
          <w:vertAlign w:val="subscript"/>
        </w:rPr>
        <w:t>th</w:t>
      </w:r>
      <w:r w:rsidRPr="005153C6">
        <w:t xml:space="preserve"> et qui fournissent 50 % au moins de la production de chaleur utile de l</w:t>
      </w:r>
      <w:r w:rsidR="00060D48" w:rsidRPr="005153C6">
        <w:t>’</w:t>
      </w:r>
      <w:r w:rsidRPr="005153C6">
        <w:t xml:space="preserve">installation, en moyenne mobile calculée sur une période de cinq ans, sous la forme de vapeur ou </w:t>
      </w:r>
      <w:r w:rsidRPr="005153C6">
        <w:lastRenderedPageBreak/>
        <w:t>d</w:t>
      </w:r>
      <w:r w:rsidR="00060D48" w:rsidRPr="005153C6">
        <w:t>’</w:t>
      </w:r>
      <w:r w:rsidRPr="005153C6">
        <w:t>eau chaude, à un réseau public de chauffage urbain, à la seule exception que pour les installations de combustion utilisant des combustibles solides ou liquides, la valeur limite d</w:t>
      </w:r>
      <w:r w:rsidR="00060D48" w:rsidRPr="005153C6">
        <w:t>’</w:t>
      </w:r>
      <w:r w:rsidRPr="005153C6">
        <w:t>émission de dioxyde de soufre soit de 1 100 mg/Nm</w:t>
      </w:r>
      <w:r w:rsidRPr="005153C6">
        <w:rPr>
          <w:vertAlign w:val="superscript"/>
        </w:rPr>
        <w:t>3</w:t>
      </w:r>
      <w:r w:rsidRPr="005153C6">
        <w:t>, pour celles utilisant des combustibles solides, la valeur limite d</w:t>
      </w:r>
      <w:r w:rsidR="00060D48" w:rsidRPr="005153C6">
        <w:t>’</w:t>
      </w:r>
      <w:r w:rsidRPr="005153C6">
        <w:t>émission de particules solides soit de 150 mg/Nm</w:t>
      </w:r>
      <w:r w:rsidRPr="005153C6">
        <w:rPr>
          <w:vertAlign w:val="superscript"/>
        </w:rPr>
        <w:t>3</w:t>
      </w:r>
      <w:r w:rsidRPr="005153C6">
        <w:t xml:space="preserve"> et pour celles utilisant des combustibles issus de la biomasse solide, la valeur limite d</w:t>
      </w:r>
      <w:r w:rsidR="00060D48" w:rsidRPr="005153C6">
        <w:t>’</w:t>
      </w:r>
      <w:r w:rsidRPr="005153C6">
        <w:t>émission de monoxyde de carbone soit de 375 mg/Nm</w:t>
      </w:r>
      <w:r w:rsidRPr="005153C6">
        <w:rPr>
          <w:vertAlign w:val="superscript"/>
        </w:rPr>
        <w:t>3</w:t>
      </w:r>
      <w:r w:rsidRPr="005153C6">
        <w:t>.»</w:t>
      </w:r>
    </w:p>
    <w:p w:rsidR="00FE5F56" w:rsidRPr="005153C6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5153C6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(2) À L</w:t>
      </w:r>
      <w:r w:rsidR="00060D48" w:rsidRPr="005153C6">
        <w:t>’</w:t>
      </w:r>
      <w:r w:rsidRPr="005153C6">
        <w:t>article 4 du Décret, le paragraphe 9 entre en vigueur avec le texte suivant:</w:t>
      </w:r>
    </w:p>
    <w:p w:rsidR="004257C8" w:rsidRPr="005153C6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153C6">
        <w:t>«(9) Dans le cas des moteurs et turbines à gaz de catégorie I dont la puissance thermique nominale totale est supérieure à 5 MW</w:t>
      </w:r>
      <w:r w:rsidRPr="005153C6">
        <w:rPr>
          <w:vertAlign w:val="subscript"/>
        </w:rPr>
        <w:t>th</w:t>
      </w:r>
      <w:r w:rsidRPr="005153C6">
        <w:t xml:space="preserve"> qui sont utilisés pour faire fonctionner des stations de compression de gaz servant à assurer la sûreté et la sécurité d</w:t>
      </w:r>
      <w:r w:rsidR="00060D48" w:rsidRPr="005153C6">
        <w:t>’</w:t>
      </w:r>
      <w:r w:rsidRPr="005153C6">
        <w:t>un système national de transport de gaz, il convient d</w:t>
      </w:r>
      <w:r w:rsidR="00060D48" w:rsidRPr="005153C6">
        <w:t>’</w:t>
      </w:r>
      <w:r w:rsidRPr="005153C6">
        <w:t>appliquer aux oxydes d</w:t>
      </w:r>
      <w:r w:rsidR="00060D48" w:rsidRPr="005153C6">
        <w:t>’</w:t>
      </w:r>
      <w:r w:rsidRPr="005153C6">
        <w:t>azote, la valeur limite figurant à l</w:t>
      </w:r>
      <w:r w:rsidR="00060D48" w:rsidRPr="005153C6">
        <w:t>’</w:t>
      </w:r>
      <w:r w:rsidRPr="005153C6">
        <w:t>annexe 1 jusqu</w:t>
      </w:r>
      <w:r w:rsidR="00060D48" w:rsidRPr="005153C6">
        <w:t>’</w:t>
      </w:r>
      <w:r w:rsidRPr="005153C6">
        <w:t>au 1</w:t>
      </w:r>
      <w:r w:rsidRPr="005153C6">
        <w:rPr>
          <w:vertAlign w:val="superscript"/>
        </w:rPr>
        <w:t>er</w:t>
      </w:r>
      <w:r w:rsidRPr="005153C6">
        <w:t> janvier 2030, à la seule exception que dans le cas de moteurs à gaz mis en service avant le 1</w:t>
      </w:r>
      <w:r w:rsidRPr="005153C6">
        <w:rPr>
          <w:vertAlign w:val="superscript"/>
        </w:rPr>
        <w:t>er</w:t>
      </w:r>
      <w:r w:rsidRPr="005153C6">
        <w:t xml:space="preserve"> janvier 1994, la valeur limite d</w:t>
      </w:r>
      <w:r w:rsidR="00060D48" w:rsidRPr="005153C6">
        <w:t>’</w:t>
      </w:r>
      <w:r w:rsidRPr="005153C6">
        <w:t>émission d</w:t>
      </w:r>
      <w:r w:rsidR="00060D48" w:rsidRPr="005153C6">
        <w:t>’</w:t>
      </w:r>
      <w:r w:rsidRPr="005153C6">
        <w:t>oxydes d</w:t>
      </w:r>
      <w:r w:rsidR="00060D48" w:rsidRPr="005153C6">
        <w:t>’</w:t>
      </w:r>
      <w:r w:rsidRPr="005153C6">
        <w:t>azote soit de 565 mg/Nm</w:t>
      </w:r>
      <w:r w:rsidRPr="005153C6">
        <w:rPr>
          <w:rFonts w:eastAsiaTheme="minorEastAsia"/>
          <w:vertAlign w:val="superscript"/>
        </w:rPr>
        <w:t>3</w:t>
      </w:r>
      <w:r w:rsidRPr="005153C6">
        <w:t xml:space="preserve">.» </w:t>
      </w:r>
    </w:p>
    <w:p w:rsidR="00740D2A" w:rsidRPr="005153C6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5153C6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(3) À l</w:t>
      </w:r>
      <w:r w:rsidR="00060D48" w:rsidRPr="005153C6">
        <w:t>’</w:t>
      </w:r>
      <w:r w:rsidRPr="005153C6">
        <w:t>article 4 du Décret, le paragraphe 10 est remplacé par la disposition suivante:</w:t>
      </w:r>
    </w:p>
    <w:p w:rsidR="00FC1B4C" w:rsidRPr="005153C6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 w:rsidRPr="005153C6">
        <w:t>«(10) Il importe d</w:t>
      </w:r>
      <w:r w:rsidR="00060D48" w:rsidRPr="005153C6">
        <w:t>’</w:t>
      </w:r>
      <w:r w:rsidRPr="005153C6">
        <w:t>appliquer les valeurs limites d</w:t>
      </w:r>
      <w:r w:rsidR="00060D48" w:rsidRPr="005153C6">
        <w:t>’</w:t>
      </w:r>
      <w:r w:rsidRPr="005153C6">
        <w:t>émission visées à l</w:t>
      </w:r>
      <w:r w:rsidR="00060D48" w:rsidRPr="005153C6">
        <w:t>’</w:t>
      </w:r>
      <w:r w:rsidRPr="005153C6">
        <w:t>annexe 1 pour les installations de combustion de catégorie II, qui ne sont pas exploitées plus de 500 heures par an, en moyenne mobile calculée sur une période de cinq ans, à la seule exception que pour les installations utilisant des combustibles solides, la valeur limite d</w:t>
      </w:r>
      <w:r w:rsidR="00060D48" w:rsidRPr="005153C6">
        <w:t>’</w:t>
      </w:r>
      <w:r w:rsidRPr="005153C6">
        <w:t>émission de particules solides soit de 100 mg/Nm</w:t>
      </w:r>
      <w:r w:rsidRPr="005153C6">
        <w:rPr>
          <w:vertAlign w:val="superscript"/>
        </w:rPr>
        <w:t>3</w:t>
      </w:r>
      <w:r w:rsidRPr="005153C6">
        <w:t xml:space="preserve"> et pour les installations utilisant des combustibles issus de la biomasse solides dont la puissance thermique nominale totale est supérieure à 1 MW</w:t>
      </w:r>
      <w:r w:rsidRPr="005153C6">
        <w:rPr>
          <w:vertAlign w:val="subscript"/>
        </w:rPr>
        <w:t>th</w:t>
      </w:r>
      <w:r w:rsidRPr="005153C6">
        <w:t>, la valeur limite d</w:t>
      </w:r>
      <w:r w:rsidR="00060D48" w:rsidRPr="005153C6">
        <w:t>’</w:t>
      </w:r>
      <w:r w:rsidRPr="005153C6">
        <w:t>émission de monoxyde de carbone soit de 375 mg/Nm</w:t>
      </w:r>
      <w:r w:rsidRPr="005153C6">
        <w:rPr>
          <w:vertAlign w:val="superscript"/>
        </w:rPr>
        <w:t>3</w:t>
      </w:r>
      <w:r w:rsidRPr="005153C6">
        <w:t>.»</w:t>
      </w:r>
    </w:p>
    <w:p w:rsidR="00DE6CCA" w:rsidRPr="005153C6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5153C6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 w:rsidRPr="005153C6">
        <w:t>(4) À l</w:t>
      </w:r>
      <w:r w:rsidR="00060D48" w:rsidRPr="005153C6">
        <w:t>’</w:t>
      </w:r>
      <w:r w:rsidRPr="005153C6">
        <w:t>article 4 du Décret, le paragraphe 13 est remplacé par la disposition suivante:</w:t>
      </w:r>
    </w:p>
    <w:p w:rsidR="00DE6CCA" w:rsidRPr="005153C6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 w:rsidRPr="005153C6">
        <w:t>«(13) Dans le cas de moteurs fixes, les valeurs limites d</w:t>
      </w:r>
      <w:r w:rsidR="00060D48" w:rsidRPr="005153C6">
        <w:t>’</w:t>
      </w:r>
      <w:r w:rsidRPr="005153C6">
        <w:t>émission ne s</w:t>
      </w:r>
      <w:r w:rsidR="00060D48" w:rsidRPr="005153C6">
        <w:t>’</w:t>
      </w:r>
      <w:r w:rsidRPr="005153C6">
        <w:t>appliquent pas</w:t>
      </w:r>
    </w:p>
    <w:p w:rsidR="00DE6CCA" w:rsidRPr="005153C6" w:rsidRDefault="00DE6CCA" w:rsidP="004A4164">
      <w:pPr>
        <w:autoSpaceDE w:val="0"/>
        <w:autoSpaceDN w:val="0"/>
        <w:adjustRightInd w:val="0"/>
        <w:jc w:val="both"/>
      </w:pPr>
      <w:r w:rsidRPr="005153C6">
        <w:rPr>
          <w:i/>
        </w:rPr>
        <w:t xml:space="preserve">a) </w:t>
      </w:r>
      <w:r w:rsidRPr="005153C6">
        <w:t>aux moteurs dont la puissance thermique nominale est inférieure à 1 MW</w:t>
      </w:r>
      <w:r w:rsidRPr="005153C6">
        <w:rPr>
          <w:vertAlign w:val="subscript"/>
        </w:rPr>
        <w:t>th</w:t>
      </w:r>
      <w:r w:rsidRPr="005153C6">
        <w:t xml:space="preserve"> et dont la consommation de combustible est inférieure à 50 kg/h et</w:t>
      </w:r>
    </w:p>
    <w:p w:rsidR="00DE6CCA" w:rsidRPr="005153C6" w:rsidRDefault="00DE6CCA" w:rsidP="004A4164">
      <w:pPr>
        <w:autoSpaceDE w:val="0"/>
        <w:autoSpaceDN w:val="0"/>
        <w:adjustRightInd w:val="0"/>
        <w:jc w:val="both"/>
      </w:pPr>
      <w:r w:rsidRPr="005153C6">
        <w:rPr>
          <w:i/>
        </w:rPr>
        <w:t>b)</w:t>
      </w:r>
      <w:r w:rsidRPr="005153C6">
        <w:t xml:space="preserve"> aux moteurs fixes entraînant une source d</w:t>
      </w:r>
      <w:r w:rsidR="00060D48" w:rsidRPr="005153C6">
        <w:t>’</w:t>
      </w:r>
      <w:r w:rsidRPr="005153C6">
        <w:t>énergie de secours en fonctionnement moins de 50 h/an.»</w:t>
      </w:r>
    </w:p>
    <w:p w:rsidR="00DE6CCA" w:rsidRPr="005153C6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5153C6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 w:rsidRPr="005153C6">
        <w:rPr>
          <w:b/>
        </w:rPr>
        <w:t>Article 3</w:t>
      </w:r>
    </w:p>
    <w:p w:rsidR="00D26C98" w:rsidRPr="005153C6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  <w:jc w:val="both"/>
      </w:pPr>
      <w:r w:rsidRPr="005153C6">
        <w:t>À l</w:t>
      </w:r>
      <w:r w:rsidR="00060D48" w:rsidRPr="005153C6">
        <w:t>’</w:t>
      </w:r>
      <w:r w:rsidRPr="005153C6">
        <w:t>article 12 du Décret, les paragraphes 2 et 3 sont remplacés par les dispositions suivantes:</w:t>
      </w:r>
    </w:p>
    <w:p w:rsidR="00D26C98" w:rsidRPr="005153C6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5153C6" w:rsidRDefault="00FC1B4C" w:rsidP="004A4164">
      <w:pPr>
        <w:autoSpaceDE w:val="0"/>
        <w:autoSpaceDN w:val="0"/>
        <w:adjustRightInd w:val="0"/>
        <w:spacing w:before="60"/>
        <w:jc w:val="both"/>
      </w:pPr>
      <w:r w:rsidRPr="005153C6">
        <w:t>«(2) Il convient d</w:t>
      </w:r>
      <w:r w:rsidR="00060D48" w:rsidRPr="005153C6">
        <w:t>’</w:t>
      </w:r>
      <w:r w:rsidRPr="005153C6">
        <w:t>appliquer les valeurs limites d</w:t>
      </w:r>
      <w:r w:rsidR="00060D48" w:rsidRPr="005153C6">
        <w:t>’</w:t>
      </w:r>
      <w:r w:rsidRPr="005153C6">
        <w:t>émission prévues à l</w:t>
      </w:r>
      <w:r w:rsidR="00060D48" w:rsidRPr="005153C6">
        <w:t>’</w:t>
      </w:r>
      <w:r w:rsidRPr="005153C6">
        <w:t>annexe 1, au plus tard le 31 décembre 2029, aux installations de combustion de catégorie I dont la puissance thermique nominale totale est égale ou supérieure à 1 MW</w:t>
      </w:r>
      <w:r w:rsidRPr="005153C6">
        <w:rPr>
          <w:vertAlign w:val="subscript"/>
        </w:rPr>
        <w:t>th</w:t>
      </w:r>
      <w:r w:rsidRPr="005153C6">
        <w:t>, mais ne dépasse pas 5 MW</w:t>
      </w:r>
      <w:r w:rsidRPr="005153C6">
        <w:rPr>
          <w:vertAlign w:val="subscript"/>
        </w:rPr>
        <w:t>th</w:t>
      </w:r>
      <w:r w:rsidRPr="005153C6">
        <w:t xml:space="preserve">, nonobstant les exceptions suivantes: </w:t>
      </w:r>
    </w:p>
    <w:p w:rsidR="00FC1B4C" w:rsidRPr="005153C6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5153C6">
        <w:t>dans le cas d</w:t>
      </w:r>
      <w:r w:rsidR="00060D48" w:rsidRPr="005153C6">
        <w:t>’</w:t>
      </w:r>
      <w:r w:rsidRPr="005153C6">
        <w:t>une combustion de biomasse solide, la valeur limite d</w:t>
      </w:r>
      <w:r w:rsidR="00060D48" w:rsidRPr="005153C6">
        <w:t>’</w:t>
      </w:r>
      <w:r w:rsidRPr="005153C6">
        <w:t>émission de monoxyde de carbone est de 375 mg/Nm</w:t>
      </w:r>
      <w:r w:rsidRPr="005153C6">
        <w:rPr>
          <w:vertAlign w:val="superscript"/>
        </w:rPr>
        <w:t>3</w:t>
      </w:r>
      <w:r w:rsidRPr="005153C6">
        <w:t>;</w:t>
      </w:r>
    </w:p>
    <w:p w:rsidR="006B0CC9" w:rsidRPr="005153C6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5153C6">
        <w:t>dans le cas de moteurs à gaz dont la puissante thermique nominale totale est supérieure à 3 MW</w:t>
      </w:r>
      <w:r w:rsidRPr="005153C6">
        <w:rPr>
          <w:vertAlign w:val="subscript"/>
        </w:rPr>
        <w:t>th</w:t>
      </w:r>
      <w:r w:rsidRPr="005153C6">
        <w:t>, mis en service avant le 1</w:t>
      </w:r>
      <w:r w:rsidRPr="005153C6">
        <w:rPr>
          <w:vertAlign w:val="superscript"/>
        </w:rPr>
        <w:t>er</w:t>
      </w:r>
      <w:r w:rsidRPr="005153C6">
        <w:t xml:space="preserve"> janvier 1994, la valeur limite d</w:t>
      </w:r>
      <w:r w:rsidR="00060D48" w:rsidRPr="005153C6">
        <w:t>’</w:t>
      </w:r>
      <w:r w:rsidRPr="005153C6">
        <w:t>émission relative aux oxydes d</w:t>
      </w:r>
      <w:r w:rsidR="00060D48" w:rsidRPr="005153C6">
        <w:t>’</w:t>
      </w:r>
      <w:r w:rsidRPr="005153C6">
        <w:t>azote est de 565 mg/Nm</w:t>
      </w:r>
      <w:r w:rsidRPr="005153C6">
        <w:rPr>
          <w:vertAlign w:val="superscript"/>
        </w:rPr>
        <w:t>3</w:t>
      </w:r>
      <w:r w:rsidRPr="005153C6">
        <w:t>, la valeur limite d</w:t>
      </w:r>
      <w:r w:rsidR="00060D48" w:rsidRPr="005153C6">
        <w:t>’</w:t>
      </w:r>
      <w:r w:rsidRPr="005153C6">
        <w:t>émission de monoxyde de carbone pour les moteurs à quatre temps est de 375 mg/Nm</w:t>
      </w:r>
      <w:r w:rsidRPr="005153C6">
        <w:rPr>
          <w:vertAlign w:val="superscript"/>
        </w:rPr>
        <w:t>3</w:t>
      </w:r>
      <w:r w:rsidRPr="005153C6">
        <w:t>, pour les moteurs à deux temps est de 320 mg/Nm</w:t>
      </w:r>
      <w:r w:rsidRPr="005153C6">
        <w:rPr>
          <w:vertAlign w:val="superscript"/>
        </w:rPr>
        <w:t>3</w:t>
      </w:r>
      <w:r w:rsidRPr="005153C6">
        <w:t xml:space="preserve"> et la valeur limite d</w:t>
      </w:r>
      <w:r w:rsidR="00060D48" w:rsidRPr="005153C6">
        <w:t>’</w:t>
      </w:r>
      <w:r w:rsidRPr="005153C6">
        <w:t>émission de carbone organique total exprimé en C (carbone), à l</w:t>
      </w:r>
      <w:r w:rsidR="00060D48" w:rsidRPr="005153C6">
        <w:t>’</w:t>
      </w:r>
      <w:r w:rsidRPr="005153C6">
        <w:t>exception du méthane, est de 115 mg/Nm</w:t>
      </w:r>
      <w:r w:rsidRPr="005153C6">
        <w:rPr>
          <w:vertAlign w:val="superscript"/>
        </w:rPr>
        <w:t>3</w:t>
      </w:r>
      <w:r w:rsidRPr="005153C6">
        <w:t>.</w:t>
      </w:r>
    </w:p>
    <w:p w:rsidR="006B0CC9" w:rsidRPr="005153C6" w:rsidRDefault="00115E21" w:rsidP="004A4164">
      <w:pPr>
        <w:autoSpaceDE w:val="0"/>
        <w:autoSpaceDN w:val="0"/>
        <w:adjustRightInd w:val="0"/>
        <w:jc w:val="both"/>
      </w:pPr>
      <w:r w:rsidRPr="005153C6">
        <w:t>(3) Il convient d</w:t>
      </w:r>
      <w:r w:rsidR="00060D48" w:rsidRPr="005153C6">
        <w:t>’</w:t>
      </w:r>
      <w:r w:rsidRPr="005153C6">
        <w:t>appliquer les valeurs limites d</w:t>
      </w:r>
      <w:r w:rsidR="00060D48" w:rsidRPr="005153C6">
        <w:t>’</w:t>
      </w:r>
      <w:r w:rsidRPr="005153C6">
        <w:t>émission prévues à l</w:t>
      </w:r>
      <w:r w:rsidR="00060D48" w:rsidRPr="005153C6">
        <w:t>’</w:t>
      </w:r>
      <w:r w:rsidRPr="005153C6">
        <w:t>annexe 1, au plus tard le 31 décembre 2024, aux installations de combustion de catégorie I dont la puissance thermique nominale totale est supérieure à 5 MW</w:t>
      </w:r>
      <w:r w:rsidRPr="005153C6">
        <w:rPr>
          <w:vertAlign w:val="subscript"/>
        </w:rPr>
        <w:t>th</w:t>
      </w:r>
      <w:r w:rsidRPr="005153C6">
        <w:t>, nonobstant les exceptions suivantes:</w:t>
      </w:r>
    </w:p>
    <w:p w:rsidR="006B0CC9" w:rsidRPr="005153C6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5153C6">
        <w:t>dans le cas d</w:t>
      </w:r>
      <w:r w:rsidR="00060D48" w:rsidRPr="005153C6">
        <w:t>’</w:t>
      </w:r>
      <w:r w:rsidRPr="005153C6">
        <w:t>une combustion de biomasse solide, la valeur limite d</w:t>
      </w:r>
      <w:r w:rsidR="00060D48" w:rsidRPr="005153C6">
        <w:t>’</w:t>
      </w:r>
      <w:r w:rsidRPr="005153C6">
        <w:t>émission de monoxyde de carbone est de 375 mg/Nm</w:t>
      </w:r>
      <w:r w:rsidRPr="005153C6">
        <w:rPr>
          <w:vertAlign w:val="superscript"/>
        </w:rPr>
        <w:t>3</w:t>
      </w:r>
      <w:r w:rsidRPr="005153C6">
        <w:t>;</w:t>
      </w:r>
    </w:p>
    <w:p w:rsidR="00FC1B4C" w:rsidRPr="005153C6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 w:rsidRPr="005153C6">
        <w:t>dans le cas de moteurs à gaz mis en service avant le 1</w:t>
      </w:r>
      <w:r w:rsidRPr="005153C6">
        <w:rPr>
          <w:vertAlign w:val="superscript"/>
        </w:rPr>
        <w:t>er</w:t>
      </w:r>
      <w:r w:rsidRPr="005153C6">
        <w:t xml:space="preserve"> janvier 1994, la valeur limite d</w:t>
      </w:r>
      <w:r w:rsidR="00060D48" w:rsidRPr="005153C6">
        <w:t>’</w:t>
      </w:r>
      <w:r w:rsidRPr="005153C6">
        <w:t>émission relative aux oxydes d</w:t>
      </w:r>
      <w:r w:rsidR="00060D48" w:rsidRPr="005153C6">
        <w:t>’</w:t>
      </w:r>
      <w:r w:rsidRPr="005153C6">
        <w:t>azote est de 565 mg/Nm</w:t>
      </w:r>
      <w:r w:rsidRPr="005153C6">
        <w:rPr>
          <w:vertAlign w:val="superscript"/>
        </w:rPr>
        <w:t>3</w:t>
      </w:r>
      <w:r w:rsidRPr="005153C6">
        <w:t>, la valeur limite d</w:t>
      </w:r>
      <w:r w:rsidR="00060D48" w:rsidRPr="005153C6">
        <w:t>’</w:t>
      </w:r>
      <w:r w:rsidRPr="005153C6">
        <w:t>émission de monoxyde de carbone pour les moteurs à quatre temps est de 375 mg/Nm</w:t>
      </w:r>
      <w:r w:rsidRPr="005153C6">
        <w:rPr>
          <w:vertAlign w:val="superscript"/>
        </w:rPr>
        <w:t>3</w:t>
      </w:r>
      <w:r w:rsidRPr="005153C6">
        <w:t>, pour les moteurs à deux temps est de 320 mg/Nm3 et la valeur limite d</w:t>
      </w:r>
      <w:r w:rsidR="00060D48" w:rsidRPr="005153C6">
        <w:t>’</w:t>
      </w:r>
      <w:r w:rsidRPr="005153C6">
        <w:t>émission de carbone organique total exprimé en C (carbone), à l</w:t>
      </w:r>
      <w:r w:rsidR="00060D48" w:rsidRPr="005153C6">
        <w:t>’</w:t>
      </w:r>
      <w:r w:rsidRPr="005153C6">
        <w:t>exception du méthane, est de 115 mg/Nm</w:t>
      </w:r>
      <w:r w:rsidRPr="005153C6">
        <w:rPr>
          <w:vertAlign w:val="superscript"/>
        </w:rPr>
        <w:t>3</w:t>
      </w:r>
      <w:r w:rsidRPr="005153C6">
        <w:t>.»</w:t>
      </w:r>
    </w:p>
    <w:p w:rsidR="00115E21" w:rsidRPr="005153C6" w:rsidRDefault="00115E21" w:rsidP="004A4164">
      <w:pPr>
        <w:autoSpaceDE w:val="0"/>
        <w:autoSpaceDN w:val="0"/>
        <w:adjustRightInd w:val="0"/>
        <w:jc w:val="both"/>
      </w:pPr>
    </w:p>
    <w:p w:rsidR="00115E21" w:rsidRPr="005153C6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5153C6">
        <w:rPr>
          <w:b/>
        </w:rPr>
        <w:t>Article 4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5153C6" w:rsidRDefault="00C77639" w:rsidP="004A4164">
      <w:pPr>
        <w:autoSpaceDE w:val="0"/>
        <w:autoSpaceDN w:val="0"/>
        <w:adjustRightInd w:val="0"/>
      </w:pPr>
      <w:r w:rsidRPr="005153C6">
        <w:t>(1) L</w:t>
      </w:r>
      <w:r w:rsidR="00060D48" w:rsidRPr="005153C6">
        <w:t>’</w:t>
      </w:r>
      <w:r w:rsidRPr="005153C6">
        <w:t>annexe 1 du Décret est modifiée conformément à l</w:t>
      </w:r>
      <w:r w:rsidR="00060D48" w:rsidRPr="005153C6">
        <w:t>’</w:t>
      </w:r>
      <w:r w:rsidRPr="005153C6">
        <w:t>annexe 1.</w:t>
      </w:r>
    </w:p>
    <w:p w:rsidR="00C77639" w:rsidRPr="005153C6" w:rsidRDefault="00C77639" w:rsidP="004A4164">
      <w:pPr>
        <w:autoSpaceDE w:val="0"/>
        <w:autoSpaceDN w:val="0"/>
        <w:adjustRightInd w:val="0"/>
      </w:pPr>
    </w:p>
    <w:p w:rsidR="00C77639" w:rsidRPr="005153C6" w:rsidRDefault="00C77639" w:rsidP="004A4164">
      <w:pPr>
        <w:autoSpaceDE w:val="0"/>
        <w:autoSpaceDN w:val="0"/>
        <w:adjustRightInd w:val="0"/>
      </w:pPr>
      <w:r w:rsidRPr="005153C6">
        <w:t>(2) L</w:t>
      </w:r>
      <w:r w:rsidR="00060D48" w:rsidRPr="005153C6">
        <w:t>’</w:t>
      </w:r>
      <w:r w:rsidRPr="005153C6">
        <w:t>annexe 2 du Décret entre en vigueur conformément à l</w:t>
      </w:r>
      <w:r w:rsidR="00060D48" w:rsidRPr="005153C6">
        <w:t>’</w:t>
      </w:r>
      <w:r w:rsidRPr="005153C6">
        <w:t>annexe 2.</w:t>
      </w:r>
    </w:p>
    <w:p w:rsidR="00C77639" w:rsidRPr="005153C6" w:rsidRDefault="00C77639" w:rsidP="004A4164">
      <w:pPr>
        <w:autoSpaceDE w:val="0"/>
        <w:autoSpaceDN w:val="0"/>
        <w:adjustRightInd w:val="0"/>
      </w:pPr>
    </w:p>
    <w:p w:rsidR="00C77639" w:rsidRPr="005153C6" w:rsidRDefault="00C77639" w:rsidP="004A4164">
      <w:pPr>
        <w:autoSpaceDE w:val="0"/>
        <w:autoSpaceDN w:val="0"/>
        <w:adjustRightInd w:val="0"/>
      </w:pPr>
      <w:r w:rsidRPr="005153C6">
        <w:t>(3) L</w:t>
      </w:r>
      <w:r w:rsidR="00060D48" w:rsidRPr="005153C6">
        <w:t>’</w:t>
      </w:r>
      <w:r w:rsidRPr="005153C6">
        <w:t>annexe 3 du Décret entre en vigueur conformément à l</w:t>
      </w:r>
      <w:r w:rsidR="00060D48" w:rsidRPr="005153C6">
        <w:t>’</w:t>
      </w:r>
      <w:r w:rsidRPr="005153C6">
        <w:t>annexe 3.</w:t>
      </w:r>
    </w:p>
    <w:p w:rsidR="00462608" w:rsidRPr="005153C6" w:rsidRDefault="00462608" w:rsidP="004A4164">
      <w:pPr>
        <w:autoSpaceDE w:val="0"/>
        <w:autoSpaceDN w:val="0"/>
        <w:adjustRightInd w:val="0"/>
      </w:pPr>
    </w:p>
    <w:p w:rsidR="00462608" w:rsidRPr="005153C6" w:rsidRDefault="00462608" w:rsidP="004A4164">
      <w:pPr>
        <w:autoSpaceDE w:val="0"/>
        <w:autoSpaceDN w:val="0"/>
        <w:adjustRightInd w:val="0"/>
      </w:pPr>
      <w:r w:rsidRPr="005153C6">
        <w:t>(4) L</w:t>
      </w:r>
      <w:r w:rsidR="00060D48" w:rsidRPr="005153C6">
        <w:t>’</w:t>
      </w:r>
      <w:r w:rsidRPr="005153C6">
        <w:t>annexe 4 du Décret est modifiée conformément à l</w:t>
      </w:r>
      <w:r w:rsidR="00060D48" w:rsidRPr="005153C6">
        <w:t>’</w:t>
      </w:r>
      <w:r w:rsidRPr="005153C6">
        <w:t>annexe 4.</w:t>
      </w:r>
    </w:p>
    <w:p w:rsidR="00462608" w:rsidRPr="005153C6" w:rsidRDefault="00462608" w:rsidP="004A4164">
      <w:pPr>
        <w:autoSpaceDE w:val="0"/>
        <w:autoSpaceDN w:val="0"/>
        <w:adjustRightInd w:val="0"/>
      </w:pPr>
    </w:p>
    <w:p w:rsidR="00462608" w:rsidRPr="005153C6" w:rsidRDefault="00462608" w:rsidP="004A4164">
      <w:pPr>
        <w:autoSpaceDE w:val="0"/>
        <w:autoSpaceDN w:val="0"/>
        <w:adjustRightInd w:val="0"/>
      </w:pPr>
      <w:r w:rsidRPr="005153C6">
        <w:t>(5) L</w:t>
      </w:r>
      <w:r w:rsidR="00060D48" w:rsidRPr="005153C6">
        <w:t>’</w:t>
      </w:r>
      <w:r w:rsidRPr="005153C6">
        <w:t>annexe 5 du Décret est modifiée conformément à l</w:t>
      </w:r>
      <w:r w:rsidR="00060D48" w:rsidRPr="005153C6">
        <w:t>’</w:t>
      </w:r>
      <w:r w:rsidRPr="005153C6">
        <w:t>annexe 5.</w:t>
      </w:r>
    </w:p>
    <w:p w:rsidR="00C77639" w:rsidRPr="005153C6" w:rsidRDefault="00C77639" w:rsidP="004A4164">
      <w:pPr>
        <w:autoSpaceDE w:val="0"/>
        <w:autoSpaceDN w:val="0"/>
        <w:adjustRightInd w:val="0"/>
      </w:pPr>
    </w:p>
    <w:p w:rsidR="00052A46" w:rsidRPr="005153C6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5153C6">
        <w:rPr>
          <w:b/>
        </w:rPr>
        <w:t>Article 5</w:t>
      </w:r>
    </w:p>
    <w:p w:rsidR="00052A46" w:rsidRPr="005153C6" w:rsidRDefault="00052A46" w:rsidP="004A4164">
      <w:pPr>
        <w:keepNext/>
        <w:keepLines/>
        <w:autoSpaceDE w:val="0"/>
        <w:autoSpaceDN w:val="0"/>
        <w:adjustRightInd w:val="0"/>
      </w:pPr>
    </w:p>
    <w:p w:rsidR="00052A46" w:rsidRPr="005153C6" w:rsidRDefault="00052A46" w:rsidP="004A4164">
      <w:pPr>
        <w:autoSpaceDE w:val="0"/>
        <w:autoSpaceDN w:val="0"/>
        <w:adjustRightInd w:val="0"/>
      </w:pPr>
      <w:r w:rsidRPr="005153C6">
        <w:t>L</w:t>
      </w:r>
      <w:r w:rsidR="00060D48" w:rsidRPr="005153C6">
        <w:t>’</w:t>
      </w:r>
      <w:r w:rsidRPr="005153C6">
        <w:t>annexe 4, point 3, sous-point 3.4, du Décret est abrogée.</w:t>
      </w:r>
    </w:p>
    <w:p w:rsidR="00052A46" w:rsidRPr="005153C6" w:rsidRDefault="00052A46" w:rsidP="004A4164">
      <w:pPr>
        <w:autoSpaceDE w:val="0"/>
        <w:autoSpaceDN w:val="0"/>
        <w:adjustRightInd w:val="0"/>
      </w:pPr>
    </w:p>
    <w:p w:rsidR="00C77639" w:rsidRPr="005153C6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5153C6">
        <w:rPr>
          <w:b/>
        </w:rPr>
        <w:t>Article 6</w:t>
      </w:r>
    </w:p>
    <w:p w:rsidR="00C77639" w:rsidRPr="005153C6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5153C6" w:rsidRDefault="00FC1B4C" w:rsidP="004A4164">
      <w:pPr>
        <w:autoSpaceDE w:val="0"/>
        <w:autoSpaceDN w:val="0"/>
        <w:adjustRightInd w:val="0"/>
        <w:jc w:val="both"/>
      </w:pPr>
      <w:r w:rsidRPr="005153C6">
        <w:t>(1) À l</w:t>
      </w:r>
      <w:r w:rsidR="00060D48" w:rsidRPr="005153C6">
        <w:t>’</w:t>
      </w:r>
      <w:r w:rsidRPr="005153C6">
        <w:t>exception du contenu des paragraphes 2 à 3, le présent décret entre en vigueur le 15</w:t>
      </w:r>
      <w:r w:rsidRPr="005153C6">
        <w:rPr>
          <w:vertAlign w:val="superscript"/>
        </w:rPr>
        <w:t>e</w:t>
      </w:r>
      <w:r w:rsidRPr="005153C6">
        <w:t xml:space="preserve"> jour suivant sa publication.</w:t>
      </w:r>
    </w:p>
    <w:p w:rsidR="004916B6" w:rsidRPr="005153C6" w:rsidRDefault="004916B6" w:rsidP="004A4164">
      <w:pPr>
        <w:autoSpaceDE w:val="0"/>
        <w:autoSpaceDN w:val="0"/>
        <w:adjustRightInd w:val="0"/>
        <w:jc w:val="both"/>
      </w:pPr>
    </w:p>
    <w:p w:rsidR="004916B6" w:rsidRPr="005153C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 w:rsidRPr="005153C6">
        <w:t>(2) L</w:t>
      </w:r>
      <w:r w:rsidR="00060D48" w:rsidRPr="005153C6">
        <w:t>’</w:t>
      </w:r>
      <w:r w:rsidRPr="005153C6">
        <w:t>article 2, paragraphes 1 et 2, ainsi que l</w:t>
      </w:r>
      <w:r w:rsidR="00060D48" w:rsidRPr="005153C6">
        <w:t>’</w:t>
      </w:r>
      <w:r w:rsidRPr="005153C6">
        <w:t>article 4, paragraphe 3 et l</w:t>
      </w:r>
      <w:r w:rsidR="00060D48" w:rsidRPr="005153C6">
        <w:t>’</w:t>
      </w:r>
      <w:r w:rsidRPr="005153C6">
        <w:t>annexe 3 entrent en vigueur le 1</w:t>
      </w:r>
      <w:r w:rsidRPr="005153C6">
        <w:rPr>
          <w:vertAlign w:val="superscript"/>
        </w:rPr>
        <w:t>er</w:t>
      </w:r>
      <w:r w:rsidRPr="005153C6">
        <w:t xml:space="preserve"> janvier 2025.</w:t>
      </w:r>
    </w:p>
    <w:p w:rsidR="00567A90" w:rsidRPr="005153C6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Pr="005153C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 w:rsidRPr="005153C6">
        <w:t>(3) L</w:t>
      </w:r>
      <w:r w:rsidR="00060D48" w:rsidRPr="005153C6">
        <w:t>’</w:t>
      </w:r>
      <w:r w:rsidRPr="005153C6">
        <w:t>article 4, paragraphe 2 et l</w:t>
      </w:r>
      <w:r w:rsidR="00060D48" w:rsidRPr="005153C6">
        <w:t>’</w:t>
      </w:r>
      <w:r w:rsidRPr="005153C6">
        <w:t>annexe 2 entrent en vigueur le 1</w:t>
      </w:r>
      <w:r w:rsidRPr="005153C6">
        <w:rPr>
          <w:vertAlign w:val="superscript"/>
        </w:rPr>
        <w:t>er</w:t>
      </w:r>
      <w:r w:rsidRPr="005153C6">
        <w:t xml:space="preserve"> janvier 2030.</w:t>
      </w:r>
    </w:p>
    <w:p w:rsidR="00567A90" w:rsidRPr="005153C6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5153C6" w:rsidRDefault="001F134F" w:rsidP="004A4164">
      <w:pPr>
        <w:keepNext/>
        <w:keepLines/>
        <w:jc w:val="center"/>
        <w:rPr>
          <w:b/>
        </w:rPr>
      </w:pPr>
      <w:r w:rsidRPr="005153C6">
        <w:rPr>
          <w:b/>
        </w:rPr>
        <w:t>Article 7</w:t>
      </w:r>
    </w:p>
    <w:p w:rsidR="00716094" w:rsidRPr="005153C6" w:rsidRDefault="00716094" w:rsidP="004A4164">
      <w:pPr>
        <w:keepNext/>
        <w:keepLines/>
      </w:pPr>
    </w:p>
    <w:p w:rsidR="00716094" w:rsidRPr="005153C6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153C6">
        <w:t>(1) Le présent décret répond aux exigences de la directive 2015/2193/UE du Parlement européen et du Conseil du 25 novembre 2015 relative à la limitation des émissions de certains polluants dans l</w:t>
      </w:r>
      <w:r w:rsidR="00060D48" w:rsidRPr="005153C6">
        <w:t>’</w:t>
      </w:r>
      <w:r w:rsidRPr="005153C6">
        <w:t>atmosphère en provenance des installations de combustion moyennes.</w:t>
      </w:r>
    </w:p>
    <w:p w:rsidR="00716094" w:rsidRPr="005153C6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5153C6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153C6">
        <w:t>(2) Le présent projet de décret a été notifié au préalable conformément aux articles 5 à 7 de la directive (UE) 2015/1535 du Parlement européen et du Conseil du 9 septembre 2015 prévoyant une procédure d</w:t>
      </w:r>
      <w:r w:rsidR="00060D48" w:rsidRPr="005153C6">
        <w:t>’</w:t>
      </w:r>
      <w:r w:rsidRPr="005153C6">
        <w:t>information dans le domaine des réglementations techniques et des règles relatives aux services de la société de l</w:t>
      </w:r>
      <w:r w:rsidR="00060D48" w:rsidRPr="005153C6">
        <w:t>’</w:t>
      </w:r>
      <w:r w:rsidRPr="005153C6">
        <w:t>information.</w:t>
      </w:r>
    </w:p>
    <w:p w:rsidR="00716094" w:rsidRPr="005153C6" w:rsidRDefault="00716094" w:rsidP="004A4164"/>
    <w:p w:rsidR="00115E21" w:rsidRPr="005153C6" w:rsidRDefault="00115E21" w:rsidP="004A4164">
      <w:r w:rsidRPr="005153C6">
        <w:t>Budapest, le « ...» juin 2019.</w:t>
      </w:r>
    </w:p>
    <w:p w:rsidR="00115E21" w:rsidRPr="005153C6" w:rsidRDefault="00115E21" w:rsidP="004A4164"/>
    <w:p w:rsidR="004A4164" w:rsidRPr="005153C6" w:rsidRDefault="00115E21" w:rsidP="004A4164">
      <w:pPr>
        <w:ind w:left="6379"/>
      </w:pPr>
      <w:r w:rsidRPr="005153C6">
        <w:t>D</w:t>
      </w:r>
      <w:r w:rsidRPr="005153C6">
        <w:rPr>
          <w:vertAlign w:val="superscript"/>
        </w:rPr>
        <w:t>r</w:t>
      </w:r>
      <w:r w:rsidRPr="005153C6">
        <w:t xml:space="preserve"> István Nagy</w:t>
      </w:r>
    </w:p>
    <w:p w:rsidR="004A4164" w:rsidRPr="005153C6" w:rsidRDefault="004A4164" w:rsidP="004A4164">
      <w:pPr>
        <w:ind w:left="6379"/>
      </w:pPr>
      <w:r w:rsidRPr="005153C6">
        <w:rPr>
          <w:i/>
        </w:rPr>
        <w:t>Ministre de l</w:t>
      </w:r>
      <w:r w:rsidR="00060D48" w:rsidRPr="005153C6">
        <w:rPr>
          <w:i/>
        </w:rPr>
        <w:t>’</w:t>
      </w:r>
      <w:r w:rsidRPr="005153C6">
        <w:rPr>
          <w:i/>
        </w:rPr>
        <w:t>agriculture</w:t>
      </w:r>
    </w:p>
    <w:p w:rsidR="00FC1B4C" w:rsidRPr="005153C6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5153C6">
        <w:rPr>
          <w:i/>
        </w:rPr>
        <w:t>Annexe 1 au décret n</w:t>
      </w:r>
      <w:r w:rsidRPr="005153C6">
        <w:rPr>
          <w:i/>
          <w:vertAlign w:val="superscript"/>
        </w:rPr>
        <w:t>o</w:t>
      </w:r>
      <w:r w:rsidRPr="005153C6">
        <w:rPr>
          <w:i/>
        </w:rPr>
        <w:t> …/2019 (...) du ministre de l</w:t>
      </w:r>
      <w:r w:rsidR="00060D48" w:rsidRPr="005153C6">
        <w:rPr>
          <w:i/>
        </w:rPr>
        <w:t>’</w:t>
      </w:r>
      <w:r w:rsidRPr="005153C6">
        <w:rPr>
          <w:i/>
        </w:rPr>
        <w:t>agriculture (AM)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5153C6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  <w:r w:rsidRPr="005153C6">
        <w:t>1. À l</w:t>
      </w:r>
      <w:r w:rsidR="00060D48" w:rsidRPr="005153C6">
        <w:t>’</w:t>
      </w:r>
      <w:r w:rsidRPr="005153C6">
        <w:t xml:space="preserve">annexe 1, point 2, du Décret, le sous-point 2.3 est remplacé par la disposition suivante: 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5153C6" w:rsidRDefault="00FC1B4C" w:rsidP="004A4164">
      <w:pPr>
        <w:autoSpaceDE w:val="0"/>
        <w:autoSpaceDN w:val="0"/>
        <w:adjustRightInd w:val="0"/>
        <w:jc w:val="both"/>
      </w:pPr>
      <w:r w:rsidRPr="005153C6">
        <w:t>«2.3. La valeur limite d</w:t>
      </w:r>
      <w:r w:rsidR="00060D48" w:rsidRPr="005153C6">
        <w:t>’</w:t>
      </w:r>
      <w:r w:rsidRPr="005153C6">
        <w:t>émission de NOx est de 320 mg/m</w:t>
      </w:r>
      <w:r w:rsidRPr="005153C6">
        <w:rPr>
          <w:vertAlign w:val="superscript"/>
        </w:rPr>
        <w:t>3</w:t>
      </w:r>
      <w:r w:rsidRPr="005153C6">
        <w:t xml:space="preserve"> dans le cas de la combustion du lignite, de 300 mg/m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des combustibles issus de la biomasse solide et de 210 mg/m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</w:t>
      </w:r>
      <w:r w:rsidR="00060D48" w:rsidRPr="005153C6">
        <w:t>’</w:t>
      </w:r>
      <w:r w:rsidRPr="005153C6">
        <w:t>autres combustibles solides.»</w:t>
      </w:r>
    </w:p>
    <w:p w:rsidR="00FC1B4C" w:rsidRPr="005153C6" w:rsidRDefault="00FC1B4C" w:rsidP="004A4164">
      <w:pPr>
        <w:autoSpaceDE w:val="0"/>
        <w:autoSpaceDN w:val="0"/>
        <w:adjustRightInd w:val="0"/>
        <w:jc w:val="both"/>
      </w:pPr>
    </w:p>
    <w:p w:rsidR="00462608" w:rsidRPr="005153C6" w:rsidRDefault="00462608" w:rsidP="004A4164">
      <w:pPr>
        <w:autoSpaceDE w:val="0"/>
        <w:autoSpaceDN w:val="0"/>
        <w:adjustRightInd w:val="0"/>
        <w:jc w:val="both"/>
      </w:pPr>
    </w:p>
    <w:p w:rsidR="00462608" w:rsidRPr="005153C6" w:rsidRDefault="00462608" w:rsidP="004A4164">
      <w:pPr>
        <w:keepNext/>
        <w:keepLines/>
        <w:autoSpaceDE w:val="0"/>
        <w:autoSpaceDN w:val="0"/>
        <w:adjustRightInd w:val="0"/>
        <w:jc w:val="both"/>
      </w:pPr>
      <w:r w:rsidRPr="005153C6">
        <w:t>2. À l</w:t>
      </w:r>
      <w:r w:rsidR="00060D48" w:rsidRPr="005153C6">
        <w:t>’</w:t>
      </w:r>
      <w:r w:rsidRPr="005153C6">
        <w:t xml:space="preserve">annexe 1, point 3, du Décret, le sous-point 3.1 est remplacé par la disposition suivante: </w:t>
      </w:r>
    </w:p>
    <w:p w:rsidR="00462608" w:rsidRPr="005153C6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5153C6" w:rsidRDefault="00462608" w:rsidP="004A4164">
      <w:pPr>
        <w:autoSpaceDE w:val="0"/>
        <w:autoSpaceDN w:val="0"/>
        <w:adjustRightInd w:val="0"/>
        <w:jc w:val="both"/>
      </w:pPr>
      <w:r w:rsidRPr="005153C6">
        <w:t>«3.1. La valeur limite d</w:t>
      </w:r>
      <w:r w:rsidR="00060D48" w:rsidRPr="005153C6">
        <w:t>’</w:t>
      </w:r>
      <w:r w:rsidRPr="005153C6">
        <w:t>émission de NOx est de 300 mg/m</w:t>
      </w:r>
      <w:r w:rsidRPr="005153C6">
        <w:rPr>
          <w:vertAlign w:val="superscript"/>
        </w:rPr>
        <w:t>3</w:t>
      </w:r>
      <w:r w:rsidRPr="005153C6">
        <w:t xml:space="preserve"> dans le cas des moteurs à deux temps, de 225 mg/m</w:t>
      </w:r>
      <w:r w:rsidRPr="005153C6">
        <w:rPr>
          <w:vertAlign w:val="superscript"/>
        </w:rPr>
        <w:t>3</w:t>
      </w:r>
      <w:r w:rsidRPr="005153C6">
        <w:t xml:space="preserve"> dans le cas des moteurs à gaz à quatre temps utilisant du biogaz et des gaz de décharge, de 1 650 mg/m</w:t>
      </w:r>
      <w:r w:rsidRPr="005153C6">
        <w:rPr>
          <w:vertAlign w:val="superscript"/>
        </w:rPr>
        <w:t>3</w:t>
      </w:r>
      <w:r w:rsidRPr="005153C6">
        <w:t xml:space="preserve"> dans le cas de moteurs diesel utilisés exclusivement dans des forages d</w:t>
      </w:r>
      <w:r w:rsidR="00060D48" w:rsidRPr="005153C6">
        <w:t>’</w:t>
      </w:r>
      <w:r w:rsidRPr="005153C6">
        <w:t>exploration et de 1 500 mg/m</w:t>
      </w:r>
      <w:r w:rsidRPr="005153C6">
        <w:rPr>
          <w:vertAlign w:val="superscript"/>
        </w:rPr>
        <w:t>3</w:t>
      </w:r>
      <w:r w:rsidRPr="005153C6">
        <w:t xml:space="preserve"> dans le cas d</w:t>
      </w:r>
      <w:r w:rsidR="00060D48" w:rsidRPr="005153C6">
        <w:t>’</w:t>
      </w:r>
      <w:r w:rsidRPr="005153C6">
        <w:t>autres moteurs diesel.»</w:t>
      </w:r>
    </w:p>
    <w:p w:rsidR="00C060D9" w:rsidRPr="005153C6" w:rsidRDefault="00C060D9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C060D9" w:rsidRPr="005153C6" w:rsidRDefault="00C060D9" w:rsidP="004A4164">
      <w:pPr>
        <w:keepNext/>
        <w:keepLines/>
        <w:autoSpaceDE w:val="0"/>
        <w:autoSpaceDN w:val="0"/>
        <w:adjustRightInd w:val="0"/>
        <w:jc w:val="both"/>
      </w:pPr>
      <w:r w:rsidRPr="005153C6">
        <w:t>3. À l</w:t>
      </w:r>
      <w:r w:rsidR="00060D48" w:rsidRPr="005153C6">
        <w:t>’</w:t>
      </w:r>
      <w:r w:rsidRPr="005153C6">
        <w:t>annexe 1 du Décret, le point 3 est complété du sous-point 3.4 suivant:</w:t>
      </w:r>
      <w:bookmarkStart w:id="0" w:name="_GoBack"/>
      <w:bookmarkEnd w:id="0"/>
    </w:p>
    <w:p w:rsidR="00C060D9" w:rsidRPr="005153C6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5153C6" w:rsidRDefault="00C060D9" w:rsidP="004A4164">
      <w:pPr>
        <w:autoSpaceDE w:val="0"/>
        <w:autoSpaceDN w:val="0"/>
        <w:adjustRightInd w:val="0"/>
        <w:jc w:val="both"/>
      </w:pPr>
      <w:r w:rsidRPr="005153C6">
        <w:t>«3.4. La valeur limite d</w:t>
      </w:r>
      <w:r w:rsidR="00060D48" w:rsidRPr="005153C6">
        <w:t>’</w:t>
      </w:r>
      <w:r w:rsidRPr="005153C6">
        <w:t>émission de COT est de 95 mg/m</w:t>
      </w:r>
      <w:r w:rsidRPr="005153C6">
        <w:rPr>
          <w:vertAlign w:val="superscript"/>
        </w:rPr>
        <w:t>3</w:t>
      </w:r>
      <w:r w:rsidRPr="005153C6">
        <w:t xml:space="preserve"> dans le cas des moteurs à gaz utilisant du gaz naturel à teneur en éthane supérieure à 5 %.»</w:t>
      </w:r>
    </w:p>
    <w:p w:rsidR="00FC1B4C" w:rsidRPr="005153C6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5153C6">
        <w:rPr>
          <w:i/>
        </w:rPr>
        <w:t>Annexe 2 au décret n</w:t>
      </w:r>
      <w:r w:rsidRPr="005153C6">
        <w:rPr>
          <w:i/>
          <w:vertAlign w:val="superscript"/>
        </w:rPr>
        <w:t>o</w:t>
      </w:r>
      <w:r w:rsidRPr="005153C6">
        <w:rPr>
          <w:i/>
        </w:rPr>
        <w:t> …/2019 (...) du ministre de l</w:t>
      </w:r>
      <w:r w:rsidR="00060D48" w:rsidRPr="005153C6">
        <w:rPr>
          <w:i/>
        </w:rPr>
        <w:t>’</w:t>
      </w:r>
      <w:r w:rsidRPr="005153C6">
        <w:rPr>
          <w:i/>
        </w:rPr>
        <w:t>agriculture (AM)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5153C6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5153C6" w:rsidRDefault="00FC1B4C" w:rsidP="004A4164">
      <w:pPr>
        <w:autoSpaceDE w:val="0"/>
        <w:autoSpaceDN w:val="0"/>
        <w:adjustRightInd w:val="0"/>
        <w:jc w:val="both"/>
      </w:pPr>
      <w:r w:rsidRPr="005153C6">
        <w:t>1. Dans le champ B:5 du tableau de l</w:t>
      </w:r>
      <w:r w:rsidR="00060D48" w:rsidRPr="005153C6">
        <w:t>’</w:t>
      </w:r>
      <w:r w:rsidRPr="005153C6">
        <w:t>annexe 2, point 2, du Décret, le texte «1 500» est remplacé par le texte «375».</w:t>
      </w:r>
    </w:p>
    <w:p w:rsidR="00FC1B4C" w:rsidRPr="005153C6" w:rsidRDefault="00FC1B4C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  <w:r w:rsidRPr="005153C6">
        <w:t>2. À l</w:t>
      </w:r>
      <w:r w:rsidR="00060D48" w:rsidRPr="005153C6">
        <w:t>’</w:t>
      </w:r>
      <w:r w:rsidRPr="005153C6">
        <w:t>annexe 2, point 2, du Décret, le sous-point 2.5 entre en vigueur avec le texte suivant: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5153C6" w:rsidRDefault="00FC1B4C" w:rsidP="004A4164">
      <w:pPr>
        <w:autoSpaceDE w:val="0"/>
        <w:autoSpaceDN w:val="0"/>
        <w:adjustRightInd w:val="0"/>
        <w:jc w:val="both"/>
      </w:pPr>
      <w:r w:rsidRPr="005153C6">
        <w:t>«2.5. La valeur limite d</w:t>
      </w:r>
      <w:r w:rsidR="00060D48" w:rsidRPr="005153C6">
        <w:t>’</w:t>
      </w:r>
      <w:r w:rsidRPr="005153C6">
        <w:t>émission de NOx est de 320 mg/Nm</w:t>
      </w:r>
      <w:r w:rsidRPr="005153C6">
        <w:rPr>
          <w:vertAlign w:val="superscript"/>
        </w:rPr>
        <w:t>3</w:t>
      </w:r>
      <w:r w:rsidRPr="005153C6">
        <w:t xml:space="preserve"> dans le cas de la combustion du lignite, de 300 mg/Nm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des combustibles issus de la biomasse solide et de 210 mg/Nm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</w:t>
      </w:r>
      <w:r w:rsidR="00060D48" w:rsidRPr="005153C6">
        <w:t>’</w:t>
      </w:r>
      <w:r w:rsidRPr="005153C6">
        <w:t>autres combustibles solides.»</w:t>
      </w:r>
    </w:p>
    <w:p w:rsidR="00FC1B4C" w:rsidRPr="005153C6" w:rsidRDefault="00FC1B4C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DD14C1" w:rsidRPr="005153C6" w:rsidRDefault="00C060D9" w:rsidP="004A4164">
      <w:pPr>
        <w:keepNext/>
        <w:keepLines/>
        <w:autoSpaceDE w:val="0"/>
        <w:autoSpaceDN w:val="0"/>
        <w:adjustRightInd w:val="0"/>
        <w:jc w:val="both"/>
      </w:pPr>
      <w:r w:rsidRPr="005153C6">
        <w:t>3. À l</w:t>
      </w:r>
      <w:r w:rsidR="00060D48" w:rsidRPr="005153C6">
        <w:t>’</w:t>
      </w:r>
      <w:r w:rsidRPr="005153C6">
        <w:t>annexe 2, point 3, du Décret, le sous-point 3.3 entre en vigueur avec le texte suivant:</w:t>
      </w:r>
    </w:p>
    <w:p w:rsidR="00DD14C1" w:rsidRPr="005153C6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5153C6" w:rsidRDefault="00DD14C1" w:rsidP="004A4164">
      <w:pPr>
        <w:autoSpaceDE w:val="0"/>
        <w:autoSpaceDN w:val="0"/>
        <w:adjustRightInd w:val="0"/>
        <w:jc w:val="both"/>
      </w:pPr>
      <w:r w:rsidRPr="005153C6">
        <w:t>«3.3. La valeur limite d</w:t>
      </w:r>
      <w:r w:rsidR="00060D48" w:rsidRPr="005153C6">
        <w:t>’</w:t>
      </w:r>
      <w:r w:rsidRPr="005153C6">
        <w:t>émission de NOx est de 1 500 mg/Nm</w:t>
      </w:r>
      <w:r w:rsidRPr="005153C6">
        <w:rPr>
          <w:vertAlign w:val="superscript"/>
        </w:rPr>
        <w:t>3</w:t>
      </w:r>
      <w:r w:rsidRPr="005153C6">
        <w:t>, dans les cas suivants:</w:t>
      </w:r>
    </w:p>
    <w:p w:rsidR="00DD14C1" w:rsidRPr="005153C6" w:rsidRDefault="00DD14C1" w:rsidP="004A4164">
      <w:pPr>
        <w:autoSpaceDE w:val="0"/>
        <w:autoSpaceDN w:val="0"/>
        <w:adjustRightInd w:val="0"/>
        <w:jc w:val="both"/>
      </w:pPr>
      <w:r w:rsidRPr="005153C6">
        <w:t>a) pour les moteurs diesel dont la construction a débuté avant le 18 mai 2006;</w:t>
      </w:r>
    </w:p>
    <w:p w:rsidR="00FC1B4C" w:rsidRPr="005153C6" w:rsidRDefault="00DD14C1" w:rsidP="004A4164">
      <w:pPr>
        <w:autoSpaceDE w:val="0"/>
        <w:autoSpaceDN w:val="0"/>
        <w:adjustRightInd w:val="0"/>
        <w:jc w:val="both"/>
      </w:pPr>
      <w:r w:rsidRPr="005153C6">
        <w:t>b) pour les moteurs à double combustible en mode liquide.»</w:t>
      </w:r>
    </w:p>
    <w:p w:rsidR="00400308" w:rsidRPr="005153C6" w:rsidRDefault="00400308" w:rsidP="004A4164"/>
    <w:p w:rsidR="004A4164" w:rsidRPr="005153C6" w:rsidRDefault="004A4164" w:rsidP="004A4164"/>
    <w:p w:rsidR="00400308" w:rsidRPr="005153C6" w:rsidRDefault="00400308" w:rsidP="004A4164">
      <w:pPr>
        <w:keepNext/>
        <w:keepLines/>
        <w:autoSpaceDE w:val="0"/>
        <w:autoSpaceDN w:val="0"/>
        <w:adjustRightInd w:val="0"/>
        <w:jc w:val="both"/>
      </w:pPr>
      <w:r w:rsidRPr="005153C6">
        <w:t>4. À l</w:t>
      </w:r>
      <w:r w:rsidR="00060D48" w:rsidRPr="005153C6">
        <w:t>’</w:t>
      </w:r>
      <w:r w:rsidRPr="005153C6">
        <w:t xml:space="preserve">annexe 2 du Décret, le point 3 entre en vigueur complété du sous-point 3.8 suivant: </w:t>
      </w:r>
    </w:p>
    <w:p w:rsidR="00400308" w:rsidRPr="005153C6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5153C6" w:rsidRDefault="00400308" w:rsidP="004A4164">
      <w:pPr>
        <w:autoSpaceDE w:val="0"/>
        <w:autoSpaceDN w:val="0"/>
        <w:adjustRightInd w:val="0"/>
        <w:jc w:val="both"/>
      </w:pPr>
      <w:r w:rsidRPr="005153C6">
        <w:t>«3.8. La valeur limite d</w:t>
      </w:r>
      <w:r w:rsidR="00060D48" w:rsidRPr="005153C6">
        <w:t>’</w:t>
      </w:r>
      <w:r w:rsidRPr="005153C6">
        <w:t>émission de COT est de 95 mg/m</w:t>
      </w:r>
      <w:r w:rsidRPr="005153C6">
        <w:rPr>
          <w:vertAlign w:val="superscript"/>
        </w:rPr>
        <w:t>3</w:t>
      </w:r>
      <w:r w:rsidRPr="005153C6">
        <w:t xml:space="preserve"> dans le cas des moteurs à gaz utilisant du gaz naturel à teneur en éthane supérieure à 5 %.»</w:t>
      </w:r>
    </w:p>
    <w:p w:rsidR="00FC1B4C" w:rsidRPr="005153C6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5153C6">
        <w:rPr>
          <w:i/>
        </w:rPr>
        <w:t>Annexe 3 au décret n</w:t>
      </w:r>
      <w:r w:rsidRPr="005153C6">
        <w:rPr>
          <w:i/>
          <w:vertAlign w:val="superscript"/>
        </w:rPr>
        <w:t>o</w:t>
      </w:r>
      <w:r w:rsidRPr="005153C6">
        <w:rPr>
          <w:i/>
        </w:rPr>
        <w:t> …/2019 (...) du ministre de l</w:t>
      </w:r>
      <w:r w:rsidR="00060D48" w:rsidRPr="005153C6">
        <w:rPr>
          <w:i/>
        </w:rPr>
        <w:t>’</w:t>
      </w:r>
      <w:r w:rsidRPr="005153C6">
        <w:rPr>
          <w:i/>
        </w:rPr>
        <w:t>agriculture (AM)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5153C6" w:rsidRDefault="00FC1B4C" w:rsidP="004A4164">
      <w:pPr>
        <w:autoSpaceDE w:val="0"/>
        <w:autoSpaceDN w:val="0"/>
        <w:adjustRightInd w:val="0"/>
        <w:jc w:val="both"/>
      </w:pPr>
      <w:r w:rsidRPr="005153C6">
        <w:t>1. Dans le champ B:5 du tableau de l</w:t>
      </w:r>
      <w:r w:rsidR="00060D48" w:rsidRPr="005153C6">
        <w:t>’</w:t>
      </w:r>
      <w:r w:rsidRPr="005153C6">
        <w:t>annexe 3, point 2, du Décret, le texte «1 500» est remplacé par le texte «375».</w:t>
      </w:r>
    </w:p>
    <w:p w:rsidR="00FC1B4C" w:rsidRPr="005153C6" w:rsidRDefault="00FC1B4C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  <w:jc w:val="both"/>
      </w:pPr>
      <w:r w:rsidRPr="005153C6">
        <w:t>2. À l</w:t>
      </w:r>
      <w:r w:rsidR="00060D48" w:rsidRPr="005153C6">
        <w:t>’</w:t>
      </w:r>
      <w:r w:rsidRPr="005153C6">
        <w:t>annexe 3, point 2, du Décret, le sous-point 2.6 entre en vigueur avec le texte suivant:</w:t>
      </w:r>
    </w:p>
    <w:p w:rsidR="00FC1B4C" w:rsidRPr="005153C6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5153C6" w:rsidRDefault="00FC1B4C" w:rsidP="004A4164">
      <w:pPr>
        <w:autoSpaceDE w:val="0"/>
        <w:autoSpaceDN w:val="0"/>
        <w:adjustRightInd w:val="0"/>
        <w:jc w:val="both"/>
      </w:pPr>
      <w:r w:rsidRPr="005153C6">
        <w:t>«2.6. La valeur limite d</w:t>
      </w:r>
      <w:r w:rsidR="00060D48" w:rsidRPr="005153C6">
        <w:t>’</w:t>
      </w:r>
      <w:r w:rsidRPr="005153C6">
        <w:t>émission de NOx est de 320 mg/m</w:t>
      </w:r>
      <w:r w:rsidRPr="005153C6">
        <w:rPr>
          <w:vertAlign w:val="superscript"/>
        </w:rPr>
        <w:t>3</w:t>
      </w:r>
      <w:r w:rsidRPr="005153C6">
        <w:t xml:space="preserve"> dans le cas de la combustion du lignite, de 300 mg/m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des combustibles issus de la biomasse solide et de 210 mg/m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</w:t>
      </w:r>
      <w:r w:rsidR="00060D48" w:rsidRPr="005153C6">
        <w:t>’</w:t>
      </w:r>
      <w:r w:rsidRPr="005153C6">
        <w:t>autres combustibles solides.»</w:t>
      </w:r>
    </w:p>
    <w:p w:rsidR="00FC1B4C" w:rsidRPr="005153C6" w:rsidRDefault="00FC1B4C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FC1B4C" w:rsidRPr="005153C6" w:rsidRDefault="00A00383" w:rsidP="004A4164">
      <w:pPr>
        <w:keepNext/>
        <w:keepLines/>
        <w:autoSpaceDE w:val="0"/>
        <w:autoSpaceDN w:val="0"/>
        <w:adjustRightInd w:val="0"/>
        <w:jc w:val="both"/>
      </w:pPr>
      <w:r w:rsidRPr="005153C6">
        <w:t>3. À l</w:t>
      </w:r>
      <w:r w:rsidR="00060D48" w:rsidRPr="005153C6">
        <w:t>’</w:t>
      </w:r>
      <w:r w:rsidRPr="005153C6">
        <w:t>annexe 3, point 3, du Décret, le sous-point 3.3 entre en vigueur avec le texte suivant:</w:t>
      </w:r>
    </w:p>
    <w:p w:rsidR="00F86AAE" w:rsidRPr="005153C6" w:rsidRDefault="00F86AAE" w:rsidP="004A4164">
      <w:pPr>
        <w:keepNext/>
        <w:keepLines/>
      </w:pPr>
    </w:p>
    <w:p w:rsidR="00F86AAE" w:rsidRPr="005153C6" w:rsidRDefault="00F86AAE" w:rsidP="004A4164">
      <w:r w:rsidRPr="005153C6">
        <w:t>«3.2. La valeur limite d</w:t>
      </w:r>
      <w:r w:rsidR="00060D48" w:rsidRPr="005153C6">
        <w:t>’</w:t>
      </w:r>
      <w:r w:rsidRPr="005153C6">
        <w:t>émission de NOx est de 1 500 mg/Nm</w:t>
      </w:r>
      <w:r w:rsidRPr="005153C6">
        <w:rPr>
          <w:vertAlign w:val="superscript"/>
        </w:rPr>
        <w:t>3</w:t>
      </w:r>
      <w:r w:rsidRPr="005153C6">
        <w:t>, dans les cas suivants:</w:t>
      </w:r>
    </w:p>
    <w:p w:rsidR="00F86AAE" w:rsidRPr="005153C6" w:rsidRDefault="00F86AAE" w:rsidP="004A4164">
      <w:r w:rsidRPr="005153C6">
        <w:t>a) pour les moteurs diesel dont la construction a débuté avant le 18 mai 2006;</w:t>
      </w:r>
    </w:p>
    <w:p w:rsidR="00A00383" w:rsidRPr="005153C6" w:rsidRDefault="00F86AAE" w:rsidP="004A4164">
      <w:r w:rsidRPr="005153C6">
        <w:t>b) pour les moteurs à double combustible en mode liquide.»</w:t>
      </w:r>
    </w:p>
    <w:p w:rsidR="00A00383" w:rsidRPr="005153C6" w:rsidRDefault="00A00383" w:rsidP="004A4164"/>
    <w:p w:rsidR="004A4164" w:rsidRPr="005153C6" w:rsidRDefault="004A4164" w:rsidP="004A4164"/>
    <w:p w:rsidR="00A00383" w:rsidRPr="005153C6" w:rsidRDefault="00A00383" w:rsidP="004A4164">
      <w:pPr>
        <w:keepNext/>
        <w:keepLines/>
        <w:autoSpaceDE w:val="0"/>
        <w:autoSpaceDN w:val="0"/>
        <w:adjustRightInd w:val="0"/>
        <w:jc w:val="both"/>
      </w:pPr>
      <w:r w:rsidRPr="005153C6">
        <w:t>4. À l</w:t>
      </w:r>
      <w:r w:rsidR="00060D48" w:rsidRPr="005153C6">
        <w:t>’</w:t>
      </w:r>
      <w:r w:rsidRPr="005153C6">
        <w:t xml:space="preserve">annexe 3 du Décret, le point 3 entre en vigueur complété des sous-points 3.9 et 3.10 suivants: </w:t>
      </w:r>
    </w:p>
    <w:p w:rsidR="00A00383" w:rsidRPr="005153C6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5153C6" w:rsidRDefault="00A00383" w:rsidP="004A4164">
      <w:pPr>
        <w:autoSpaceDE w:val="0"/>
        <w:autoSpaceDN w:val="0"/>
        <w:adjustRightInd w:val="0"/>
        <w:jc w:val="both"/>
      </w:pPr>
      <w:r w:rsidRPr="005153C6">
        <w:t>«3.9. La valeur limite d</w:t>
      </w:r>
      <w:r w:rsidR="00060D48" w:rsidRPr="005153C6">
        <w:t>’</w:t>
      </w:r>
      <w:r w:rsidRPr="005153C6">
        <w:t>émission de COT est de 95 mg/m</w:t>
      </w:r>
      <w:r w:rsidRPr="005153C6">
        <w:rPr>
          <w:vertAlign w:val="superscript"/>
        </w:rPr>
        <w:t>3</w:t>
      </w:r>
      <w:r w:rsidRPr="005153C6">
        <w:t xml:space="preserve"> dans le cas des moteurs à gaz utilisant du gaz naturel à teneur en éthane supérieure à 5 %.</w:t>
      </w:r>
    </w:p>
    <w:p w:rsidR="00380F30" w:rsidRPr="005153C6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5153C6">
        <w:t>3.10. Dans le cas de moteurs à gaz mis en service avant le 1</w:t>
      </w:r>
      <w:r w:rsidRPr="005153C6">
        <w:rPr>
          <w:vertAlign w:val="superscript"/>
        </w:rPr>
        <w:t>er</w:t>
      </w:r>
      <w:r w:rsidRPr="005153C6">
        <w:t xml:space="preserve"> janvier 1994, qui sont utilisés pour faire fonctionner des stations de compression de gaz servant à assurer la sûreté et la sécurité d</w:t>
      </w:r>
      <w:r w:rsidR="00060D48" w:rsidRPr="005153C6">
        <w:t>’</w:t>
      </w:r>
      <w:r w:rsidRPr="005153C6">
        <w:t>un système national de transport de gaz, la valeur limite d</w:t>
      </w:r>
      <w:r w:rsidR="00060D48" w:rsidRPr="005153C6">
        <w:t>’</w:t>
      </w:r>
      <w:r w:rsidRPr="005153C6">
        <w:t>émission de CO est de 375 mg/m</w:t>
      </w:r>
      <w:r w:rsidRPr="005153C6">
        <w:rPr>
          <w:rFonts w:eastAsiaTheme="minorEastAsia"/>
          <w:vertAlign w:val="superscript"/>
        </w:rPr>
        <w:t>3</w:t>
      </w:r>
      <w:r w:rsidRPr="005153C6">
        <w:t xml:space="preserve"> pour les moteurs à quatre temps et de 320 mg/m</w:t>
      </w:r>
      <w:r w:rsidRPr="005153C6">
        <w:rPr>
          <w:rFonts w:eastAsiaTheme="minorEastAsia"/>
          <w:vertAlign w:val="superscript"/>
        </w:rPr>
        <w:t>3</w:t>
      </w:r>
      <w:r w:rsidRPr="005153C6">
        <w:t xml:space="preserve"> pour les moteurs à deux temps et la valeur limite d</w:t>
      </w:r>
      <w:r w:rsidR="00060D48" w:rsidRPr="005153C6">
        <w:t>’</w:t>
      </w:r>
      <w:r w:rsidRPr="005153C6">
        <w:t>émission de COT est de 115 mg/m</w:t>
      </w:r>
      <w:r w:rsidRPr="005153C6">
        <w:rPr>
          <w:rFonts w:eastAsiaTheme="minorEastAsia"/>
          <w:vertAlign w:val="superscript"/>
        </w:rPr>
        <w:t>3</w:t>
      </w:r>
      <w:r w:rsidRPr="005153C6">
        <w:t xml:space="preserve"> jusqu</w:t>
      </w:r>
      <w:r w:rsidR="00060D48" w:rsidRPr="005153C6">
        <w:t>’</w:t>
      </w:r>
      <w:r w:rsidRPr="005153C6">
        <w:t>au 1</w:t>
      </w:r>
      <w:r w:rsidRPr="005153C6">
        <w:rPr>
          <w:vertAlign w:val="superscript"/>
        </w:rPr>
        <w:t>er</w:t>
      </w:r>
      <w:r w:rsidRPr="005153C6">
        <w:t xml:space="preserve"> janvier 2030.»</w:t>
      </w:r>
    </w:p>
    <w:p w:rsidR="00F94FF8" w:rsidRPr="005153C6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 w:rsidRPr="005153C6">
        <w:rPr>
          <w:i/>
        </w:rPr>
        <w:t>Annexe 4 au décret n</w:t>
      </w:r>
      <w:r w:rsidRPr="005153C6">
        <w:rPr>
          <w:i/>
          <w:vertAlign w:val="superscript"/>
        </w:rPr>
        <w:t>o</w:t>
      </w:r>
      <w:r w:rsidRPr="005153C6">
        <w:rPr>
          <w:i/>
        </w:rPr>
        <w:t> …/2019 (...) du ministre de l</w:t>
      </w:r>
      <w:r w:rsidR="00060D48" w:rsidRPr="005153C6">
        <w:rPr>
          <w:i/>
        </w:rPr>
        <w:t>’</w:t>
      </w:r>
      <w:r w:rsidRPr="005153C6">
        <w:rPr>
          <w:i/>
        </w:rPr>
        <w:t>agriculture (AM)</w:t>
      </w:r>
    </w:p>
    <w:p w:rsidR="00846AD7" w:rsidRPr="005153C6" w:rsidRDefault="00846AD7" w:rsidP="004A4164">
      <w:pPr>
        <w:keepNext/>
        <w:keepLines/>
      </w:pPr>
    </w:p>
    <w:p w:rsidR="00F94FF8" w:rsidRPr="005153C6" w:rsidRDefault="00F94FF8" w:rsidP="004A4164">
      <w:pPr>
        <w:keepNext/>
        <w:keepLines/>
      </w:pPr>
    </w:p>
    <w:p w:rsidR="00F94FF8" w:rsidRPr="005153C6" w:rsidRDefault="00F94FF8" w:rsidP="004A4164">
      <w:pPr>
        <w:keepNext/>
        <w:keepLines/>
        <w:autoSpaceDE w:val="0"/>
        <w:autoSpaceDN w:val="0"/>
        <w:adjustRightInd w:val="0"/>
      </w:pPr>
      <w:r w:rsidRPr="005153C6">
        <w:t>1. À l</w:t>
      </w:r>
      <w:r w:rsidR="00060D48" w:rsidRPr="005153C6">
        <w:t>’</w:t>
      </w:r>
      <w:r w:rsidRPr="005153C6">
        <w:t>annexe 4, point 2, du Décret, le sous-point 2.5 est remplacé par la disposition suivante:</w:t>
      </w:r>
    </w:p>
    <w:p w:rsidR="00F94FF8" w:rsidRPr="005153C6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5153C6" w:rsidRDefault="00F94FF8" w:rsidP="004A4164">
      <w:pPr>
        <w:autoSpaceDE w:val="0"/>
        <w:autoSpaceDN w:val="0"/>
        <w:adjustRightInd w:val="0"/>
        <w:jc w:val="both"/>
      </w:pPr>
      <w:r w:rsidRPr="005153C6">
        <w:t>«2.5. La valeur limite d</w:t>
      </w:r>
      <w:r w:rsidR="00060D48" w:rsidRPr="005153C6">
        <w:t>’</w:t>
      </w:r>
      <w:r w:rsidRPr="005153C6">
        <w:t>émission de NOx est de 320 mg/m</w:t>
      </w:r>
      <w:r w:rsidRPr="005153C6">
        <w:rPr>
          <w:vertAlign w:val="superscript"/>
        </w:rPr>
        <w:t>3</w:t>
      </w:r>
      <w:r w:rsidRPr="005153C6">
        <w:t xml:space="preserve"> dans le cas de la combustion du lignite, de 300 mg/m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des combustibles issus de la biomasse solide et de 210 mg/m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</w:t>
      </w:r>
      <w:r w:rsidR="00060D48" w:rsidRPr="005153C6">
        <w:t>’</w:t>
      </w:r>
      <w:r w:rsidRPr="005153C6">
        <w:t>autres combustibles solides.»</w:t>
      </w:r>
    </w:p>
    <w:p w:rsidR="00F94FF8" w:rsidRPr="005153C6" w:rsidRDefault="00F94FF8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F94FF8" w:rsidRPr="005153C6" w:rsidRDefault="00F94FF8" w:rsidP="004A4164">
      <w:pPr>
        <w:keepNext/>
        <w:keepLines/>
        <w:autoSpaceDE w:val="0"/>
        <w:autoSpaceDN w:val="0"/>
        <w:adjustRightInd w:val="0"/>
        <w:jc w:val="both"/>
      </w:pPr>
      <w:r w:rsidRPr="005153C6">
        <w:t>2. À l</w:t>
      </w:r>
      <w:r w:rsidR="00060D48" w:rsidRPr="005153C6">
        <w:t>’</w:t>
      </w:r>
      <w:r w:rsidRPr="005153C6">
        <w:t>annexe 4, point 3, du Décret, le sous-point 3.3 est remplacé par la disposition suivante:</w:t>
      </w:r>
    </w:p>
    <w:p w:rsidR="00F94FF8" w:rsidRPr="005153C6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5153C6" w:rsidRDefault="00FE7228" w:rsidP="004A4164">
      <w:pPr>
        <w:autoSpaceDE w:val="0"/>
        <w:autoSpaceDN w:val="0"/>
        <w:adjustRightInd w:val="0"/>
        <w:jc w:val="both"/>
      </w:pPr>
      <w:r w:rsidRPr="005153C6">
        <w:t>«3.3. Dans le cas de moteurs diesel, la valeur limite d</w:t>
      </w:r>
      <w:r w:rsidR="00060D48" w:rsidRPr="005153C6">
        <w:t>’</w:t>
      </w:r>
      <w:r w:rsidRPr="005153C6">
        <w:t>émission de NOx, dans la mesure où leur émission de NOx est limitée à l</w:t>
      </w:r>
      <w:r w:rsidR="00060D48" w:rsidRPr="005153C6">
        <w:t>’</w:t>
      </w:r>
      <w:r w:rsidRPr="005153C6">
        <w:t>aide de mesures prioritaires, est de 1 650 mg/m</w:t>
      </w:r>
      <w:r w:rsidRPr="005153C6">
        <w:rPr>
          <w:vertAlign w:val="superscript"/>
        </w:rPr>
        <w:t>3</w:t>
      </w:r>
      <w:r w:rsidRPr="005153C6">
        <w:t xml:space="preserve"> pour les moteurs diesel utilisés exclusivement pour des forages d</w:t>
      </w:r>
      <w:r w:rsidR="00060D48" w:rsidRPr="005153C6">
        <w:t>’</w:t>
      </w:r>
      <w:r w:rsidRPr="005153C6">
        <w:t>exploration et de 1 500 mg/m</w:t>
      </w:r>
      <w:r w:rsidRPr="005153C6">
        <w:rPr>
          <w:vertAlign w:val="superscript"/>
        </w:rPr>
        <w:t>3</w:t>
      </w:r>
      <w:r w:rsidRPr="005153C6">
        <w:t xml:space="preserve"> pour les autres moteurs diesel.»</w:t>
      </w:r>
    </w:p>
    <w:p w:rsidR="00D92A3F" w:rsidRPr="005153C6" w:rsidRDefault="00D92A3F" w:rsidP="004A4164">
      <w:pPr>
        <w:autoSpaceDE w:val="0"/>
        <w:autoSpaceDN w:val="0"/>
        <w:adjustRightInd w:val="0"/>
        <w:jc w:val="both"/>
      </w:pPr>
    </w:p>
    <w:p w:rsidR="004A4164" w:rsidRPr="005153C6" w:rsidRDefault="004A4164" w:rsidP="004A4164">
      <w:pPr>
        <w:autoSpaceDE w:val="0"/>
        <w:autoSpaceDN w:val="0"/>
        <w:adjustRightInd w:val="0"/>
        <w:jc w:val="both"/>
      </w:pPr>
    </w:p>
    <w:p w:rsidR="003758D5" w:rsidRPr="005153C6" w:rsidRDefault="003758D5" w:rsidP="004A4164">
      <w:pPr>
        <w:keepNext/>
        <w:keepLines/>
        <w:autoSpaceDE w:val="0"/>
        <w:autoSpaceDN w:val="0"/>
        <w:adjustRightInd w:val="0"/>
        <w:jc w:val="both"/>
      </w:pPr>
      <w:r w:rsidRPr="005153C6">
        <w:t>3. À l</w:t>
      </w:r>
      <w:r w:rsidR="00060D48" w:rsidRPr="005153C6">
        <w:t>’</w:t>
      </w:r>
      <w:r w:rsidRPr="005153C6">
        <w:t>annexe 4 du Décret, le point 3 est complété du sous-point 3.8 suivant:</w:t>
      </w:r>
    </w:p>
    <w:p w:rsidR="003758D5" w:rsidRPr="005153C6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5153C6" w:rsidRDefault="003758D5" w:rsidP="004A4164">
      <w:pPr>
        <w:autoSpaceDE w:val="0"/>
        <w:autoSpaceDN w:val="0"/>
        <w:adjustRightInd w:val="0"/>
        <w:jc w:val="both"/>
      </w:pPr>
      <w:r w:rsidRPr="005153C6">
        <w:t>«3.8. La valeur limite d</w:t>
      </w:r>
      <w:r w:rsidR="00060D48" w:rsidRPr="005153C6">
        <w:t>’</w:t>
      </w:r>
      <w:r w:rsidRPr="005153C6">
        <w:t>émission de COT est de 95 mg/m</w:t>
      </w:r>
      <w:r w:rsidRPr="005153C6">
        <w:rPr>
          <w:vertAlign w:val="superscript"/>
        </w:rPr>
        <w:t>3</w:t>
      </w:r>
      <w:r w:rsidRPr="005153C6">
        <w:t xml:space="preserve"> dans le cas des moteurs à gaz utilisant du gaz naturel à teneur en éthane supérieure à 5 %.»</w:t>
      </w:r>
    </w:p>
    <w:p w:rsidR="001733D0" w:rsidRPr="005153C6" w:rsidRDefault="001733D0" w:rsidP="004A4164">
      <w:pPr>
        <w:keepNext/>
        <w:keepLines/>
        <w:pageBreakBefore/>
        <w:jc w:val="right"/>
        <w:rPr>
          <w:i/>
        </w:rPr>
      </w:pPr>
      <w:r w:rsidRPr="005153C6">
        <w:rPr>
          <w:i/>
        </w:rPr>
        <w:t>Annexe 5 au décret n</w:t>
      </w:r>
      <w:r w:rsidRPr="005153C6">
        <w:rPr>
          <w:i/>
          <w:vertAlign w:val="superscript"/>
        </w:rPr>
        <w:t>o</w:t>
      </w:r>
      <w:r w:rsidRPr="005153C6">
        <w:rPr>
          <w:i/>
        </w:rPr>
        <w:t> …/2019 (... ...) du ministre de l</w:t>
      </w:r>
      <w:r w:rsidR="00060D48" w:rsidRPr="005153C6">
        <w:rPr>
          <w:i/>
        </w:rPr>
        <w:t>’</w:t>
      </w:r>
      <w:r w:rsidRPr="005153C6">
        <w:rPr>
          <w:i/>
        </w:rPr>
        <w:t>agriculture (AM)</w:t>
      </w:r>
    </w:p>
    <w:p w:rsidR="001733D0" w:rsidRPr="005153C6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5153C6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5153C6" w:rsidRDefault="001733D0" w:rsidP="004A4164">
      <w:pPr>
        <w:autoSpaceDE w:val="0"/>
        <w:autoSpaceDN w:val="0"/>
        <w:adjustRightInd w:val="0"/>
        <w:jc w:val="both"/>
      </w:pPr>
      <w:r w:rsidRPr="005153C6">
        <w:t>1. Dans le champ B:5 du tableau de l</w:t>
      </w:r>
      <w:r w:rsidR="00060D48" w:rsidRPr="005153C6">
        <w:t>’</w:t>
      </w:r>
      <w:r w:rsidRPr="005153C6">
        <w:t xml:space="preserve">annexe 5, point 2, du Décret, le texte «1 500» est remplacé par le texte «375». </w:t>
      </w:r>
    </w:p>
    <w:p w:rsidR="00F94FF8" w:rsidRPr="005153C6" w:rsidRDefault="00F94FF8" w:rsidP="004A4164">
      <w:pPr>
        <w:autoSpaceDE w:val="0"/>
        <w:autoSpaceDN w:val="0"/>
        <w:adjustRightInd w:val="0"/>
      </w:pPr>
    </w:p>
    <w:p w:rsidR="004A4164" w:rsidRPr="005153C6" w:rsidRDefault="004A4164" w:rsidP="004A4164">
      <w:pPr>
        <w:autoSpaceDE w:val="0"/>
        <w:autoSpaceDN w:val="0"/>
        <w:adjustRightInd w:val="0"/>
      </w:pPr>
    </w:p>
    <w:p w:rsidR="00F94FF8" w:rsidRPr="005153C6" w:rsidRDefault="001733D0" w:rsidP="004A4164">
      <w:pPr>
        <w:keepNext/>
        <w:keepLines/>
        <w:autoSpaceDE w:val="0"/>
        <w:autoSpaceDN w:val="0"/>
        <w:adjustRightInd w:val="0"/>
      </w:pPr>
      <w:r w:rsidRPr="005153C6">
        <w:t>2. À l</w:t>
      </w:r>
      <w:r w:rsidR="00060D48" w:rsidRPr="005153C6">
        <w:t>’</w:t>
      </w:r>
      <w:r w:rsidRPr="005153C6">
        <w:t>annexe 5, point 2, du Décret, les sous-points 2.3 et 2.4 sont remplacés par les dispositions suivantes:</w:t>
      </w:r>
    </w:p>
    <w:p w:rsidR="00F94FF8" w:rsidRPr="005153C6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5153C6" w:rsidRDefault="00F94FF8" w:rsidP="004A4164">
      <w:pPr>
        <w:autoSpaceDE w:val="0"/>
        <w:autoSpaceDN w:val="0"/>
        <w:adjustRightInd w:val="0"/>
        <w:jc w:val="both"/>
      </w:pPr>
      <w:r w:rsidRPr="005153C6">
        <w:t>«2.3. La valeur limite d</w:t>
      </w:r>
      <w:r w:rsidR="00060D48" w:rsidRPr="005153C6">
        <w:t>’</w:t>
      </w:r>
      <w:r w:rsidRPr="005153C6">
        <w:t>émission de NOx est de 500 mg/Nm</w:t>
      </w:r>
      <w:r w:rsidRPr="005153C6">
        <w:rPr>
          <w:vertAlign w:val="superscript"/>
        </w:rPr>
        <w:t>3</w:t>
      </w:r>
      <w:r w:rsidRPr="005153C6">
        <w:t xml:space="preserve"> dans le cas des installations de combustion utilisant des combustibles solides dont la puissance thermique nominale totale est égale ou supérieure à 1 MW</w:t>
      </w:r>
      <w:r w:rsidRPr="005153C6">
        <w:rPr>
          <w:vertAlign w:val="subscript"/>
        </w:rPr>
        <w:t>th</w:t>
      </w:r>
      <w:r w:rsidRPr="005153C6">
        <w:t>, mais ne dépassant pas 5 MW</w:t>
      </w:r>
      <w:r w:rsidRPr="005153C6">
        <w:rPr>
          <w:vertAlign w:val="subscript"/>
        </w:rPr>
        <w:t>th</w:t>
      </w:r>
      <w:r w:rsidRPr="005153C6">
        <w:t>, à l</w:t>
      </w:r>
      <w:r w:rsidR="00060D48" w:rsidRPr="005153C6">
        <w:t>’</w:t>
      </w:r>
      <w:r w:rsidRPr="005153C6">
        <w:t>exception d</w:t>
      </w:r>
      <w:r w:rsidR="00060D48" w:rsidRPr="005153C6">
        <w:t>’</w:t>
      </w:r>
      <w:r w:rsidRPr="005153C6">
        <w:t>une combustion de lignite, où elle est de 320 mg/Nm</w:t>
      </w:r>
      <w:r w:rsidRPr="005153C6">
        <w:rPr>
          <w:vertAlign w:val="superscript"/>
        </w:rPr>
        <w:t>3</w:t>
      </w:r>
      <w:r w:rsidRPr="005153C6">
        <w:t xml:space="preserve"> et d</w:t>
      </w:r>
      <w:r w:rsidR="00060D48" w:rsidRPr="005153C6">
        <w:t>’</w:t>
      </w:r>
      <w:r w:rsidRPr="005153C6">
        <w:t>une chaudière à combustion liquide utilisant des combustibles de biomasse solide, où elle est de 300 mg/Nm</w:t>
      </w:r>
      <w:r w:rsidRPr="005153C6">
        <w:rPr>
          <w:vertAlign w:val="superscript"/>
        </w:rPr>
        <w:t>3</w:t>
      </w:r>
      <w:r w:rsidRPr="005153C6">
        <w:t>.</w:t>
      </w:r>
    </w:p>
    <w:p w:rsidR="00F94FF8" w:rsidRPr="005153C6" w:rsidRDefault="00F94FF8" w:rsidP="004A4164">
      <w:pPr>
        <w:autoSpaceDE w:val="0"/>
        <w:autoSpaceDN w:val="0"/>
        <w:adjustRightInd w:val="0"/>
        <w:jc w:val="both"/>
      </w:pPr>
      <w:r w:rsidRPr="005153C6">
        <w:t>2.4. La valeur limite d</w:t>
      </w:r>
      <w:r w:rsidR="00060D48" w:rsidRPr="005153C6">
        <w:t>’</w:t>
      </w:r>
      <w:r w:rsidRPr="005153C6">
        <w:t>émission de NOx est de 210 mg/Nm</w:t>
      </w:r>
      <w:r w:rsidRPr="005153C6">
        <w:rPr>
          <w:vertAlign w:val="superscript"/>
        </w:rPr>
        <w:t>3</w:t>
      </w:r>
      <w:r w:rsidRPr="005153C6">
        <w:t xml:space="preserve"> dans le cas de chaudières à combustible liquide utilisant d</w:t>
      </w:r>
      <w:r w:rsidR="00060D48" w:rsidRPr="005153C6">
        <w:t>’</w:t>
      </w:r>
      <w:r w:rsidRPr="005153C6">
        <w:t>autres combustibles solides.»</w:t>
      </w:r>
    </w:p>
    <w:p w:rsidR="001733D0" w:rsidRPr="005153C6" w:rsidRDefault="001733D0" w:rsidP="004A4164"/>
    <w:p w:rsidR="004A4164" w:rsidRPr="005153C6" w:rsidRDefault="004A4164" w:rsidP="004A4164"/>
    <w:p w:rsidR="001733D0" w:rsidRPr="005153C6" w:rsidRDefault="001733D0" w:rsidP="004A4164">
      <w:pPr>
        <w:keepNext/>
        <w:keepLines/>
        <w:autoSpaceDE w:val="0"/>
        <w:autoSpaceDN w:val="0"/>
        <w:adjustRightInd w:val="0"/>
      </w:pPr>
      <w:r w:rsidRPr="005153C6">
        <w:t>3. À l</w:t>
      </w:r>
      <w:r w:rsidR="00060D48" w:rsidRPr="005153C6">
        <w:t>’</w:t>
      </w:r>
      <w:r w:rsidRPr="005153C6">
        <w:t>annexe 5, point 3, du Décret, le sous-point 3.2 est remplacé comme suit:</w:t>
      </w:r>
    </w:p>
    <w:p w:rsidR="001733D0" w:rsidRPr="005153C6" w:rsidRDefault="001733D0" w:rsidP="004A4164">
      <w:pPr>
        <w:keepNext/>
        <w:keepLines/>
      </w:pPr>
    </w:p>
    <w:p w:rsidR="001733D0" w:rsidRPr="005153C6" w:rsidRDefault="001733D0" w:rsidP="004A4164">
      <w:pPr>
        <w:jc w:val="both"/>
      </w:pPr>
      <w:r w:rsidRPr="005153C6">
        <w:t>«3.2. Dans le cas des moteurs fonctionnant de 500 à 1 500 heures par an, si des mesures primaires sont appliquées afin de réduire les émissions de NOx, les valeurs limites d</w:t>
      </w:r>
      <w:r w:rsidR="00060D48" w:rsidRPr="005153C6">
        <w:t>’</w:t>
      </w:r>
      <w:r w:rsidRPr="005153C6">
        <w:t>émission de NOx suivantes doivent être respectées:</w:t>
      </w:r>
    </w:p>
    <w:p w:rsidR="001733D0" w:rsidRPr="005153C6" w:rsidRDefault="001733D0" w:rsidP="004A4164">
      <w:pPr>
        <w:jc w:val="both"/>
      </w:pPr>
      <w:r w:rsidRPr="005153C6">
        <w:t>a) 1 300 mg/Nm</w:t>
      </w:r>
      <w:r w:rsidRPr="005153C6">
        <w:rPr>
          <w:vertAlign w:val="superscript"/>
        </w:rPr>
        <w:t>3</w:t>
      </w:r>
      <w:r w:rsidRPr="005153C6">
        <w:t xml:space="preserve"> pour les moteurs diesel dont la puissance thermique nominale totale est inférieure ou égale à 20 MW</w:t>
      </w:r>
      <w:r w:rsidRPr="005153C6">
        <w:rPr>
          <w:vertAlign w:val="subscript"/>
        </w:rPr>
        <w:t>th</w:t>
      </w:r>
      <w:r w:rsidRPr="005153C6">
        <w:t xml:space="preserve"> et dont le régime est inférieur ou égal à 1 200 tr/min;</w:t>
      </w:r>
    </w:p>
    <w:p w:rsidR="001733D0" w:rsidRPr="005153C6" w:rsidRDefault="001733D0" w:rsidP="004A4164">
      <w:pPr>
        <w:jc w:val="both"/>
      </w:pPr>
      <w:r w:rsidRPr="005153C6">
        <w:t>b) 1 500 mg/Nm</w:t>
      </w:r>
      <w:r w:rsidRPr="005153C6">
        <w:rPr>
          <w:vertAlign w:val="superscript"/>
        </w:rPr>
        <w:t>3</w:t>
      </w:r>
      <w:r w:rsidRPr="005153C6">
        <w:t xml:space="preserve"> pour les moteurs diesel dont la puissance thermique nominale totale est supérieure à 20 MW</w:t>
      </w:r>
      <w:r w:rsidRPr="005153C6">
        <w:rPr>
          <w:vertAlign w:val="subscript"/>
        </w:rPr>
        <w:t>th</w:t>
      </w:r>
      <w:r w:rsidRPr="005153C6">
        <w:t xml:space="preserve"> et pour les moteurs à double combustible en mode liquide;</w:t>
      </w:r>
    </w:p>
    <w:p w:rsidR="007A2FAA" w:rsidRPr="005153C6" w:rsidRDefault="001733D0" w:rsidP="004A4164">
      <w:pPr>
        <w:jc w:val="both"/>
      </w:pPr>
      <w:r w:rsidRPr="005153C6">
        <w:t>c) 750 mg/Nm</w:t>
      </w:r>
      <w:r w:rsidRPr="005153C6">
        <w:rPr>
          <w:vertAlign w:val="superscript"/>
        </w:rPr>
        <w:t>3</w:t>
      </w:r>
      <w:r w:rsidRPr="005153C6">
        <w:t xml:space="preserve"> pour les moteurs diesel dont le régime est supérieur à 1 200 tr/min;</w:t>
      </w:r>
    </w:p>
    <w:p w:rsidR="00F94FF8" w:rsidRPr="005153C6" w:rsidRDefault="007A2FAA" w:rsidP="004A4164">
      <w:pPr>
        <w:jc w:val="both"/>
      </w:pPr>
      <w:r w:rsidRPr="005153C6">
        <w:t>d) 380 mg/Nm</w:t>
      </w:r>
      <w:r w:rsidRPr="005153C6">
        <w:rPr>
          <w:vertAlign w:val="superscript"/>
        </w:rPr>
        <w:t>3</w:t>
      </w:r>
      <w:r w:rsidRPr="005153C6">
        <w:t xml:space="preserve"> pour les moteurs à double combustible en mode gaz.»</w:t>
      </w:r>
    </w:p>
    <w:p w:rsidR="00C828A5" w:rsidRPr="005153C6" w:rsidRDefault="00C828A5" w:rsidP="004A4164">
      <w:pPr>
        <w:jc w:val="both"/>
      </w:pPr>
    </w:p>
    <w:p w:rsidR="004A4164" w:rsidRPr="005153C6" w:rsidRDefault="004A4164" w:rsidP="004A4164">
      <w:pPr>
        <w:jc w:val="both"/>
      </w:pPr>
    </w:p>
    <w:p w:rsidR="003758D5" w:rsidRPr="005153C6" w:rsidRDefault="003758D5" w:rsidP="004A4164">
      <w:pPr>
        <w:keepNext/>
        <w:keepLines/>
      </w:pPr>
      <w:r w:rsidRPr="005153C6">
        <w:t>4. À l</w:t>
      </w:r>
      <w:r w:rsidR="00060D48" w:rsidRPr="005153C6">
        <w:t>’</w:t>
      </w:r>
      <w:r w:rsidRPr="005153C6">
        <w:t>annexe 5 du Décret, le point 3 est complété par le sous-point 3.9, comme suit:</w:t>
      </w:r>
    </w:p>
    <w:p w:rsidR="003758D5" w:rsidRPr="005153C6" w:rsidRDefault="003758D5" w:rsidP="004A4164">
      <w:pPr>
        <w:keepNext/>
        <w:keepLines/>
      </w:pPr>
    </w:p>
    <w:p w:rsidR="00C828A5" w:rsidRPr="005153C6" w:rsidRDefault="003758D5" w:rsidP="004A4164">
      <w:pPr>
        <w:rPr>
          <w:rFonts w:eastAsiaTheme="minorHAnsi"/>
        </w:rPr>
      </w:pPr>
      <w:r w:rsidRPr="005153C6">
        <w:t>«3.9. La valeur limite d</w:t>
      </w:r>
      <w:r w:rsidR="00060D48" w:rsidRPr="005153C6">
        <w:t>’</w:t>
      </w:r>
      <w:r w:rsidRPr="005153C6">
        <w:t>émission de COT est de 95 mg/m</w:t>
      </w:r>
      <w:r w:rsidRPr="005153C6">
        <w:rPr>
          <w:vertAlign w:val="superscript"/>
        </w:rPr>
        <w:t>3</w:t>
      </w:r>
      <w:r w:rsidRPr="005153C6">
        <w:t xml:space="preserve"> dans le cas des moteurs à gaz utilisant du gaz naturel à teneur en éthane supérieure à 5 %.»</w:t>
      </w:r>
    </w:p>
    <w:sectPr w:rsidR="00C828A5" w:rsidRPr="005153C6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81" w:rsidRDefault="005D7181">
      <w:r>
        <w:separator/>
      </w:r>
    </w:p>
  </w:endnote>
  <w:endnote w:type="continuationSeparator" w:id="0">
    <w:p w:rsidR="005D7181" w:rsidRDefault="005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Rédigé par: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</w:t>
          </w:r>
          <w:r>
            <w:rPr>
              <w:sz w:val="16"/>
              <w:vertAlign w:val="superscript"/>
            </w:rPr>
            <w:t>r</w:t>
          </w:r>
          <w:r>
            <w:rPr>
              <w:sz w:val="16"/>
            </w:rPr>
            <w:t xml:space="preserve"> Hunor Orbán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chef du département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36 (1) 795 5859</w:t>
          </w:r>
        </w:p>
        <w:p w:rsidR="00F80E39" w:rsidRPr="008430F8" w:rsidRDefault="005D7181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 w:rsidR="0043786F">
              <w:rPr>
                <w:rStyle w:val="Hyperlink"/>
                <w:i/>
                <w:sz w:val="16"/>
              </w:rPr>
              <w:t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D</w:t>
          </w:r>
          <w:r>
            <w:rPr>
              <w:sz w:val="16"/>
              <w:vertAlign w:val="superscript"/>
            </w:rPr>
            <w:t>r</w:t>
          </w:r>
          <w:r>
            <w:rPr>
              <w:sz w:val="16"/>
            </w:rPr>
            <w:t xml:space="preserve"> Tamás Andréka 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chef du département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36(1) 795 3801</w:t>
          </w:r>
        </w:p>
        <w:p w:rsidR="00F80E39" w:rsidRPr="008430F8" w:rsidRDefault="005D7181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 w:rsidR="0043786F"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Vu par: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Zoltán Tibor László 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secrétaire d</w:t>
          </w:r>
          <w:r w:rsidR="00060D48">
            <w:rPr>
              <w:i/>
              <w:sz w:val="16"/>
            </w:rPr>
            <w:t>’</w:t>
          </w:r>
          <w:r>
            <w:rPr>
              <w:i/>
              <w:sz w:val="16"/>
            </w:rPr>
            <w:t xml:space="preserve">État adjoint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</w:t>
          </w:r>
          <w:r>
            <w:rPr>
              <w:sz w:val="16"/>
              <w:vertAlign w:val="superscript"/>
            </w:rPr>
            <w:t>r</w:t>
          </w:r>
          <w:r>
            <w:rPr>
              <w:sz w:val="16"/>
            </w:rPr>
            <w:t xml:space="preserve">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Secrétaire d</w:t>
          </w:r>
          <w:r w:rsidR="00060D48">
            <w:rPr>
              <w:i/>
              <w:sz w:val="16"/>
            </w:rPr>
            <w:t>’</w:t>
          </w:r>
          <w:r>
            <w:rPr>
              <w:i/>
              <w:sz w:val="16"/>
            </w:rPr>
            <w:t xml:space="preserve">État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</w:t>
          </w:r>
          <w:r>
            <w:rPr>
              <w:sz w:val="16"/>
              <w:vertAlign w:val="superscript"/>
            </w:rPr>
            <w:t>r</w:t>
          </w:r>
          <w:r>
            <w:rPr>
              <w:sz w:val="16"/>
            </w:rPr>
            <w:t xml:space="preserve">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secrétaire d</w:t>
          </w:r>
          <w:r w:rsidR="00060D48">
            <w:rPr>
              <w:i/>
              <w:sz w:val="16"/>
            </w:rPr>
            <w:t>’</w:t>
          </w:r>
          <w:r>
            <w:rPr>
              <w:i/>
              <w:sz w:val="16"/>
            </w:rPr>
            <w:t>État à l</w:t>
          </w:r>
          <w:r w:rsidR="00060D48">
            <w:rPr>
              <w:i/>
              <w:sz w:val="16"/>
            </w:rPr>
            <w:t>’</w:t>
          </w:r>
          <w:r>
            <w:rPr>
              <w:i/>
              <w:sz w:val="16"/>
            </w:rPr>
            <w:t>administration publique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Approuvé par: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Ministre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81" w:rsidRDefault="005D7181">
      <w:r>
        <w:separator/>
      </w:r>
    </w:p>
  </w:footnote>
  <w:footnote w:type="continuationSeparator" w:id="0">
    <w:p w:rsidR="005D7181" w:rsidRDefault="005D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718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D48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3AD7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53C6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181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3DF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A05F8C-E512-40F5-BCC5-6C316AB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fr-FR" w:eastAsia="fr-FR" w:bidi="fr-FR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fr-FR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0FF3-646A-4F3E-A93A-49E483153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73438-D787-4C25-93AA-F5FF5053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Liu, Lei</cp:lastModifiedBy>
  <cp:revision>7</cp:revision>
  <cp:lastPrinted>2019-06-12T12:18:00Z</cp:lastPrinted>
  <dcterms:created xsi:type="dcterms:W3CDTF">2019-06-25T07:45:00Z</dcterms:created>
  <dcterms:modified xsi:type="dcterms:W3CDTF">2019-07-03T09:53:00Z</dcterms:modified>
</cp:coreProperties>
</file>