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4C" w:rsidRPr="00D4046D" w:rsidRDefault="00FC1B4C" w:rsidP="004916B6">
      <w:pPr>
        <w:ind w:left="142"/>
        <w:jc w:val="center"/>
        <w:rPr>
          <w:b/>
        </w:rPr>
      </w:pPr>
      <w:bookmarkStart w:id="0" w:name="_GoBack"/>
      <w:bookmarkEnd w:id="0"/>
      <w:r w:rsidRPr="00D4046D">
        <w:rPr>
          <w:b/>
        </w:rPr>
        <w:t xml:space="preserve">Az agrárminiszter </w:t>
      </w:r>
    </w:p>
    <w:p w:rsidR="00FC1B4C" w:rsidRPr="00D4046D" w:rsidRDefault="00FC1B4C" w:rsidP="004916B6">
      <w:pPr>
        <w:ind w:left="142"/>
        <w:jc w:val="center"/>
        <w:rPr>
          <w:b/>
        </w:rPr>
      </w:pPr>
    </w:p>
    <w:p w:rsidR="00FC1B4C" w:rsidRPr="00D4046D" w:rsidRDefault="00453591" w:rsidP="004916B6">
      <w:pPr>
        <w:ind w:left="142"/>
        <w:jc w:val="center"/>
        <w:rPr>
          <w:b/>
        </w:rPr>
      </w:pPr>
      <w:r>
        <w:rPr>
          <w:b/>
        </w:rPr>
        <w:t>…../2019</w:t>
      </w:r>
      <w:r w:rsidR="00FC1B4C" w:rsidRPr="00D4046D">
        <w:rPr>
          <w:b/>
        </w:rPr>
        <w:t>. (… . …) AM rendelete</w:t>
      </w:r>
    </w:p>
    <w:p w:rsidR="00FC1B4C" w:rsidRPr="00D4046D" w:rsidRDefault="00FC1B4C" w:rsidP="004916B6">
      <w:pPr>
        <w:ind w:left="142"/>
        <w:jc w:val="both"/>
        <w:rPr>
          <w:b/>
          <w:bCs/>
        </w:rPr>
      </w:pPr>
    </w:p>
    <w:p w:rsidR="00FC1B4C" w:rsidRPr="00D4046D" w:rsidRDefault="00FC1B4C" w:rsidP="004916B6">
      <w:pPr>
        <w:ind w:left="142"/>
        <w:jc w:val="center"/>
        <w:rPr>
          <w:rFonts w:eastAsiaTheme="minorHAnsi"/>
          <w:b/>
          <w:bCs/>
          <w:lang w:eastAsia="en-US"/>
        </w:rPr>
      </w:pPr>
      <w:r w:rsidRPr="00D4046D">
        <w:rPr>
          <w:rFonts w:eastAsiaTheme="minorHAnsi"/>
          <w:b/>
          <w:bCs/>
          <w:lang w:eastAsia="en-US"/>
        </w:rPr>
        <w:t>a 140 kW</w:t>
      </w:r>
      <w:r w:rsidRPr="00D4046D">
        <w:rPr>
          <w:rFonts w:eastAsiaTheme="minorHAnsi"/>
          <w:b/>
          <w:bCs/>
          <w:vertAlign w:val="subscript"/>
          <w:lang w:eastAsia="en-US"/>
        </w:rPr>
        <w:t>th</w:t>
      </w:r>
      <w:r w:rsidRPr="00D4046D">
        <w:rPr>
          <w:rFonts w:eastAsiaTheme="minorHAnsi"/>
          <w:b/>
          <w:bCs/>
          <w:lang w:eastAsia="en-US"/>
        </w:rPr>
        <w:t> és annál nagyobb, de 50 MW</w:t>
      </w:r>
      <w:r w:rsidRPr="00D4046D">
        <w:rPr>
          <w:rFonts w:eastAsiaTheme="minorHAnsi"/>
          <w:b/>
          <w:bCs/>
          <w:vertAlign w:val="subscript"/>
          <w:lang w:eastAsia="en-US"/>
        </w:rPr>
        <w:t>th</w:t>
      </w:r>
      <w:r w:rsidRPr="00D4046D">
        <w:rPr>
          <w:rFonts w:eastAsiaTheme="minorHAnsi"/>
          <w:b/>
          <w:bCs/>
          <w:lang w:eastAsia="en-US"/>
        </w:rPr>
        <w:t>-nál kisebb teljes névleges bemenő hőteljesítményű tüzelőberendezések működési feltételeiről és légszennyező anyagainak kibocsátási határértékeiről szóló 53/2017. (X. 18.) FM rendelet módosításáról</w:t>
      </w:r>
    </w:p>
    <w:p w:rsidR="00FC1B4C" w:rsidRPr="00D4046D" w:rsidRDefault="00FC1B4C" w:rsidP="004916B6">
      <w:pPr>
        <w:ind w:left="142"/>
        <w:jc w:val="both"/>
        <w:rPr>
          <w:rFonts w:eastAsiaTheme="minorHAnsi"/>
          <w:b/>
          <w:bCs/>
          <w:lang w:eastAsia="en-US"/>
        </w:rPr>
      </w:pPr>
    </w:p>
    <w:p w:rsidR="00FC1B4C" w:rsidRPr="00D4046D" w:rsidRDefault="00FC1B4C" w:rsidP="004916B6">
      <w:pPr>
        <w:ind w:left="142"/>
        <w:jc w:val="both"/>
        <w:rPr>
          <w:i/>
          <w:iCs/>
          <w:u w:val="single"/>
        </w:rPr>
      </w:pPr>
    </w:p>
    <w:p w:rsidR="00FC1B4C" w:rsidRPr="00D4046D" w:rsidRDefault="00FC1B4C" w:rsidP="006954B8">
      <w:pPr>
        <w:ind w:left="142"/>
        <w:jc w:val="both"/>
        <w:rPr>
          <w:bCs/>
          <w:iCs/>
        </w:rPr>
      </w:pPr>
      <w:r w:rsidRPr="00D4046D">
        <w:rPr>
          <w:bCs/>
          <w:iCs/>
        </w:rPr>
        <w:t>A környezet védelmének általános szabályairól szóló 1995. évi LIII. törvény 110. § (8) bekezdés g) pontjában kapott felhatalmazás alapján, a Kormány tagjainak feladat- és hatásköréről szóló 94/2018.</w:t>
      </w:r>
      <w:r w:rsidR="003E2176" w:rsidRPr="00D4046D">
        <w:rPr>
          <w:bCs/>
          <w:iCs/>
        </w:rPr>
        <w:t xml:space="preserve"> </w:t>
      </w:r>
      <w:r w:rsidRPr="00D4046D">
        <w:rPr>
          <w:bCs/>
          <w:iCs/>
        </w:rPr>
        <w:t>(V.22). Korm. rendelet 79. § 9. pontjában meghatározott feladatkörömben eljárva a következőket rendelem el:</w:t>
      </w:r>
    </w:p>
    <w:p w:rsidR="00FC1B4C" w:rsidRPr="00D4046D" w:rsidRDefault="00FC1B4C" w:rsidP="004916B6">
      <w:pPr>
        <w:ind w:left="142"/>
        <w:jc w:val="both"/>
        <w:rPr>
          <w:i/>
        </w:rPr>
      </w:pPr>
    </w:p>
    <w:p w:rsidR="00287AE1" w:rsidRDefault="00D606F7" w:rsidP="00D606F7">
      <w:pPr>
        <w:jc w:val="center"/>
        <w:rPr>
          <w:b/>
        </w:rPr>
      </w:pPr>
      <w:r w:rsidRPr="00D606F7">
        <w:rPr>
          <w:b/>
        </w:rPr>
        <w:t xml:space="preserve">1. </w:t>
      </w:r>
      <w:r w:rsidR="00FC1B4C" w:rsidRPr="00D606F7">
        <w:rPr>
          <w:b/>
        </w:rPr>
        <w:t>§</w:t>
      </w:r>
    </w:p>
    <w:p w:rsidR="00D606F7" w:rsidRDefault="00D606F7" w:rsidP="00D606F7">
      <w:pPr>
        <w:jc w:val="center"/>
        <w:rPr>
          <w:b/>
        </w:rPr>
      </w:pPr>
    </w:p>
    <w:p w:rsidR="009F7DF7" w:rsidRPr="009F7DF7" w:rsidRDefault="00D606F7" w:rsidP="009F7DF7">
      <w:pPr>
        <w:pStyle w:val="Listaszerbekezds"/>
        <w:widowControl w:val="0"/>
        <w:numPr>
          <w:ilvl w:val="0"/>
          <w:numId w:val="56"/>
        </w:numPr>
        <w:autoSpaceDE w:val="0"/>
        <w:autoSpaceDN w:val="0"/>
        <w:adjustRightInd w:val="0"/>
        <w:spacing w:before="60"/>
        <w:ind w:left="142" w:firstLine="0"/>
        <w:jc w:val="both"/>
        <w:rPr>
          <w:bCs/>
          <w:iCs/>
        </w:rPr>
      </w:pPr>
      <w:r w:rsidRPr="009F7DF7">
        <w:rPr>
          <w:bCs/>
          <w:iCs/>
        </w:rPr>
        <w:t>A 140 kW</w:t>
      </w:r>
      <w:r w:rsidRPr="009F7DF7">
        <w:rPr>
          <w:bCs/>
          <w:iCs/>
          <w:vertAlign w:val="subscript"/>
        </w:rPr>
        <w:t>th</w:t>
      </w:r>
      <w:r w:rsidRPr="009F7DF7">
        <w:rPr>
          <w:bCs/>
          <w:iCs/>
        </w:rPr>
        <w:t xml:space="preserve"> és annál nagyobb, de 50 MW</w:t>
      </w:r>
      <w:r w:rsidRPr="009F7DF7">
        <w:rPr>
          <w:bCs/>
          <w:iCs/>
          <w:vertAlign w:val="subscript"/>
        </w:rPr>
        <w:t>th</w:t>
      </w:r>
      <w:r w:rsidRPr="009F7DF7">
        <w:rPr>
          <w:bCs/>
          <w:iCs/>
        </w:rPr>
        <w:t>-nál kisebb teljes névleges bemenő hőteljesítményű tüzelőberendezések működési feltételeiről és légszennyező anyagainak kibocsátási határértékeiről szóló 53/2017. (X. 18.) FM rendelet (a továbbiakban: R.)</w:t>
      </w:r>
      <w:r w:rsidR="009F7DF7" w:rsidRPr="009F7DF7">
        <w:t xml:space="preserve"> </w:t>
      </w:r>
      <w:r w:rsidR="009F7DF7" w:rsidRPr="009F7DF7">
        <w:rPr>
          <w:bCs/>
          <w:iCs/>
        </w:rPr>
        <w:t>2. § (1) bekezdés kiegészül a következő 1a. ponttal:</w:t>
      </w:r>
    </w:p>
    <w:p w:rsidR="009F7DF7" w:rsidRPr="009F7DF7" w:rsidRDefault="009F7DF7" w:rsidP="009F7DF7">
      <w:pPr>
        <w:widowControl w:val="0"/>
        <w:autoSpaceDE w:val="0"/>
        <w:autoSpaceDN w:val="0"/>
        <w:adjustRightInd w:val="0"/>
        <w:spacing w:before="60"/>
        <w:ind w:left="142"/>
        <w:jc w:val="both"/>
        <w:rPr>
          <w:bCs/>
          <w:i/>
          <w:iCs/>
        </w:rPr>
      </w:pPr>
      <w:r w:rsidRPr="009F7DF7">
        <w:rPr>
          <w:bCs/>
          <w:i/>
          <w:iCs/>
        </w:rPr>
        <w:t>(E rendelet alkalmazásában)</w:t>
      </w:r>
    </w:p>
    <w:p w:rsidR="009F7DF7" w:rsidRDefault="009F7DF7" w:rsidP="00D606F7">
      <w:pPr>
        <w:widowControl w:val="0"/>
        <w:autoSpaceDE w:val="0"/>
        <w:autoSpaceDN w:val="0"/>
        <w:adjustRightInd w:val="0"/>
        <w:spacing w:before="60"/>
        <w:ind w:left="142"/>
        <w:jc w:val="both"/>
        <w:rPr>
          <w:bCs/>
          <w:iCs/>
        </w:rPr>
      </w:pPr>
      <w:r>
        <w:rPr>
          <w:bCs/>
          <w:iCs/>
        </w:rPr>
        <w:t xml:space="preserve">„1.a. </w:t>
      </w:r>
      <w:r w:rsidRPr="00E04610">
        <w:rPr>
          <w:bCs/>
          <w:i/>
          <w:iCs/>
        </w:rPr>
        <w:t>gázszállítási rendszer</w:t>
      </w:r>
      <w:r>
        <w:rPr>
          <w:bCs/>
          <w:iCs/>
        </w:rPr>
        <w:t xml:space="preserve">: </w:t>
      </w:r>
      <w:r w:rsidR="00845B67">
        <w:rPr>
          <w:bCs/>
          <w:iCs/>
        </w:rPr>
        <w:t xml:space="preserve">a </w:t>
      </w:r>
      <w:r w:rsidR="00041FCC">
        <w:rPr>
          <w:bCs/>
          <w:iCs/>
        </w:rPr>
        <w:t xml:space="preserve">földgázellátásról szóló </w:t>
      </w:r>
      <w:r w:rsidR="00845B67" w:rsidRPr="00845B67">
        <w:rPr>
          <w:bCs/>
          <w:iCs/>
        </w:rPr>
        <w:t xml:space="preserve">2008. évi XL. törvény </w:t>
      </w:r>
      <w:r w:rsidR="00845B67">
        <w:rPr>
          <w:bCs/>
          <w:iCs/>
        </w:rPr>
        <w:t xml:space="preserve">szerinti </w:t>
      </w:r>
      <w:r w:rsidR="00845B67" w:rsidRPr="00845B67">
        <w:rPr>
          <w:bCs/>
          <w:iCs/>
        </w:rPr>
        <w:t>együttműködő földgázrendszer</w:t>
      </w:r>
      <w:r w:rsidR="006275D2">
        <w:rPr>
          <w:bCs/>
          <w:iCs/>
        </w:rPr>
        <w:t>;</w:t>
      </w:r>
      <w:r w:rsidR="00845B67" w:rsidRPr="00845B67">
        <w:rPr>
          <w:bCs/>
          <w:iCs/>
        </w:rPr>
        <w:t>”</w:t>
      </w:r>
    </w:p>
    <w:p w:rsidR="009F7DF7" w:rsidRDefault="009F7DF7" w:rsidP="00D606F7">
      <w:pPr>
        <w:widowControl w:val="0"/>
        <w:autoSpaceDE w:val="0"/>
        <w:autoSpaceDN w:val="0"/>
        <w:adjustRightInd w:val="0"/>
        <w:spacing w:before="60"/>
        <w:ind w:left="142"/>
        <w:jc w:val="both"/>
        <w:rPr>
          <w:bCs/>
          <w:iCs/>
        </w:rPr>
      </w:pPr>
    </w:p>
    <w:p w:rsidR="00D606F7" w:rsidRDefault="009F7DF7" w:rsidP="00D606F7">
      <w:pPr>
        <w:widowControl w:val="0"/>
        <w:autoSpaceDE w:val="0"/>
        <w:autoSpaceDN w:val="0"/>
        <w:adjustRightInd w:val="0"/>
        <w:spacing w:before="60"/>
        <w:ind w:left="142"/>
        <w:jc w:val="both"/>
        <w:rPr>
          <w:bCs/>
          <w:iCs/>
        </w:rPr>
      </w:pPr>
      <w:r>
        <w:rPr>
          <w:bCs/>
          <w:iCs/>
        </w:rPr>
        <w:t xml:space="preserve">(2) A R. </w:t>
      </w:r>
      <w:r w:rsidR="00D606F7">
        <w:rPr>
          <w:bCs/>
          <w:iCs/>
        </w:rPr>
        <w:t xml:space="preserve"> 2.</w:t>
      </w:r>
      <w:r w:rsidR="005A35F4">
        <w:rPr>
          <w:bCs/>
          <w:iCs/>
        </w:rPr>
        <w:t xml:space="preserve"> </w:t>
      </w:r>
      <w:r w:rsidR="00D606F7">
        <w:rPr>
          <w:bCs/>
          <w:iCs/>
        </w:rPr>
        <w:t>§ (1) bekezdés 9. pontja helyébe a következő rendelkezés lép:</w:t>
      </w:r>
    </w:p>
    <w:p w:rsidR="00D606F7" w:rsidRDefault="006275D2" w:rsidP="00D606F7">
      <w:pPr>
        <w:widowControl w:val="0"/>
        <w:autoSpaceDE w:val="0"/>
        <w:autoSpaceDN w:val="0"/>
        <w:adjustRightInd w:val="0"/>
        <w:spacing w:before="60"/>
        <w:ind w:left="142"/>
        <w:jc w:val="both"/>
        <w:rPr>
          <w:bCs/>
          <w:iCs/>
        </w:rPr>
      </w:pPr>
      <w:r>
        <w:rPr>
          <w:bCs/>
          <w:iCs/>
        </w:rPr>
        <w:t xml:space="preserve"> </w:t>
      </w:r>
      <w:r w:rsidR="00D606F7">
        <w:rPr>
          <w:bCs/>
          <w:iCs/>
        </w:rPr>
        <w:t xml:space="preserve">„9. </w:t>
      </w:r>
      <w:r w:rsidR="00D606F7" w:rsidRPr="00CC288F">
        <w:rPr>
          <w:bCs/>
          <w:i/>
          <w:iCs/>
        </w:rPr>
        <w:t>teljes névleges bemenő hőteljesítmény</w:t>
      </w:r>
      <w:r w:rsidR="00D606F7">
        <w:rPr>
          <w:bCs/>
          <w:iCs/>
        </w:rPr>
        <w:t xml:space="preserve">: </w:t>
      </w:r>
      <w:r w:rsidR="00CC288F">
        <w:rPr>
          <w:bCs/>
          <w:iCs/>
        </w:rPr>
        <w:t xml:space="preserve">a tüzelőberendezések összesítési szabály szerint számított névleges bemenő hőteljesítményeinek összege, </w:t>
      </w:r>
      <w:r w:rsidR="00567A90">
        <w:rPr>
          <w:bCs/>
          <w:iCs/>
        </w:rPr>
        <w:t>amely</w:t>
      </w:r>
      <w:r w:rsidR="00CC288F">
        <w:rPr>
          <w:bCs/>
          <w:iCs/>
        </w:rPr>
        <w:t xml:space="preserve"> egy tüzelőberendezés esetén azonos a névleges bemenő hőteljesítménnyel;</w:t>
      </w:r>
      <w:r w:rsidR="00FE5F56">
        <w:rPr>
          <w:bCs/>
          <w:iCs/>
        </w:rPr>
        <w:t>”</w:t>
      </w:r>
    </w:p>
    <w:p w:rsidR="00D606F7" w:rsidRDefault="00D606F7" w:rsidP="00D606F7">
      <w:pPr>
        <w:widowControl w:val="0"/>
        <w:autoSpaceDE w:val="0"/>
        <w:autoSpaceDN w:val="0"/>
        <w:adjustRightInd w:val="0"/>
        <w:spacing w:before="60"/>
        <w:ind w:left="142"/>
        <w:jc w:val="both"/>
        <w:rPr>
          <w:bCs/>
          <w:iCs/>
        </w:rPr>
      </w:pPr>
    </w:p>
    <w:p w:rsidR="00D606F7" w:rsidRPr="00D606F7" w:rsidRDefault="00D606F7" w:rsidP="00D606F7">
      <w:pPr>
        <w:jc w:val="center"/>
        <w:rPr>
          <w:b/>
        </w:rPr>
      </w:pPr>
      <w:r>
        <w:rPr>
          <w:b/>
        </w:rPr>
        <w:t>2. §</w:t>
      </w:r>
    </w:p>
    <w:p w:rsidR="00DE6CCA" w:rsidRPr="00D4046D" w:rsidRDefault="00DE6CCA" w:rsidP="006954B8">
      <w:pPr>
        <w:pStyle w:val="Listaszerbekezds"/>
        <w:ind w:left="142"/>
        <w:jc w:val="center"/>
        <w:rPr>
          <w:i/>
        </w:rPr>
      </w:pPr>
    </w:p>
    <w:p w:rsidR="00F3461C" w:rsidRPr="00F3461C" w:rsidRDefault="00D606F7" w:rsidP="00086C1A">
      <w:pPr>
        <w:pStyle w:val="Listaszerbekezds"/>
        <w:widowControl w:val="0"/>
        <w:numPr>
          <w:ilvl w:val="0"/>
          <w:numId w:val="54"/>
        </w:numPr>
        <w:autoSpaceDE w:val="0"/>
        <w:autoSpaceDN w:val="0"/>
        <w:adjustRightInd w:val="0"/>
        <w:spacing w:before="60"/>
        <w:jc w:val="both"/>
        <w:rPr>
          <w:bCs/>
          <w:iCs/>
        </w:rPr>
      </w:pPr>
      <w:r w:rsidRPr="00D606F7">
        <w:rPr>
          <w:bCs/>
          <w:iCs/>
        </w:rPr>
        <w:t>A</w:t>
      </w:r>
      <w:r w:rsidR="00086C1A">
        <w:rPr>
          <w:bCs/>
          <w:iCs/>
        </w:rPr>
        <w:t>z</w:t>
      </w:r>
      <w:r w:rsidRPr="00D606F7">
        <w:rPr>
          <w:bCs/>
          <w:iCs/>
        </w:rPr>
        <w:t xml:space="preserve"> R. 4. § (6) és (7) bekezdése a következő szöveggel lép hatályba:</w:t>
      </w:r>
    </w:p>
    <w:p w:rsidR="00287AE1" w:rsidRPr="00D4046D" w:rsidRDefault="00287AE1" w:rsidP="006954B8">
      <w:pPr>
        <w:widowControl w:val="0"/>
        <w:autoSpaceDE w:val="0"/>
        <w:autoSpaceDN w:val="0"/>
        <w:adjustRightInd w:val="0"/>
        <w:spacing w:before="60"/>
        <w:ind w:left="142"/>
        <w:jc w:val="both"/>
        <w:rPr>
          <w:bCs/>
          <w:iCs/>
        </w:rPr>
      </w:pPr>
      <w:r w:rsidRPr="00D4046D">
        <w:rPr>
          <w:bCs/>
          <w:iCs/>
        </w:rPr>
        <w:t>„(6) Egy ötéves időszak mozgó átlagát tekintve évente legfeljebb 500 üzemórát üzemelő 1 MW</w:t>
      </w:r>
      <w:r w:rsidRPr="00D4046D">
        <w:rPr>
          <w:bCs/>
          <w:iCs/>
          <w:vertAlign w:val="subscript"/>
        </w:rPr>
        <w:t>th</w:t>
      </w:r>
      <w:r w:rsidRPr="00D4046D">
        <w:rPr>
          <w:bCs/>
          <w:iCs/>
        </w:rPr>
        <w:t xml:space="preserve"> és annál nagyobb teljes névleges bemenő hőteljesítményű I. kategóriájú tüzelőberendezésekre az 1. mellékletben szereplő kibocsátási határértékeket kell alkalmazni, azzal a kivétellel, hogy a </w:t>
      </w:r>
      <w:r w:rsidR="00AE6620" w:rsidRPr="00D4046D">
        <w:rPr>
          <w:bCs/>
          <w:iCs/>
        </w:rPr>
        <w:t xml:space="preserve">szilárd </w:t>
      </w:r>
      <w:r w:rsidRPr="00D4046D">
        <w:rPr>
          <w:bCs/>
          <w:iCs/>
        </w:rPr>
        <w:t>biomassza tüzelőanyaggal üzemelő berendezéseknél a szilárdanyag-kibocsátási határérték 200 mg/Nm</w:t>
      </w:r>
      <w:r w:rsidRPr="00D4046D">
        <w:rPr>
          <w:bCs/>
          <w:iCs/>
          <w:vertAlign w:val="superscript"/>
        </w:rPr>
        <w:t>3</w:t>
      </w:r>
      <w:r w:rsidRPr="00D4046D">
        <w:rPr>
          <w:bCs/>
          <w:iCs/>
        </w:rPr>
        <w:t>, a szén-monoxid kibocsátási határérték 375 mg/</w:t>
      </w:r>
      <w:r w:rsidR="00BE5734" w:rsidRPr="00D4046D">
        <w:rPr>
          <w:bCs/>
          <w:iCs/>
        </w:rPr>
        <w:t>N</w:t>
      </w:r>
      <w:r w:rsidRPr="00D4046D">
        <w:rPr>
          <w:bCs/>
          <w:iCs/>
        </w:rPr>
        <w:t>m</w:t>
      </w:r>
      <w:r w:rsidRPr="00D4046D">
        <w:rPr>
          <w:bCs/>
          <w:iCs/>
          <w:vertAlign w:val="superscript"/>
        </w:rPr>
        <w:t>3</w:t>
      </w:r>
      <w:r w:rsidRPr="00D4046D">
        <w:rPr>
          <w:bCs/>
          <w:iCs/>
        </w:rPr>
        <w:t>.</w:t>
      </w:r>
    </w:p>
    <w:p w:rsidR="00287AE1" w:rsidRPr="00D4046D" w:rsidRDefault="00287AE1" w:rsidP="006954B8">
      <w:pPr>
        <w:ind w:left="142"/>
        <w:jc w:val="both"/>
        <w:rPr>
          <w:i/>
        </w:rPr>
      </w:pPr>
      <w:r w:rsidRPr="00D4046D">
        <w:rPr>
          <w:bCs/>
          <w:iCs/>
        </w:rPr>
        <w:t>(7)</w:t>
      </w:r>
      <w:r w:rsidR="00686E1B" w:rsidRPr="00D4046D">
        <w:rPr>
          <w:bCs/>
          <w:iCs/>
        </w:rPr>
        <w:t xml:space="preserve"> </w:t>
      </w:r>
      <w:r w:rsidRPr="00D4046D">
        <w:rPr>
          <w:bCs/>
          <w:iCs/>
        </w:rPr>
        <w:t>Azon 5 MW</w:t>
      </w:r>
      <w:r w:rsidRPr="00D4046D">
        <w:rPr>
          <w:bCs/>
          <w:iCs/>
          <w:vertAlign w:val="subscript"/>
        </w:rPr>
        <w:t>th</w:t>
      </w:r>
      <w:r w:rsidRPr="00D4046D">
        <w:rPr>
          <w:bCs/>
          <w:iCs/>
        </w:rPr>
        <w:t>-ot meghaladó teljes névleges bemenő hőteljesítményű I. kategóriájú tüzelőberendezések esetében, amelyek egy ötéves időszak mozgó átlagában számított hasznos hőtermelésének legalább 50%-át közszol</w:t>
      </w:r>
      <w:r w:rsidR="007F0451">
        <w:rPr>
          <w:bCs/>
          <w:iCs/>
        </w:rPr>
        <w:t xml:space="preserve">gáltatási távfűtési hálózatban </w:t>
      </w:r>
      <w:r w:rsidRPr="00D4046D">
        <w:rPr>
          <w:bCs/>
          <w:iCs/>
        </w:rPr>
        <w:t>gőz</w:t>
      </w:r>
      <w:r w:rsidR="007F0451">
        <w:rPr>
          <w:bCs/>
          <w:iCs/>
        </w:rPr>
        <w:t>,</w:t>
      </w:r>
      <w:r w:rsidRPr="00D4046D">
        <w:rPr>
          <w:bCs/>
          <w:iCs/>
        </w:rPr>
        <w:t xml:space="preserve"> forró </w:t>
      </w:r>
      <w:r w:rsidR="001B1E45">
        <w:rPr>
          <w:bCs/>
          <w:iCs/>
        </w:rPr>
        <w:t xml:space="preserve">víz </w:t>
      </w:r>
      <w:r w:rsidR="007F0451">
        <w:rPr>
          <w:bCs/>
          <w:iCs/>
        </w:rPr>
        <w:t xml:space="preserve">vagy meleg </w:t>
      </w:r>
      <w:r w:rsidRPr="00D4046D">
        <w:rPr>
          <w:bCs/>
          <w:iCs/>
        </w:rPr>
        <w:t xml:space="preserve">víz formájában használják fel, 2030. január 1-jéig az 1. mellékletben szereplő </w:t>
      </w:r>
      <w:r w:rsidR="007F0451">
        <w:rPr>
          <w:bCs/>
          <w:iCs/>
        </w:rPr>
        <w:t xml:space="preserve">határértékeket kell alkalmazni, </w:t>
      </w:r>
      <w:r w:rsidRPr="00D4046D">
        <w:rPr>
          <w:bCs/>
          <w:iCs/>
        </w:rPr>
        <w:t>azzal a kivétellel, hogy a szilárd és folyékony tüzelőanyaggal üzemelő berendezéseknél a kén-dioxid kibocsátási határérték 1100 mg/Nm</w:t>
      </w:r>
      <w:r w:rsidRPr="00D4046D">
        <w:rPr>
          <w:bCs/>
          <w:iCs/>
          <w:vertAlign w:val="superscript"/>
        </w:rPr>
        <w:t>3</w:t>
      </w:r>
      <w:r w:rsidRPr="00D4046D">
        <w:rPr>
          <w:bCs/>
          <w:iCs/>
        </w:rPr>
        <w:t>, a szilárd tüzelőanyaggal üzemelő berendezéseknél a szilárdanyag-kibocsátási határérték 150 mg/Nm</w:t>
      </w:r>
      <w:r w:rsidRPr="00D4046D">
        <w:rPr>
          <w:bCs/>
          <w:iCs/>
          <w:vertAlign w:val="superscript"/>
        </w:rPr>
        <w:t>3</w:t>
      </w:r>
      <w:r w:rsidRPr="00D4046D">
        <w:rPr>
          <w:bCs/>
          <w:iCs/>
        </w:rPr>
        <w:t xml:space="preserve">, a </w:t>
      </w:r>
      <w:r w:rsidR="00AE6620" w:rsidRPr="00D4046D">
        <w:rPr>
          <w:bCs/>
          <w:iCs/>
        </w:rPr>
        <w:t xml:space="preserve">szilárd </w:t>
      </w:r>
      <w:r w:rsidRPr="00D4046D">
        <w:rPr>
          <w:bCs/>
          <w:iCs/>
        </w:rPr>
        <w:t>biomassza tüzelőanyaggal üzemelő berendezéseknél a szén-monoxid kibocsátási határérték 375 mg/</w:t>
      </w:r>
      <w:r w:rsidR="00BE5734" w:rsidRPr="00D4046D">
        <w:rPr>
          <w:bCs/>
          <w:iCs/>
        </w:rPr>
        <w:t>N</w:t>
      </w:r>
      <w:r w:rsidRPr="00D4046D">
        <w:rPr>
          <w:bCs/>
          <w:iCs/>
        </w:rPr>
        <w:t>m</w:t>
      </w:r>
      <w:r w:rsidRPr="00D4046D">
        <w:rPr>
          <w:bCs/>
          <w:iCs/>
          <w:vertAlign w:val="superscript"/>
        </w:rPr>
        <w:t>3</w:t>
      </w:r>
      <w:r w:rsidRPr="00D4046D">
        <w:rPr>
          <w:bCs/>
          <w:iCs/>
        </w:rPr>
        <w:t>.</w:t>
      </w:r>
      <w:r w:rsidR="00DE6CCA" w:rsidRPr="00D4046D">
        <w:rPr>
          <w:bCs/>
          <w:iCs/>
        </w:rPr>
        <w:t>”</w:t>
      </w:r>
    </w:p>
    <w:p w:rsidR="00FE5F56" w:rsidRPr="00D4046D" w:rsidRDefault="00FE5F56" w:rsidP="000B1A9E">
      <w:pPr>
        <w:widowControl w:val="0"/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4257C8" w:rsidRPr="00D4046D" w:rsidRDefault="00FC1B4C" w:rsidP="006954B8">
      <w:pPr>
        <w:widowControl w:val="0"/>
        <w:autoSpaceDE w:val="0"/>
        <w:autoSpaceDN w:val="0"/>
        <w:adjustRightInd w:val="0"/>
        <w:spacing w:before="60"/>
        <w:ind w:firstLine="142"/>
        <w:jc w:val="both"/>
        <w:rPr>
          <w:bCs/>
          <w:iCs/>
        </w:rPr>
      </w:pPr>
      <w:r w:rsidRPr="00D4046D">
        <w:rPr>
          <w:bCs/>
          <w:iCs/>
        </w:rPr>
        <w:t>(</w:t>
      </w:r>
      <w:r w:rsidR="00DE6CCA" w:rsidRPr="00D4046D">
        <w:rPr>
          <w:bCs/>
          <w:iCs/>
        </w:rPr>
        <w:t>2</w:t>
      </w:r>
      <w:r w:rsidRPr="00D4046D">
        <w:rPr>
          <w:bCs/>
          <w:iCs/>
        </w:rPr>
        <w:t>)</w:t>
      </w:r>
      <w:r w:rsidR="004257C8" w:rsidRPr="00D4046D">
        <w:t xml:space="preserve"> </w:t>
      </w:r>
      <w:r w:rsidR="004257C8" w:rsidRPr="00D4046D">
        <w:rPr>
          <w:bCs/>
          <w:iCs/>
        </w:rPr>
        <w:t>Az R. 4. § (9) bekezdése a következő szöveggel lép hatályba</w:t>
      </w:r>
      <w:r w:rsidR="00011BDB" w:rsidRPr="00D4046D">
        <w:rPr>
          <w:bCs/>
          <w:iCs/>
        </w:rPr>
        <w:t>:</w:t>
      </w:r>
    </w:p>
    <w:p w:rsidR="004257C8" w:rsidRPr="00D4046D" w:rsidRDefault="004257C8" w:rsidP="004257C8">
      <w:pPr>
        <w:widowControl w:val="0"/>
        <w:autoSpaceDE w:val="0"/>
        <w:autoSpaceDN w:val="0"/>
        <w:adjustRightInd w:val="0"/>
        <w:ind w:left="142"/>
        <w:jc w:val="both"/>
        <w:rPr>
          <w:rFonts w:eastAsiaTheme="minorEastAsia"/>
        </w:rPr>
      </w:pPr>
    </w:p>
    <w:p w:rsidR="004257C8" w:rsidRDefault="004257C8" w:rsidP="00740D2A">
      <w:pPr>
        <w:widowControl w:val="0"/>
        <w:autoSpaceDE w:val="0"/>
        <w:autoSpaceDN w:val="0"/>
        <w:adjustRightInd w:val="0"/>
        <w:ind w:left="142"/>
        <w:jc w:val="both"/>
        <w:rPr>
          <w:rFonts w:eastAsiaTheme="minorEastAsia"/>
        </w:rPr>
      </w:pPr>
      <w:r w:rsidRPr="00D4046D">
        <w:rPr>
          <w:rFonts w:eastAsiaTheme="minorEastAsia"/>
        </w:rPr>
        <w:t>„(9) A gázszállítási rendszer biztonságának és védelmének biztosításához szükséges gázkompresszor-állomások működtetéséhez használt, 5 MW</w:t>
      </w:r>
      <w:r w:rsidRPr="00D4046D">
        <w:rPr>
          <w:rFonts w:eastAsiaTheme="minorEastAsia"/>
          <w:vertAlign w:val="subscript"/>
        </w:rPr>
        <w:t>th</w:t>
      </w:r>
      <w:r w:rsidRPr="00D4046D">
        <w:rPr>
          <w:rFonts w:eastAsiaTheme="minorEastAsia"/>
        </w:rPr>
        <w:t>-ot meghaladó teljes névleges bemenő hőteljesítményű I. kategóriájú motorok és gázturbinák esetében a nitrogén-oxidokra 2030. január 1-jéig az 1. mellékletben szereplő határértéket kell alkalmazni, azzal a kivétellel, hogy az 1994. január 1</w:t>
      </w:r>
      <w:r w:rsidR="006B0CC9" w:rsidRPr="00D4046D">
        <w:rPr>
          <w:rFonts w:eastAsiaTheme="minorEastAsia"/>
        </w:rPr>
        <w:t>. előtt</w:t>
      </w:r>
      <w:r w:rsidRPr="00D4046D">
        <w:rPr>
          <w:rFonts w:eastAsiaTheme="minorEastAsia"/>
        </w:rPr>
        <w:t xml:space="preserve"> üzembe helyezett gázmotorok esetében a nitrogén-oxidokra vonatkozó kibocsátási határérték 565 mg/Nm</w:t>
      </w:r>
      <w:r w:rsidRPr="00D4046D">
        <w:rPr>
          <w:rFonts w:eastAsiaTheme="minorEastAsia"/>
          <w:vertAlign w:val="superscript"/>
        </w:rPr>
        <w:t>3</w:t>
      </w:r>
      <w:r w:rsidRPr="00D4046D">
        <w:rPr>
          <w:rFonts w:eastAsiaTheme="minorEastAsia"/>
        </w:rPr>
        <w:t>.”</w:t>
      </w:r>
    </w:p>
    <w:p w:rsidR="00740D2A" w:rsidRPr="00D4046D" w:rsidRDefault="00740D2A" w:rsidP="00740D2A">
      <w:pPr>
        <w:widowControl w:val="0"/>
        <w:autoSpaceDE w:val="0"/>
        <w:autoSpaceDN w:val="0"/>
        <w:adjustRightInd w:val="0"/>
        <w:ind w:left="142"/>
        <w:jc w:val="both"/>
        <w:rPr>
          <w:bCs/>
          <w:iCs/>
        </w:rPr>
      </w:pPr>
    </w:p>
    <w:p w:rsidR="00FC1B4C" w:rsidRPr="00D4046D" w:rsidRDefault="004257C8" w:rsidP="006954B8">
      <w:pPr>
        <w:widowControl w:val="0"/>
        <w:autoSpaceDE w:val="0"/>
        <w:autoSpaceDN w:val="0"/>
        <w:adjustRightInd w:val="0"/>
        <w:spacing w:before="60"/>
        <w:ind w:firstLine="142"/>
        <w:jc w:val="both"/>
        <w:rPr>
          <w:bCs/>
          <w:iCs/>
        </w:rPr>
      </w:pPr>
      <w:r w:rsidRPr="00D4046D">
        <w:rPr>
          <w:bCs/>
          <w:iCs/>
        </w:rPr>
        <w:t xml:space="preserve">(3) </w:t>
      </w:r>
      <w:r w:rsidR="00FC1B4C" w:rsidRPr="00D4046D">
        <w:rPr>
          <w:bCs/>
          <w:iCs/>
        </w:rPr>
        <w:t>A</w:t>
      </w:r>
      <w:r w:rsidR="00DE6CCA" w:rsidRPr="00D4046D">
        <w:rPr>
          <w:bCs/>
          <w:iCs/>
        </w:rPr>
        <w:t>z</w:t>
      </w:r>
      <w:r w:rsidR="00FC1B4C" w:rsidRPr="00D4046D">
        <w:rPr>
          <w:bCs/>
          <w:iCs/>
        </w:rPr>
        <w:t xml:space="preserve"> R. 4.</w:t>
      </w:r>
      <w:r w:rsidR="00DE6CCA" w:rsidRPr="00D4046D">
        <w:rPr>
          <w:bCs/>
          <w:iCs/>
        </w:rPr>
        <w:t xml:space="preserve"> </w:t>
      </w:r>
      <w:r w:rsidR="00FC1B4C" w:rsidRPr="00D4046D">
        <w:rPr>
          <w:bCs/>
          <w:iCs/>
        </w:rPr>
        <w:t>§ (10) bekezdése helyébe a következő rendelkezés lép:</w:t>
      </w:r>
    </w:p>
    <w:p w:rsidR="00D26C98" w:rsidRPr="00D4046D" w:rsidRDefault="00D26C98" w:rsidP="004916B6">
      <w:pPr>
        <w:widowControl w:val="0"/>
        <w:autoSpaceDE w:val="0"/>
        <w:autoSpaceDN w:val="0"/>
        <w:adjustRightInd w:val="0"/>
        <w:spacing w:before="60"/>
        <w:ind w:left="142" w:firstLine="567"/>
        <w:jc w:val="both"/>
        <w:rPr>
          <w:bCs/>
          <w:iCs/>
        </w:rPr>
      </w:pPr>
    </w:p>
    <w:p w:rsidR="00FC1B4C" w:rsidRPr="00D4046D" w:rsidRDefault="00FC1B4C" w:rsidP="006954B8">
      <w:pPr>
        <w:widowControl w:val="0"/>
        <w:autoSpaceDE w:val="0"/>
        <w:autoSpaceDN w:val="0"/>
        <w:adjustRightInd w:val="0"/>
        <w:spacing w:before="60"/>
        <w:ind w:left="142"/>
        <w:jc w:val="both"/>
        <w:rPr>
          <w:bCs/>
          <w:iCs/>
        </w:rPr>
      </w:pPr>
      <w:r w:rsidRPr="00D4046D">
        <w:rPr>
          <w:bCs/>
          <w:iCs/>
        </w:rPr>
        <w:t>„</w:t>
      </w:r>
      <w:r w:rsidR="00DE6CCA" w:rsidRPr="00D4046D">
        <w:rPr>
          <w:bCs/>
          <w:iCs/>
        </w:rPr>
        <w:t xml:space="preserve">(10) </w:t>
      </w:r>
      <w:r w:rsidRPr="00D4046D">
        <w:rPr>
          <w:bCs/>
          <w:iCs/>
        </w:rPr>
        <w:t>Egy hároméves időszak mozgó átlagát tekintve évente legfeljebb 500 üzemórát üzemelő II. kategóriájú tüzelőberendezésekre az 1. mellékletben szereplő kibocsátási határértékeket kell alkalmazni azzal a kivétellel, hogy a szilárd tüzelőanyaggal üzemelő berendezéseknél a szilárdanyag-kibocsátási határérték 100 mg/Nm</w:t>
      </w:r>
      <w:r w:rsidRPr="00D4046D">
        <w:rPr>
          <w:bCs/>
          <w:iCs/>
          <w:vertAlign w:val="superscript"/>
        </w:rPr>
        <w:t>3</w:t>
      </w:r>
      <w:r w:rsidRPr="00D4046D">
        <w:rPr>
          <w:bCs/>
          <w:iCs/>
        </w:rPr>
        <w:t>, az 1 MW</w:t>
      </w:r>
      <w:r w:rsidRPr="00D4046D">
        <w:rPr>
          <w:bCs/>
          <w:iCs/>
          <w:vertAlign w:val="subscript"/>
        </w:rPr>
        <w:t>th</w:t>
      </w:r>
      <w:r w:rsidRPr="00D4046D">
        <w:rPr>
          <w:bCs/>
          <w:iCs/>
        </w:rPr>
        <w:t xml:space="preserve"> és annál nagyobb teljes névleges bemenő hőteljesítményű</w:t>
      </w:r>
      <w:r w:rsidR="00AE6620" w:rsidRPr="00D4046D">
        <w:rPr>
          <w:bCs/>
          <w:iCs/>
        </w:rPr>
        <w:t>, szilárd</w:t>
      </w:r>
      <w:r w:rsidRPr="00D4046D">
        <w:rPr>
          <w:bCs/>
          <w:iCs/>
        </w:rPr>
        <w:t xml:space="preserve"> biomassza tüzelőanyaggal üzemelő berendezéseknél a szén-monoxid kibocsátási határérték 375 mg/</w:t>
      </w:r>
      <w:r w:rsidR="00BE5734" w:rsidRPr="00D4046D">
        <w:rPr>
          <w:bCs/>
          <w:iCs/>
        </w:rPr>
        <w:t>N</w:t>
      </w:r>
      <w:r w:rsidRPr="00D4046D">
        <w:rPr>
          <w:bCs/>
          <w:iCs/>
        </w:rPr>
        <w:t>m</w:t>
      </w:r>
      <w:r w:rsidRPr="00D4046D">
        <w:rPr>
          <w:bCs/>
          <w:iCs/>
          <w:vertAlign w:val="superscript"/>
        </w:rPr>
        <w:t>3</w:t>
      </w:r>
      <w:r w:rsidRPr="00D4046D">
        <w:rPr>
          <w:bCs/>
          <w:iCs/>
        </w:rPr>
        <w:t>.”</w:t>
      </w:r>
    </w:p>
    <w:p w:rsidR="00DE6CCA" w:rsidRPr="00D4046D" w:rsidRDefault="00DE6CCA" w:rsidP="004916B6">
      <w:pPr>
        <w:widowControl w:val="0"/>
        <w:autoSpaceDE w:val="0"/>
        <w:autoSpaceDN w:val="0"/>
        <w:adjustRightInd w:val="0"/>
        <w:spacing w:before="60"/>
        <w:ind w:left="142"/>
        <w:jc w:val="both"/>
        <w:rPr>
          <w:bCs/>
          <w:iCs/>
        </w:rPr>
      </w:pPr>
    </w:p>
    <w:p w:rsidR="00DE6CCA" w:rsidRPr="00D4046D" w:rsidRDefault="004916B6" w:rsidP="006954B8">
      <w:pPr>
        <w:pStyle w:val="Listaszerbekezds"/>
        <w:widowControl w:val="0"/>
        <w:autoSpaceDE w:val="0"/>
        <w:autoSpaceDN w:val="0"/>
        <w:adjustRightInd w:val="0"/>
        <w:spacing w:before="60"/>
        <w:ind w:left="142"/>
        <w:jc w:val="both"/>
        <w:rPr>
          <w:bCs/>
          <w:iCs/>
        </w:rPr>
      </w:pPr>
      <w:r w:rsidRPr="00D4046D">
        <w:rPr>
          <w:bCs/>
          <w:iCs/>
        </w:rPr>
        <w:t>(</w:t>
      </w:r>
      <w:r w:rsidR="004257C8" w:rsidRPr="00D4046D">
        <w:rPr>
          <w:bCs/>
          <w:iCs/>
        </w:rPr>
        <w:t>4</w:t>
      </w:r>
      <w:r w:rsidRPr="00D4046D">
        <w:rPr>
          <w:bCs/>
          <w:iCs/>
        </w:rPr>
        <w:t xml:space="preserve">) </w:t>
      </w:r>
      <w:r w:rsidR="00DE6CCA" w:rsidRPr="00D4046D">
        <w:rPr>
          <w:bCs/>
          <w:iCs/>
        </w:rPr>
        <w:t>Az R. 4. § (13) bekezdése helyébe a következő rendelkezés lép:</w:t>
      </w:r>
    </w:p>
    <w:p w:rsidR="00D26C98" w:rsidRPr="00D4046D" w:rsidRDefault="00D26C98" w:rsidP="006954B8">
      <w:pPr>
        <w:pStyle w:val="Listaszerbekezds"/>
        <w:widowControl w:val="0"/>
        <w:autoSpaceDE w:val="0"/>
        <w:autoSpaceDN w:val="0"/>
        <w:adjustRightInd w:val="0"/>
        <w:spacing w:before="60"/>
        <w:ind w:left="142"/>
        <w:jc w:val="both"/>
        <w:rPr>
          <w:bCs/>
          <w:iCs/>
        </w:rPr>
      </w:pPr>
    </w:p>
    <w:p w:rsidR="00DE6CCA" w:rsidRPr="00D4046D" w:rsidRDefault="00DE6CCA" w:rsidP="006954B8">
      <w:pPr>
        <w:widowControl w:val="0"/>
        <w:autoSpaceDE w:val="0"/>
        <w:autoSpaceDN w:val="0"/>
        <w:adjustRightInd w:val="0"/>
        <w:ind w:firstLine="142"/>
        <w:jc w:val="both"/>
      </w:pPr>
      <w:r w:rsidRPr="00D4046D">
        <w:rPr>
          <w:bCs/>
          <w:iCs/>
        </w:rPr>
        <w:t xml:space="preserve">„(13) </w:t>
      </w:r>
      <w:r w:rsidRPr="00D4046D">
        <w:t>A helyhez kötött motorok esetében a kibocsátási határértékeket nem kell alkalmazni</w:t>
      </w:r>
    </w:p>
    <w:p w:rsidR="00DE6CCA" w:rsidRPr="00D4046D" w:rsidRDefault="00DE6CCA" w:rsidP="006954B8">
      <w:pPr>
        <w:widowControl w:val="0"/>
        <w:autoSpaceDE w:val="0"/>
        <w:autoSpaceDN w:val="0"/>
        <w:adjustRightInd w:val="0"/>
        <w:ind w:left="142"/>
        <w:jc w:val="both"/>
      </w:pPr>
      <w:r w:rsidRPr="00D4046D">
        <w:rPr>
          <w:i/>
          <w:iCs/>
        </w:rPr>
        <w:t xml:space="preserve">a) </w:t>
      </w:r>
      <w:r w:rsidRPr="00D4046D">
        <w:t>azon 1 MW</w:t>
      </w:r>
      <w:r w:rsidRPr="00D4046D">
        <w:rPr>
          <w:vertAlign w:val="subscript"/>
        </w:rPr>
        <w:t>th</w:t>
      </w:r>
      <w:r w:rsidRPr="00D4046D">
        <w:t>-nál kisebb névleges bemenő hőteljesítményű motorokra, amelyek tüzelőanyag-felhasználása 50 kg/h alatt van, és</w:t>
      </w:r>
    </w:p>
    <w:p w:rsidR="00DE6CCA" w:rsidRPr="00D4046D" w:rsidRDefault="00DE6CCA" w:rsidP="006954B8">
      <w:pPr>
        <w:widowControl w:val="0"/>
        <w:autoSpaceDE w:val="0"/>
        <w:autoSpaceDN w:val="0"/>
        <w:adjustRightInd w:val="0"/>
        <w:ind w:left="142"/>
        <w:jc w:val="both"/>
      </w:pPr>
      <w:r w:rsidRPr="00D4046D">
        <w:rPr>
          <w:i/>
          <w:iCs/>
        </w:rPr>
        <w:t xml:space="preserve">b) </w:t>
      </w:r>
      <w:r w:rsidRPr="00D4046D">
        <w:t>a szükségáramforrást hajtó, helyhez kötött motorokra, amelyek 50 h/év-nél rövidebb ideig üzemelnek.”</w:t>
      </w:r>
    </w:p>
    <w:p w:rsidR="00DE6CCA" w:rsidRPr="00D4046D" w:rsidRDefault="00DE6CCA" w:rsidP="006954B8">
      <w:pPr>
        <w:pStyle w:val="Listaszerbekezds"/>
        <w:widowControl w:val="0"/>
        <w:autoSpaceDE w:val="0"/>
        <w:autoSpaceDN w:val="0"/>
        <w:adjustRightInd w:val="0"/>
        <w:spacing w:before="60"/>
        <w:ind w:left="142"/>
        <w:jc w:val="both"/>
        <w:rPr>
          <w:bCs/>
          <w:iCs/>
        </w:rPr>
      </w:pPr>
    </w:p>
    <w:p w:rsidR="00FC1B4C" w:rsidRPr="00D4046D" w:rsidRDefault="00D606F7" w:rsidP="004916B6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iCs/>
        </w:rPr>
      </w:pPr>
      <w:r>
        <w:rPr>
          <w:b/>
          <w:bCs/>
          <w:iCs/>
        </w:rPr>
        <w:t>3</w:t>
      </w:r>
      <w:r w:rsidR="00D26C98" w:rsidRPr="00D4046D">
        <w:rPr>
          <w:b/>
          <w:bCs/>
          <w:iCs/>
        </w:rPr>
        <w:t>. §</w:t>
      </w:r>
    </w:p>
    <w:p w:rsidR="00D26C98" w:rsidRPr="00D4046D" w:rsidRDefault="00D26C98" w:rsidP="004916B6">
      <w:pPr>
        <w:widowControl w:val="0"/>
        <w:autoSpaceDE w:val="0"/>
        <w:autoSpaceDN w:val="0"/>
        <w:adjustRightInd w:val="0"/>
        <w:ind w:left="142"/>
        <w:jc w:val="center"/>
        <w:rPr>
          <w:bCs/>
          <w:iCs/>
        </w:rPr>
      </w:pPr>
    </w:p>
    <w:p w:rsidR="00FC1B4C" w:rsidRPr="00D4046D" w:rsidRDefault="00FC1B4C" w:rsidP="004916B6">
      <w:pPr>
        <w:widowControl w:val="0"/>
        <w:autoSpaceDE w:val="0"/>
        <w:autoSpaceDN w:val="0"/>
        <w:adjustRightInd w:val="0"/>
        <w:ind w:left="142"/>
        <w:jc w:val="both"/>
      </w:pPr>
      <w:r w:rsidRPr="00D4046D">
        <w:t>A</w:t>
      </w:r>
      <w:r w:rsidR="00D26C98" w:rsidRPr="00D4046D">
        <w:t>z</w:t>
      </w:r>
      <w:r w:rsidRPr="00D4046D">
        <w:t xml:space="preserve"> R. 12.</w:t>
      </w:r>
      <w:r w:rsidR="00D26C98" w:rsidRPr="00D4046D">
        <w:t xml:space="preserve"> </w:t>
      </w:r>
      <w:r w:rsidRPr="00D4046D">
        <w:t xml:space="preserve">§ (2) </w:t>
      </w:r>
      <w:r w:rsidR="00D26C98" w:rsidRPr="00D4046D">
        <w:t xml:space="preserve">és (3) </w:t>
      </w:r>
      <w:r w:rsidRPr="00D4046D">
        <w:t>bekezdése helyébe a következő rendelkezés</w:t>
      </w:r>
      <w:r w:rsidR="00D26C98" w:rsidRPr="00D4046D">
        <w:t>ek</w:t>
      </w:r>
      <w:r w:rsidRPr="00D4046D">
        <w:t xml:space="preserve"> lép</w:t>
      </w:r>
      <w:r w:rsidR="00D26C98" w:rsidRPr="00D4046D">
        <w:t>nek</w:t>
      </w:r>
      <w:r w:rsidRPr="00D4046D">
        <w:t>:</w:t>
      </w:r>
    </w:p>
    <w:p w:rsidR="00D26C98" w:rsidRPr="00D4046D" w:rsidRDefault="00D26C98" w:rsidP="004916B6">
      <w:pPr>
        <w:widowControl w:val="0"/>
        <w:autoSpaceDE w:val="0"/>
        <w:autoSpaceDN w:val="0"/>
        <w:adjustRightInd w:val="0"/>
        <w:ind w:left="142"/>
        <w:jc w:val="both"/>
      </w:pPr>
    </w:p>
    <w:p w:rsidR="006B0CC9" w:rsidRPr="00D4046D" w:rsidRDefault="00FC1B4C" w:rsidP="006954B8">
      <w:pPr>
        <w:widowControl w:val="0"/>
        <w:autoSpaceDE w:val="0"/>
        <w:autoSpaceDN w:val="0"/>
        <w:adjustRightInd w:val="0"/>
        <w:spacing w:before="60"/>
        <w:ind w:left="142"/>
        <w:jc w:val="both"/>
      </w:pPr>
      <w:r w:rsidRPr="00D4046D">
        <w:t>„</w:t>
      </w:r>
      <w:r w:rsidR="00D26C98" w:rsidRPr="00D4046D">
        <w:t xml:space="preserve">(2) </w:t>
      </w:r>
      <w:r w:rsidRPr="00D4046D">
        <w:t>Az 1 MW</w:t>
      </w:r>
      <w:r w:rsidRPr="00D4046D">
        <w:rPr>
          <w:vertAlign w:val="subscript"/>
        </w:rPr>
        <w:t>th</w:t>
      </w:r>
      <w:r w:rsidRPr="00D4046D">
        <w:t xml:space="preserve"> és annál nagyobb, de 5 MW</w:t>
      </w:r>
      <w:r w:rsidRPr="00D4046D">
        <w:rPr>
          <w:vertAlign w:val="subscript"/>
        </w:rPr>
        <w:t>th</w:t>
      </w:r>
      <w:r w:rsidRPr="00D4046D">
        <w:t>-ot meg nem haladó teljes névleges bemenő hőteljesítményű I. kategóriájú tüzelőberendezések esetében 2029. december 31-ig az 1. mellékletben foglalt kibocsátási határértékeket kell alkalmazni</w:t>
      </w:r>
      <w:r w:rsidR="006B0CC9" w:rsidRPr="00D4046D">
        <w:t xml:space="preserve"> a következő kivételekkel:</w:t>
      </w:r>
      <w:r w:rsidRPr="00D4046D">
        <w:t xml:space="preserve"> </w:t>
      </w:r>
    </w:p>
    <w:p w:rsidR="00FC1B4C" w:rsidRPr="00D4046D" w:rsidRDefault="00FC1B4C" w:rsidP="006B0CC9">
      <w:pPr>
        <w:pStyle w:val="Listaszerbekezds"/>
        <w:widowControl w:val="0"/>
        <w:numPr>
          <w:ilvl w:val="0"/>
          <w:numId w:val="50"/>
        </w:numPr>
        <w:autoSpaceDE w:val="0"/>
        <w:autoSpaceDN w:val="0"/>
        <w:adjustRightInd w:val="0"/>
        <w:spacing w:before="60"/>
        <w:jc w:val="both"/>
      </w:pPr>
      <w:r w:rsidRPr="00D4046D">
        <w:t>a szilárd biomassza tüzelés esetén a szén-monoxid kibocsátási határérték 375 mg/Nm</w:t>
      </w:r>
      <w:r w:rsidRPr="00D4046D">
        <w:rPr>
          <w:vertAlign w:val="superscript"/>
        </w:rPr>
        <w:t>3</w:t>
      </w:r>
      <w:r w:rsidR="006B0CC9" w:rsidRPr="00D4046D">
        <w:t>;</w:t>
      </w:r>
    </w:p>
    <w:p w:rsidR="006B0CC9" w:rsidRPr="00D4046D" w:rsidRDefault="006B0CC9" w:rsidP="006B0CC9">
      <w:pPr>
        <w:pStyle w:val="Listaszerbekezds"/>
        <w:widowControl w:val="0"/>
        <w:numPr>
          <w:ilvl w:val="0"/>
          <w:numId w:val="50"/>
        </w:numPr>
        <w:autoSpaceDE w:val="0"/>
        <w:autoSpaceDN w:val="0"/>
        <w:adjustRightInd w:val="0"/>
        <w:spacing w:before="60"/>
        <w:jc w:val="both"/>
      </w:pPr>
      <w:r w:rsidRPr="00D4046D">
        <w:t>az 1994. január 1. előtt üzembe helyezett, 3 MW</w:t>
      </w:r>
      <w:r w:rsidRPr="00D4046D">
        <w:rPr>
          <w:vertAlign w:val="subscript"/>
        </w:rPr>
        <w:t>th</w:t>
      </w:r>
      <w:r w:rsidRPr="00D4046D">
        <w:t>-ot meghaladó teljes névleges bemenő hőteljesítményű gázmotorok esetében a nitrogén-oxidokra vonatkozó kibocsátási határérték 565 mg/Nm</w:t>
      </w:r>
      <w:r w:rsidRPr="00D4046D">
        <w:rPr>
          <w:vertAlign w:val="superscript"/>
        </w:rPr>
        <w:t>3</w:t>
      </w:r>
      <w:r w:rsidRPr="00D4046D">
        <w:t>, a szén-monoxid kibocsátási határérték négyütemű motorokra 375 mg/Nm</w:t>
      </w:r>
      <w:r w:rsidRPr="00D4046D">
        <w:rPr>
          <w:vertAlign w:val="superscript"/>
        </w:rPr>
        <w:t>3</w:t>
      </w:r>
      <w:r w:rsidRPr="00D4046D">
        <w:t>, a kétütemű motorokra 320 mg/Nm</w:t>
      </w:r>
      <w:r w:rsidRPr="00D4046D">
        <w:rPr>
          <w:vertAlign w:val="superscript"/>
        </w:rPr>
        <w:t>3</w:t>
      </w:r>
      <w:r w:rsidRPr="00D4046D">
        <w:t>, az összes szerves vegyület C-ben (szénben) kifejezve, a metán kivételével kibocsátási határérték 115 mg/Nm</w:t>
      </w:r>
      <w:r w:rsidRPr="00D4046D">
        <w:rPr>
          <w:vertAlign w:val="superscript"/>
        </w:rPr>
        <w:t>3</w:t>
      </w:r>
      <w:r w:rsidRPr="00D4046D">
        <w:t>.</w:t>
      </w:r>
    </w:p>
    <w:p w:rsidR="006B0CC9" w:rsidRPr="00D4046D" w:rsidRDefault="00115E21" w:rsidP="006954B8">
      <w:pPr>
        <w:widowControl w:val="0"/>
        <w:autoSpaceDE w:val="0"/>
        <w:autoSpaceDN w:val="0"/>
        <w:adjustRightInd w:val="0"/>
        <w:ind w:left="142"/>
        <w:jc w:val="both"/>
      </w:pPr>
      <w:r w:rsidRPr="00D4046D">
        <w:rPr>
          <w:bCs/>
        </w:rPr>
        <w:t xml:space="preserve">(3) </w:t>
      </w:r>
      <w:r w:rsidR="00FC1B4C" w:rsidRPr="00D4046D">
        <w:t>Az 5 MW</w:t>
      </w:r>
      <w:r w:rsidR="00FC1B4C" w:rsidRPr="00D4046D">
        <w:rPr>
          <w:vertAlign w:val="subscript"/>
        </w:rPr>
        <w:t>th</w:t>
      </w:r>
      <w:r w:rsidR="00FC1B4C" w:rsidRPr="00D4046D">
        <w:t>-ot meghaladó teljes névleges bemenő hőteljesítményű I. kategóriájú tüzelőber</w:t>
      </w:r>
      <w:r w:rsidR="009A774D" w:rsidRPr="00D4046D">
        <w:t>e</w:t>
      </w:r>
      <w:r w:rsidR="00FC1B4C" w:rsidRPr="00D4046D">
        <w:t>ndezések esetében 2024. december 31-ig az 1. mellékletben foglalt kibocsátási határértékeket kell alkalmazni</w:t>
      </w:r>
      <w:r w:rsidR="006B0CC9" w:rsidRPr="00D4046D">
        <w:t xml:space="preserve"> a következő kivételekkel:</w:t>
      </w:r>
    </w:p>
    <w:p w:rsidR="006B0CC9" w:rsidRPr="00D4046D" w:rsidRDefault="00FC1B4C" w:rsidP="00B141B1">
      <w:pPr>
        <w:pStyle w:val="Listaszerbekezds"/>
        <w:widowControl w:val="0"/>
        <w:numPr>
          <w:ilvl w:val="0"/>
          <w:numId w:val="55"/>
        </w:numPr>
        <w:autoSpaceDE w:val="0"/>
        <w:autoSpaceDN w:val="0"/>
        <w:adjustRightInd w:val="0"/>
        <w:spacing w:before="60"/>
        <w:jc w:val="both"/>
      </w:pPr>
      <w:r w:rsidRPr="00D4046D">
        <w:t>a szilárd biomassza tüzelés esetén a szén-monoxid kibocsátási határérték 375 mg/Nm</w:t>
      </w:r>
      <w:r w:rsidRPr="00B141B1">
        <w:rPr>
          <w:vertAlign w:val="superscript"/>
        </w:rPr>
        <w:t>3</w:t>
      </w:r>
      <w:r w:rsidR="006B0CC9" w:rsidRPr="00D4046D">
        <w:t>;</w:t>
      </w:r>
    </w:p>
    <w:p w:rsidR="00FC1B4C" w:rsidRPr="00D4046D" w:rsidRDefault="006B0CC9" w:rsidP="00B141B1">
      <w:pPr>
        <w:pStyle w:val="Listaszerbekezds"/>
        <w:widowControl w:val="0"/>
        <w:numPr>
          <w:ilvl w:val="0"/>
          <w:numId w:val="55"/>
        </w:numPr>
        <w:autoSpaceDE w:val="0"/>
        <w:autoSpaceDN w:val="0"/>
        <w:adjustRightInd w:val="0"/>
        <w:spacing w:before="60"/>
        <w:jc w:val="both"/>
      </w:pPr>
      <w:r w:rsidRPr="00D4046D">
        <w:t xml:space="preserve">az 1994. január 1. előtt üzembe helyezett gázmotorok esetében a nitrogén-oxidokra vonatkozó </w:t>
      </w:r>
      <w:r w:rsidRPr="00D4046D">
        <w:lastRenderedPageBreak/>
        <w:t>kibocsátási határérték 565 mg/Nm</w:t>
      </w:r>
      <w:r w:rsidRPr="00D4046D">
        <w:rPr>
          <w:vertAlign w:val="superscript"/>
        </w:rPr>
        <w:t>3</w:t>
      </w:r>
      <w:r w:rsidRPr="00D4046D">
        <w:t>, a szén-monoxid kibocsátási határérték négyütemű motorokra 375 mg/Nm</w:t>
      </w:r>
      <w:r w:rsidRPr="00D4046D">
        <w:rPr>
          <w:vertAlign w:val="superscript"/>
        </w:rPr>
        <w:t>3</w:t>
      </w:r>
      <w:r w:rsidR="00B141B1">
        <w:t xml:space="preserve">, a kétütemű motorokra </w:t>
      </w:r>
      <w:r w:rsidRPr="00D4046D">
        <w:t>320 mg/Nm</w:t>
      </w:r>
      <w:r w:rsidRPr="00D4046D">
        <w:rPr>
          <w:vertAlign w:val="superscript"/>
        </w:rPr>
        <w:t>3</w:t>
      </w:r>
      <w:r w:rsidRPr="00D4046D">
        <w:t>, az összes szerves vegyület C-ben (szénben) kifejezve, a metán kivételével kibocsátási határérték 115 mg/Nm</w:t>
      </w:r>
      <w:r w:rsidRPr="00D4046D">
        <w:rPr>
          <w:vertAlign w:val="superscript"/>
        </w:rPr>
        <w:t>3</w:t>
      </w:r>
      <w:r w:rsidR="0031730A" w:rsidRPr="00D4046D">
        <w:t>.</w:t>
      </w:r>
      <w:r w:rsidR="00FC1B4C" w:rsidRPr="00D4046D">
        <w:t>”</w:t>
      </w:r>
    </w:p>
    <w:p w:rsidR="00115E21" w:rsidRPr="00D4046D" w:rsidRDefault="00115E21" w:rsidP="004916B6">
      <w:pPr>
        <w:widowControl w:val="0"/>
        <w:autoSpaceDE w:val="0"/>
        <w:autoSpaceDN w:val="0"/>
        <w:adjustRightInd w:val="0"/>
        <w:ind w:left="142"/>
        <w:jc w:val="both"/>
      </w:pPr>
    </w:p>
    <w:p w:rsidR="00115E21" w:rsidRPr="00D4046D" w:rsidRDefault="00D606F7" w:rsidP="004916B6">
      <w:pPr>
        <w:widowControl w:val="0"/>
        <w:autoSpaceDE w:val="0"/>
        <w:autoSpaceDN w:val="0"/>
        <w:adjustRightInd w:val="0"/>
        <w:ind w:left="142"/>
        <w:jc w:val="center"/>
        <w:rPr>
          <w:b/>
        </w:rPr>
      </w:pPr>
      <w:r>
        <w:rPr>
          <w:b/>
        </w:rPr>
        <w:t>4</w:t>
      </w:r>
      <w:r w:rsidR="00115E21" w:rsidRPr="00D4046D">
        <w:rPr>
          <w:b/>
        </w:rPr>
        <w:t>. §</w:t>
      </w:r>
    </w:p>
    <w:p w:rsidR="00FC1B4C" w:rsidRPr="00D4046D" w:rsidRDefault="00FC1B4C" w:rsidP="004916B6">
      <w:pPr>
        <w:widowControl w:val="0"/>
        <w:autoSpaceDE w:val="0"/>
        <w:autoSpaceDN w:val="0"/>
        <w:adjustRightInd w:val="0"/>
        <w:ind w:left="142"/>
      </w:pPr>
    </w:p>
    <w:p w:rsidR="00C77639" w:rsidRPr="00D4046D" w:rsidRDefault="00C77639" w:rsidP="006954B8">
      <w:pPr>
        <w:widowControl w:val="0"/>
        <w:autoSpaceDE w:val="0"/>
        <w:autoSpaceDN w:val="0"/>
        <w:adjustRightInd w:val="0"/>
        <w:ind w:left="142"/>
      </w:pPr>
      <w:r w:rsidRPr="00D4046D">
        <w:t>(1) Az R. 1. melléklete az 1. melléklet szerint módosul.</w:t>
      </w:r>
    </w:p>
    <w:p w:rsidR="00C77639" w:rsidRPr="00D4046D" w:rsidRDefault="00C77639" w:rsidP="006954B8">
      <w:pPr>
        <w:widowControl w:val="0"/>
        <w:autoSpaceDE w:val="0"/>
        <w:autoSpaceDN w:val="0"/>
        <w:adjustRightInd w:val="0"/>
        <w:ind w:left="142"/>
      </w:pPr>
    </w:p>
    <w:p w:rsidR="00C77639" w:rsidRPr="00D4046D" w:rsidRDefault="00C77639" w:rsidP="00C77639">
      <w:pPr>
        <w:widowControl w:val="0"/>
        <w:autoSpaceDE w:val="0"/>
        <w:autoSpaceDN w:val="0"/>
        <w:adjustRightInd w:val="0"/>
        <w:ind w:left="142"/>
      </w:pPr>
      <w:r w:rsidRPr="00D4046D">
        <w:t xml:space="preserve">(2) Az R. 2. melléklete a 2. melléklet szerint </w:t>
      </w:r>
      <w:r w:rsidR="00B8204F" w:rsidRPr="00D4046D">
        <w:t>lép hatályba</w:t>
      </w:r>
      <w:r w:rsidRPr="00D4046D">
        <w:t>.</w:t>
      </w:r>
    </w:p>
    <w:p w:rsidR="00C77639" w:rsidRPr="00D4046D" w:rsidRDefault="00C77639" w:rsidP="006954B8">
      <w:pPr>
        <w:widowControl w:val="0"/>
        <w:autoSpaceDE w:val="0"/>
        <w:autoSpaceDN w:val="0"/>
        <w:adjustRightInd w:val="0"/>
        <w:ind w:left="142"/>
      </w:pPr>
    </w:p>
    <w:p w:rsidR="00C77639" w:rsidRPr="00D4046D" w:rsidRDefault="00C77639" w:rsidP="00C77639">
      <w:pPr>
        <w:widowControl w:val="0"/>
        <w:autoSpaceDE w:val="0"/>
        <w:autoSpaceDN w:val="0"/>
        <w:adjustRightInd w:val="0"/>
        <w:ind w:left="142"/>
      </w:pPr>
      <w:r w:rsidRPr="00D4046D">
        <w:t xml:space="preserve">(3) Az R. 3. melléklete a 3. melléklet szerint </w:t>
      </w:r>
      <w:r w:rsidR="00B8204F" w:rsidRPr="00D4046D">
        <w:t>lép hatályba</w:t>
      </w:r>
      <w:r w:rsidRPr="00D4046D">
        <w:t>.</w:t>
      </w:r>
    </w:p>
    <w:p w:rsidR="00462608" w:rsidRPr="00D4046D" w:rsidRDefault="00462608" w:rsidP="00C77639">
      <w:pPr>
        <w:widowControl w:val="0"/>
        <w:autoSpaceDE w:val="0"/>
        <w:autoSpaceDN w:val="0"/>
        <w:adjustRightInd w:val="0"/>
        <w:ind w:left="142"/>
      </w:pPr>
    </w:p>
    <w:p w:rsidR="00462608" w:rsidRPr="00D4046D" w:rsidRDefault="00462608" w:rsidP="00C77639">
      <w:pPr>
        <w:widowControl w:val="0"/>
        <w:autoSpaceDE w:val="0"/>
        <w:autoSpaceDN w:val="0"/>
        <w:adjustRightInd w:val="0"/>
        <w:ind w:left="142"/>
      </w:pPr>
      <w:r w:rsidRPr="00D4046D">
        <w:t>(4) Az R. 4. melléklete a 4. melléklet szerint módosul.</w:t>
      </w:r>
    </w:p>
    <w:p w:rsidR="00462608" w:rsidRPr="00D4046D" w:rsidRDefault="00462608" w:rsidP="00C77639">
      <w:pPr>
        <w:widowControl w:val="0"/>
        <w:autoSpaceDE w:val="0"/>
        <w:autoSpaceDN w:val="0"/>
        <w:adjustRightInd w:val="0"/>
        <w:ind w:left="142"/>
      </w:pPr>
    </w:p>
    <w:p w:rsidR="00462608" w:rsidRPr="00D4046D" w:rsidRDefault="00462608" w:rsidP="00C77639">
      <w:pPr>
        <w:widowControl w:val="0"/>
        <w:autoSpaceDE w:val="0"/>
        <w:autoSpaceDN w:val="0"/>
        <w:adjustRightInd w:val="0"/>
        <w:ind w:left="142"/>
      </w:pPr>
      <w:r w:rsidRPr="00D4046D">
        <w:t>(5) Az R. 5. melléklete az 5. melléklet szerint módosul.</w:t>
      </w:r>
    </w:p>
    <w:p w:rsidR="00C77639" w:rsidRDefault="00C77639" w:rsidP="006954B8">
      <w:pPr>
        <w:widowControl w:val="0"/>
        <w:autoSpaceDE w:val="0"/>
        <w:autoSpaceDN w:val="0"/>
        <w:adjustRightInd w:val="0"/>
        <w:ind w:left="142"/>
      </w:pPr>
    </w:p>
    <w:p w:rsidR="00052A46" w:rsidRPr="00D4046D" w:rsidRDefault="00D606F7" w:rsidP="00052A46">
      <w:pPr>
        <w:widowControl w:val="0"/>
        <w:autoSpaceDE w:val="0"/>
        <w:autoSpaceDN w:val="0"/>
        <w:adjustRightInd w:val="0"/>
        <w:ind w:left="142"/>
        <w:jc w:val="center"/>
        <w:rPr>
          <w:b/>
        </w:rPr>
      </w:pPr>
      <w:r>
        <w:rPr>
          <w:b/>
        </w:rPr>
        <w:t>5</w:t>
      </w:r>
      <w:r w:rsidR="00052A46" w:rsidRPr="00D4046D">
        <w:rPr>
          <w:b/>
        </w:rPr>
        <w:t>. §</w:t>
      </w:r>
    </w:p>
    <w:p w:rsidR="00052A46" w:rsidRDefault="00052A46" w:rsidP="006954B8">
      <w:pPr>
        <w:widowControl w:val="0"/>
        <w:autoSpaceDE w:val="0"/>
        <w:autoSpaceDN w:val="0"/>
        <w:adjustRightInd w:val="0"/>
        <w:ind w:left="142"/>
      </w:pPr>
    </w:p>
    <w:p w:rsidR="00052A46" w:rsidRDefault="00052A46" w:rsidP="006954B8">
      <w:pPr>
        <w:widowControl w:val="0"/>
        <w:autoSpaceDE w:val="0"/>
        <w:autoSpaceDN w:val="0"/>
        <w:adjustRightInd w:val="0"/>
        <w:ind w:left="142"/>
      </w:pPr>
      <w:r>
        <w:t>Hatályát veszti a</w:t>
      </w:r>
      <w:r w:rsidRPr="00052A46">
        <w:t>z R. 4. melléklet 3. pont 3.4. alpontja</w:t>
      </w:r>
      <w:r>
        <w:t>.</w:t>
      </w:r>
    </w:p>
    <w:p w:rsidR="00052A46" w:rsidRPr="00D4046D" w:rsidRDefault="00052A46" w:rsidP="006954B8">
      <w:pPr>
        <w:widowControl w:val="0"/>
        <w:autoSpaceDE w:val="0"/>
        <w:autoSpaceDN w:val="0"/>
        <w:adjustRightInd w:val="0"/>
        <w:ind w:left="142"/>
      </w:pPr>
    </w:p>
    <w:p w:rsidR="00C77639" w:rsidRPr="00D4046D" w:rsidRDefault="00D606F7" w:rsidP="00C77639">
      <w:pPr>
        <w:widowControl w:val="0"/>
        <w:autoSpaceDE w:val="0"/>
        <w:autoSpaceDN w:val="0"/>
        <w:adjustRightInd w:val="0"/>
        <w:ind w:left="142"/>
        <w:jc w:val="center"/>
        <w:rPr>
          <w:b/>
        </w:rPr>
      </w:pPr>
      <w:r>
        <w:rPr>
          <w:b/>
        </w:rPr>
        <w:t>6</w:t>
      </w:r>
      <w:r w:rsidR="00C77639" w:rsidRPr="00D4046D">
        <w:rPr>
          <w:b/>
        </w:rPr>
        <w:t>. §</w:t>
      </w:r>
    </w:p>
    <w:p w:rsidR="00C77639" w:rsidRPr="00D4046D" w:rsidRDefault="00C77639" w:rsidP="004916B6">
      <w:pPr>
        <w:autoSpaceDE w:val="0"/>
        <w:autoSpaceDN w:val="0"/>
        <w:adjustRightInd w:val="0"/>
        <w:ind w:left="142" w:hanging="709"/>
      </w:pPr>
    </w:p>
    <w:p w:rsidR="00FC1B4C" w:rsidRPr="00D4046D" w:rsidRDefault="00FC1B4C" w:rsidP="006954B8">
      <w:pPr>
        <w:autoSpaceDE w:val="0"/>
        <w:autoSpaceDN w:val="0"/>
        <w:adjustRightInd w:val="0"/>
        <w:ind w:left="142"/>
        <w:jc w:val="both"/>
      </w:pPr>
      <w:r w:rsidRPr="00D4046D">
        <w:t xml:space="preserve">(1) Ez a rendelet – a (2) és (3) bekezdésekben meghatározott kivétellel </w:t>
      </w:r>
      <w:r w:rsidR="004916B6" w:rsidRPr="00D4046D">
        <w:t>–</w:t>
      </w:r>
      <w:r w:rsidRPr="00D4046D">
        <w:t xml:space="preserve"> a kihirdetést követő </w:t>
      </w:r>
      <w:r w:rsidR="00211539">
        <w:t>1</w:t>
      </w:r>
      <w:r w:rsidRPr="00D4046D">
        <w:t>5. napon lép hatályba.</w:t>
      </w:r>
    </w:p>
    <w:p w:rsidR="004916B6" w:rsidRPr="00D4046D" w:rsidRDefault="004916B6" w:rsidP="006954B8">
      <w:pPr>
        <w:autoSpaceDE w:val="0"/>
        <w:autoSpaceDN w:val="0"/>
        <w:adjustRightInd w:val="0"/>
        <w:ind w:left="142"/>
        <w:jc w:val="both"/>
      </w:pPr>
    </w:p>
    <w:p w:rsidR="004916B6" w:rsidRDefault="00567A90" w:rsidP="00567A90">
      <w:pPr>
        <w:pStyle w:val="Listaszerbekezds"/>
        <w:numPr>
          <w:ilvl w:val="0"/>
          <w:numId w:val="54"/>
        </w:numPr>
        <w:autoSpaceDE w:val="0"/>
        <w:autoSpaceDN w:val="0"/>
        <w:adjustRightInd w:val="0"/>
        <w:jc w:val="both"/>
      </w:pPr>
      <w:r w:rsidRPr="00D4046D">
        <w:t xml:space="preserve">A </w:t>
      </w:r>
      <w:r>
        <w:t>2</w:t>
      </w:r>
      <w:r w:rsidRPr="00D4046D">
        <w:t xml:space="preserve">. § (1) és (2) bekezdése, valamint a </w:t>
      </w:r>
      <w:r>
        <w:t>4. § (3</w:t>
      </w:r>
      <w:r w:rsidRPr="00EE769A">
        <w:t xml:space="preserve">) bekezdése és </w:t>
      </w:r>
      <w:r>
        <w:t xml:space="preserve">a </w:t>
      </w:r>
      <w:r w:rsidRPr="00D4046D">
        <w:t>3. melléklet 2025. január 1-jén lép hatályba.</w:t>
      </w:r>
    </w:p>
    <w:p w:rsidR="00567A90" w:rsidRPr="00D4046D" w:rsidRDefault="00567A90" w:rsidP="00567A90">
      <w:pPr>
        <w:pStyle w:val="Listaszerbekezds"/>
        <w:autoSpaceDE w:val="0"/>
        <w:autoSpaceDN w:val="0"/>
        <w:adjustRightInd w:val="0"/>
        <w:ind w:left="502"/>
        <w:jc w:val="both"/>
      </w:pPr>
    </w:p>
    <w:p w:rsidR="00767D9D" w:rsidRDefault="00567A90" w:rsidP="00567A90">
      <w:pPr>
        <w:pStyle w:val="Listaszerbekezds"/>
        <w:numPr>
          <w:ilvl w:val="0"/>
          <w:numId w:val="54"/>
        </w:numPr>
        <w:autoSpaceDE w:val="0"/>
        <w:autoSpaceDN w:val="0"/>
        <w:adjustRightInd w:val="0"/>
        <w:jc w:val="both"/>
      </w:pPr>
      <w:r w:rsidRPr="00D4046D">
        <w:t xml:space="preserve">A </w:t>
      </w:r>
      <w:r>
        <w:t xml:space="preserve">4. § (2) bekezdése és a </w:t>
      </w:r>
      <w:r w:rsidRPr="00D4046D">
        <w:t>2. melléklet 2030. január 1-jén lép hatályba.</w:t>
      </w:r>
    </w:p>
    <w:p w:rsidR="00567A90" w:rsidRPr="00567A90" w:rsidRDefault="00567A90" w:rsidP="00567A90">
      <w:pPr>
        <w:pStyle w:val="Listaszerbekezds"/>
        <w:autoSpaceDE w:val="0"/>
        <w:autoSpaceDN w:val="0"/>
        <w:adjustRightInd w:val="0"/>
        <w:ind w:left="502"/>
        <w:jc w:val="both"/>
        <w:rPr>
          <w:rFonts w:eastAsiaTheme="minorHAnsi"/>
          <w:lang w:eastAsia="en-US"/>
        </w:rPr>
      </w:pPr>
    </w:p>
    <w:p w:rsidR="00767D9D" w:rsidRPr="001E77B8" w:rsidRDefault="001F134F" w:rsidP="00716094">
      <w:pPr>
        <w:ind w:left="142"/>
        <w:jc w:val="center"/>
        <w:rPr>
          <w:b/>
        </w:rPr>
      </w:pPr>
      <w:r>
        <w:rPr>
          <w:b/>
        </w:rPr>
        <w:t>7</w:t>
      </w:r>
      <w:r w:rsidR="00716094" w:rsidRPr="001E77B8">
        <w:rPr>
          <w:b/>
        </w:rPr>
        <w:t>.</w:t>
      </w:r>
      <w:r w:rsidR="00B96608" w:rsidRPr="001E77B8">
        <w:rPr>
          <w:b/>
        </w:rPr>
        <w:t xml:space="preserve"> </w:t>
      </w:r>
      <w:r w:rsidR="00716094" w:rsidRPr="001E77B8">
        <w:rPr>
          <w:b/>
        </w:rPr>
        <w:t>§</w:t>
      </w:r>
    </w:p>
    <w:p w:rsidR="00716094" w:rsidRPr="00D4046D" w:rsidRDefault="00716094" w:rsidP="004916B6">
      <w:pPr>
        <w:ind w:left="142"/>
      </w:pPr>
    </w:p>
    <w:p w:rsidR="00716094" w:rsidRPr="00D4046D" w:rsidRDefault="00716094" w:rsidP="00716094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D4046D">
        <w:rPr>
          <w:rFonts w:eastAsiaTheme="minorEastAsia"/>
        </w:rPr>
        <w:t>(1) Ez a rendelet a közepes tüzelőberendezésekből származó egyes szennyező anyagok levegőbe történő kibocsátásának korlátozásáról szóló 2015. november 25-i 2015/2193/EU európai parlamenti és tanácsi irányelvnek való megfelelést szolgálja.</w:t>
      </w:r>
    </w:p>
    <w:p w:rsidR="00716094" w:rsidRPr="00D4046D" w:rsidRDefault="00716094" w:rsidP="00716094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716094" w:rsidRPr="00D4046D" w:rsidRDefault="00716094" w:rsidP="00716094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D4046D">
        <w:rPr>
          <w:rFonts w:eastAsiaTheme="minorEastAsia"/>
        </w:rPr>
        <w:t>(2) E rendelet tervezetének a műszaki szabályokkal és az információs társadalom szolgáltatásaira vonatkozó szabályokkal kapcsolatos információszolgáltatási eljárás megállapításáról szóló, 2015. szeptember 9-i (EU) 2015/1535 európai parlamenti és tanácsi irányelv 5-7. cikke szerinti előzetes bejelentése megtörtént.</w:t>
      </w:r>
    </w:p>
    <w:p w:rsidR="00716094" w:rsidRPr="00D4046D" w:rsidRDefault="00716094" w:rsidP="000B1A9E"/>
    <w:p w:rsidR="00115E21" w:rsidRPr="000B1A9E" w:rsidRDefault="00115E21" w:rsidP="000B1A9E">
      <w:r w:rsidRPr="00D4046D">
        <w:t>Budapest, 201</w:t>
      </w:r>
      <w:r w:rsidR="00A52EFF">
        <w:t>9</w:t>
      </w:r>
      <w:r w:rsidR="00D72194">
        <w:t xml:space="preserve">. </w:t>
      </w:r>
      <w:r w:rsidR="00740D2A">
        <w:t>június</w:t>
      </w:r>
      <w:r w:rsidR="007F0451">
        <w:t xml:space="preserve"> </w:t>
      </w:r>
      <w:r w:rsidRPr="00D4046D">
        <w:t>„….”</w:t>
      </w:r>
      <w:r w:rsidR="004916B6" w:rsidRPr="00D4046D">
        <w:t>.</w:t>
      </w:r>
    </w:p>
    <w:p w:rsidR="00115E21" w:rsidRPr="00832B17" w:rsidRDefault="00115E21" w:rsidP="004916B6">
      <w:pPr>
        <w:ind w:left="142"/>
      </w:pPr>
    </w:p>
    <w:p w:rsidR="00115E21" w:rsidRPr="00832B17" w:rsidRDefault="00115E21" w:rsidP="004916B6">
      <w:pPr>
        <w:ind w:left="142"/>
      </w:pPr>
      <w:r w:rsidRPr="00832B17">
        <w:tab/>
      </w:r>
      <w:r w:rsidRPr="00832B17">
        <w:tab/>
      </w:r>
      <w:r w:rsidRPr="00832B17">
        <w:tab/>
      </w:r>
      <w:r w:rsidRPr="00832B17">
        <w:tab/>
      </w:r>
      <w:r w:rsidRPr="00832B17">
        <w:tab/>
      </w:r>
      <w:r w:rsidRPr="00832B17">
        <w:tab/>
      </w:r>
      <w:r w:rsidRPr="00832B17">
        <w:tab/>
      </w:r>
      <w:r w:rsidRPr="00832B17">
        <w:tab/>
      </w:r>
      <w:r w:rsidRPr="00832B17">
        <w:tab/>
        <w:t>Dr. Nagy István</w:t>
      </w:r>
    </w:p>
    <w:p w:rsidR="00115E21" w:rsidRPr="00453591" w:rsidRDefault="00115E21" w:rsidP="004916B6">
      <w:pPr>
        <w:ind w:left="142"/>
        <w:rPr>
          <w:b/>
          <w:i/>
        </w:rPr>
      </w:pPr>
      <w:r w:rsidRPr="00832B17">
        <w:tab/>
      </w:r>
      <w:r w:rsidRPr="00832B17">
        <w:tab/>
      </w:r>
      <w:r w:rsidRPr="00832B17">
        <w:tab/>
      </w:r>
      <w:r w:rsidRPr="00832B17">
        <w:tab/>
      </w:r>
      <w:r w:rsidRPr="00832B17">
        <w:tab/>
      </w:r>
      <w:r w:rsidRPr="00832B17">
        <w:tab/>
      </w:r>
      <w:r w:rsidRPr="00832B17">
        <w:tab/>
      </w:r>
      <w:r w:rsidRPr="00832B17">
        <w:tab/>
      </w:r>
      <w:r w:rsidRPr="00832B17">
        <w:tab/>
      </w:r>
      <w:r w:rsidR="004B0D88" w:rsidRPr="00832B17">
        <w:rPr>
          <w:i/>
        </w:rPr>
        <w:t xml:space="preserve">  </w:t>
      </w:r>
      <w:r w:rsidRPr="00832B17">
        <w:rPr>
          <w:i/>
        </w:rPr>
        <w:t>agrárminiszter</w:t>
      </w:r>
      <w:r w:rsidRPr="00453591">
        <w:rPr>
          <w:b/>
          <w:i/>
        </w:rPr>
        <w:br w:type="page"/>
      </w:r>
    </w:p>
    <w:p w:rsidR="00FC1B4C" w:rsidRPr="00D4046D" w:rsidRDefault="00FC1B4C" w:rsidP="00FC1B4C">
      <w:pPr>
        <w:widowControl w:val="0"/>
        <w:autoSpaceDE w:val="0"/>
        <w:autoSpaceDN w:val="0"/>
        <w:adjustRightInd w:val="0"/>
        <w:ind w:left="360"/>
        <w:jc w:val="right"/>
        <w:rPr>
          <w:i/>
        </w:rPr>
      </w:pPr>
      <w:r w:rsidRPr="00D4046D">
        <w:rPr>
          <w:i/>
        </w:rPr>
        <w:lastRenderedPageBreak/>
        <w:t>1. melléklet a …/</w:t>
      </w:r>
      <w:r w:rsidR="002F05BE">
        <w:rPr>
          <w:i/>
        </w:rPr>
        <w:t>2019</w:t>
      </w:r>
      <w:r w:rsidR="006B7400">
        <w:rPr>
          <w:i/>
        </w:rPr>
        <w:t xml:space="preserve">. </w:t>
      </w:r>
      <w:r w:rsidRPr="00D4046D">
        <w:rPr>
          <w:i/>
        </w:rPr>
        <w:t>(</w:t>
      </w:r>
      <w:r w:rsidR="006B7400">
        <w:rPr>
          <w:i/>
        </w:rPr>
        <w:t xml:space="preserve">… </w:t>
      </w:r>
      <w:r w:rsidRPr="00D4046D">
        <w:rPr>
          <w:i/>
        </w:rPr>
        <w:t>…) AM rendelethez</w:t>
      </w:r>
    </w:p>
    <w:p w:rsidR="00FC1B4C" w:rsidRPr="00D4046D" w:rsidRDefault="00FC1B4C" w:rsidP="00FC1B4C">
      <w:pPr>
        <w:widowControl w:val="0"/>
        <w:autoSpaceDE w:val="0"/>
        <w:autoSpaceDN w:val="0"/>
        <w:adjustRightInd w:val="0"/>
      </w:pPr>
    </w:p>
    <w:p w:rsidR="00FC1B4C" w:rsidRPr="00D4046D" w:rsidRDefault="00FC1B4C" w:rsidP="00FC1B4C">
      <w:pPr>
        <w:widowControl w:val="0"/>
        <w:autoSpaceDE w:val="0"/>
        <w:autoSpaceDN w:val="0"/>
        <w:adjustRightInd w:val="0"/>
      </w:pPr>
      <w:r w:rsidRPr="00D4046D">
        <w:t>1. A</w:t>
      </w:r>
      <w:r w:rsidR="00C962F2" w:rsidRPr="00D4046D">
        <w:t>z</w:t>
      </w:r>
      <w:r w:rsidRPr="00D4046D">
        <w:t xml:space="preserve"> R. 1. melléklet 2. pont 2.3. alpontja helyébe a következő </w:t>
      </w:r>
      <w:r w:rsidR="00C962F2" w:rsidRPr="00D4046D">
        <w:t xml:space="preserve">rendelkezés </w:t>
      </w:r>
      <w:r w:rsidRPr="00D4046D">
        <w:t>lép:</w:t>
      </w:r>
    </w:p>
    <w:p w:rsidR="00FC1B4C" w:rsidRPr="00D4046D" w:rsidRDefault="00FC1B4C" w:rsidP="00FC1B4C">
      <w:pPr>
        <w:widowControl w:val="0"/>
        <w:autoSpaceDE w:val="0"/>
        <w:autoSpaceDN w:val="0"/>
        <w:adjustRightInd w:val="0"/>
      </w:pPr>
    </w:p>
    <w:p w:rsidR="00FC1B4C" w:rsidRPr="00D4046D" w:rsidRDefault="00FC1B4C" w:rsidP="00FC1B4C">
      <w:pPr>
        <w:widowControl w:val="0"/>
        <w:autoSpaceDE w:val="0"/>
        <w:autoSpaceDN w:val="0"/>
        <w:adjustRightInd w:val="0"/>
        <w:jc w:val="both"/>
      </w:pPr>
      <w:r w:rsidRPr="00D4046D">
        <w:t>„</w:t>
      </w:r>
      <w:r w:rsidR="00C962F2" w:rsidRPr="00D4046D">
        <w:t xml:space="preserve">2.3. </w:t>
      </w:r>
      <w:r w:rsidRPr="00D4046D">
        <w:t>Az NOx-kibocsátási határérték lignit tüzelés esetében 320 mg/m</w:t>
      </w:r>
      <w:r w:rsidRPr="00D4046D">
        <w:rPr>
          <w:vertAlign w:val="superscript"/>
        </w:rPr>
        <w:t>3</w:t>
      </w:r>
      <w:r w:rsidRPr="00D4046D">
        <w:t>, szilárd biomassza tüzelőanyagot használó fluid tüzelésű kazán esetében 300 mg/m</w:t>
      </w:r>
      <w:r w:rsidRPr="00D4046D">
        <w:rPr>
          <w:vertAlign w:val="superscript"/>
        </w:rPr>
        <w:t>3</w:t>
      </w:r>
      <w:r w:rsidRPr="00D4046D">
        <w:t>, egyéb szilárd tüzelőanyagot használó fluid tüzelésű kazán esetében 210 mg/m</w:t>
      </w:r>
      <w:r w:rsidRPr="00D4046D">
        <w:rPr>
          <w:vertAlign w:val="superscript"/>
        </w:rPr>
        <w:t>3</w:t>
      </w:r>
      <w:r w:rsidRPr="00D4046D">
        <w:t>.”</w:t>
      </w:r>
    </w:p>
    <w:p w:rsidR="00FC1B4C" w:rsidRPr="00D4046D" w:rsidRDefault="00FC1B4C" w:rsidP="00FC1B4C">
      <w:pPr>
        <w:widowControl w:val="0"/>
        <w:autoSpaceDE w:val="0"/>
        <w:autoSpaceDN w:val="0"/>
        <w:adjustRightInd w:val="0"/>
        <w:jc w:val="both"/>
      </w:pPr>
    </w:p>
    <w:p w:rsidR="00462608" w:rsidRPr="00D4046D" w:rsidRDefault="00462608" w:rsidP="00FC1B4C">
      <w:pPr>
        <w:widowControl w:val="0"/>
        <w:autoSpaceDE w:val="0"/>
        <w:autoSpaceDN w:val="0"/>
        <w:adjustRightInd w:val="0"/>
        <w:jc w:val="both"/>
      </w:pPr>
    </w:p>
    <w:p w:rsidR="00462608" w:rsidRPr="00D4046D" w:rsidRDefault="00462608" w:rsidP="00462608">
      <w:pPr>
        <w:widowControl w:val="0"/>
        <w:autoSpaceDE w:val="0"/>
        <w:autoSpaceDN w:val="0"/>
        <w:adjustRightInd w:val="0"/>
        <w:jc w:val="both"/>
      </w:pPr>
      <w:r w:rsidRPr="00D4046D">
        <w:t>2. Az R. 1. melléklet 3. pont 3.1. alpontja helyébe a következő rendelkezés lép:</w:t>
      </w:r>
    </w:p>
    <w:p w:rsidR="00462608" w:rsidRPr="00D4046D" w:rsidRDefault="00462608" w:rsidP="00462608">
      <w:pPr>
        <w:widowControl w:val="0"/>
        <w:autoSpaceDE w:val="0"/>
        <w:autoSpaceDN w:val="0"/>
        <w:adjustRightInd w:val="0"/>
        <w:jc w:val="both"/>
      </w:pPr>
    </w:p>
    <w:p w:rsidR="00462608" w:rsidRPr="00D4046D" w:rsidRDefault="00462608" w:rsidP="00462608">
      <w:pPr>
        <w:widowControl w:val="0"/>
        <w:autoSpaceDE w:val="0"/>
        <w:autoSpaceDN w:val="0"/>
        <w:adjustRightInd w:val="0"/>
        <w:jc w:val="both"/>
      </w:pPr>
      <w:r w:rsidRPr="00D4046D">
        <w:t>„3.1. Az NOx-kibocsátási határérték kétütemű motorok esetében 300 mg/m</w:t>
      </w:r>
      <w:r w:rsidRPr="00D4046D">
        <w:rPr>
          <w:vertAlign w:val="superscript"/>
        </w:rPr>
        <w:t>3</w:t>
      </w:r>
      <w:r w:rsidRPr="00D4046D">
        <w:t>, a négyütemű biogáz- és depóniagáz-üzemű gázmotorok esetében 225 mg/m</w:t>
      </w:r>
      <w:r w:rsidRPr="00D4046D">
        <w:rPr>
          <w:vertAlign w:val="superscript"/>
        </w:rPr>
        <w:t>3</w:t>
      </w:r>
      <w:r w:rsidRPr="00D4046D">
        <w:t>,</w:t>
      </w:r>
      <w:r w:rsidR="007159F7" w:rsidRPr="00D4046D">
        <w:t xml:space="preserve"> kizárólag kutatófúrásoknál alkalmazott dízelmotorok esetén 1650 mg/m</w:t>
      </w:r>
      <w:r w:rsidR="007159F7" w:rsidRPr="00D4046D">
        <w:rPr>
          <w:vertAlign w:val="superscript"/>
        </w:rPr>
        <w:t>3</w:t>
      </w:r>
      <w:r w:rsidR="007159F7" w:rsidRPr="00D4046D">
        <w:t>, egyéb dízelmotorok esetén 1500 mg/m</w:t>
      </w:r>
      <w:r w:rsidR="007159F7" w:rsidRPr="00D4046D">
        <w:rPr>
          <w:vertAlign w:val="superscript"/>
        </w:rPr>
        <w:t>3</w:t>
      </w:r>
      <w:r w:rsidR="007159F7" w:rsidRPr="00D4046D">
        <w:t>.</w:t>
      </w:r>
      <w:r w:rsidR="00052A46">
        <w:t>”</w:t>
      </w:r>
    </w:p>
    <w:p w:rsidR="00C060D9" w:rsidRPr="00D4046D" w:rsidRDefault="00C060D9" w:rsidP="00462608">
      <w:pPr>
        <w:widowControl w:val="0"/>
        <w:autoSpaceDE w:val="0"/>
        <w:autoSpaceDN w:val="0"/>
        <w:adjustRightInd w:val="0"/>
        <w:jc w:val="both"/>
      </w:pPr>
    </w:p>
    <w:p w:rsidR="00C060D9" w:rsidRPr="00D4046D" w:rsidRDefault="00C060D9" w:rsidP="00462608">
      <w:pPr>
        <w:widowControl w:val="0"/>
        <w:autoSpaceDE w:val="0"/>
        <w:autoSpaceDN w:val="0"/>
        <w:adjustRightInd w:val="0"/>
        <w:jc w:val="both"/>
      </w:pPr>
      <w:r w:rsidRPr="00D4046D">
        <w:t>3. Az R. 1. melléklet 3. pont</w:t>
      </w:r>
      <w:r w:rsidR="00B96608" w:rsidRPr="00D4046D">
        <w:t>ja</w:t>
      </w:r>
      <w:r w:rsidRPr="00D4046D">
        <w:t xml:space="preserve"> a következő </w:t>
      </w:r>
      <w:r w:rsidR="00400308" w:rsidRPr="00D4046D">
        <w:t xml:space="preserve">3.4. </w:t>
      </w:r>
      <w:r w:rsidRPr="00D4046D">
        <w:t xml:space="preserve">alponttal egészül ki: </w:t>
      </w:r>
    </w:p>
    <w:p w:rsidR="00C060D9" w:rsidRPr="00D4046D" w:rsidRDefault="00C060D9" w:rsidP="00462608">
      <w:pPr>
        <w:widowControl w:val="0"/>
        <w:autoSpaceDE w:val="0"/>
        <w:autoSpaceDN w:val="0"/>
        <w:adjustRightInd w:val="0"/>
        <w:jc w:val="both"/>
      </w:pPr>
    </w:p>
    <w:p w:rsidR="00C060D9" w:rsidRPr="00D4046D" w:rsidRDefault="00C060D9" w:rsidP="00462608">
      <w:pPr>
        <w:widowControl w:val="0"/>
        <w:autoSpaceDE w:val="0"/>
        <w:autoSpaceDN w:val="0"/>
        <w:adjustRightInd w:val="0"/>
        <w:jc w:val="both"/>
      </w:pPr>
      <w:r w:rsidRPr="00D4046D">
        <w:t xml:space="preserve">„3.4. </w:t>
      </w:r>
      <w:r w:rsidR="00400308" w:rsidRPr="00D4046D">
        <w:t>A TOC-kibocsátási határérték az 5%-nál nagyobb etántartalmú földgázt használó gázmotorok esetében 95 mg/m</w:t>
      </w:r>
      <w:r w:rsidR="00400308" w:rsidRPr="00D4046D">
        <w:rPr>
          <w:vertAlign w:val="superscript"/>
        </w:rPr>
        <w:t>3</w:t>
      </w:r>
      <w:r w:rsidR="00400308" w:rsidRPr="00D4046D">
        <w:t>.”</w:t>
      </w:r>
    </w:p>
    <w:p w:rsidR="00462608" w:rsidRPr="00D4046D" w:rsidRDefault="00462608" w:rsidP="00462608">
      <w:pPr>
        <w:widowControl w:val="0"/>
        <w:autoSpaceDE w:val="0"/>
        <w:autoSpaceDN w:val="0"/>
        <w:adjustRightInd w:val="0"/>
        <w:jc w:val="both"/>
      </w:pPr>
    </w:p>
    <w:p w:rsidR="00462608" w:rsidRPr="00D4046D" w:rsidRDefault="00462608" w:rsidP="00462608">
      <w:pPr>
        <w:widowControl w:val="0"/>
        <w:autoSpaceDE w:val="0"/>
        <w:autoSpaceDN w:val="0"/>
        <w:adjustRightInd w:val="0"/>
        <w:jc w:val="both"/>
      </w:pPr>
    </w:p>
    <w:p w:rsidR="00462608" w:rsidRPr="00D4046D" w:rsidRDefault="00462608" w:rsidP="00462608">
      <w:pPr>
        <w:widowControl w:val="0"/>
        <w:autoSpaceDE w:val="0"/>
        <w:autoSpaceDN w:val="0"/>
        <w:adjustRightInd w:val="0"/>
        <w:jc w:val="both"/>
      </w:pPr>
    </w:p>
    <w:p w:rsidR="00462608" w:rsidRPr="00D4046D" w:rsidRDefault="00462608" w:rsidP="00462608">
      <w:pPr>
        <w:widowControl w:val="0"/>
        <w:autoSpaceDE w:val="0"/>
        <w:autoSpaceDN w:val="0"/>
        <w:adjustRightInd w:val="0"/>
        <w:jc w:val="both"/>
      </w:pPr>
    </w:p>
    <w:p w:rsidR="00462608" w:rsidRPr="00D4046D" w:rsidRDefault="00462608" w:rsidP="00FC1B4C">
      <w:pPr>
        <w:widowControl w:val="0"/>
        <w:autoSpaceDE w:val="0"/>
        <w:autoSpaceDN w:val="0"/>
        <w:adjustRightInd w:val="0"/>
        <w:jc w:val="both"/>
      </w:pPr>
    </w:p>
    <w:p w:rsidR="00FC1B4C" w:rsidRPr="00D4046D" w:rsidRDefault="00FC1B4C" w:rsidP="00FC1B4C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F94FF8" w:rsidRPr="00D4046D" w:rsidRDefault="00F94FF8">
      <w:pPr>
        <w:rPr>
          <w:i/>
        </w:rPr>
      </w:pPr>
      <w:r w:rsidRPr="00D4046D">
        <w:rPr>
          <w:i/>
        </w:rPr>
        <w:br w:type="page"/>
      </w:r>
    </w:p>
    <w:p w:rsidR="00FC1B4C" w:rsidRPr="00D4046D" w:rsidRDefault="006B7400" w:rsidP="00FC1B4C">
      <w:pPr>
        <w:widowControl w:val="0"/>
        <w:autoSpaceDE w:val="0"/>
        <w:autoSpaceDN w:val="0"/>
        <w:adjustRightInd w:val="0"/>
        <w:jc w:val="right"/>
        <w:rPr>
          <w:i/>
        </w:rPr>
      </w:pPr>
      <w:r>
        <w:rPr>
          <w:i/>
        </w:rPr>
        <w:lastRenderedPageBreak/>
        <w:t xml:space="preserve">2. melléklet a </w:t>
      </w:r>
      <w:r w:rsidR="00FC1B4C" w:rsidRPr="00D4046D">
        <w:rPr>
          <w:i/>
        </w:rPr>
        <w:t>…/</w:t>
      </w:r>
      <w:r w:rsidR="002F05BE">
        <w:rPr>
          <w:i/>
        </w:rPr>
        <w:t>2019</w:t>
      </w:r>
      <w:r>
        <w:rPr>
          <w:i/>
        </w:rPr>
        <w:t xml:space="preserve">. </w:t>
      </w:r>
      <w:r w:rsidR="00FC1B4C" w:rsidRPr="00D4046D">
        <w:rPr>
          <w:i/>
        </w:rPr>
        <w:t>(</w:t>
      </w:r>
      <w:r>
        <w:rPr>
          <w:i/>
        </w:rPr>
        <w:t xml:space="preserve">… </w:t>
      </w:r>
      <w:r w:rsidR="00FC1B4C" w:rsidRPr="00D4046D">
        <w:rPr>
          <w:i/>
        </w:rPr>
        <w:t>…) AM rendelethez</w:t>
      </w:r>
    </w:p>
    <w:p w:rsidR="00FC1B4C" w:rsidRPr="00D4046D" w:rsidRDefault="00FC1B4C" w:rsidP="00FC1B4C">
      <w:pPr>
        <w:widowControl w:val="0"/>
        <w:autoSpaceDE w:val="0"/>
        <w:autoSpaceDN w:val="0"/>
        <w:adjustRightInd w:val="0"/>
      </w:pPr>
    </w:p>
    <w:p w:rsidR="00FC1B4C" w:rsidRPr="00D4046D" w:rsidRDefault="00FC1B4C" w:rsidP="00FC1B4C">
      <w:pPr>
        <w:widowControl w:val="0"/>
        <w:autoSpaceDE w:val="0"/>
        <w:autoSpaceDN w:val="0"/>
        <w:adjustRightInd w:val="0"/>
        <w:jc w:val="both"/>
      </w:pPr>
      <w:r w:rsidRPr="00D4046D">
        <w:t>1. A</w:t>
      </w:r>
      <w:r w:rsidR="001F0A54" w:rsidRPr="00D4046D">
        <w:t>z</w:t>
      </w:r>
      <w:r w:rsidRPr="00D4046D">
        <w:t xml:space="preserve"> R. 2. melléklet 2. pontjában foglalt táblázat B:5 mező</w:t>
      </w:r>
      <w:r w:rsidR="001F0A54" w:rsidRPr="00D4046D">
        <w:t>jé</w:t>
      </w:r>
      <w:r w:rsidRPr="00D4046D">
        <w:t>ben szereplő</w:t>
      </w:r>
      <w:r w:rsidR="00EE1DBD">
        <w:t xml:space="preserve"> az</w:t>
      </w:r>
      <w:r w:rsidRPr="00D4046D">
        <w:t xml:space="preserve"> „1500” szövegrész </w:t>
      </w:r>
      <w:r w:rsidR="00E31247">
        <w:t xml:space="preserve">helyett </w:t>
      </w:r>
      <w:r w:rsidR="00EE1DBD">
        <w:t xml:space="preserve">a </w:t>
      </w:r>
      <w:r w:rsidRPr="00D4046D">
        <w:t>„375” szöveg</w:t>
      </w:r>
      <w:r w:rsidR="00E31247">
        <w:t>gel</w:t>
      </w:r>
      <w:r w:rsidRPr="00D4046D">
        <w:t xml:space="preserve"> lép</w:t>
      </w:r>
      <w:r w:rsidR="00E31247">
        <w:t xml:space="preserve"> hatályba</w:t>
      </w:r>
      <w:r w:rsidRPr="00D4046D">
        <w:t>.</w:t>
      </w:r>
    </w:p>
    <w:p w:rsidR="00FC1B4C" w:rsidRPr="00D4046D" w:rsidRDefault="00FC1B4C" w:rsidP="00FC1B4C">
      <w:pPr>
        <w:widowControl w:val="0"/>
        <w:autoSpaceDE w:val="0"/>
        <w:autoSpaceDN w:val="0"/>
        <w:adjustRightInd w:val="0"/>
        <w:jc w:val="both"/>
      </w:pPr>
    </w:p>
    <w:p w:rsidR="00FC1B4C" w:rsidRPr="00D4046D" w:rsidRDefault="00FC1B4C" w:rsidP="00FC1B4C">
      <w:pPr>
        <w:widowControl w:val="0"/>
        <w:autoSpaceDE w:val="0"/>
        <w:autoSpaceDN w:val="0"/>
        <w:adjustRightInd w:val="0"/>
      </w:pPr>
      <w:r w:rsidRPr="00D4046D">
        <w:t>2. A</w:t>
      </w:r>
      <w:r w:rsidR="001F0A54" w:rsidRPr="00D4046D">
        <w:t>z</w:t>
      </w:r>
      <w:r w:rsidRPr="00D4046D">
        <w:t xml:space="preserve"> R. 2. melléklet 2. pont 2.5. alpontja</w:t>
      </w:r>
      <w:r w:rsidRPr="00D4046D">
        <w:rPr>
          <w:rFonts w:eastAsiaTheme="minorHAnsi"/>
          <w:lang w:eastAsia="en-US"/>
        </w:rPr>
        <w:t xml:space="preserve"> </w:t>
      </w:r>
      <w:r w:rsidRPr="00D4046D">
        <w:t>a következő</w:t>
      </w:r>
      <w:r w:rsidR="0073040D" w:rsidRPr="00D4046D">
        <w:t xml:space="preserve"> </w:t>
      </w:r>
      <w:r w:rsidR="00E31247">
        <w:t>szöveggel lép hatályba</w:t>
      </w:r>
      <w:r w:rsidRPr="00D4046D">
        <w:t>:</w:t>
      </w:r>
    </w:p>
    <w:p w:rsidR="00FC1B4C" w:rsidRPr="00D4046D" w:rsidRDefault="00FC1B4C" w:rsidP="00FC1B4C">
      <w:pPr>
        <w:widowControl w:val="0"/>
        <w:autoSpaceDE w:val="0"/>
        <w:autoSpaceDN w:val="0"/>
        <w:adjustRightInd w:val="0"/>
      </w:pPr>
    </w:p>
    <w:p w:rsidR="00FC1B4C" w:rsidRPr="00D4046D" w:rsidRDefault="00FC1B4C" w:rsidP="00FC1B4C">
      <w:pPr>
        <w:widowControl w:val="0"/>
        <w:autoSpaceDE w:val="0"/>
        <w:autoSpaceDN w:val="0"/>
        <w:adjustRightInd w:val="0"/>
        <w:jc w:val="both"/>
      </w:pPr>
      <w:r w:rsidRPr="00D4046D">
        <w:t>„</w:t>
      </w:r>
      <w:r w:rsidR="001F0A54" w:rsidRPr="00D4046D">
        <w:t xml:space="preserve">2.5. </w:t>
      </w:r>
      <w:r w:rsidRPr="00D4046D">
        <w:t>Az NOx-kibocsátási határérték lignit tüzelés esetében 320 mg/</w:t>
      </w:r>
      <w:r w:rsidR="00977546">
        <w:t>N</w:t>
      </w:r>
      <w:r w:rsidRPr="00D4046D">
        <w:t>m</w:t>
      </w:r>
      <w:r w:rsidRPr="00D4046D">
        <w:rPr>
          <w:vertAlign w:val="superscript"/>
        </w:rPr>
        <w:t>3</w:t>
      </w:r>
      <w:r w:rsidRPr="00D4046D">
        <w:t>, szilárd biomassza tüzelőanyagot használó fluid tüzelésű kazán esetében 300 mg/</w:t>
      </w:r>
      <w:r w:rsidR="0056250B">
        <w:t>N</w:t>
      </w:r>
      <w:r w:rsidRPr="00D4046D">
        <w:t>m</w:t>
      </w:r>
      <w:r w:rsidRPr="00D4046D">
        <w:rPr>
          <w:vertAlign w:val="superscript"/>
        </w:rPr>
        <w:t>3</w:t>
      </w:r>
      <w:r w:rsidRPr="00D4046D">
        <w:t>, egyéb szilárd tüzelőanyagot használó fluid tüzelésű kazán esetében 210 mg/</w:t>
      </w:r>
      <w:r w:rsidR="00977546">
        <w:t>N</w:t>
      </w:r>
      <w:r w:rsidRPr="00D4046D">
        <w:t>m</w:t>
      </w:r>
      <w:r w:rsidRPr="00D4046D">
        <w:rPr>
          <w:vertAlign w:val="superscript"/>
        </w:rPr>
        <w:t>3</w:t>
      </w:r>
      <w:r w:rsidRPr="00D4046D">
        <w:t>.”</w:t>
      </w:r>
    </w:p>
    <w:p w:rsidR="00FC1B4C" w:rsidRPr="00D4046D" w:rsidRDefault="00FC1B4C" w:rsidP="00FC1B4C">
      <w:pPr>
        <w:widowControl w:val="0"/>
        <w:autoSpaceDE w:val="0"/>
        <w:autoSpaceDN w:val="0"/>
        <w:adjustRightInd w:val="0"/>
        <w:jc w:val="both"/>
      </w:pPr>
    </w:p>
    <w:p w:rsidR="00DD14C1" w:rsidRPr="00D4046D" w:rsidRDefault="00C060D9" w:rsidP="00DD14C1">
      <w:pPr>
        <w:widowControl w:val="0"/>
        <w:autoSpaceDE w:val="0"/>
        <w:autoSpaceDN w:val="0"/>
        <w:adjustRightInd w:val="0"/>
        <w:jc w:val="both"/>
      </w:pPr>
      <w:r w:rsidRPr="00D4046D">
        <w:t>3</w:t>
      </w:r>
      <w:r w:rsidR="00DD14C1" w:rsidRPr="00D4046D">
        <w:t xml:space="preserve">. Az R. 2. melléklet 3. pont 3.3. alpontja a következő </w:t>
      </w:r>
      <w:r w:rsidR="00E31247" w:rsidRPr="00E31247">
        <w:t>szöveggel lép hatályba</w:t>
      </w:r>
      <w:r w:rsidR="00DD14C1" w:rsidRPr="00D4046D">
        <w:t>:</w:t>
      </w:r>
    </w:p>
    <w:p w:rsidR="00DD14C1" w:rsidRPr="00D4046D" w:rsidRDefault="00DD14C1" w:rsidP="00DD14C1">
      <w:pPr>
        <w:widowControl w:val="0"/>
        <w:autoSpaceDE w:val="0"/>
        <w:autoSpaceDN w:val="0"/>
        <w:adjustRightInd w:val="0"/>
        <w:jc w:val="both"/>
      </w:pPr>
    </w:p>
    <w:p w:rsidR="00DD14C1" w:rsidRPr="00D4046D" w:rsidRDefault="00DD14C1" w:rsidP="00DD14C1">
      <w:pPr>
        <w:widowControl w:val="0"/>
        <w:autoSpaceDE w:val="0"/>
        <w:autoSpaceDN w:val="0"/>
        <w:adjustRightInd w:val="0"/>
        <w:jc w:val="both"/>
      </w:pPr>
      <w:r w:rsidRPr="00D4046D">
        <w:t>„3.3. Az NOx-kibocsátási határérték 1500 mg/Nm</w:t>
      </w:r>
      <w:r w:rsidRPr="00D4046D">
        <w:rPr>
          <w:vertAlign w:val="superscript"/>
        </w:rPr>
        <w:t>3</w:t>
      </w:r>
      <w:r w:rsidRPr="00D4046D">
        <w:t xml:space="preserve"> az alábbiak esetében:</w:t>
      </w:r>
    </w:p>
    <w:p w:rsidR="00DD14C1" w:rsidRPr="00D4046D" w:rsidRDefault="00DD14C1" w:rsidP="00DD14C1">
      <w:pPr>
        <w:widowControl w:val="0"/>
        <w:autoSpaceDE w:val="0"/>
        <w:autoSpaceDN w:val="0"/>
        <w:adjustRightInd w:val="0"/>
        <w:jc w:val="both"/>
      </w:pPr>
      <w:r w:rsidRPr="00D4046D">
        <w:t>a) dízelmotorok, amelyeknek gyártása 2006. május 18. előtt megkezdődött;</w:t>
      </w:r>
    </w:p>
    <w:p w:rsidR="00FC1B4C" w:rsidRPr="00D4046D" w:rsidRDefault="00DD14C1" w:rsidP="00DD14C1">
      <w:pPr>
        <w:widowControl w:val="0"/>
        <w:autoSpaceDE w:val="0"/>
        <w:autoSpaceDN w:val="0"/>
        <w:adjustRightInd w:val="0"/>
        <w:jc w:val="both"/>
      </w:pPr>
      <w:r w:rsidRPr="00D4046D">
        <w:t>b) kettős üzemű motorok folyékony üzemmódban.”</w:t>
      </w:r>
    </w:p>
    <w:p w:rsidR="00400308" w:rsidRPr="00D4046D" w:rsidRDefault="00400308"/>
    <w:p w:rsidR="00400308" w:rsidRPr="00D4046D" w:rsidRDefault="00400308" w:rsidP="00400308">
      <w:pPr>
        <w:widowControl w:val="0"/>
        <w:autoSpaceDE w:val="0"/>
        <w:autoSpaceDN w:val="0"/>
        <w:adjustRightInd w:val="0"/>
        <w:jc w:val="both"/>
      </w:pPr>
      <w:r w:rsidRPr="00D4046D">
        <w:t>4. Az R. 2. melléklet 3. pont</w:t>
      </w:r>
      <w:r w:rsidR="00B96608" w:rsidRPr="00D4046D">
        <w:t>ja</w:t>
      </w:r>
      <w:r w:rsidRPr="00D4046D">
        <w:t xml:space="preserve"> a következő 3.8. alponttal </w:t>
      </w:r>
      <w:r w:rsidR="00E31247">
        <w:t>ki</w:t>
      </w:r>
      <w:r w:rsidRPr="00D4046D">
        <w:t>egészül</w:t>
      </w:r>
      <w:r w:rsidR="00E31247">
        <w:t>ve lép hatályba</w:t>
      </w:r>
      <w:r w:rsidRPr="00D4046D">
        <w:t xml:space="preserve">: </w:t>
      </w:r>
    </w:p>
    <w:p w:rsidR="00400308" w:rsidRPr="00D4046D" w:rsidRDefault="00400308" w:rsidP="00400308">
      <w:pPr>
        <w:widowControl w:val="0"/>
        <w:autoSpaceDE w:val="0"/>
        <w:autoSpaceDN w:val="0"/>
        <w:adjustRightInd w:val="0"/>
        <w:jc w:val="both"/>
      </w:pPr>
    </w:p>
    <w:p w:rsidR="00400308" w:rsidRPr="00D4046D" w:rsidRDefault="00400308" w:rsidP="00400308">
      <w:pPr>
        <w:widowControl w:val="0"/>
        <w:autoSpaceDE w:val="0"/>
        <w:autoSpaceDN w:val="0"/>
        <w:adjustRightInd w:val="0"/>
        <w:jc w:val="both"/>
      </w:pPr>
      <w:r w:rsidRPr="00D4046D">
        <w:t>„3.8. A TOC-kibocsátási határérték az 5%-nál nagyobb etántartalmú földgázt használó gázmotorok esetében 95 mg/m</w:t>
      </w:r>
      <w:r w:rsidRPr="00D4046D">
        <w:rPr>
          <w:vertAlign w:val="superscript"/>
        </w:rPr>
        <w:t>3</w:t>
      </w:r>
      <w:r w:rsidRPr="00D4046D">
        <w:t>.”</w:t>
      </w:r>
    </w:p>
    <w:p w:rsidR="00C77639" w:rsidRPr="00D4046D" w:rsidRDefault="00C77639">
      <w:r w:rsidRPr="00D4046D">
        <w:br w:type="page"/>
      </w:r>
    </w:p>
    <w:p w:rsidR="00FC1B4C" w:rsidRPr="00D4046D" w:rsidRDefault="00FC1B4C" w:rsidP="00FC1B4C">
      <w:pPr>
        <w:widowControl w:val="0"/>
        <w:autoSpaceDE w:val="0"/>
        <w:autoSpaceDN w:val="0"/>
        <w:adjustRightInd w:val="0"/>
        <w:jc w:val="both"/>
      </w:pPr>
    </w:p>
    <w:p w:rsidR="00FC1B4C" w:rsidRPr="00D4046D" w:rsidRDefault="006B7400" w:rsidP="00FC1B4C">
      <w:pPr>
        <w:widowControl w:val="0"/>
        <w:autoSpaceDE w:val="0"/>
        <w:autoSpaceDN w:val="0"/>
        <w:adjustRightInd w:val="0"/>
        <w:jc w:val="right"/>
        <w:rPr>
          <w:i/>
        </w:rPr>
      </w:pPr>
      <w:r>
        <w:rPr>
          <w:i/>
        </w:rPr>
        <w:t>3. melléklet a</w:t>
      </w:r>
      <w:r w:rsidR="00FC1B4C" w:rsidRPr="00D4046D">
        <w:rPr>
          <w:i/>
        </w:rPr>
        <w:t xml:space="preserve"> …/</w:t>
      </w:r>
      <w:r w:rsidR="002F05BE">
        <w:rPr>
          <w:i/>
        </w:rPr>
        <w:t>2019</w:t>
      </w:r>
      <w:r>
        <w:rPr>
          <w:i/>
        </w:rPr>
        <w:t>.</w:t>
      </w:r>
      <w:r w:rsidR="00FC1B4C" w:rsidRPr="00D4046D">
        <w:rPr>
          <w:i/>
        </w:rPr>
        <w:t>(</w:t>
      </w:r>
      <w:r>
        <w:rPr>
          <w:i/>
        </w:rPr>
        <w:t xml:space="preserve">… </w:t>
      </w:r>
      <w:r w:rsidR="00FC1B4C" w:rsidRPr="00D4046D">
        <w:rPr>
          <w:i/>
        </w:rPr>
        <w:t>…) AM rendelethez</w:t>
      </w:r>
    </w:p>
    <w:p w:rsidR="00FC1B4C" w:rsidRPr="00D4046D" w:rsidRDefault="00FC1B4C" w:rsidP="00FC1B4C">
      <w:pPr>
        <w:widowControl w:val="0"/>
        <w:autoSpaceDE w:val="0"/>
        <w:autoSpaceDN w:val="0"/>
        <w:adjustRightInd w:val="0"/>
        <w:jc w:val="both"/>
      </w:pPr>
    </w:p>
    <w:p w:rsidR="00FC1B4C" w:rsidRPr="00D4046D" w:rsidRDefault="00FC1B4C" w:rsidP="00FC1B4C">
      <w:pPr>
        <w:widowControl w:val="0"/>
        <w:autoSpaceDE w:val="0"/>
        <w:autoSpaceDN w:val="0"/>
        <w:adjustRightInd w:val="0"/>
        <w:jc w:val="both"/>
      </w:pPr>
      <w:r w:rsidRPr="00D4046D">
        <w:t>1. A</w:t>
      </w:r>
      <w:r w:rsidR="0073040D" w:rsidRPr="00D4046D">
        <w:t>z</w:t>
      </w:r>
      <w:r w:rsidRPr="00D4046D">
        <w:t xml:space="preserve"> R. 3. melléklet 2. pontjában foglalt táblázat B:5 mező</w:t>
      </w:r>
      <w:r w:rsidR="001F0A54" w:rsidRPr="00D4046D">
        <w:t>j</w:t>
      </w:r>
      <w:r w:rsidR="00E31247">
        <w:t>e</w:t>
      </w:r>
      <w:r w:rsidRPr="00D4046D">
        <w:t xml:space="preserve"> </w:t>
      </w:r>
      <w:r w:rsidR="00EE1DBD">
        <w:t xml:space="preserve">az </w:t>
      </w:r>
      <w:r w:rsidRPr="00D4046D">
        <w:t xml:space="preserve">„1500” szövegrész </w:t>
      </w:r>
      <w:r w:rsidR="00E31247">
        <w:t>helyett</w:t>
      </w:r>
      <w:r w:rsidRPr="00D4046D">
        <w:t xml:space="preserve"> </w:t>
      </w:r>
      <w:r w:rsidR="00EE1DBD">
        <w:t xml:space="preserve">a </w:t>
      </w:r>
      <w:r w:rsidRPr="00D4046D">
        <w:t>„375” szöveg</w:t>
      </w:r>
      <w:r w:rsidR="00E31247">
        <w:t>gel</w:t>
      </w:r>
      <w:r w:rsidRPr="00D4046D">
        <w:t xml:space="preserve"> lép</w:t>
      </w:r>
      <w:r w:rsidR="00E31247">
        <w:t xml:space="preserve"> hatályba</w:t>
      </w:r>
      <w:r w:rsidRPr="00D4046D">
        <w:t>.</w:t>
      </w:r>
    </w:p>
    <w:p w:rsidR="00FC1B4C" w:rsidRPr="00D4046D" w:rsidRDefault="00FC1B4C" w:rsidP="00FC1B4C">
      <w:pPr>
        <w:widowControl w:val="0"/>
        <w:autoSpaceDE w:val="0"/>
        <w:autoSpaceDN w:val="0"/>
        <w:adjustRightInd w:val="0"/>
        <w:jc w:val="both"/>
      </w:pPr>
    </w:p>
    <w:p w:rsidR="00FC1B4C" w:rsidRPr="00D4046D" w:rsidRDefault="00FC1B4C" w:rsidP="00C33EB0">
      <w:pPr>
        <w:widowControl w:val="0"/>
        <w:autoSpaceDE w:val="0"/>
        <w:autoSpaceDN w:val="0"/>
        <w:adjustRightInd w:val="0"/>
        <w:jc w:val="both"/>
      </w:pPr>
      <w:r w:rsidRPr="00D4046D">
        <w:t>2. A</w:t>
      </w:r>
      <w:r w:rsidR="001F0A54" w:rsidRPr="00D4046D">
        <w:t>z</w:t>
      </w:r>
      <w:r w:rsidRPr="00D4046D">
        <w:t xml:space="preserve"> R. 3. melléklet 2. pont 2.6. alpontja</w:t>
      </w:r>
      <w:r w:rsidR="00FE7228">
        <w:t xml:space="preserve"> a </w:t>
      </w:r>
      <w:r w:rsidR="00E31247">
        <w:t>következő  szöveggel lép hatályba</w:t>
      </w:r>
      <w:r w:rsidRPr="00D4046D">
        <w:t>:</w:t>
      </w:r>
    </w:p>
    <w:p w:rsidR="00FC1B4C" w:rsidRPr="00D4046D" w:rsidRDefault="00FC1B4C" w:rsidP="00C33EB0">
      <w:pPr>
        <w:widowControl w:val="0"/>
        <w:autoSpaceDE w:val="0"/>
        <w:autoSpaceDN w:val="0"/>
        <w:adjustRightInd w:val="0"/>
        <w:jc w:val="both"/>
      </w:pPr>
    </w:p>
    <w:p w:rsidR="00FC1B4C" w:rsidRPr="00D4046D" w:rsidRDefault="00FC1B4C" w:rsidP="00E31247">
      <w:pPr>
        <w:widowControl w:val="0"/>
        <w:autoSpaceDE w:val="0"/>
        <w:autoSpaceDN w:val="0"/>
        <w:adjustRightInd w:val="0"/>
        <w:jc w:val="both"/>
      </w:pPr>
      <w:r w:rsidRPr="00D4046D">
        <w:t>„</w:t>
      </w:r>
      <w:r w:rsidR="001F0A54" w:rsidRPr="00D4046D">
        <w:t xml:space="preserve">2.6. </w:t>
      </w:r>
      <w:r w:rsidRPr="00D4046D">
        <w:t>Az NOx-kibocsátási határérték lignit tüzelés esetében 320 mg/m</w:t>
      </w:r>
      <w:r w:rsidRPr="00D4046D">
        <w:rPr>
          <w:vertAlign w:val="superscript"/>
        </w:rPr>
        <w:t>3</w:t>
      </w:r>
      <w:r w:rsidRPr="00D4046D">
        <w:t>, szilárd biomassza tüzelőanyagot használó fluid tüzelésű kazán esetében 300 mg/m</w:t>
      </w:r>
      <w:r w:rsidRPr="00D4046D">
        <w:rPr>
          <w:vertAlign w:val="superscript"/>
        </w:rPr>
        <w:t>3</w:t>
      </w:r>
      <w:r w:rsidRPr="00D4046D">
        <w:t>, egyéb szilárd tüzelőanyagot használó fluid tüzelésű kazán esetében 210 mg/m</w:t>
      </w:r>
      <w:r w:rsidRPr="00D4046D">
        <w:rPr>
          <w:vertAlign w:val="superscript"/>
        </w:rPr>
        <w:t>3</w:t>
      </w:r>
      <w:r w:rsidRPr="00D4046D">
        <w:t>.”</w:t>
      </w:r>
    </w:p>
    <w:p w:rsidR="00FC1B4C" w:rsidRPr="00D4046D" w:rsidRDefault="00FC1B4C" w:rsidP="00FC1B4C">
      <w:pPr>
        <w:widowControl w:val="0"/>
        <w:autoSpaceDE w:val="0"/>
        <w:autoSpaceDN w:val="0"/>
        <w:adjustRightInd w:val="0"/>
        <w:jc w:val="both"/>
      </w:pPr>
    </w:p>
    <w:p w:rsidR="00FC1B4C" w:rsidRPr="00D4046D" w:rsidRDefault="00A00383" w:rsidP="00FC1B4C">
      <w:pPr>
        <w:autoSpaceDE w:val="0"/>
        <w:autoSpaceDN w:val="0"/>
        <w:adjustRightInd w:val="0"/>
        <w:jc w:val="both"/>
      </w:pPr>
      <w:r w:rsidRPr="00D4046D">
        <w:t>3</w:t>
      </w:r>
      <w:r w:rsidR="00DD14C1" w:rsidRPr="00D4046D">
        <w:t xml:space="preserve">. Az R. 3. melléklet 3. pont 3.2. alpontja </w:t>
      </w:r>
      <w:r w:rsidR="00FE7228">
        <w:t xml:space="preserve">következő </w:t>
      </w:r>
      <w:r w:rsidR="00E31247" w:rsidRPr="00E31247">
        <w:t>szöveggel lép hatályba</w:t>
      </w:r>
      <w:r w:rsidR="00DD14C1" w:rsidRPr="00D4046D">
        <w:t>:</w:t>
      </w:r>
    </w:p>
    <w:p w:rsidR="00F86AAE" w:rsidRPr="00D4046D" w:rsidRDefault="00F86AAE" w:rsidP="00F86AAE"/>
    <w:p w:rsidR="00F86AAE" w:rsidRPr="00D4046D" w:rsidRDefault="00F86AAE" w:rsidP="00F86AAE">
      <w:r w:rsidRPr="00D4046D">
        <w:t>„3.2. Az NOx-kibocsátási határérték 1500 mg/Nm</w:t>
      </w:r>
      <w:r w:rsidRPr="00D4046D">
        <w:rPr>
          <w:vertAlign w:val="superscript"/>
        </w:rPr>
        <w:t>3</w:t>
      </w:r>
      <w:r w:rsidRPr="00D4046D">
        <w:t xml:space="preserve"> az alábbiak esetében:</w:t>
      </w:r>
    </w:p>
    <w:p w:rsidR="00F86AAE" w:rsidRPr="00D4046D" w:rsidRDefault="00F86AAE" w:rsidP="00F86AAE">
      <w:r w:rsidRPr="00D4046D">
        <w:t>a) dízelmotorok, amelyeknek gyártása 2006. május 18. előtt megkezdődött;</w:t>
      </w:r>
    </w:p>
    <w:p w:rsidR="00A00383" w:rsidRPr="00D4046D" w:rsidRDefault="00F86AAE" w:rsidP="00F86AAE">
      <w:r w:rsidRPr="00D4046D">
        <w:t>b) kettős üzemű motorok folyékony üzemmódban.”</w:t>
      </w:r>
    </w:p>
    <w:p w:rsidR="00A00383" w:rsidRPr="00D4046D" w:rsidRDefault="00A00383" w:rsidP="00F86AAE"/>
    <w:p w:rsidR="00A00383" w:rsidRPr="00D4046D" w:rsidRDefault="00A00383" w:rsidP="00A00383">
      <w:pPr>
        <w:widowControl w:val="0"/>
        <w:autoSpaceDE w:val="0"/>
        <w:autoSpaceDN w:val="0"/>
        <w:adjustRightInd w:val="0"/>
        <w:jc w:val="both"/>
      </w:pPr>
      <w:r w:rsidRPr="00D4046D">
        <w:t>4. Az R. 3. melléklet 3. pont</w:t>
      </w:r>
      <w:r w:rsidR="00B96608" w:rsidRPr="00D4046D">
        <w:t>ja</w:t>
      </w:r>
      <w:r w:rsidRPr="00D4046D">
        <w:t xml:space="preserve"> a következő 3.9. </w:t>
      </w:r>
      <w:r w:rsidR="00B96608" w:rsidRPr="00D4046D">
        <w:t xml:space="preserve">és 3.10. </w:t>
      </w:r>
      <w:r w:rsidRPr="00D4046D">
        <w:t>alpont</w:t>
      </w:r>
      <w:r w:rsidR="00B96608" w:rsidRPr="00D4046D">
        <w:t>okkal</w:t>
      </w:r>
      <w:r w:rsidRPr="00D4046D">
        <w:t xml:space="preserve"> </w:t>
      </w:r>
      <w:r w:rsidR="00E31247">
        <w:t>ki</w:t>
      </w:r>
      <w:r w:rsidRPr="00D4046D">
        <w:t>egészül</w:t>
      </w:r>
      <w:r w:rsidR="00E31247">
        <w:t>ve lép hatályba</w:t>
      </w:r>
      <w:r w:rsidRPr="00D4046D">
        <w:t xml:space="preserve">: </w:t>
      </w:r>
    </w:p>
    <w:p w:rsidR="00A00383" w:rsidRPr="00D4046D" w:rsidRDefault="00A00383" w:rsidP="00A00383">
      <w:pPr>
        <w:widowControl w:val="0"/>
        <w:autoSpaceDE w:val="0"/>
        <w:autoSpaceDN w:val="0"/>
        <w:adjustRightInd w:val="0"/>
        <w:jc w:val="both"/>
      </w:pPr>
    </w:p>
    <w:p w:rsidR="00D4046D" w:rsidRPr="00D4046D" w:rsidRDefault="00A00383" w:rsidP="00380F30">
      <w:pPr>
        <w:widowControl w:val="0"/>
        <w:autoSpaceDE w:val="0"/>
        <w:autoSpaceDN w:val="0"/>
        <w:adjustRightInd w:val="0"/>
        <w:jc w:val="both"/>
      </w:pPr>
      <w:r w:rsidRPr="00D4046D">
        <w:t>„3.9. A TOC-kibocsátási határérték az 5%-nál nagyobb etántartalmú földgázt használó gázmotorok esetében 95 mg/m</w:t>
      </w:r>
      <w:r w:rsidRPr="00D4046D">
        <w:rPr>
          <w:vertAlign w:val="superscript"/>
        </w:rPr>
        <w:t>3</w:t>
      </w:r>
      <w:r w:rsidRPr="00D4046D">
        <w:t>.</w:t>
      </w:r>
    </w:p>
    <w:p w:rsidR="00380F30" w:rsidRPr="00D4046D" w:rsidRDefault="00380F30" w:rsidP="00380F30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D4046D">
        <w:rPr>
          <w:rFonts w:eastAsiaTheme="minorEastAsia"/>
        </w:rPr>
        <w:t>3.10. A</w:t>
      </w:r>
      <w:r w:rsidR="007C5A6E" w:rsidRPr="00D4046D">
        <w:rPr>
          <w:rFonts w:eastAsiaTheme="minorEastAsia"/>
        </w:rPr>
        <w:t xml:space="preserve"> gázszállítási rendszer biztonságának és védelmének biztosításához szükséges gázkompresszor-állomások működtetéséhez használt,</w:t>
      </w:r>
      <w:r w:rsidRPr="00D4046D">
        <w:rPr>
          <w:rFonts w:eastAsiaTheme="minorEastAsia"/>
        </w:rPr>
        <w:t xml:space="preserve"> 1994. január 1. előtt üzembe helyezett gázmotorok esetében a CO-kibocsátási határérték négyütemű motorokra 375 mg/m</w:t>
      </w:r>
      <w:r w:rsidRPr="00D4046D">
        <w:rPr>
          <w:rFonts w:eastAsiaTheme="minorEastAsia"/>
          <w:vertAlign w:val="superscript"/>
        </w:rPr>
        <w:t>3</w:t>
      </w:r>
      <w:r w:rsidRPr="00D4046D">
        <w:rPr>
          <w:rFonts w:eastAsiaTheme="minorEastAsia"/>
        </w:rPr>
        <w:t>, a kétütemű motorokra 320 mg/m</w:t>
      </w:r>
      <w:r w:rsidRPr="00D4046D">
        <w:rPr>
          <w:rFonts w:eastAsiaTheme="minorEastAsia"/>
          <w:vertAlign w:val="superscript"/>
        </w:rPr>
        <w:t>3</w:t>
      </w:r>
      <w:r w:rsidR="00011BDB" w:rsidRPr="00D4046D">
        <w:rPr>
          <w:rFonts w:eastAsiaTheme="minorEastAsia"/>
        </w:rPr>
        <w:t>, a TOC-</w:t>
      </w:r>
      <w:r w:rsidRPr="00D4046D">
        <w:rPr>
          <w:rFonts w:eastAsiaTheme="minorEastAsia"/>
        </w:rPr>
        <w:t>kibocsátási határérték 115 mg/m</w:t>
      </w:r>
      <w:r w:rsidRPr="00D4046D">
        <w:rPr>
          <w:rFonts w:eastAsiaTheme="minorEastAsia"/>
          <w:vertAlign w:val="superscript"/>
        </w:rPr>
        <w:t>3</w:t>
      </w:r>
      <w:r w:rsidRPr="00D4046D">
        <w:rPr>
          <w:rFonts w:eastAsiaTheme="minorEastAsia"/>
        </w:rPr>
        <w:t xml:space="preserve"> 2030. január 1-ig.”</w:t>
      </w:r>
    </w:p>
    <w:p w:rsidR="00F94FF8" w:rsidRPr="00D4046D" w:rsidRDefault="00F94FF8" w:rsidP="00F86AAE">
      <w:r w:rsidRPr="00D4046D">
        <w:br w:type="page"/>
      </w:r>
    </w:p>
    <w:p w:rsidR="00F94FF8" w:rsidRPr="00D4046D" w:rsidRDefault="00F94FF8" w:rsidP="00F94FF8">
      <w:pPr>
        <w:widowControl w:val="0"/>
        <w:autoSpaceDE w:val="0"/>
        <w:autoSpaceDN w:val="0"/>
        <w:adjustRightInd w:val="0"/>
        <w:jc w:val="right"/>
        <w:rPr>
          <w:i/>
        </w:rPr>
      </w:pPr>
      <w:r w:rsidRPr="00D4046D">
        <w:rPr>
          <w:i/>
        </w:rPr>
        <w:lastRenderedPageBreak/>
        <w:t>4</w:t>
      </w:r>
      <w:r w:rsidR="006B7400">
        <w:rPr>
          <w:i/>
        </w:rPr>
        <w:t xml:space="preserve">. melléklet a </w:t>
      </w:r>
      <w:r w:rsidRPr="00D4046D">
        <w:rPr>
          <w:i/>
        </w:rPr>
        <w:t>…/</w:t>
      </w:r>
      <w:r w:rsidR="002F05BE">
        <w:rPr>
          <w:i/>
        </w:rPr>
        <w:t>2019</w:t>
      </w:r>
      <w:r w:rsidR="006B7400">
        <w:rPr>
          <w:i/>
        </w:rPr>
        <w:t>.</w:t>
      </w:r>
      <w:r w:rsidRPr="00D4046D">
        <w:rPr>
          <w:i/>
        </w:rPr>
        <w:t>(</w:t>
      </w:r>
      <w:r w:rsidR="006B7400">
        <w:rPr>
          <w:i/>
        </w:rPr>
        <w:t xml:space="preserve">… </w:t>
      </w:r>
      <w:r w:rsidRPr="00D4046D">
        <w:rPr>
          <w:i/>
        </w:rPr>
        <w:t>…) AM rendelethez</w:t>
      </w:r>
    </w:p>
    <w:p w:rsidR="00846AD7" w:rsidRPr="00D4046D" w:rsidRDefault="00846AD7" w:rsidP="00FC1B4C"/>
    <w:p w:rsidR="00F94FF8" w:rsidRPr="00D4046D" w:rsidRDefault="00F94FF8" w:rsidP="00FC1B4C"/>
    <w:p w:rsidR="00F94FF8" w:rsidRPr="00D4046D" w:rsidRDefault="00F94FF8" w:rsidP="00F94FF8">
      <w:pPr>
        <w:widowControl w:val="0"/>
        <w:autoSpaceDE w:val="0"/>
        <w:autoSpaceDN w:val="0"/>
        <w:adjustRightInd w:val="0"/>
      </w:pPr>
      <w:r w:rsidRPr="00D4046D">
        <w:t>1. Az R. 4. melléklet 2. pont 2.5. alpontja helyébe a következő rendelkezés lép:</w:t>
      </w:r>
    </w:p>
    <w:p w:rsidR="00F94FF8" w:rsidRPr="00D4046D" w:rsidRDefault="00F94FF8" w:rsidP="00F94FF8">
      <w:pPr>
        <w:widowControl w:val="0"/>
        <w:autoSpaceDE w:val="0"/>
        <w:autoSpaceDN w:val="0"/>
        <w:adjustRightInd w:val="0"/>
      </w:pPr>
    </w:p>
    <w:p w:rsidR="00F94FF8" w:rsidRPr="00D4046D" w:rsidRDefault="00F94FF8" w:rsidP="00F94FF8">
      <w:pPr>
        <w:widowControl w:val="0"/>
        <w:autoSpaceDE w:val="0"/>
        <w:autoSpaceDN w:val="0"/>
        <w:adjustRightInd w:val="0"/>
        <w:jc w:val="both"/>
      </w:pPr>
      <w:r w:rsidRPr="00D4046D">
        <w:t>„2.5. Az NOx-kibocsátási határérték lignit tüzelés esetében 320 mg/m</w:t>
      </w:r>
      <w:r w:rsidRPr="00D4046D">
        <w:rPr>
          <w:vertAlign w:val="superscript"/>
        </w:rPr>
        <w:t>3</w:t>
      </w:r>
      <w:r w:rsidRPr="00D4046D">
        <w:t>, szilárd biomassza tüzelőanyagot használó fluid tüzelésű kazán esetében 300 mg/m</w:t>
      </w:r>
      <w:r w:rsidRPr="00D4046D">
        <w:rPr>
          <w:vertAlign w:val="superscript"/>
        </w:rPr>
        <w:t>3</w:t>
      </w:r>
      <w:r w:rsidRPr="00D4046D">
        <w:t>, egyéb szilárd tüzelőanyagot használó fluid tüzelésű kazán esetében 210 mg/m</w:t>
      </w:r>
      <w:r w:rsidRPr="00D4046D">
        <w:rPr>
          <w:vertAlign w:val="superscript"/>
        </w:rPr>
        <w:t>3</w:t>
      </w:r>
      <w:r w:rsidRPr="00D4046D">
        <w:t>.”</w:t>
      </w:r>
    </w:p>
    <w:p w:rsidR="00F94FF8" w:rsidRPr="00D4046D" w:rsidRDefault="00F94FF8" w:rsidP="00F94FF8">
      <w:pPr>
        <w:widowControl w:val="0"/>
        <w:autoSpaceDE w:val="0"/>
        <w:autoSpaceDN w:val="0"/>
        <w:adjustRightInd w:val="0"/>
        <w:jc w:val="both"/>
      </w:pPr>
    </w:p>
    <w:p w:rsidR="00F94FF8" w:rsidRPr="00D4046D" w:rsidRDefault="00F94FF8" w:rsidP="00F94FF8">
      <w:pPr>
        <w:widowControl w:val="0"/>
        <w:autoSpaceDE w:val="0"/>
        <w:autoSpaceDN w:val="0"/>
        <w:adjustRightInd w:val="0"/>
        <w:jc w:val="both"/>
      </w:pPr>
      <w:r w:rsidRPr="00D4046D">
        <w:t>2. Az R. 4. melléklet 3. pont 3.3</w:t>
      </w:r>
      <w:r w:rsidR="00D92A3F" w:rsidRPr="00D4046D">
        <w:t xml:space="preserve">. alpontja </w:t>
      </w:r>
      <w:r w:rsidRPr="00D4046D">
        <w:t>helyébe a következő rendelkezés lép:</w:t>
      </w:r>
    </w:p>
    <w:p w:rsidR="00F94FF8" w:rsidRPr="00D4046D" w:rsidRDefault="00F94FF8" w:rsidP="00F94FF8">
      <w:pPr>
        <w:widowControl w:val="0"/>
        <w:autoSpaceDE w:val="0"/>
        <w:autoSpaceDN w:val="0"/>
        <w:adjustRightInd w:val="0"/>
        <w:jc w:val="both"/>
      </w:pPr>
    </w:p>
    <w:p w:rsidR="00D92A3F" w:rsidRPr="00EF21F5" w:rsidRDefault="00FE7228" w:rsidP="00F94FF8">
      <w:pPr>
        <w:widowControl w:val="0"/>
        <w:autoSpaceDE w:val="0"/>
        <w:autoSpaceDN w:val="0"/>
        <w:adjustRightInd w:val="0"/>
        <w:jc w:val="both"/>
      </w:pPr>
      <w:r w:rsidRPr="00EF21F5">
        <w:t>„3.3. A NOx-kibocsátási határérték dízelmotorok esetében, amennyiben NOx-kibocsátás</w:t>
      </w:r>
      <w:r w:rsidR="006C6823" w:rsidRPr="00EF21F5">
        <w:t xml:space="preserve">uk </w:t>
      </w:r>
      <w:r w:rsidRPr="00EF21F5">
        <w:t>elsődleges intézkedések</w:t>
      </w:r>
      <w:r w:rsidR="006C6823" w:rsidRPr="00EF21F5">
        <w:t>kel</w:t>
      </w:r>
      <w:r w:rsidRPr="00EF21F5">
        <w:t xml:space="preserve"> </w:t>
      </w:r>
      <w:r w:rsidR="003A3359" w:rsidRPr="00EF21F5">
        <w:t>korlátozott</w:t>
      </w:r>
      <w:r w:rsidRPr="00EF21F5">
        <w:t>, a kizárólag kutatófúrásoknál alkalmazott dízelmotorok esetén 1650 mg/m</w:t>
      </w:r>
      <w:r w:rsidRPr="00EF21F5">
        <w:rPr>
          <w:vertAlign w:val="superscript"/>
        </w:rPr>
        <w:t>3</w:t>
      </w:r>
      <w:r w:rsidRPr="00EF21F5">
        <w:t>, egyéb dízelmotorok esetén 1500 mg/m</w:t>
      </w:r>
      <w:r w:rsidRPr="00EF21F5">
        <w:rPr>
          <w:vertAlign w:val="superscript"/>
        </w:rPr>
        <w:t>3</w:t>
      </w:r>
      <w:r w:rsidRPr="00EF21F5">
        <w:t>.”</w:t>
      </w:r>
    </w:p>
    <w:p w:rsidR="00D92A3F" w:rsidRPr="00EF21F5" w:rsidRDefault="00D92A3F" w:rsidP="00F94FF8">
      <w:pPr>
        <w:widowControl w:val="0"/>
        <w:autoSpaceDE w:val="0"/>
        <w:autoSpaceDN w:val="0"/>
        <w:adjustRightInd w:val="0"/>
        <w:jc w:val="both"/>
      </w:pPr>
    </w:p>
    <w:p w:rsidR="003758D5" w:rsidRPr="00EF21F5" w:rsidRDefault="003758D5" w:rsidP="00F94FF8">
      <w:pPr>
        <w:widowControl w:val="0"/>
        <w:autoSpaceDE w:val="0"/>
        <w:autoSpaceDN w:val="0"/>
        <w:adjustRightInd w:val="0"/>
        <w:jc w:val="both"/>
      </w:pPr>
      <w:r w:rsidRPr="00EF21F5">
        <w:t>3. Az R. 4. melléklet 3. pontja a következő 3.8. alponttal egészül ki:</w:t>
      </w:r>
    </w:p>
    <w:p w:rsidR="003758D5" w:rsidRPr="00EF21F5" w:rsidRDefault="003758D5" w:rsidP="00F94FF8">
      <w:pPr>
        <w:widowControl w:val="0"/>
        <w:autoSpaceDE w:val="0"/>
        <w:autoSpaceDN w:val="0"/>
        <w:adjustRightInd w:val="0"/>
        <w:jc w:val="both"/>
      </w:pPr>
    </w:p>
    <w:p w:rsidR="00D92A3F" w:rsidRPr="00D4046D" w:rsidRDefault="003758D5" w:rsidP="00F94FF8">
      <w:pPr>
        <w:widowControl w:val="0"/>
        <w:autoSpaceDE w:val="0"/>
        <w:autoSpaceDN w:val="0"/>
        <w:adjustRightInd w:val="0"/>
        <w:jc w:val="both"/>
      </w:pPr>
      <w:r w:rsidRPr="00EF21F5">
        <w:t>„3.8. A TOC-kibocsátási határérték az 5%-nál nagyobb etántartalmú földgázt használó gázmotorok esetében 95 mg/m</w:t>
      </w:r>
      <w:r w:rsidRPr="00EF21F5">
        <w:rPr>
          <w:vertAlign w:val="superscript"/>
        </w:rPr>
        <w:t>3</w:t>
      </w:r>
      <w:r w:rsidRPr="00EF21F5">
        <w:t>.”</w:t>
      </w:r>
    </w:p>
    <w:p w:rsidR="001733D0" w:rsidRPr="00D4046D" w:rsidRDefault="001733D0" w:rsidP="00A81AD9">
      <w:pPr>
        <w:jc w:val="right"/>
        <w:rPr>
          <w:i/>
        </w:rPr>
      </w:pPr>
      <w:r w:rsidRPr="00D4046D">
        <w:br w:type="page"/>
      </w:r>
      <w:r w:rsidRPr="00D4046D">
        <w:rPr>
          <w:i/>
        </w:rPr>
        <w:lastRenderedPageBreak/>
        <w:t>5</w:t>
      </w:r>
      <w:r w:rsidR="006B7400">
        <w:rPr>
          <w:i/>
        </w:rPr>
        <w:t xml:space="preserve">. melléklet a </w:t>
      </w:r>
      <w:r w:rsidRPr="00D4046D">
        <w:rPr>
          <w:i/>
        </w:rPr>
        <w:t>…/</w:t>
      </w:r>
      <w:r w:rsidR="002F05BE">
        <w:rPr>
          <w:i/>
        </w:rPr>
        <w:t>2019</w:t>
      </w:r>
      <w:r w:rsidR="006B7400">
        <w:rPr>
          <w:i/>
        </w:rPr>
        <w:t xml:space="preserve">. </w:t>
      </w:r>
      <w:r w:rsidRPr="00D4046D">
        <w:rPr>
          <w:i/>
        </w:rPr>
        <w:t>(</w:t>
      </w:r>
      <w:r w:rsidR="006B7400">
        <w:rPr>
          <w:i/>
        </w:rPr>
        <w:t xml:space="preserve">… </w:t>
      </w:r>
      <w:r w:rsidRPr="00D4046D">
        <w:rPr>
          <w:i/>
        </w:rPr>
        <w:t>…) AM rendelethez</w:t>
      </w:r>
    </w:p>
    <w:p w:rsidR="001733D0" w:rsidRPr="00D4046D" w:rsidRDefault="001733D0" w:rsidP="00F94FF8">
      <w:pPr>
        <w:widowControl w:val="0"/>
        <w:autoSpaceDE w:val="0"/>
        <w:autoSpaceDN w:val="0"/>
        <w:adjustRightInd w:val="0"/>
        <w:jc w:val="both"/>
      </w:pPr>
    </w:p>
    <w:p w:rsidR="001733D0" w:rsidRPr="00D4046D" w:rsidRDefault="001733D0" w:rsidP="00F94FF8">
      <w:pPr>
        <w:widowControl w:val="0"/>
        <w:autoSpaceDE w:val="0"/>
        <w:autoSpaceDN w:val="0"/>
        <w:adjustRightInd w:val="0"/>
        <w:jc w:val="both"/>
      </w:pPr>
    </w:p>
    <w:p w:rsidR="00F94FF8" w:rsidRPr="00D4046D" w:rsidRDefault="001733D0" w:rsidP="00F94FF8">
      <w:pPr>
        <w:widowControl w:val="0"/>
        <w:autoSpaceDE w:val="0"/>
        <w:autoSpaceDN w:val="0"/>
        <w:adjustRightInd w:val="0"/>
        <w:jc w:val="both"/>
      </w:pPr>
      <w:r w:rsidRPr="00D4046D">
        <w:t>1</w:t>
      </w:r>
      <w:r w:rsidR="00F94FF8" w:rsidRPr="00D4046D">
        <w:t xml:space="preserve">. Az R. 5. melléklet 2. pontjában foglalt táblázat B:5 mezőjében szereplő </w:t>
      </w:r>
      <w:r w:rsidR="00216BC0">
        <w:t xml:space="preserve">az </w:t>
      </w:r>
      <w:r w:rsidR="00F94FF8" w:rsidRPr="00D4046D">
        <w:t xml:space="preserve">„1500” szövegrész helyébe </w:t>
      </w:r>
      <w:r w:rsidR="00216BC0">
        <w:t xml:space="preserve">a </w:t>
      </w:r>
      <w:r w:rsidR="00F94FF8" w:rsidRPr="00D4046D">
        <w:t xml:space="preserve">„375” szöveg lép. </w:t>
      </w:r>
    </w:p>
    <w:p w:rsidR="00F94FF8" w:rsidRPr="00D4046D" w:rsidRDefault="00F94FF8" w:rsidP="00F94FF8">
      <w:pPr>
        <w:widowControl w:val="0"/>
        <w:autoSpaceDE w:val="0"/>
        <w:autoSpaceDN w:val="0"/>
        <w:adjustRightInd w:val="0"/>
      </w:pPr>
    </w:p>
    <w:p w:rsidR="00F94FF8" w:rsidRPr="00D4046D" w:rsidRDefault="001733D0" w:rsidP="00F94FF8">
      <w:pPr>
        <w:widowControl w:val="0"/>
        <w:autoSpaceDE w:val="0"/>
        <w:autoSpaceDN w:val="0"/>
        <w:adjustRightInd w:val="0"/>
      </w:pPr>
      <w:r w:rsidRPr="00D4046D">
        <w:t>2</w:t>
      </w:r>
      <w:r w:rsidR="00F94FF8" w:rsidRPr="00D4046D">
        <w:t>. Az R. 5. melléklet 2. pont 2.3.</w:t>
      </w:r>
      <w:r w:rsidRPr="00D4046D">
        <w:t xml:space="preserve"> és 2.4 </w:t>
      </w:r>
      <w:r w:rsidR="00F94FF8" w:rsidRPr="00D4046D">
        <w:t>alpontja helyébe a következő rendelkezés</w:t>
      </w:r>
      <w:r w:rsidRPr="00D4046D">
        <w:t>ek</w:t>
      </w:r>
      <w:r w:rsidR="00F94FF8" w:rsidRPr="00D4046D">
        <w:t xml:space="preserve"> lép</w:t>
      </w:r>
      <w:r w:rsidRPr="00D4046D">
        <w:t>nek</w:t>
      </w:r>
      <w:r w:rsidR="00F94FF8" w:rsidRPr="00D4046D">
        <w:t>:</w:t>
      </w:r>
    </w:p>
    <w:p w:rsidR="00F94FF8" w:rsidRPr="00D4046D" w:rsidRDefault="00F94FF8" w:rsidP="00F94FF8">
      <w:pPr>
        <w:widowControl w:val="0"/>
        <w:autoSpaceDE w:val="0"/>
        <w:autoSpaceDN w:val="0"/>
        <w:adjustRightInd w:val="0"/>
      </w:pPr>
    </w:p>
    <w:p w:rsidR="00F94FF8" w:rsidRPr="00D4046D" w:rsidRDefault="00F94FF8" w:rsidP="00F94FF8">
      <w:pPr>
        <w:widowControl w:val="0"/>
        <w:autoSpaceDE w:val="0"/>
        <w:autoSpaceDN w:val="0"/>
        <w:adjustRightInd w:val="0"/>
        <w:jc w:val="both"/>
      </w:pPr>
      <w:r w:rsidRPr="00D4046D">
        <w:t>„2.3. Az NOx-kibocsátási határérték az 1 MW</w:t>
      </w:r>
      <w:r w:rsidRPr="00D4046D">
        <w:rPr>
          <w:vertAlign w:val="subscript"/>
        </w:rPr>
        <w:t>th</w:t>
      </w:r>
      <w:r w:rsidRPr="00D4046D">
        <w:t xml:space="preserve"> és annál nagyobb, de 5 MW</w:t>
      </w:r>
      <w:r w:rsidRPr="00D4046D">
        <w:rPr>
          <w:vertAlign w:val="subscript"/>
        </w:rPr>
        <w:t>th</w:t>
      </w:r>
      <w:r w:rsidRPr="00D4046D">
        <w:t>-ot meg nem haladó teljes névleges bemenő hőteljesítményű szilárd tüzelőanyaggal üzemelő tüzelőberendezések esetében 500 mg/Nm</w:t>
      </w:r>
      <w:r w:rsidRPr="00D4046D">
        <w:rPr>
          <w:vertAlign w:val="superscript"/>
        </w:rPr>
        <w:t>3</w:t>
      </w:r>
      <w:r w:rsidRPr="00D4046D">
        <w:t>, azzal a kivétellel, hogy a lignit tüzelés esetében 320 mg/</w:t>
      </w:r>
      <w:r w:rsidR="00977546">
        <w:t>N</w:t>
      </w:r>
      <w:r w:rsidRPr="00D4046D">
        <w:t>m</w:t>
      </w:r>
      <w:r w:rsidRPr="00D4046D">
        <w:rPr>
          <w:vertAlign w:val="superscript"/>
        </w:rPr>
        <w:t>3</w:t>
      </w:r>
      <w:r w:rsidRPr="00D4046D">
        <w:t>, szilárd biomassza tüzelőanyagot használó fluid tüzelésű kazán esetében 300 mg/</w:t>
      </w:r>
      <w:r w:rsidR="00977546">
        <w:t>N</w:t>
      </w:r>
      <w:r w:rsidRPr="00D4046D">
        <w:t>m</w:t>
      </w:r>
      <w:r w:rsidRPr="00D4046D">
        <w:rPr>
          <w:vertAlign w:val="superscript"/>
        </w:rPr>
        <w:t>3</w:t>
      </w:r>
      <w:r w:rsidR="001733D0" w:rsidRPr="00D4046D">
        <w:t>.</w:t>
      </w:r>
    </w:p>
    <w:p w:rsidR="00F94FF8" w:rsidRPr="00D4046D" w:rsidRDefault="00F94FF8" w:rsidP="00F94FF8">
      <w:pPr>
        <w:widowControl w:val="0"/>
        <w:autoSpaceDE w:val="0"/>
        <w:autoSpaceDN w:val="0"/>
        <w:adjustRightInd w:val="0"/>
        <w:jc w:val="both"/>
      </w:pPr>
      <w:r w:rsidRPr="00D4046D">
        <w:t>2.4. Az NOx-kibocsátási határérték egyéb szilárd tüzelőanyagot használó fluid tüzelésű kazán esetében 210 mg/</w:t>
      </w:r>
      <w:r w:rsidR="00977546">
        <w:t>N</w:t>
      </w:r>
      <w:r w:rsidRPr="00D4046D">
        <w:t>m</w:t>
      </w:r>
      <w:r w:rsidRPr="00D4046D">
        <w:rPr>
          <w:vertAlign w:val="superscript"/>
        </w:rPr>
        <w:t>3</w:t>
      </w:r>
      <w:r w:rsidRPr="00D4046D">
        <w:t>.”</w:t>
      </w:r>
    </w:p>
    <w:p w:rsidR="001733D0" w:rsidRPr="00D4046D" w:rsidRDefault="001733D0" w:rsidP="001733D0"/>
    <w:p w:rsidR="001733D0" w:rsidRPr="00D4046D" w:rsidRDefault="001733D0" w:rsidP="006954B8">
      <w:pPr>
        <w:widowControl w:val="0"/>
        <w:autoSpaceDE w:val="0"/>
        <w:autoSpaceDN w:val="0"/>
        <w:adjustRightInd w:val="0"/>
      </w:pPr>
      <w:r w:rsidRPr="00D4046D">
        <w:t>3. Az R. 5. melléklet 3. pont 3.2. alpontja helyébe a következő rendelkezés lép:</w:t>
      </w:r>
    </w:p>
    <w:p w:rsidR="001733D0" w:rsidRPr="00D4046D" w:rsidRDefault="001733D0" w:rsidP="001733D0"/>
    <w:p w:rsidR="001733D0" w:rsidRPr="00D4046D" w:rsidRDefault="001733D0" w:rsidP="00B33495">
      <w:pPr>
        <w:jc w:val="both"/>
      </w:pPr>
      <w:r w:rsidRPr="003A3359">
        <w:t>„3.2. Az évente 500-1500 órát üzemelő motorok esetében, amennyiben NOx-kibocsátásuk</w:t>
      </w:r>
      <w:r w:rsidR="00B33495" w:rsidRPr="003A3359">
        <w:t xml:space="preserve"> </w:t>
      </w:r>
      <w:r w:rsidRPr="003A3359">
        <w:t>elsődleges intézkedések</w:t>
      </w:r>
      <w:r w:rsidR="003A3359" w:rsidRPr="003A3359">
        <w:t xml:space="preserve"> alkalmazása révén korlátozott, </w:t>
      </w:r>
      <w:r w:rsidRPr="003A3359">
        <w:t>az alábbi NOx-kibocsátási határértéket kell alkalmazni:</w:t>
      </w:r>
    </w:p>
    <w:p w:rsidR="001733D0" w:rsidRPr="00D4046D" w:rsidRDefault="001733D0" w:rsidP="00B33495">
      <w:pPr>
        <w:jc w:val="both"/>
      </w:pPr>
      <w:r w:rsidRPr="00D4046D">
        <w:t>a) 1300 mg/Nm</w:t>
      </w:r>
      <w:r w:rsidRPr="00D4046D">
        <w:rPr>
          <w:vertAlign w:val="superscript"/>
        </w:rPr>
        <w:t>3</w:t>
      </w:r>
      <w:r w:rsidRPr="00D4046D">
        <w:t xml:space="preserve"> a 20 MW</w:t>
      </w:r>
      <w:r w:rsidRPr="00D4046D">
        <w:rPr>
          <w:vertAlign w:val="subscript"/>
        </w:rPr>
        <w:t>th</w:t>
      </w:r>
      <w:r w:rsidRPr="00D4046D">
        <w:t>-ot meg nem haladó teljes névleges bemenő hőteljesítményű, legfeljebb 1200 percenkénti fordulatszámú dízelmotorok esetében;</w:t>
      </w:r>
    </w:p>
    <w:p w:rsidR="001733D0" w:rsidRPr="00EF21F5" w:rsidRDefault="001733D0" w:rsidP="00B33495">
      <w:pPr>
        <w:jc w:val="both"/>
      </w:pPr>
      <w:r w:rsidRPr="00D4046D">
        <w:t>b) 1500 mg/Nm</w:t>
      </w:r>
      <w:r w:rsidRPr="00D4046D">
        <w:rPr>
          <w:vertAlign w:val="superscript"/>
        </w:rPr>
        <w:t>3</w:t>
      </w:r>
      <w:r w:rsidRPr="00D4046D">
        <w:t xml:space="preserve"> a 20 MW</w:t>
      </w:r>
      <w:r w:rsidRPr="00D4046D">
        <w:rPr>
          <w:vertAlign w:val="subscript"/>
        </w:rPr>
        <w:t>th</w:t>
      </w:r>
      <w:r w:rsidRPr="00D4046D">
        <w:t>-ot meghaladó teljes névleges bemenő hőteljesítményű dízelmotorok esetében</w:t>
      </w:r>
      <w:r w:rsidR="007A2FAA">
        <w:t xml:space="preserve"> </w:t>
      </w:r>
      <w:r w:rsidR="007A2FAA" w:rsidRPr="00EF21F5">
        <w:t>és a folyékony üzemmódban működő kettős üzemű motorok esetében;</w:t>
      </w:r>
    </w:p>
    <w:p w:rsidR="007A2FAA" w:rsidRPr="00EF21F5" w:rsidRDefault="001733D0" w:rsidP="00B33495">
      <w:pPr>
        <w:jc w:val="both"/>
      </w:pPr>
      <w:r w:rsidRPr="00EF21F5">
        <w:t>c) 750 mg/Nm</w:t>
      </w:r>
      <w:r w:rsidRPr="00EF21F5">
        <w:rPr>
          <w:vertAlign w:val="superscript"/>
        </w:rPr>
        <w:t>3</w:t>
      </w:r>
      <w:r w:rsidRPr="00EF21F5">
        <w:t xml:space="preserve"> az 1200-nál nagyobb percenkénti fordulatszámú dízelmotorok esetében</w:t>
      </w:r>
      <w:r w:rsidR="007A2FAA" w:rsidRPr="00EF21F5">
        <w:t>;</w:t>
      </w:r>
    </w:p>
    <w:p w:rsidR="00F94FF8" w:rsidRPr="00EF21F5" w:rsidRDefault="007A2FAA" w:rsidP="00B33495">
      <w:pPr>
        <w:jc w:val="both"/>
      </w:pPr>
      <w:r w:rsidRPr="00EF21F5">
        <w:t>d) 380 mg/Nm</w:t>
      </w:r>
      <w:r w:rsidRPr="00EF21F5">
        <w:rPr>
          <w:vertAlign w:val="superscript"/>
        </w:rPr>
        <w:t>3</w:t>
      </w:r>
      <w:r w:rsidR="00977546" w:rsidRPr="00EF21F5">
        <w:t xml:space="preserve"> a gáz üzemmódban működő kettős üzemű motorok esetében.”</w:t>
      </w:r>
    </w:p>
    <w:p w:rsidR="00C828A5" w:rsidRPr="00EF21F5" w:rsidRDefault="00C828A5" w:rsidP="00B33495">
      <w:pPr>
        <w:jc w:val="both"/>
      </w:pPr>
    </w:p>
    <w:p w:rsidR="003758D5" w:rsidRPr="00EF21F5" w:rsidRDefault="003758D5" w:rsidP="003758D5">
      <w:r w:rsidRPr="00EF21F5">
        <w:t>4. Az R. 5. melléklet 3. pontja a következő 3.9. alponttal egészül ki:</w:t>
      </w:r>
    </w:p>
    <w:p w:rsidR="003758D5" w:rsidRPr="00EF21F5" w:rsidRDefault="003758D5" w:rsidP="003758D5"/>
    <w:p w:rsidR="00C828A5" w:rsidRPr="00C828A5" w:rsidRDefault="003758D5" w:rsidP="003F6227">
      <w:pPr>
        <w:rPr>
          <w:rFonts w:eastAsiaTheme="minorHAnsi"/>
          <w:lang w:eastAsia="en-US"/>
        </w:rPr>
      </w:pPr>
      <w:r w:rsidRPr="00EF21F5">
        <w:t>„3.9. A TOC-kibocsátási határérték az 5%-nál nagyobb etántartalmú földgázt haszn</w:t>
      </w:r>
      <w:r w:rsidR="007963F0">
        <w:t>áló gázmotorok esetében 95 mg/m</w:t>
      </w:r>
      <w:r w:rsidR="0022627B" w:rsidRPr="0022627B">
        <w:rPr>
          <w:vertAlign w:val="superscript"/>
        </w:rPr>
        <w:t>3</w:t>
      </w:r>
      <w:r w:rsidRPr="00EF21F5">
        <w:t>.”</w:t>
      </w:r>
    </w:p>
    <w:p w:rsidR="00C828A5" w:rsidRPr="00C828A5" w:rsidRDefault="00C828A5" w:rsidP="00C828A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C828A5" w:rsidRPr="00C828A5" w:rsidSect="00034634">
      <w:headerReference w:type="even" r:id="rId10"/>
      <w:headerReference w:type="default" r:id="rId11"/>
      <w:footerReference w:type="even" r:id="rId12"/>
      <w:footerReference w:type="default" r:id="rId13"/>
      <w:footnotePr>
        <w:pos w:val="beneathText"/>
      </w:footnotePr>
      <w:pgSz w:w="11960" w:h="16900"/>
      <w:pgMar w:top="1276" w:right="1134" w:bottom="710" w:left="1134" w:header="425" w:footer="425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0F05EB" w15:done="0"/>
  <w15:commentEx w15:paraId="3ACC5138" w15:done="0"/>
  <w15:commentEx w15:paraId="2BA673FE" w15:paraIdParent="3ACC5138" w15:done="0"/>
  <w15:commentEx w15:paraId="2A995E82" w15:done="0"/>
  <w15:commentEx w15:paraId="58CB7273" w15:done="0"/>
  <w15:commentEx w15:paraId="5D328B2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DA4" w:rsidRDefault="004D4DA4">
      <w:r>
        <w:separator/>
      </w:r>
    </w:p>
  </w:endnote>
  <w:endnote w:type="continuationSeparator" w:id="0">
    <w:p w:rsidR="004D4DA4" w:rsidRDefault="004D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39" w:rsidRDefault="00F80E39"/>
  <w:tbl>
    <w:tblPr>
      <w:tblW w:w="0" w:type="auto"/>
      <w:tblInd w:w="8" w:type="dxa"/>
      <w:tblBorders>
        <w:insideH w:val="single" w:sz="6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19"/>
      <w:gridCol w:w="3319"/>
      <w:gridCol w:w="3319"/>
    </w:tblGrid>
    <w:tr w:rsidR="00F80E39">
      <w:tc>
        <w:tcPr>
          <w:tcW w:w="3319" w:type="dxa"/>
        </w:tcPr>
        <w:p w:rsidR="00F80E39" w:rsidRPr="009D26C1" w:rsidRDefault="00F80E39">
          <w:pPr>
            <w:jc w:val="center"/>
          </w:pPr>
          <w:r w:rsidRPr="009D26C1">
            <w:rPr>
              <w:sz w:val="22"/>
              <w:szCs w:val="22"/>
            </w:rPr>
            <w:t>Készítette:</w:t>
          </w:r>
        </w:p>
        <w:p w:rsidR="00F80E39" w:rsidRPr="009D26C1" w:rsidRDefault="00F80E39">
          <w:pPr>
            <w:jc w:val="center"/>
          </w:pPr>
          <w:r w:rsidRPr="009D26C1">
            <w:rPr>
              <w:sz w:val="22"/>
              <w:szCs w:val="22"/>
            </w:rPr>
            <w:t>dr. Nyitrai Zoltán</w:t>
          </w:r>
        </w:p>
        <w:p w:rsidR="00F80E39" w:rsidRPr="009D26C1" w:rsidRDefault="00F80E39">
          <w:pPr>
            <w:jc w:val="center"/>
          </w:pPr>
        </w:p>
      </w:tc>
      <w:tc>
        <w:tcPr>
          <w:tcW w:w="3319" w:type="dxa"/>
        </w:tcPr>
        <w:p w:rsidR="00F80E39" w:rsidRPr="009D26C1" w:rsidRDefault="00F80E39">
          <w:pPr>
            <w:jc w:val="center"/>
          </w:pPr>
          <w:r w:rsidRPr="009D26C1">
            <w:rPr>
              <w:sz w:val="22"/>
              <w:szCs w:val="22"/>
            </w:rPr>
            <w:t>Látta:</w:t>
          </w:r>
        </w:p>
        <w:p w:rsidR="00F80E39" w:rsidRPr="009D26C1" w:rsidRDefault="00F80E39">
          <w:pPr>
            <w:jc w:val="center"/>
          </w:pPr>
          <w:r w:rsidRPr="009D26C1">
            <w:rPr>
              <w:sz w:val="22"/>
              <w:szCs w:val="22"/>
            </w:rPr>
            <w:t xml:space="preserve">Dr. Czeglédi Beáta </w:t>
          </w:r>
        </w:p>
        <w:p w:rsidR="00F80E39" w:rsidRPr="009D26C1" w:rsidRDefault="00F80E39">
          <w:pPr>
            <w:jc w:val="center"/>
          </w:pPr>
        </w:p>
      </w:tc>
      <w:tc>
        <w:tcPr>
          <w:tcW w:w="3319" w:type="dxa"/>
        </w:tcPr>
        <w:p w:rsidR="00F80E39" w:rsidRPr="009D26C1" w:rsidRDefault="00F80E39">
          <w:pPr>
            <w:jc w:val="center"/>
          </w:pPr>
          <w:r w:rsidRPr="009D26C1">
            <w:rPr>
              <w:sz w:val="22"/>
              <w:szCs w:val="22"/>
            </w:rPr>
            <w:t>Jóváhagyta:</w:t>
          </w:r>
        </w:p>
        <w:p w:rsidR="00F80E39" w:rsidRPr="009D26C1" w:rsidRDefault="00F80E39">
          <w:pPr>
            <w:ind w:firstLine="720"/>
          </w:pPr>
          <w:r w:rsidRPr="009D26C1">
            <w:rPr>
              <w:sz w:val="22"/>
              <w:szCs w:val="22"/>
            </w:rPr>
            <w:t xml:space="preserve">  Dr. Kardeván Endre</w:t>
          </w:r>
        </w:p>
      </w:tc>
    </w:tr>
  </w:tbl>
  <w:p w:rsidR="00F80E39" w:rsidRDefault="00F80E3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802"/>
      <w:gridCol w:w="3969"/>
      <w:gridCol w:w="2517"/>
    </w:tblGrid>
    <w:tr w:rsidR="00F80E39" w:rsidRPr="008430F8" w:rsidTr="00A00383">
      <w:tc>
        <w:tcPr>
          <w:tcW w:w="2802" w:type="dxa"/>
          <w:hideMark/>
        </w:tcPr>
        <w:p w:rsidR="00F80E39" w:rsidRPr="008430F8" w:rsidRDefault="00F80E39" w:rsidP="00A00383">
          <w:pPr>
            <w:pStyle w:val="llb"/>
            <w:jc w:val="center"/>
            <w:rPr>
              <w:sz w:val="16"/>
              <w:szCs w:val="16"/>
              <w:lang w:val="hu-HU"/>
            </w:rPr>
          </w:pPr>
          <w:r w:rsidRPr="00C01CA8">
            <w:rPr>
              <w:sz w:val="16"/>
              <w:szCs w:val="16"/>
            </w:rPr>
            <w:t>készítette:</w:t>
          </w:r>
        </w:p>
        <w:p w:rsidR="00F80E39" w:rsidRPr="008430F8" w:rsidRDefault="00F80E39" w:rsidP="00A00383">
          <w:pPr>
            <w:pStyle w:val="llb"/>
            <w:jc w:val="center"/>
            <w:rPr>
              <w:sz w:val="16"/>
              <w:szCs w:val="16"/>
              <w:lang w:val="hu-HU" w:eastAsia="hu-HU"/>
            </w:rPr>
          </w:pPr>
          <w:r>
            <w:rPr>
              <w:sz w:val="16"/>
              <w:szCs w:val="16"/>
              <w:lang w:val="hu-HU" w:eastAsia="hu-HU"/>
            </w:rPr>
            <w:t>d</w:t>
          </w:r>
          <w:r w:rsidRPr="008430F8">
            <w:rPr>
              <w:sz w:val="16"/>
              <w:szCs w:val="16"/>
              <w:lang w:val="hu-HU" w:eastAsia="hu-HU"/>
            </w:rPr>
            <w:t xml:space="preserve">r. </w:t>
          </w:r>
          <w:r>
            <w:rPr>
              <w:sz w:val="16"/>
              <w:szCs w:val="16"/>
              <w:lang w:val="hu-HU" w:eastAsia="hu-HU"/>
            </w:rPr>
            <w:t>Orbán Hunor</w:t>
          </w:r>
        </w:p>
        <w:p w:rsidR="00F80E39" w:rsidRPr="008430F8" w:rsidRDefault="00F80E39" w:rsidP="00A00383">
          <w:pPr>
            <w:pStyle w:val="llb"/>
            <w:jc w:val="center"/>
            <w:rPr>
              <w:i/>
              <w:sz w:val="16"/>
              <w:szCs w:val="16"/>
              <w:lang w:val="hu-HU" w:eastAsia="hu-HU"/>
            </w:rPr>
          </w:pPr>
          <w:r w:rsidRPr="008430F8">
            <w:rPr>
              <w:i/>
              <w:sz w:val="16"/>
              <w:szCs w:val="16"/>
              <w:lang w:val="hu-HU" w:eastAsia="hu-HU"/>
            </w:rPr>
            <w:t>főosztályvezető</w:t>
          </w:r>
        </w:p>
        <w:p w:rsidR="00F80E39" w:rsidRPr="008430F8" w:rsidRDefault="00F80E39" w:rsidP="00A00383">
          <w:pPr>
            <w:pStyle w:val="llb"/>
            <w:jc w:val="center"/>
            <w:rPr>
              <w:sz w:val="16"/>
              <w:szCs w:val="16"/>
              <w:lang w:val="hu-HU" w:eastAsia="hu-HU"/>
            </w:rPr>
          </w:pPr>
          <w:r w:rsidRPr="008430F8">
            <w:rPr>
              <w:sz w:val="16"/>
              <w:szCs w:val="16"/>
              <w:lang w:val="hu-HU" w:eastAsia="hu-HU"/>
            </w:rPr>
            <w:t>36 (1) 795 5859</w:t>
          </w:r>
        </w:p>
        <w:p w:rsidR="00F80E39" w:rsidRPr="008430F8" w:rsidRDefault="004D4DA4" w:rsidP="00A00383">
          <w:pPr>
            <w:pStyle w:val="llb"/>
            <w:jc w:val="center"/>
            <w:rPr>
              <w:i/>
              <w:sz w:val="16"/>
              <w:szCs w:val="16"/>
              <w:lang w:val="hu-HU" w:eastAsia="hu-HU"/>
            </w:rPr>
          </w:pPr>
          <w:hyperlink r:id="rId1" w:history="1">
            <w:r w:rsidR="00F80E39" w:rsidRPr="00110254">
              <w:rPr>
                <w:rStyle w:val="Hiperhivatkozs"/>
                <w:i/>
                <w:sz w:val="16"/>
                <w:szCs w:val="16"/>
                <w:lang w:val="hu-HU" w:eastAsia="hu-HU"/>
              </w:rPr>
              <w:t>hunor.orban@am.gov.hu</w:t>
            </w:r>
          </w:hyperlink>
        </w:p>
        <w:p w:rsidR="00F80E39" w:rsidRDefault="00F80E39" w:rsidP="00A00383">
          <w:pPr>
            <w:pStyle w:val="llb"/>
            <w:jc w:val="center"/>
            <w:rPr>
              <w:sz w:val="16"/>
              <w:szCs w:val="16"/>
              <w:lang w:val="hu-HU" w:eastAsia="hu-HU"/>
            </w:rPr>
          </w:pPr>
        </w:p>
        <w:p w:rsidR="00F80E39" w:rsidRPr="008430F8" w:rsidRDefault="00F80E39" w:rsidP="00A00383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8430F8">
            <w:rPr>
              <w:sz w:val="16"/>
              <w:szCs w:val="16"/>
            </w:rPr>
            <w:t>dr. Andréka Tamás</w:t>
          </w:r>
        </w:p>
        <w:p w:rsidR="00F80E39" w:rsidRPr="008430F8" w:rsidRDefault="00F80E39" w:rsidP="00A00383">
          <w:pPr>
            <w:tabs>
              <w:tab w:val="center" w:pos="4536"/>
              <w:tab w:val="right" w:pos="9072"/>
            </w:tabs>
            <w:jc w:val="center"/>
            <w:rPr>
              <w:i/>
              <w:sz w:val="16"/>
              <w:szCs w:val="16"/>
            </w:rPr>
          </w:pPr>
          <w:r w:rsidRPr="008430F8">
            <w:rPr>
              <w:i/>
              <w:sz w:val="16"/>
              <w:szCs w:val="16"/>
            </w:rPr>
            <w:t xml:space="preserve"> főosztályvezető</w:t>
          </w:r>
        </w:p>
        <w:p w:rsidR="00F80E39" w:rsidRPr="008430F8" w:rsidRDefault="00F80E39" w:rsidP="00A00383">
          <w:pPr>
            <w:tabs>
              <w:tab w:val="center" w:pos="4536"/>
              <w:tab w:val="right" w:pos="9072"/>
            </w:tabs>
            <w:jc w:val="center"/>
            <w:rPr>
              <w:i/>
              <w:sz w:val="16"/>
              <w:szCs w:val="16"/>
            </w:rPr>
          </w:pPr>
          <w:r w:rsidRPr="008430F8">
            <w:rPr>
              <w:i/>
              <w:sz w:val="16"/>
              <w:szCs w:val="16"/>
            </w:rPr>
            <w:t>36(1) 795 3801</w:t>
          </w:r>
        </w:p>
        <w:p w:rsidR="00F80E39" w:rsidRPr="008430F8" w:rsidRDefault="004D4DA4" w:rsidP="00A00383">
          <w:pPr>
            <w:tabs>
              <w:tab w:val="center" w:pos="4536"/>
              <w:tab w:val="right" w:pos="9072"/>
            </w:tabs>
            <w:jc w:val="center"/>
            <w:rPr>
              <w:i/>
              <w:sz w:val="16"/>
              <w:szCs w:val="16"/>
            </w:rPr>
          </w:pPr>
          <w:hyperlink r:id="rId2" w:history="1">
            <w:r w:rsidR="00F80E39" w:rsidRPr="006F55C0">
              <w:rPr>
                <w:rStyle w:val="Hiperhivatkozs"/>
                <w:i/>
                <w:sz w:val="16"/>
                <w:szCs w:val="16"/>
              </w:rPr>
              <w:t>tamas.andreka@am.gov.hu</w:t>
            </w:r>
          </w:hyperlink>
        </w:p>
      </w:tc>
      <w:tc>
        <w:tcPr>
          <w:tcW w:w="3969" w:type="dxa"/>
          <w:hideMark/>
        </w:tcPr>
        <w:p w:rsidR="00F80E39" w:rsidRPr="008430F8" w:rsidRDefault="00F80E39" w:rsidP="00A00383">
          <w:pPr>
            <w:pStyle w:val="llb"/>
            <w:jc w:val="center"/>
            <w:rPr>
              <w:sz w:val="16"/>
              <w:szCs w:val="16"/>
              <w:lang w:val="hu-HU"/>
            </w:rPr>
          </w:pPr>
          <w:r w:rsidRPr="001F2F45">
            <w:rPr>
              <w:sz w:val="16"/>
              <w:szCs w:val="16"/>
            </w:rPr>
            <w:t>látta:</w:t>
          </w:r>
        </w:p>
        <w:p w:rsidR="00F80E39" w:rsidRPr="008430F8" w:rsidRDefault="00F80E39" w:rsidP="00A00383">
          <w:pPr>
            <w:pStyle w:val="llb"/>
            <w:jc w:val="center"/>
            <w:rPr>
              <w:sz w:val="16"/>
              <w:szCs w:val="16"/>
              <w:lang w:val="hu-HU"/>
            </w:rPr>
          </w:pPr>
          <w:r>
            <w:rPr>
              <w:sz w:val="16"/>
              <w:szCs w:val="16"/>
              <w:lang w:val="hu-HU"/>
            </w:rPr>
            <w:t>László Tibor Zoltán</w:t>
          </w:r>
        </w:p>
        <w:p w:rsidR="00F80E39" w:rsidRPr="008430F8" w:rsidRDefault="00F80E39" w:rsidP="00A00383">
          <w:pPr>
            <w:pStyle w:val="llb"/>
            <w:jc w:val="center"/>
            <w:rPr>
              <w:i/>
              <w:sz w:val="16"/>
              <w:szCs w:val="16"/>
              <w:lang w:val="hu-HU"/>
            </w:rPr>
          </w:pPr>
          <w:r w:rsidRPr="008430F8">
            <w:rPr>
              <w:i/>
              <w:sz w:val="16"/>
              <w:szCs w:val="16"/>
              <w:lang w:val="hu-HU"/>
            </w:rPr>
            <w:t xml:space="preserve">helyettes államtitkár </w:t>
          </w:r>
        </w:p>
        <w:p w:rsidR="00F80E39" w:rsidRPr="008430F8" w:rsidRDefault="00F80E39" w:rsidP="00A00383">
          <w:pPr>
            <w:pStyle w:val="llb"/>
            <w:jc w:val="center"/>
            <w:rPr>
              <w:sz w:val="16"/>
              <w:szCs w:val="16"/>
              <w:lang w:val="hu-HU"/>
            </w:rPr>
          </w:pPr>
        </w:p>
        <w:p w:rsidR="00F80E39" w:rsidRPr="008430F8" w:rsidRDefault="00F80E39" w:rsidP="00A00383">
          <w:pPr>
            <w:pStyle w:val="llb"/>
            <w:jc w:val="center"/>
            <w:rPr>
              <w:sz w:val="16"/>
              <w:szCs w:val="16"/>
              <w:lang w:val="hu-HU"/>
            </w:rPr>
          </w:pPr>
          <w:r>
            <w:rPr>
              <w:sz w:val="16"/>
              <w:szCs w:val="16"/>
              <w:lang w:val="hu-HU"/>
            </w:rPr>
            <w:t>dr. Rácz András</w:t>
          </w:r>
        </w:p>
        <w:p w:rsidR="00F80E39" w:rsidRPr="008430F8" w:rsidRDefault="00F80E39" w:rsidP="00A00383">
          <w:pPr>
            <w:pStyle w:val="llb"/>
            <w:jc w:val="center"/>
            <w:rPr>
              <w:i/>
              <w:sz w:val="16"/>
              <w:szCs w:val="16"/>
              <w:lang w:val="hu-HU"/>
            </w:rPr>
          </w:pPr>
          <w:r w:rsidRPr="008430F8">
            <w:rPr>
              <w:i/>
              <w:sz w:val="16"/>
              <w:szCs w:val="16"/>
              <w:lang w:val="hu-HU"/>
            </w:rPr>
            <w:t xml:space="preserve">államtitkár </w:t>
          </w:r>
        </w:p>
        <w:p w:rsidR="00F80E39" w:rsidRPr="008430F8" w:rsidRDefault="00F80E39" w:rsidP="00A00383">
          <w:pPr>
            <w:pStyle w:val="llb"/>
            <w:jc w:val="center"/>
            <w:rPr>
              <w:sz w:val="16"/>
              <w:szCs w:val="16"/>
              <w:lang w:val="hu-HU"/>
            </w:rPr>
          </w:pPr>
        </w:p>
        <w:p w:rsidR="00F80E39" w:rsidRPr="008430F8" w:rsidRDefault="00F80E39" w:rsidP="00A00383">
          <w:pPr>
            <w:pStyle w:val="llb"/>
            <w:jc w:val="center"/>
            <w:rPr>
              <w:sz w:val="16"/>
              <w:szCs w:val="16"/>
              <w:lang w:val="hu-HU"/>
            </w:rPr>
          </w:pPr>
          <w:r>
            <w:rPr>
              <w:sz w:val="16"/>
              <w:szCs w:val="16"/>
              <w:lang w:val="hu-HU"/>
            </w:rPr>
            <w:t>dr. Tomasitz István</w:t>
          </w:r>
        </w:p>
        <w:p w:rsidR="00F80E39" w:rsidRPr="008430F8" w:rsidRDefault="00F80E39" w:rsidP="00A00383">
          <w:pPr>
            <w:pStyle w:val="llb"/>
            <w:jc w:val="center"/>
            <w:rPr>
              <w:i/>
              <w:sz w:val="16"/>
              <w:szCs w:val="16"/>
              <w:highlight w:val="yellow"/>
              <w:lang w:val="hu-HU"/>
            </w:rPr>
          </w:pPr>
          <w:r w:rsidRPr="008430F8">
            <w:rPr>
              <w:i/>
              <w:sz w:val="16"/>
              <w:szCs w:val="16"/>
              <w:lang w:val="hu-HU"/>
            </w:rPr>
            <w:t>közigazgatási államtitkár</w:t>
          </w:r>
        </w:p>
      </w:tc>
      <w:tc>
        <w:tcPr>
          <w:tcW w:w="2517" w:type="dxa"/>
          <w:hideMark/>
        </w:tcPr>
        <w:p w:rsidR="00F80E39" w:rsidRPr="001F2F45" w:rsidRDefault="00F80E39" w:rsidP="00A00383">
          <w:pPr>
            <w:pStyle w:val="llb"/>
            <w:jc w:val="center"/>
            <w:rPr>
              <w:sz w:val="16"/>
              <w:szCs w:val="16"/>
            </w:rPr>
          </w:pPr>
          <w:r w:rsidRPr="001F2F45">
            <w:rPr>
              <w:sz w:val="16"/>
              <w:szCs w:val="16"/>
            </w:rPr>
            <w:t>jóváhagyta:</w:t>
          </w:r>
        </w:p>
        <w:p w:rsidR="00F80E39" w:rsidRDefault="00F80E39" w:rsidP="00A00383">
          <w:pPr>
            <w:pStyle w:val="llb"/>
            <w:jc w:val="center"/>
            <w:rPr>
              <w:sz w:val="16"/>
              <w:szCs w:val="16"/>
              <w:highlight w:val="yellow"/>
              <w:lang w:val="hu-HU"/>
            </w:rPr>
          </w:pPr>
        </w:p>
        <w:p w:rsidR="00F80E39" w:rsidRDefault="00F80E39" w:rsidP="00A00383">
          <w:pPr>
            <w:pStyle w:val="llb"/>
            <w:jc w:val="center"/>
            <w:rPr>
              <w:sz w:val="16"/>
              <w:szCs w:val="16"/>
              <w:highlight w:val="yellow"/>
              <w:lang w:val="hu-HU"/>
            </w:rPr>
          </w:pPr>
        </w:p>
        <w:p w:rsidR="00F80E39" w:rsidRDefault="00F80E39" w:rsidP="00A00383">
          <w:pPr>
            <w:pStyle w:val="llb"/>
            <w:jc w:val="center"/>
            <w:rPr>
              <w:sz w:val="16"/>
              <w:szCs w:val="16"/>
              <w:highlight w:val="yellow"/>
              <w:lang w:val="hu-HU"/>
            </w:rPr>
          </w:pPr>
        </w:p>
        <w:p w:rsidR="00F80E39" w:rsidRPr="008430F8" w:rsidRDefault="00F80E39" w:rsidP="00A00383">
          <w:pPr>
            <w:pStyle w:val="llb"/>
            <w:jc w:val="center"/>
            <w:rPr>
              <w:sz w:val="16"/>
              <w:szCs w:val="16"/>
              <w:lang w:val="hu-HU"/>
            </w:rPr>
          </w:pPr>
          <w:r>
            <w:rPr>
              <w:sz w:val="16"/>
              <w:szCs w:val="16"/>
              <w:lang w:val="hu-HU"/>
            </w:rPr>
            <w:t>D</w:t>
          </w:r>
          <w:r w:rsidRPr="008430F8">
            <w:rPr>
              <w:sz w:val="16"/>
              <w:szCs w:val="16"/>
              <w:lang w:val="hu-HU"/>
            </w:rPr>
            <w:t>r. Nagy István</w:t>
          </w:r>
        </w:p>
        <w:p w:rsidR="00F80E39" w:rsidRPr="008430F8" w:rsidRDefault="00F80E39" w:rsidP="00A00383">
          <w:pPr>
            <w:pStyle w:val="llb"/>
            <w:jc w:val="center"/>
            <w:rPr>
              <w:i/>
              <w:sz w:val="16"/>
              <w:szCs w:val="16"/>
              <w:lang w:val="hu-HU"/>
            </w:rPr>
          </w:pPr>
          <w:r w:rsidRPr="008430F8">
            <w:rPr>
              <w:i/>
              <w:sz w:val="16"/>
              <w:szCs w:val="16"/>
              <w:lang w:val="hu-HU"/>
            </w:rPr>
            <w:t>miniszter</w:t>
          </w:r>
        </w:p>
        <w:p w:rsidR="00F80E39" w:rsidRPr="008430F8" w:rsidRDefault="00F80E39" w:rsidP="00A00383">
          <w:pPr>
            <w:pStyle w:val="llb"/>
            <w:rPr>
              <w:sz w:val="16"/>
              <w:szCs w:val="16"/>
              <w:highlight w:val="yellow"/>
              <w:lang w:val="hu-HU"/>
            </w:rPr>
          </w:pPr>
        </w:p>
      </w:tc>
    </w:tr>
  </w:tbl>
  <w:p w:rsidR="00F80E39" w:rsidRPr="00BE1C91" w:rsidRDefault="00F80E39" w:rsidP="00BE1C9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DA4" w:rsidRDefault="004D4DA4">
      <w:r>
        <w:separator/>
      </w:r>
    </w:p>
  </w:footnote>
  <w:footnote w:type="continuationSeparator" w:id="0">
    <w:p w:rsidR="004D4DA4" w:rsidRDefault="004D4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39" w:rsidRDefault="00F80E39">
    <w:pPr>
      <w:tabs>
        <w:tab w:val="center" w:pos="4536"/>
        <w:tab w:val="center" w:pos="4979"/>
        <w:tab w:val="right" w:pos="9072"/>
        <w:tab w:val="right" w:pos="9958"/>
      </w:tabs>
      <w:jc w:val="center"/>
    </w:pPr>
    <w:r>
      <w:t>MUNKAANYAG</w:t>
    </w:r>
  </w:p>
  <w:p w:rsidR="00F80E39" w:rsidRDefault="00F80E39">
    <w:pPr>
      <w:tabs>
        <w:tab w:val="center" w:pos="4536"/>
        <w:tab w:val="center" w:pos="4979"/>
        <w:tab w:val="right" w:pos="9072"/>
        <w:tab w:val="right" w:pos="9958"/>
      </w:tabs>
      <w:jc w:val="center"/>
    </w:pPr>
    <w:r>
      <w:t>A KORMÁNY ÁLLÁSPONTJÁT NEM TÜKRÖZI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39" w:rsidRDefault="00F80E39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 w:rsidR="00C958AD">
      <w:rPr>
        <w:noProof/>
      </w:rPr>
      <w:t>8</w:t>
    </w:r>
    <w:r>
      <w:fldChar w:fldCharType="end"/>
    </w:r>
  </w:p>
  <w:p w:rsidR="00F80E39" w:rsidRPr="00C8297C" w:rsidRDefault="00F80E39" w:rsidP="008C4D3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C8ED10C"/>
    <w:lvl w:ilvl="0">
      <w:start w:val="1"/>
      <w:numFmt w:val="none"/>
      <w:pStyle w:val="Cmsor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Cmsor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Cmsor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Cmsor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Cmsor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Cmsor6"/>
      <w:lvlText w:val=""/>
      <w:legacy w:legacy="1" w:legacySpace="0" w:legacyIndent="0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>
    <w:nsid w:val="07AC1137"/>
    <w:multiLevelType w:val="hybridMultilevel"/>
    <w:tmpl w:val="AA70FEA4"/>
    <w:lvl w:ilvl="0" w:tplc="63DA0A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AB38DA"/>
    <w:multiLevelType w:val="hybridMultilevel"/>
    <w:tmpl w:val="A09853F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A2C7999"/>
    <w:multiLevelType w:val="hybridMultilevel"/>
    <w:tmpl w:val="5E6810F6"/>
    <w:lvl w:ilvl="0" w:tplc="B1AA730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F902EFF"/>
    <w:multiLevelType w:val="hybridMultilevel"/>
    <w:tmpl w:val="97983F9E"/>
    <w:lvl w:ilvl="0" w:tplc="040E001B">
      <w:start w:val="1"/>
      <w:numFmt w:val="lowerRoman"/>
      <w:lvlText w:val="%1."/>
      <w:lvlJc w:val="righ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322206F"/>
    <w:multiLevelType w:val="hybridMultilevel"/>
    <w:tmpl w:val="F4B694CA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3D46F2A"/>
    <w:multiLevelType w:val="multilevel"/>
    <w:tmpl w:val="788C1934"/>
    <w:styleLink w:val="Hatrozat"/>
    <w:lvl w:ilvl="0">
      <w:start w:val="1"/>
      <w:numFmt w:val="decimal"/>
      <w:pStyle w:val="Pont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284"/>
      </w:pPr>
      <w:rPr>
        <w:rFonts w:hint="default"/>
      </w:rPr>
    </w:lvl>
  </w:abstractNum>
  <w:abstractNum w:abstractNumId="7">
    <w:nsid w:val="1459464A"/>
    <w:multiLevelType w:val="hybridMultilevel"/>
    <w:tmpl w:val="0A9AF2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D78A1"/>
    <w:multiLevelType w:val="hybridMultilevel"/>
    <w:tmpl w:val="A22AA9C2"/>
    <w:lvl w:ilvl="0" w:tplc="D292B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03D7D"/>
    <w:multiLevelType w:val="hybridMultilevel"/>
    <w:tmpl w:val="3ADC8102"/>
    <w:lvl w:ilvl="0" w:tplc="7B061F6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B717131"/>
    <w:multiLevelType w:val="hybridMultilevel"/>
    <w:tmpl w:val="7BC2264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5">
      <w:start w:val="1"/>
      <w:numFmt w:val="upperLetter"/>
      <w:lvlText w:val="%2."/>
      <w:lvlJc w:val="left"/>
      <w:pPr>
        <w:ind w:left="1724" w:hanging="360"/>
      </w:pPr>
      <w:rPr>
        <w:rFonts w:hint="default"/>
      </w:rPr>
    </w:lvl>
    <w:lvl w:ilvl="2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0E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FED0AE2"/>
    <w:multiLevelType w:val="hybridMultilevel"/>
    <w:tmpl w:val="A9F0E078"/>
    <w:lvl w:ilvl="0" w:tplc="D494AE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BC545B"/>
    <w:multiLevelType w:val="hybridMultilevel"/>
    <w:tmpl w:val="607865A8"/>
    <w:lvl w:ilvl="0" w:tplc="761C912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2232086E"/>
    <w:multiLevelType w:val="hybridMultilevel"/>
    <w:tmpl w:val="76143F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40ECC"/>
    <w:multiLevelType w:val="hybridMultilevel"/>
    <w:tmpl w:val="A7341F6A"/>
    <w:lvl w:ilvl="0" w:tplc="DFA09F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97682"/>
    <w:multiLevelType w:val="hybridMultilevel"/>
    <w:tmpl w:val="83ACFF2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1278D1EE">
      <w:numFmt w:val="bullet"/>
      <w:lvlText w:val="-"/>
      <w:lvlJc w:val="left"/>
      <w:pPr>
        <w:ind w:left="3164" w:hanging="360"/>
      </w:pPr>
      <w:rPr>
        <w:rFonts w:ascii="Times New Roman" w:eastAsiaTheme="minorHAnsi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8226C78"/>
    <w:multiLevelType w:val="hybridMultilevel"/>
    <w:tmpl w:val="170699F6"/>
    <w:lvl w:ilvl="0" w:tplc="040E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28BA2D46"/>
    <w:multiLevelType w:val="hybridMultilevel"/>
    <w:tmpl w:val="FD10E004"/>
    <w:lvl w:ilvl="0" w:tplc="1F7A1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804AA"/>
    <w:multiLevelType w:val="hybridMultilevel"/>
    <w:tmpl w:val="69A41C20"/>
    <w:lvl w:ilvl="0" w:tplc="80386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2C5199"/>
    <w:multiLevelType w:val="hybridMultilevel"/>
    <w:tmpl w:val="444C87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8B43AF"/>
    <w:multiLevelType w:val="hybridMultilevel"/>
    <w:tmpl w:val="31F860A8"/>
    <w:lvl w:ilvl="0" w:tplc="BF6E6C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086D20"/>
    <w:multiLevelType w:val="hybridMultilevel"/>
    <w:tmpl w:val="3B72E9D2"/>
    <w:lvl w:ilvl="0" w:tplc="78E0AC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9C1775"/>
    <w:multiLevelType w:val="hybridMultilevel"/>
    <w:tmpl w:val="D04C7A1E"/>
    <w:lvl w:ilvl="0" w:tplc="1D1E6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18034BE"/>
    <w:multiLevelType w:val="hybridMultilevel"/>
    <w:tmpl w:val="43A0DED8"/>
    <w:lvl w:ilvl="0" w:tplc="414EBEC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263FE2"/>
    <w:multiLevelType w:val="hybridMultilevel"/>
    <w:tmpl w:val="2F0AD7B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362D232A"/>
    <w:multiLevelType w:val="hybridMultilevel"/>
    <w:tmpl w:val="6284F890"/>
    <w:lvl w:ilvl="0" w:tplc="5BAAEC7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9B92C01"/>
    <w:multiLevelType w:val="hybridMultilevel"/>
    <w:tmpl w:val="82F69C86"/>
    <w:lvl w:ilvl="0" w:tplc="6450D7E2">
      <w:start w:val="1"/>
      <w:numFmt w:val="lowerLetter"/>
      <w:lvlText w:val="%1)"/>
      <w:lvlJc w:val="left"/>
      <w:pPr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7">
    <w:nsid w:val="3ABB52B6"/>
    <w:multiLevelType w:val="hybridMultilevel"/>
    <w:tmpl w:val="7904F2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2E2184"/>
    <w:multiLevelType w:val="hybridMultilevel"/>
    <w:tmpl w:val="CFFE03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221D6C"/>
    <w:multiLevelType w:val="hybridMultilevel"/>
    <w:tmpl w:val="F4B694CA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9E4694D"/>
    <w:multiLevelType w:val="hybridMultilevel"/>
    <w:tmpl w:val="56AA0878"/>
    <w:lvl w:ilvl="0" w:tplc="C7FED732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AA2F1E"/>
    <w:multiLevelType w:val="hybridMultilevel"/>
    <w:tmpl w:val="E042DE26"/>
    <w:lvl w:ilvl="0" w:tplc="E0C6CA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0237B5"/>
    <w:multiLevelType w:val="hybridMultilevel"/>
    <w:tmpl w:val="B3682B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D00081"/>
    <w:multiLevelType w:val="hybridMultilevel"/>
    <w:tmpl w:val="3ED862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13106B"/>
    <w:multiLevelType w:val="hybridMultilevel"/>
    <w:tmpl w:val="F0E4199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1D94018"/>
    <w:multiLevelType w:val="hybridMultilevel"/>
    <w:tmpl w:val="35A2DB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1278D1EE">
      <w:numFmt w:val="bullet"/>
      <w:lvlText w:val="-"/>
      <w:lvlJc w:val="left"/>
      <w:pPr>
        <w:ind w:left="3164" w:hanging="360"/>
      </w:pPr>
      <w:rPr>
        <w:rFonts w:ascii="Times New Roman" w:eastAsiaTheme="minorHAnsi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52C2322C"/>
    <w:multiLevelType w:val="hybridMultilevel"/>
    <w:tmpl w:val="66D47482"/>
    <w:lvl w:ilvl="0" w:tplc="607AC5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F946A3"/>
    <w:multiLevelType w:val="hybridMultilevel"/>
    <w:tmpl w:val="95D4883C"/>
    <w:lvl w:ilvl="0" w:tplc="3170F9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161A68"/>
    <w:multiLevelType w:val="hybridMultilevel"/>
    <w:tmpl w:val="18EC84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B86F51"/>
    <w:multiLevelType w:val="hybridMultilevel"/>
    <w:tmpl w:val="BE3C9156"/>
    <w:lvl w:ilvl="0" w:tplc="FDC61A5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F80072"/>
    <w:multiLevelType w:val="hybridMultilevel"/>
    <w:tmpl w:val="A190BF10"/>
    <w:lvl w:ilvl="0" w:tplc="1D28F45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552E12DD"/>
    <w:multiLevelType w:val="hybridMultilevel"/>
    <w:tmpl w:val="50507982"/>
    <w:lvl w:ilvl="0" w:tplc="16BC8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854844"/>
    <w:multiLevelType w:val="hybridMultilevel"/>
    <w:tmpl w:val="767013BC"/>
    <w:lvl w:ilvl="0" w:tplc="BF7815E0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DE25F6B"/>
    <w:multiLevelType w:val="hybridMultilevel"/>
    <w:tmpl w:val="94309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F2547F8"/>
    <w:multiLevelType w:val="hybridMultilevel"/>
    <w:tmpl w:val="2C88C7C6"/>
    <w:lvl w:ilvl="0" w:tplc="A7D62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93091C"/>
    <w:multiLevelType w:val="hybridMultilevel"/>
    <w:tmpl w:val="3D6CB02C"/>
    <w:lvl w:ilvl="0" w:tplc="89366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2A926A0"/>
    <w:multiLevelType w:val="hybridMultilevel"/>
    <w:tmpl w:val="45180D86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640F55AC"/>
    <w:multiLevelType w:val="hybridMultilevel"/>
    <w:tmpl w:val="E4785FB6"/>
    <w:lvl w:ilvl="0" w:tplc="42949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D50681"/>
    <w:multiLevelType w:val="hybridMultilevel"/>
    <w:tmpl w:val="7F86C5B0"/>
    <w:lvl w:ilvl="0" w:tplc="27C40B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67196AEE"/>
    <w:multiLevelType w:val="hybridMultilevel"/>
    <w:tmpl w:val="4EEE792E"/>
    <w:lvl w:ilvl="0" w:tplc="7FF2D8B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0060BC"/>
    <w:multiLevelType w:val="hybridMultilevel"/>
    <w:tmpl w:val="C7883BA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044C19"/>
    <w:multiLevelType w:val="hybridMultilevel"/>
    <w:tmpl w:val="E0666E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A970B5"/>
    <w:multiLevelType w:val="hybridMultilevel"/>
    <w:tmpl w:val="E2822D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11B7A4D"/>
    <w:multiLevelType w:val="hybridMultilevel"/>
    <w:tmpl w:val="11F2E9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610588"/>
    <w:multiLevelType w:val="hybridMultilevel"/>
    <w:tmpl w:val="49FA6070"/>
    <w:lvl w:ilvl="0" w:tplc="2594F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366475"/>
    <w:multiLevelType w:val="hybridMultilevel"/>
    <w:tmpl w:val="B8AAF76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5">
      <w:start w:val="1"/>
      <w:numFmt w:val="upperLetter"/>
      <w:lvlText w:val="%2."/>
      <w:lvlJc w:val="left"/>
      <w:pPr>
        <w:ind w:left="1724" w:hanging="36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040E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>
    <w:nsid w:val="7FB81426"/>
    <w:multiLevelType w:val="hybridMultilevel"/>
    <w:tmpl w:val="692C4330"/>
    <w:lvl w:ilvl="0" w:tplc="155CD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5820EA8">
      <w:start w:val="2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656B9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998A3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5020F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E9E8A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88423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65A2A3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43219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37"/>
  </w:num>
  <w:num w:numId="3">
    <w:abstractNumId w:val="14"/>
  </w:num>
  <w:num w:numId="4">
    <w:abstractNumId w:val="7"/>
  </w:num>
  <w:num w:numId="5">
    <w:abstractNumId w:val="53"/>
  </w:num>
  <w:num w:numId="6">
    <w:abstractNumId w:val="38"/>
  </w:num>
  <w:num w:numId="7">
    <w:abstractNumId w:val="6"/>
  </w:num>
  <w:num w:numId="8">
    <w:abstractNumId w:val="13"/>
  </w:num>
  <w:num w:numId="9">
    <w:abstractNumId w:val="39"/>
  </w:num>
  <w:num w:numId="10">
    <w:abstractNumId w:val="41"/>
  </w:num>
  <w:num w:numId="11">
    <w:abstractNumId w:val="28"/>
  </w:num>
  <w:num w:numId="12">
    <w:abstractNumId w:val="49"/>
  </w:num>
  <w:num w:numId="13">
    <w:abstractNumId w:val="51"/>
  </w:num>
  <w:num w:numId="14">
    <w:abstractNumId w:val="21"/>
  </w:num>
  <w:num w:numId="15">
    <w:abstractNumId w:val="30"/>
  </w:num>
  <w:num w:numId="16">
    <w:abstractNumId w:val="11"/>
  </w:num>
  <w:num w:numId="17">
    <w:abstractNumId w:val="36"/>
  </w:num>
  <w:num w:numId="18">
    <w:abstractNumId w:val="26"/>
  </w:num>
  <w:num w:numId="19">
    <w:abstractNumId w:val="12"/>
  </w:num>
  <w:num w:numId="20">
    <w:abstractNumId w:val="56"/>
  </w:num>
  <w:num w:numId="21">
    <w:abstractNumId w:val="52"/>
  </w:num>
  <w:num w:numId="22">
    <w:abstractNumId w:val="55"/>
  </w:num>
  <w:num w:numId="23">
    <w:abstractNumId w:val="29"/>
  </w:num>
  <w:num w:numId="24">
    <w:abstractNumId w:val="2"/>
  </w:num>
  <w:num w:numId="25">
    <w:abstractNumId w:val="46"/>
  </w:num>
  <w:num w:numId="26">
    <w:abstractNumId w:val="25"/>
  </w:num>
  <w:num w:numId="27">
    <w:abstractNumId w:val="15"/>
  </w:num>
  <w:num w:numId="28">
    <w:abstractNumId w:val="35"/>
  </w:num>
  <w:num w:numId="29">
    <w:abstractNumId w:val="34"/>
  </w:num>
  <w:num w:numId="30">
    <w:abstractNumId w:val="16"/>
  </w:num>
  <w:num w:numId="31">
    <w:abstractNumId w:val="23"/>
  </w:num>
  <w:num w:numId="32">
    <w:abstractNumId w:val="10"/>
  </w:num>
  <w:num w:numId="33">
    <w:abstractNumId w:val="5"/>
  </w:num>
  <w:num w:numId="34">
    <w:abstractNumId w:val="50"/>
  </w:num>
  <w:num w:numId="35">
    <w:abstractNumId w:val="19"/>
  </w:num>
  <w:num w:numId="36">
    <w:abstractNumId w:val="43"/>
  </w:num>
  <w:num w:numId="37">
    <w:abstractNumId w:val="24"/>
  </w:num>
  <w:num w:numId="38">
    <w:abstractNumId w:val="4"/>
  </w:num>
  <w:num w:numId="39">
    <w:abstractNumId w:val="8"/>
  </w:num>
  <w:num w:numId="40">
    <w:abstractNumId w:val="33"/>
  </w:num>
  <w:num w:numId="41">
    <w:abstractNumId w:val="17"/>
  </w:num>
  <w:num w:numId="42">
    <w:abstractNumId w:val="54"/>
  </w:num>
  <w:num w:numId="43">
    <w:abstractNumId w:val="32"/>
  </w:num>
  <w:num w:numId="44">
    <w:abstractNumId w:val="18"/>
  </w:num>
  <w:num w:numId="45">
    <w:abstractNumId w:val="31"/>
  </w:num>
  <w:num w:numId="46">
    <w:abstractNumId w:val="42"/>
  </w:num>
  <w:num w:numId="47">
    <w:abstractNumId w:val="22"/>
  </w:num>
  <w:num w:numId="48">
    <w:abstractNumId w:val="47"/>
  </w:num>
  <w:num w:numId="49">
    <w:abstractNumId w:val="20"/>
  </w:num>
  <w:num w:numId="50">
    <w:abstractNumId w:val="3"/>
  </w:num>
  <w:num w:numId="51">
    <w:abstractNumId w:val="45"/>
  </w:num>
  <w:num w:numId="52">
    <w:abstractNumId w:val="44"/>
  </w:num>
  <w:num w:numId="53">
    <w:abstractNumId w:val="48"/>
  </w:num>
  <w:num w:numId="54">
    <w:abstractNumId w:val="9"/>
  </w:num>
  <w:num w:numId="55">
    <w:abstractNumId w:val="1"/>
  </w:num>
  <w:num w:numId="56">
    <w:abstractNumId w:val="40"/>
  </w:num>
  <w:num w:numId="57">
    <w:abstractNumId w:val="27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KH ESFO">
    <w15:presenceInfo w15:providerId="None" w15:userId="MEKH ESF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4F"/>
    <w:rsid w:val="00001734"/>
    <w:rsid w:val="000018EB"/>
    <w:rsid w:val="000025FE"/>
    <w:rsid w:val="00003492"/>
    <w:rsid w:val="00003B2A"/>
    <w:rsid w:val="00004008"/>
    <w:rsid w:val="0000455E"/>
    <w:rsid w:val="0000500B"/>
    <w:rsid w:val="00005099"/>
    <w:rsid w:val="00005223"/>
    <w:rsid w:val="00005607"/>
    <w:rsid w:val="00005BA4"/>
    <w:rsid w:val="00007615"/>
    <w:rsid w:val="000077B3"/>
    <w:rsid w:val="00011BDB"/>
    <w:rsid w:val="00013E4F"/>
    <w:rsid w:val="00014BFC"/>
    <w:rsid w:val="0001679C"/>
    <w:rsid w:val="0001776F"/>
    <w:rsid w:val="000204D1"/>
    <w:rsid w:val="00021D4A"/>
    <w:rsid w:val="000220F7"/>
    <w:rsid w:val="00022466"/>
    <w:rsid w:val="00022D9E"/>
    <w:rsid w:val="000251AD"/>
    <w:rsid w:val="00025649"/>
    <w:rsid w:val="00025BAE"/>
    <w:rsid w:val="00025F54"/>
    <w:rsid w:val="00026267"/>
    <w:rsid w:val="00027582"/>
    <w:rsid w:val="0003010B"/>
    <w:rsid w:val="00030C3E"/>
    <w:rsid w:val="00030C8E"/>
    <w:rsid w:val="00031562"/>
    <w:rsid w:val="00033D2A"/>
    <w:rsid w:val="00034634"/>
    <w:rsid w:val="00036C04"/>
    <w:rsid w:val="00036D14"/>
    <w:rsid w:val="00037664"/>
    <w:rsid w:val="00037A82"/>
    <w:rsid w:val="00037DC4"/>
    <w:rsid w:val="00040430"/>
    <w:rsid w:val="00041469"/>
    <w:rsid w:val="00041FCC"/>
    <w:rsid w:val="00042265"/>
    <w:rsid w:val="000434E1"/>
    <w:rsid w:val="000439EB"/>
    <w:rsid w:val="00044AE7"/>
    <w:rsid w:val="000477B7"/>
    <w:rsid w:val="0005065B"/>
    <w:rsid w:val="00052934"/>
    <w:rsid w:val="00052A46"/>
    <w:rsid w:val="0005378A"/>
    <w:rsid w:val="00053E13"/>
    <w:rsid w:val="00057C00"/>
    <w:rsid w:val="000601EE"/>
    <w:rsid w:val="00060E94"/>
    <w:rsid w:val="00061D37"/>
    <w:rsid w:val="00063587"/>
    <w:rsid w:val="00063976"/>
    <w:rsid w:val="00067F6D"/>
    <w:rsid w:val="00067F79"/>
    <w:rsid w:val="000701FB"/>
    <w:rsid w:val="00070C1A"/>
    <w:rsid w:val="000748E7"/>
    <w:rsid w:val="00074BC8"/>
    <w:rsid w:val="0007564D"/>
    <w:rsid w:val="00076626"/>
    <w:rsid w:val="000767FC"/>
    <w:rsid w:val="00077CF7"/>
    <w:rsid w:val="00081927"/>
    <w:rsid w:val="00081A06"/>
    <w:rsid w:val="00082666"/>
    <w:rsid w:val="00083CA9"/>
    <w:rsid w:val="00083E4E"/>
    <w:rsid w:val="00084421"/>
    <w:rsid w:val="00085B41"/>
    <w:rsid w:val="00086456"/>
    <w:rsid w:val="00086C1A"/>
    <w:rsid w:val="00087C5B"/>
    <w:rsid w:val="000911EF"/>
    <w:rsid w:val="00091523"/>
    <w:rsid w:val="00091691"/>
    <w:rsid w:val="00093F20"/>
    <w:rsid w:val="00096036"/>
    <w:rsid w:val="00097EFF"/>
    <w:rsid w:val="000A0140"/>
    <w:rsid w:val="000A0D0C"/>
    <w:rsid w:val="000A0D6C"/>
    <w:rsid w:val="000A339F"/>
    <w:rsid w:val="000A36E3"/>
    <w:rsid w:val="000A3E8E"/>
    <w:rsid w:val="000A5F68"/>
    <w:rsid w:val="000A7D46"/>
    <w:rsid w:val="000B1A9E"/>
    <w:rsid w:val="000B1E88"/>
    <w:rsid w:val="000B28F1"/>
    <w:rsid w:val="000B36C1"/>
    <w:rsid w:val="000B4295"/>
    <w:rsid w:val="000B6EEB"/>
    <w:rsid w:val="000C14DB"/>
    <w:rsid w:val="000C239F"/>
    <w:rsid w:val="000C68A1"/>
    <w:rsid w:val="000D0CBA"/>
    <w:rsid w:val="000D1245"/>
    <w:rsid w:val="000D1C42"/>
    <w:rsid w:val="000D2977"/>
    <w:rsid w:val="000D3FC7"/>
    <w:rsid w:val="000D4AF9"/>
    <w:rsid w:val="000D6D8B"/>
    <w:rsid w:val="000E0155"/>
    <w:rsid w:val="000E03ED"/>
    <w:rsid w:val="000E0B67"/>
    <w:rsid w:val="000E1BBB"/>
    <w:rsid w:val="000E1D19"/>
    <w:rsid w:val="000E2607"/>
    <w:rsid w:val="000E3D72"/>
    <w:rsid w:val="000E426D"/>
    <w:rsid w:val="000E6D9F"/>
    <w:rsid w:val="000E77C6"/>
    <w:rsid w:val="000F0C17"/>
    <w:rsid w:val="000F1BDB"/>
    <w:rsid w:val="000F21EB"/>
    <w:rsid w:val="000F26FF"/>
    <w:rsid w:val="000F2835"/>
    <w:rsid w:val="000F293F"/>
    <w:rsid w:val="000F3148"/>
    <w:rsid w:val="000F35EE"/>
    <w:rsid w:val="000F5A10"/>
    <w:rsid w:val="000F6399"/>
    <w:rsid w:val="000F789E"/>
    <w:rsid w:val="00100E19"/>
    <w:rsid w:val="00101196"/>
    <w:rsid w:val="00101825"/>
    <w:rsid w:val="00101A71"/>
    <w:rsid w:val="00102591"/>
    <w:rsid w:val="00105368"/>
    <w:rsid w:val="00105442"/>
    <w:rsid w:val="0010573A"/>
    <w:rsid w:val="00105A4D"/>
    <w:rsid w:val="00106F62"/>
    <w:rsid w:val="0010705A"/>
    <w:rsid w:val="001070DE"/>
    <w:rsid w:val="0011146D"/>
    <w:rsid w:val="0011488B"/>
    <w:rsid w:val="00115125"/>
    <w:rsid w:val="00115E21"/>
    <w:rsid w:val="0011614B"/>
    <w:rsid w:val="001242D4"/>
    <w:rsid w:val="00124F42"/>
    <w:rsid w:val="001262C7"/>
    <w:rsid w:val="00130E91"/>
    <w:rsid w:val="0013166D"/>
    <w:rsid w:val="001319A9"/>
    <w:rsid w:val="00132C3D"/>
    <w:rsid w:val="00132D0C"/>
    <w:rsid w:val="00134D7C"/>
    <w:rsid w:val="00134E8A"/>
    <w:rsid w:val="00136CD2"/>
    <w:rsid w:val="00136F1A"/>
    <w:rsid w:val="00141A72"/>
    <w:rsid w:val="00141B3C"/>
    <w:rsid w:val="00141BBA"/>
    <w:rsid w:val="0014246A"/>
    <w:rsid w:val="0014467E"/>
    <w:rsid w:val="00144AC0"/>
    <w:rsid w:val="00145AE5"/>
    <w:rsid w:val="00146609"/>
    <w:rsid w:val="00146C4F"/>
    <w:rsid w:val="0014750B"/>
    <w:rsid w:val="00150748"/>
    <w:rsid w:val="00151B87"/>
    <w:rsid w:val="00152530"/>
    <w:rsid w:val="00152F96"/>
    <w:rsid w:val="00153694"/>
    <w:rsid w:val="00153B28"/>
    <w:rsid w:val="00154D37"/>
    <w:rsid w:val="001550D8"/>
    <w:rsid w:val="001555BD"/>
    <w:rsid w:val="00155D74"/>
    <w:rsid w:val="0016066E"/>
    <w:rsid w:val="00161233"/>
    <w:rsid w:val="0016173A"/>
    <w:rsid w:val="00163D44"/>
    <w:rsid w:val="00164FDE"/>
    <w:rsid w:val="00166B2B"/>
    <w:rsid w:val="001726CB"/>
    <w:rsid w:val="0017288F"/>
    <w:rsid w:val="001731E7"/>
    <w:rsid w:val="001733D0"/>
    <w:rsid w:val="00173EB3"/>
    <w:rsid w:val="00175AE7"/>
    <w:rsid w:val="00175BC0"/>
    <w:rsid w:val="00175F85"/>
    <w:rsid w:val="00177C4E"/>
    <w:rsid w:val="0018146D"/>
    <w:rsid w:val="00181C0B"/>
    <w:rsid w:val="00183579"/>
    <w:rsid w:val="0018475E"/>
    <w:rsid w:val="001859EB"/>
    <w:rsid w:val="00185F2F"/>
    <w:rsid w:val="0018605A"/>
    <w:rsid w:val="001866FD"/>
    <w:rsid w:val="00186D2C"/>
    <w:rsid w:val="00186D91"/>
    <w:rsid w:val="001870EC"/>
    <w:rsid w:val="001875CB"/>
    <w:rsid w:val="00187C14"/>
    <w:rsid w:val="00190FAC"/>
    <w:rsid w:val="00192353"/>
    <w:rsid w:val="00193DCC"/>
    <w:rsid w:val="001941D3"/>
    <w:rsid w:val="0019746D"/>
    <w:rsid w:val="001975FA"/>
    <w:rsid w:val="001A0857"/>
    <w:rsid w:val="001A2873"/>
    <w:rsid w:val="001A2B02"/>
    <w:rsid w:val="001A39C3"/>
    <w:rsid w:val="001A635C"/>
    <w:rsid w:val="001B0E10"/>
    <w:rsid w:val="001B1E45"/>
    <w:rsid w:val="001B26F2"/>
    <w:rsid w:val="001B2A19"/>
    <w:rsid w:val="001B2B91"/>
    <w:rsid w:val="001B34F3"/>
    <w:rsid w:val="001B480C"/>
    <w:rsid w:val="001B516B"/>
    <w:rsid w:val="001B53A0"/>
    <w:rsid w:val="001B7CFD"/>
    <w:rsid w:val="001C1149"/>
    <w:rsid w:val="001C2137"/>
    <w:rsid w:val="001C57DE"/>
    <w:rsid w:val="001C5D0F"/>
    <w:rsid w:val="001C5F87"/>
    <w:rsid w:val="001C6570"/>
    <w:rsid w:val="001C7218"/>
    <w:rsid w:val="001D11DC"/>
    <w:rsid w:val="001D15E2"/>
    <w:rsid w:val="001D2872"/>
    <w:rsid w:val="001D32AD"/>
    <w:rsid w:val="001D6239"/>
    <w:rsid w:val="001D7B3D"/>
    <w:rsid w:val="001E1D08"/>
    <w:rsid w:val="001E259E"/>
    <w:rsid w:val="001E3296"/>
    <w:rsid w:val="001E5449"/>
    <w:rsid w:val="001E6E74"/>
    <w:rsid w:val="001E77B8"/>
    <w:rsid w:val="001F025D"/>
    <w:rsid w:val="001F0A54"/>
    <w:rsid w:val="001F134F"/>
    <w:rsid w:val="001F1A97"/>
    <w:rsid w:val="001F1D25"/>
    <w:rsid w:val="001F2F45"/>
    <w:rsid w:val="001F3A97"/>
    <w:rsid w:val="001F51A0"/>
    <w:rsid w:val="001F5519"/>
    <w:rsid w:val="001F5715"/>
    <w:rsid w:val="001F7317"/>
    <w:rsid w:val="001F73B4"/>
    <w:rsid w:val="001F7D6A"/>
    <w:rsid w:val="002010F7"/>
    <w:rsid w:val="002023B0"/>
    <w:rsid w:val="00202F9A"/>
    <w:rsid w:val="002030AB"/>
    <w:rsid w:val="00203791"/>
    <w:rsid w:val="0020655F"/>
    <w:rsid w:val="00206DCD"/>
    <w:rsid w:val="002073E6"/>
    <w:rsid w:val="00210B7F"/>
    <w:rsid w:val="00211539"/>
    <w:rsid w:val="0021161B"/>
    <w:rsid w:val="00211BC3"/>
    <w:rsid w:val="00211D2F"/>
    <w:rsid w:val="00212335"/>
    <w:rsid w:val="00212ACD"/>
    <w:rsid w:val="00212BE3"/>
    <w:rsid w:val="00213457"/>
    <w:rsid w:val="00213E05"/>
    <w:rsid w:val="00214768"/>
    <w:rsid w:val="002149B5"/>
    <w:rsid w:val="00214A02"/>
    <w:rsid w:val="00214B8E"/>
    <w:rsid w:val="00214EF9"/>
    <w:rsid w:val="00215824"/>
    <w:rsid w:val="00215C33"/>
    <w:rsid w:val="002169DE"/>
    <w:rsid w:val="00216BC0"/>
    <w:rsid w:val="00216F59"/>
    <w:rsid w:val="00217DA4"/>
    <w:rsid w:val="00220E65"/>
    <w:rsid w:val="002212EB"/>
    <w:rsid w:val="002221B4"/>
    <w:rsid w:val="00222E88"/>
    <w:rsid w:val="00222F0D"/>
    <w:rsid w:val="00223FA1"/>
    <w:rsid w:val="002246F6"/>
    <w:rsid w:val="0022480D"/>
    <w:rsid w:val="00224907"/>
    <w:rsid w:val="0022527F"/>
    <w:rsid w:val="002252D8"/>
    <w:rsid w:val="00225CE5"/>
    <w:rsid w:val="0022627B"/>
    <w:rsid w:val="00226C3B"/>
    <w:rsid w:val="00226F5A"/>
    <w:rsid w:val="00226FC9"/>
    <w:rsid w:val="00227149"/>
    <w:rsid w:val="002275C4"/>
    <w:rsid w:val="002276A3"/>
    <w:rsid w:val="002278B5"/>
    <w:rsid w:val="00227E33"/>
    <w:rsid w:val="00227F34"/>
    <w:rsid w:val="0023004D"/>
    <w:rsid w:val="00230B11"/>
    <w:rsid w:val="00233BBD"/>
    <w:rsid w:val="00233FB6"/>
    <w:rsid w:val="00234DAE"/>
    <w:rsid w:val="00235E18"/>
    <w:rsid w:val="00236666"/>
    <w:rsid w:val="002366C2"/>
    <w:rsid w:val="0023719F"/>
    <w:rsid w:val="002371FB"/>
    <w:rsid w:val="002373EA"/>
    <w:rsid w:val="0024176D"/>
    <w:rsid w:val="002422E4"/>
    <w:rsid w:val="002424C0"/>
    <w:rsid w:val="00242BEE"/>
    <w:rsid w:val="00245247"/>
    <w:rsid w:val="00246989"/>
    <w:rsid w:val="002474EB"/>
    <w:rsid w:val="00251E4F"/>
    <w:rsid w:val="00252B8D"/>
    <w:rsid w:val="00252E20"/>
    <w:rsid w:val="00253B69"/>
    <w:rsid w:val="00253E74"/>
    <w:rsid w:val="00254E98"/>
    <w:rsid w:val="0025781F"/>
    <w:rsid w:val="002578FC"/>
    <w:rsid w:val="00260129"/>
    <w:rsid w:val="00260F2B"/>
    <w:rsid w:val="00261C8C"/>
    <w:rsid w:val="00263725"/>
    <w:rsid w:val="00263888"/>
    <w:rsid w:val="00264058"/>
    <w:rsid w:val="00264E70"/>
    <w:rsid w:val="002660CD"/>
    <w:rsid w:val="002662B4"/>
    <w:rsid w:val="00266C56"/>
    <w:rsid w:val="00267149"/>
    <w:rsid w:val="00267757"/>
    <w:rsid w:val="00267924"/>
    <w:rsid w:val="0027404F"/>
    <w:rsid w:val="00274944"/>
    <w:rsid w:val="00274DFA"/>
    <w:rsid w:val="00276176"/>
    <w:rsid w:val="0027663D"/>
    <w:rsid w:val="0027728A"/>
    <w:rsid w:val="00277925"/>
    <w:rsid w:val="00280650"/>
    <w:rsid w:val="00280C24"/>
    <w:rsid w:val="0028345C"/>
    <w:rsid w:val="00284211"/>
    <w:rsid w:val="0028436E"/>
    <w:rsid w:val="0028549A"/>
    <w:rsid w:val="00285788"/>
    <w:rsid w:val="002857B5"/>
    <w:rsid w:val="00286606"/>
    <w:rsid w:val="002878B1"/>
    <w:rsid w:val="00287AE1"/>
    <w:rsid w:val="00287C04"/>
    <w:rsid w:val="00292116"/>
    <w:rsid w:val="002959F0"/>
    <w:rsid w:val="00296BDB"/>
    <w:rsid w:val="002A0514"/>
    <w:rsid w:val="002A087B"/>
    <w:rsid w:val="002A0CC8"/>
    <w:rsid w:val="002A13E9"/>
    <w:rsid w:val="002A4869"/>
    <w:rsid w:val="002A6DB8"/>
    <w:rsid w:val="002B0384"/>
    <w:rsid w:val="002B15E0"/>
    <w:rsid w:val="002B20AA"/>
    <w:rsid w:val="002B2273"/>
    <w:rsid w:val="002B3328"/>
    <w:rsid w:val="002B349F"/>
    <w:rsid w:val="002B3760"/>
    <w:rsid w:val="002B3E9C"/>
    <w:rsid w:val="002B58AE"/>
    <w:rsid w:val="002B6E5F"/>
    <w:rsid w:val="002C04C8"/>
    <w:rsid w:val="002C0701"/>
    <w:rsid w:val="002C1B15"/>
    <w:rsid w:val="002C217C"/>
    <w:rsid w:val="002C35A9"/>
    <w:rsid w:val="002C4097"/>
    <w:rsid w:val="002C4F6F"/>
    <w:rsid w:val="002C5EF8"/>
    <w:rsid w:val="002C6D4B"/>
    <w:rsid w:val="002C71D2"/>
    <w:rsid w:val="002D0E25"/>
    <w:rsid w:val="002D288C"/>
    <w:rsid w:val="002D2978"/>
    <w:rsid w:val="002D2ECE"/>
    <w:rsid w:val="002D30E3"/>
    <w:rsid w:val="002D39B8"/>
    <w:rsid w:val="002D4013"/>
    <w:rsid w:val="002D7957"/>
    <w:rsid w:val="002E14B8"/>
    <w:rsid w:val="002E1755"/>
    <w:rsid w:val="002E349B"/>
    <w:rsid w:val="002E3D60"/>
    <w:rsid w:val="002E3DC9"/>
    <w:rsid w:val="002E4930"/>
    <w:rsid w:val="002E5373"/>
    <w:rsid w:val="002E5553"/>
    <w:rsid w:val="002E5CF8"/>
    <w:rsid w:val="002E623B"/>
    <w:rsid w:val="002E6298"/>
    <w:rsid w:val="002E65BA"/>
    <w:rsid w:val="002E741E"/>
    <w:rsid w:val="002E76D8"/>
    <w:rsid w:val="002E793A"/>
    <w:rsid w:val="002F05BE"/>
    <w:rsid w:val="002F07BB"/>
    <w:rsid w:val="002F2587"/>
    <w:rsid w:val="002F2D51"/>
    <w:rsid w:val="002F3008"/>
    <w:rsid w:val="002F4316"/>
    <w:rsid w:val="002F4541"/>
    <w:rsid w:val="002F4D09"/>
    <w:rsid w:val="002F5DF3"/>
    <w:rsid w:val="002F636C"/>
    <w:rsid w:val="002F7BD9"/>
    <w:rsid w:val="00301115"/>
    <w:rsid w:val="003015E7"/>
    <w:rsid w:val="00305DAE"/>
    <w:rsid w:val="00306529"/>
    <w:rsid w:val="00306CA3"/>
    <w:rsid w:val="003117AF"/>
    <w:rsid w:val="003129D0"/>
    <w:rsid w:val="003136C4"/>
    <w:rsid w:val="0031427E"/>
    <w:rsid w:val="003149B4"/>
    <w:rsid w:val="003161BF"/>
    <w:rsid w:val="0031730A"/>
    <w:rsid w:val="003200A0"/>
    <w:rsid w:val="00320D1D"/>
    <w:rsid w:val="00323084"/>
    <w:rsid w:val="00325218"/>
    <w:rsid w:val="00326CF8"/>
    <w:rsid w:val="00326F5A"/>
    <w:rsid w:val="003301AF"/>
    <w:rsid w:val="00331A0A"/>
    <w:rsid w:val="003333CF"/>
    <w:rsid w:val="00333F88"/>
    <w:rsid w:val="00334614"/>
    <w:rsid w:val="00335388"/>
    <w:rsid w:val="00335C58"/>
    <w:rsid w:val="003360E9"/>
    <w:rsid w:val="003366DB"/>
    <w:rsid w:val="00336EB2"/>
    <w:rsid w:val="003401BD"/>
    <w:rsid w:val="00340786"/>
    <w:rsid w:val="003409C4"/>
    <w:rsid w:val="003409ED"/>
    <w:rsid w:val="003411D9"/>
    <w:rsid w:val="00341394"/>
    <w:rsid w:val="00341C30"/>
    <w:rsid w:val="0034257F"/>
    <w:rsid w:val="00342C9B"/>
    <w:rsid w:val="00343D77"/>
    <w:rsid w:val="00345B67"/>
    <w:rsid w:val="00346FDD"/>
    <w:rsid w:val="00347641"/>
    <w:rsid w:val="003508F8"/>
    <w:rsid w:val="00350C28"/>
    <w:rsid w:val="00351B3F"/>
    <w:rsid w:val="00352B7C"/>
    <w:rsid w:val="003539B4"/>
    <w:rsid w:val="0035506F"/>
    <w:rsid w:val="00356539"/>
    <w:rsid w:val="003578B6"/>
    <w:rsid w:val="00357E96"/>
    <w:rsid w:val="00360AD7"/>
    <w:rsid w:val="00360D43"/>
    <w:rsid w:val="00366B07"/>
    <w:rsid w:val="003673F4"/>
    <w:rsid w:val="003678AC"/>
    <w:rsid w:val="00373451"/>
    <w:rsid w:val="0037393C"/>
    <w:rsid w:val="003758D5"/>
    <w:rsid w:val="00376747"/>
    <w:rsid w:val="003779CB"/>
    <w:rsid w:val="00380F30"/>
    <w:rsid w:val="00381873"/>
    <w:rsid w:val="00381E6F"/>
    <w:rsid w:val="0038257F"/>
    <w:rsid w:val="00384149"/>
    <w:rsid w:val="00385359"/>
    <w:rsid w:val="00385D51"/>
    <w:rsid w:val="00387EC6"/>
    <w:rsid w:val="00387F16"/>
    <w:rsid w:val="00387F37"/>
    <w:rsid w:val="00390264"/>
    <w:rsid w:val="00392F41"/>
    <w:rsid w:val="003931D9"/>
    <w:rsid w:val="0039322A"/>
    <w:rsid w:val="003933D2"/>
    <w:rsid w:val="003933E7"/>
    <w:rsid w:val="00393F5A"/>
    <w:rsid w:val="00394C76"/>
    <w:rsid w:val="00394CC1"/>
    <w:rsid w:val="003978F4"/>
    <w:rsid w:val="00397B4B"/>
    <w:rsid w:val="003A0573"/>
    <w:rsid w:val="003A2125"/>
    <w:rsid w:val="003A24E6"/>
    <w:rsid w:val="003A3359"/>
    <w:rsid w:val="003A3633"/>
    <w:rsid w:val="003A4528"/>
    <w:rsid w:val="003A541B"/>
    <w:rsid w:val="003B0319"/>
    <w:rsid w:val="003B18F6"/>
    <w:rsid w:val="003B19D6"/>
    <w:rsid w:val="003B222A"/>
    <w:rsid w:val="003B2656"/>
    <w:rsid w:val="003B3A2A"/>
    <w:rsid w:val="003B410F"/>
    <w:rsid w:val="003B56BD"/>
    <w:rsid w:val="003B7B72"/>
    <w:rsid w:val="003C1D33"/>
    <w:rsid w:val="003C22FB"/>
    <w:rsid w:val="003C4DDC"/>
    <w:rsid w:val="003C6B97"/>
    <w:rsid w:val="003C74DB"/>
    <w:rsid w:val="003D289F"/>
    <w:rsid w:val="003D46C5"/>
    <w:rsid w:val="003D567D"/>
    <w:rsid w:val="003D6814"/>
    <w:rsid w:val="003D6835"/>
    <w:rsid w:val="003D7B13"/>
    <w:rsid w:val="003E1DC4"/>
    <w:rsid w:val="003E1EA3"/>
    <w:rsid w:val="003E2176"/>
    <w:rsid w:val="003E3D8D"/>
    <w:rsid w:val="003E42E7"/>
    <w:rsid w:val="003E4487"/>
    <w:rsid w:val="003E497F"/>
    <w:rsid w:val="003E4D8D"/>
    <w:rsid w:val="003E686B"/>
    <w:rsid w:val="003F0D23"/>
    <w:rsid w:val="003F2491"/>
    <w:rsid w:val="003F34DD"/>
    <w:rsid w:val="003F38A3"/>
    <w:rsid w:val="003F45EE"/>
    <w:rsid w:val="003F6227"/>
    <w:rsid w:val="003F7732"/>
    <w:rsid w:val="003F7FFE"/>
    <w:rsid w:val="00400308"/>
    <w:rsid w:val="00401586"/>
    <w:rsid w:val="004024BC"/>
    <w:rsid w:val="00402C08"/>
    <w:rsid w:val="00405AC1"/>
    <w:rsid w:val="00406793"/>
    <w:rsid w:val="00407DEE"/>
    <w:rsid w:val="00410767"/>
    <w:rsid w:val="00410A47"/>
    <w:rsid w:val="00410BFC"/>
    <w:rsid w:val="00411155"/>
    <w:rsid w:val="004126D4"/>
    <w:rsid w:val="004134FB"/>
    <w:rsid w:val="004152BB"/>
    <w:rsid w:val="00415A59"/>
    <w:rsid w:val="0041707F"/>
    <w:rsid w:val="00417EA6"/>
    <w:rsid w:val="00417EB4"/>
    <w:rsid w:val="00417EFE"/>
    <w:rsid w:val="004201AD"/>
    <w:rsid w:val="00420E1A"/>
    <w:rsid w:val="00421D9C"/>
    <w:rsid w:val="0042245D"/>
    <w:rsid w:val="00422496"/>
    <w:rsid w:val="0042339A"/>
    <w:rsid w:val="00423CE8"/>
    <w:rsid w:val="00424087"/>
    <w:rsid w:val="004242BB"/>
    <w:rsid w:val="004257C8"/>
    <w:rsid w:val="00425EF8"/>
    <w:rsid w:val="0042616D"/>
    <w:rsid w:val="004315B4"/>
    <w:rsid w:val="00431DB7"/>
    <w:rsid w:val="00433811"/>
    <w:rsid w:val="00437368"/>
    <w:rsid w:val="004373A7"/>
    <w:rsid w:val="00440301"/>
    <w:rsid w:val="004420B9"/>
    <w:rsid w:val="0044382A"/>
    <w:rsid w:val="004442C7"/>
    <w:rsid w:val="00444AE1"/>
    <w:rsid w:val="004453B7"/>
    <w:rsid w:val="004465D4"/>
    <w:rsid w:val="00447248"/>
    <w:rsid w:val="00447473"/>
    <w:rsid w:val="0044775B"/>
    <w:rsid w:val="00450E59"/>
    <w:rsid w:val="00453591"/>
    <w:rsid w:val="004569DC"/>
    <w:rsid w:val="00456F71"/>
    <w:rsid w:val="0046090A"/>
    <w:rsid w:val="00462608"/>
    <w:rsid w:val="0046358A"/>
    <w:rsid w:val="00465FA8"/>
    <w:rsid w:val="00467B9F"/>
    <w:rsid w:val="00467E7C"/>
    <w:rsid w:val="0047020D"/>
    <w:rsid w:val="004708CA"/>
    <w:rsid w:val="00471460"/>
    <w:rsid w:val="00474D76"/>
    <w:rsid w:val="00477284"/>
    <w:rsid w:val="00477685"/>
    <w:rsid w:val="00477943"/>
    <w:rsid w:val="0048211C"/>
    <w:rsid w:val="004832F2"/>
    <w:rsid w:val="00483857"/>
    <w:rsid w:val="0048454F"/>
    <w:rsid w:val="00484A22"/>
    <w:rsid w:val="00485275"/>
    <w:rsid w:val="00485378"/>
    <w:rsid w:val="004855FE"/>
    <w:rsid w:val="004859AF"/>
    <w:rsid w:val="00486D48"/>
    <w:rsid w:val="00490A7B"/>
    <w:rsid w:val="004916B6"/>
    <w:rsid w:val="00491ABF"/>
    <w:rsid w:val="004922C0"/>
    <w:rsid w:val="00492C65"/>
    <w:rsid w:val="004953C8"/>
    <w:rsid w:val="00495C23"/>
    <w:rsid w:val="0049610D"/>
    <w:rsid w:val="00497234"/>
    <w:rsid w:val="00497B93"/>
    <w:rsid w:val="004A0231"/>
    <w:rsid w:val="004A1390"/>
    <w:rsid w:val="004A2AD0"/>
    <w:rsid w:val="004A34E2"/>
    <w:rsid w:val="004A38BD"/>
    <w:rsid w:val="004A3E3A"/>
    <w:rsid w:val="004A4A1B"/>
    <w:rsid w:val="004A4CD6"/>
    <w:rsid w:val="004A516B"/>
    <w:rsid w:val="004A72AB"/>
    <w:rsid w:val="004B0C55"/>
    <w:rsid w:val="004B0D88"/>
    <w:rsid w:val="004B122E"/>
    <w:rsid w:val="004B289A"/>
    <w:rsid w:val="004B2CC8"/>
    <w:rsid w:val="004B2DAB"/>
    <w:rsid w:val="004B4658"/>
    <w:rsid w:val="004B497A"/>
    <w:rsid w:val="004B72D3"/>
    <w:rsid w:val="004B75B9"/>
    <w:rsid w:val="004B7C63"/>
    <w:rsid w:val="004C006E"/>
    <w:rsid w:val="004C12F8"/>
    <w:rsid w:val="004C25B7"/>
    <w:rsid w:val="004C2F10"/>
    <w:rsid w:val="004C3418"/>
    <w:rsid w:val="004C3D6D"/>
    <w:rsid w:val="004C3DCC"/>
    <w:rsid w:val="004C483E"/>
    <w:rsid w:val="004C5B8B"/>
    <w:rsid w:val="004C611E"/>
    <w:rsid w:val="004D0F04"/>
    <w:rsid w:val="004D1D1A"/>
    <w:rsid w:val="004D3A71"/>
    <w:rsid w:val="004D3E32"/>
    <w:rsid w:val="004D4DA4"/>
    <w:rsid w:val="004D55AC"/>
    <w:rsid w:val="004D5EB7"/>
    <w:rsid w:val="004D6E04"/>
    <w:rsid w:val="004E087F"/>
    <w:rsid w:val="004E2349"/>
    <w:rsid w:val="004E2AE8"/>
    <w:rsid w:val="004E2E1F"/>
    <w:rsid w:val="004E48CF"/>
    <w:rsid w:val="004E60C0"/>
    <w:rsid w:val="004E6771"/>
    <w:rsid w:val="004E6C2B"/>
    <w:rsid w:val="004F4B8E"/>
    <w:rsid w:val="004F5107"/>
    <w:rsid w:val="004F5C3D"/>
    <w:rsid w:val="004F63F5"/>
    <w:rsid w:val="004F64F0"/>
    <w:rsid w:val="004F6592"/>
    <w:rsid w:val="00500A4C"/>
    <w:rsid w:val="005011A0"/>
    <w:rsid w:val="005014F9"/>
    <w:rsid w:val="00501616"/>
    <w:rsid w:val="00502019"/>
    <w:rsid w:val="00502FB3"/>
    <w:rsid w:val="0050547B"/>
    <w:rsid w:val="0050683A"/>
    <w:rsid w:val="005068D5"/>
    <w:rsid w:val="00506B75"/>
    <w:rsid w:val="00506CE6"/>
    <w:rsid w:val="00506DB9"/>
    <w:rsid w:val="00506FDF"/>
    <w:rsid w:val="005100CF"/>
    <w:rsid w:val="0051075B"/>
    <w:rsid w:val="005121F0"/>
    <w:rsid w:val="00512A58"/>
    <w:rsid w:val="00512E3F"/>
    <w:rsid w:val="00514EF1"/>
    <w:rsid w:val="005150C5"/>
    <w:rsid w:val="0051612F"/>
    <w:rsid w:val="005175F2"/>
    <w:rsid w:val="005204ED"/>
    <w:rsid w:val="00521BE3"/>
    <w:rsid w:val="00522C57"/>
    <w:rsid w:val="0052378C"/>
    <w:rsid w:val="00523794"/>
    <w:rsid w:val="005243B7"/>
    <w:rsid w:val="00525566"/>
    <w:rsid w:val="00525A66"/>
    <w:rsid w:val="005265E0"/>
    <w:rsid w:val="00526C33"/>
    <w:rsid w:val="00527149"/>
    <w:rsid w:val="00527729"/>
    <w:rsid w:val="00527975"/>
    <w:rsid w:val="00527CA7"/>
    <w:rsid w:val="005318A3"/>
    <w:rsid w:val="005332CC"/>
    <w:rsid w:val="00533870"/>
    <w:rsid w:val="0053564B"/>
    <w:rsid w:val="0053721B"/>
    <w:rsid w:val="005418A8"/>
    <w:rsid w:val="005423F7"/>
    <w:rsid w:val="00544CCC"/>
    <w:rsid w:val="00546039"/>
    <w:rsid w:val="00546123"/>
    <w:rsid w:val="005463B2"/>
    <w:rsid w:val="00550F68"/>
    <w:rsid w:val="00551F39"/>
    <w:rsid w:val="005552CE"/>
    <w:rsid w:val="00555D34"/>
    <w:rsid w:val="00556994"/>
    <w:rsid w:val="0055717C"/>
    <w:rsid w:val="00557922"/>
    <w:rsid w:val="00560952"/>
    <w:rsid w:val="00560C6A"/>
    <w:rsid w:val="00561AEE"/>
    <w:rsid w:val="0056250B"/>
    <w:rsid w:val="00562A25"/>
    <w:rsid w:val="00562D78"/>
    <w:rsid w:val="00562F47"/>
    <w:rsid w:val="00564187"/>
    <w:rsid w:val="00567A90"/>
    <w:rsid w:val="00570548"/>
    <w:rsid w:val="005715EB"/>
    <w:rsid w:val="00572FA3"/>
    <w:rsid w:val="005756FB"/>
    <w:rsid w:val="00577EA4"/>
    <w:rsid w:val="005802E9"/>
    <w:rsid w:val="00581E46"/>
    <w:rsid w:val="005832CA"/>
    <w:rsid w:val="00583361"/>
    <w:rsid w:val="00584078"/>
    <w:rsid w:val="00584DAD"/>
    <w:rsid w:val="005850BA"/>
    <w:rsid w:val="00590B33"/>
    <w:rsid w:val="0059127F"/>
    <w:rsid w:val="00594151"/>
    <w:rsid w:val="005967DC"/>
    <w:rsid w:val="00596CEE"/>
    <w:rsid w:val="005978D1"/>
    <w:rsid w:val="005A05E0"/>
    <w:rsid w:val="005A06A0"/>
    <w:rsid w:val="005A0F6E"/>
    <w:rsid w:val="005A25C9"/>
    <w:rsid w:val="005A35F4"/>
    <w:rsid w:val="005A39B6"/>
    <w:rsid w:val="005A4EA3"/>
    <w:rsid w:val="005A63E5"/>
    <w:rsid w:val="005A7110"/>
    <w:rsid w:val="005B20ED"/>
    <w:rsid w:val="005B22B5"/>
    <w:rsid w:val="005B3101"/>
    <w:rsid w:val="005B3D6B"/>
    <w:rsid w:val="005B3F2A"/>
    <w:rsid w:val="005B4584"/>
    <w:rsid w:val="005B4A47"/>
    <w:rsid w:val="005B4FC8"/>
    <w:rsid w:val="005B5042"/>
    <w:rsid w:val="005B5ED4"/>
    <w:rsid w:val="005C01B9"/>
    <w:rsid w:val="005C0C0E"/>
    <w:rsid w:val="005C1144"/>
    <w:rsid w:val="005C208B"/>
    <w:rsid w:val="005C3337"/>
    <w:rsid w:val="005C48EC"/>
    <w:rsid w:val="005C5DEA"/>
    <w:rsid w:val="005C7426"/>
    <w:rsid w:val="005D120A"/>
    <w:rsid w:val="005D16C4"/>
    <w:rsid w:val="005D2317"/>
    <w:rsid w:val="005D312D"/>
    <w:rsid w:val="005D3834"/>
    <w:rsid w:val="005D3B53"/>
    <w:rsid w:val="005D43BD"/>
    <w:rsid w:val="005D7D8F"/>
    <w:rsid w:val="005E4431"/>
    <w:rsid w:val="005E4939"/>
    <w:rsid w:val="005E4EF3"/>
    <w:rsid w:val="005E71B3"/>
    <w:rsid w:val="005F311D"/>
    <w:rsid w:val="005F45A0"/>
    <w:rsid w:val="005F49C9"/>
    <w:rsid w:val="005F5D55"/>
    <w:rsid w:val="005F6E73"/>
    <w:rsid w:val="00600731"/>
    <w:rsid w:val="00600778"/>
    <w:rsid w:val="00601BE3"/>
    <w:rsid w:val="00602116"/>
    <w:rsid w:val="006035D9"/>
    <w:rsid w:val="00603712"/>
    <w:rsid w:val="00604693"/>
    <w:rsid w:val="00604F43"/>
    <w:rsid w:val="006051CC"/>
    <w:rsid w:val="00605244"/>
    <w:rsid w:val="00605786"/>
    <w:rsid w:val="00605B69"/>
    <w:rsid w:val="00606056"/>
    <w:rsid w:val="00606EF8"/>
    <w:rsid w:val="00607111"/>
    <w:rsid w:val="00607B5D"/>
    <w:rsid w:val="00607E48"/>
    <w:rsid w:val="006113A8"/>
    <w:rsid w:val="00611E46"/>
    <w:rsid w:val="006129B5"/>
    <w:rsid w:val="00612A84"/>
    <w:rsid w:val="006131E8"/>
    <w:rsid w:val="00613736"/>
    <w:rsid w:val="00614BBE"/>
    <w:rsid w:val="00616374"/>
    <w:rsid w:val="0062041C"/>
    <w:rsid w:val="00620DD2"/>
    <w:rsid w:val="0062342D"/>
    <w:rsid w:val="006275D2"/>
    <w:rsid w:val="00630AF8"/>
    <w:rsid w:val="0063108D"/>
    <w:rsid w:val="006332B1"/>
    <w:rsid w:val="00634DF2"/>
    <w:rsid w:val="0063549F"/>
    <w:rsid w:val="006373E3"/>
    <w:rsid w:val="00637DE7"/>
    <w:rsid w:val="00640110"/>
    <w:rsid w:val="00640C0A"/>
    <w:rsid w:val="00641A32"/>
    <w:rsid w:val="00641C16"/>
    <w:rsid w:val="0064223D"/>
    <w:rsid w:val="00642567"/>
    <w:rsid w:val="00642F67"/>
    <w:rsid w:val="006446DF"/>
    <w:rsid w:val="00644B00"/>
    <w:rsid w:val="006455C0"/>
    <w:rsid w:val="006456B5"/>
    <w:rsid w:val="006470C9"/>
    <w:rsid w:val="0065198B"/>
    <w:rsid w:val="006536F7"/>
    <w:rsid w:val="006542CE"/>
    <w:rsid w:val="00654AC7"/>
    <w:rsid w:val="00655715"/>
    <w:rsid w:val="00655F2E"/>
    <w:rsid w:val="0065668C"/>
    <w:rsid w:val="00657C41"/>
    <w:rsid w:val="00660F3E"/>
    <w:rsid w:val="006613AF"/>
    <w:rsid w:val="006620E3"/>
    <w:rsid w:val="006628C6"/>
    <w:rsid w:val="00662977"/>
    <w:rsid w:val="006653CD"/>
    <w:rsid w:val="00665E58"/>
    <w:rsid w:val="006664A5"/>
    <w:rsid w:val="00666DAC"/>
    <w:rsid w:val="0067206B"/>
    <w:rsid w:val="00672666"/>
    <w:rsid w:val="00673013"/>
    <w:rsid w:val="00673C46"/>
    <w:rsid w:val="00675EC8"/>
    <w:rsid w:val="006779E8"/>
    <w:rsid w:val="0068088D"/>
    <w:rsid w:val="00680CFC"/>
    <w:rsid w:val="00681860"/>
    <w:rsid w:val="00682A95"/>
    <w:rsid w:val="0068408D"/>
    <w:rsid w:val="0068474E"/>
    <w:rsid w:val="006850DB"/>
    <w:rsid w:val="00686046"/>
    <w:rsid w:val="00686E1B"/>
    <w:rsid w:val="0068718B"/>
    <w:rsid w:val="00692050"/>
    <w:rsid w:val="00692383"/>
    <w:rsid w:val="00693536"/>
    <w:rsid w:val="006946AD"/>
    <w:rsid w:val="00695119"/>
    <w:rsid w:val="00695360"/>
    <w:rsid w:val="006954B8"/>
    <w:rsid w:val="00695800"/>
    <w:rsid w:val="006958A5"/>
    <w:rsid w:val="00695AF9"/>
    <w:rsid w:val="00695C2F"/>
    <w:rsid w:val="00697110"/>
    <w:rsid w:val="006A01BE"/>
    <w:rsid w:val="006A0E3E"/>
    <w:rsid w:val="006A1034"/>
    <w:rsid w:val="006A197F"/>
    <w:rsid w:val="006A1D4C"/>
    <w:rsid w:val="006A29F3"/>
    <w:rsid w:val="006A357A"/>
    <w:rsid w:val="006A57D6"/>
    <w:rsid w:val="006A5B0F"/>
    <w:rsid w:val="006A6642"/>
    <w:rsid w:val="006A6BD0"/>
    <w:rsid w:val="006B0548"/>
    <w:rsid w:val="006B068C"/>
    <w:rsid w:val="006B0704"/>
    <w:rsid w:val="006B0C6A"/>
    <w:rsid w:val="006B0CC9"/>
    <w:rsid w:val="006B1C78"/>
    <w:rsid w:val="006B1F6C"/>
    <w:rsid w:val="006B386A"/>
    <w:rsid w:val="006B3E13"/>
    <w:rsid w:val="006B4C9D"/>
    <w:rsid w:val="006B68EE"/>
    <w:rsid w:val="006B6A0C"/>
    <w:rsid w:val="006B7400"/>
    <w:rsid w:val="006C0ADB"/>
    <w:rsid w:val="006C3B13"/>
    <w:rsid w:val="006C41F6"/>
    <w:rsid w:val="006C51E8"/>
    <w:rsid w:val="006C5938"/>
    <w:rsid w:val="006C5E5C"/>
    <w:rsid w:val="006C61C7"/>
    <w:rsid w:val="006C6823"/>
    <w:rsid w:val="006C6EEC"/>
    <w:rsid w:val="006C7492"/>
    <w:rsid w:val="006D0196"/>
    <w:rsid w:val="006D0911"/>
    <w:rsid w:val="006D0941"/>
    <w:rsid w:val="006D0E2C"/>
    <w:rsid w:val="006D2461"/>
    <w:rsid w:val="006D25CF"/>
    <w:rsid w:val="006D294E"/>
    <w:rsid w:val="006D296D"/>
    <w:rsid w:val="006D386A"/>
    <w:rsid w:val="006D3981"/>
    <w:rsid w:val="006D5042"/>
    <w:rsid w:val="006E00E3"/>
    <w:rsid w:val="006E0E34"/>
    <w:rsid w:val="006E0E5F"/>
    <w:rsid w:val="006E25B2"/>
    <w:rsid w:val="006E2811"/>
    <w:rsid w:val="006E3058"/>
    <w:rsid w:val="006E4750"/>
    <w:rsid w:val="006E6093"/>
    <w:rsid w:val="006E7461"/>
    <w:rsid w:val="006E7C46"/>
    <w:rsid w:val="006F11CA"/>
    <w:rsid w:val="006F148A"/>
    <w:rsid w:val="006F1F90"/>
    <w:rsid w:val="006F20D6"/>
    <w:rsid w:val="006F3D7C"/>
    <w:rsid w:val="006F4B49"/>
    <w:rsid w:val="006F6C33"/>
    <w:rsid w:val="006F70B6"/>
    <w:rsid w:val="006F7449"/>
    <w:rsid w:val="00700F55"/>
    <w:rsid w:val="007061FD"/>
    <w:rsid w:val="00707414"/>
    <w:rsid w:val="00710CA2"/>
    <w:rsid w:val="00710D8F"/>
    <w:rsid w:val="007123BB"/>
    <w:rsid w:val="007159F7"/>
    <w:rsid w:val="00715ABD"/>
    <w:rsid w:val="00716094"/>
    <w:rsid w:val="007167A0"/>
    <w:rsid w:val="00716A11"/>
    <w:rsid w:val="00716ECC"/>
    <w:rsid w:val="007205A2"/>
    <w:rsid w:val="007209DF"/>
    <w:rsid w:val="00720DE8"/>
    <w:rsid w:val="00722A48"/>
    <w:rsid w:val="0072368C"/>
    <w:rsid w:val="0072401A"/>
    <w:rsid w:val="00724D71"/>
    <w:rsid w:val="00726868"/>
    <w:rsid w:val="00726968"/>
    <w:rsid w:val="00727105"/>
    <w:rsid w:val="0073040D"/>
    <w:rsid w:val="00730426"/>
    <w:rsid w:val="00732499"/>
    <w:rsid w:val="007325F1"/>
    <w:rsid w:val="00732EA1"/>
    <w:rsid w:val="00734599"/>
    <w:rsid w:val="007346FF"/>
    <w:rsid w:val="0073490E"/>
    <w:rsid w:val="007349F8"/>
    <w:rsid w:val="00735A11"/>
    <w:rsid w:val="007401A5"/>
    <w:rsid w:val="00740773"/>
    <w:rsid w:val="00740D2A"/>
    <w:rsid w:val="0074220F"/>
    <w:rsid w:val="00744AB6"/>
    <w:rsid w:val="00744C32"/>
    <w:rsid w:val="007460E9"/>
    <w:rsid w:val="007477C0"/>
    <w:rsid w:val="007517FE"/>
    <w:rsid w:val="00752381"/>
    <w:rsid w:val="00752444"/>
    <w:rsid w:val="00752F01"/>
    <w:rsid w:val="00755649"/>
    <w:rsid w:val="00757272"/>
    <w:rsid w:val="00761E3E"/>
    <w:rsid w:val="00762B92"/>
    <w:rsid w:val="00764F07"/>
    <w:rsid w:val="00765725"/>
    <w:rsid w:val="00766033"/>
    <w:rsid w:val="00766AB0"/>
    <w:rsid w:val="00766C01"/>
    <w:rsid w:val="007674C9"/>
    <w:rsid w:val="00767D9D"/>
    <w:rsid w:val="007701AA"/>
    <w:rsid w:val="00772E35"/>
    <w:rsid w:val="0077535E"/>
    <w:rsid w:val="00775F0F"/>
    <w:rsid w:val="00776B15"/>
    <w:rsid w:val="00780CB0"/>
    <w:rsid w:val="007811FA"/>
    <w:rsid w:val="00781974"/>
    <w:rsid w:val="00782E73"/>
    <w:rsid w:val="0078399A"/>
    <w:rsid w:val="00784010"/>
    <w:rsid w:val="00784231"/>
    <w:rsid w:val="00785B7C"/>
    <w:rsid w:val="007869C0"/>
    <w:rsid w:val="00786B84"/>
    <w:rsid w:val="007909B3"/>
    <w:rsid w:val="00790BBE"/>
    <w:rsid w:val="00791E4B"/>
    <w:rsid w:val="00793951"/>
    <w:rsid w:val="00795CD9"/>
    <w:rsid w:val="00795E68"/>
    <w:rsid w:val="007963BF"/>
    <w:rsid w:val="007963F0"/>
    <w:rsid w:val="0079738D"/>
    <w:rsid w:val="00797775"/>
    <w:rsid w:val="00797A83"/>
    <w:rsid w:val="007A0252"/>
    <w:rsid w:val="007A1368"/>
    <w:rsid w:val="007A2FAA"/>
    <w:rsid w:val="007A4AE4"/>
    <w:rsid w:val="007A4ED6"/>
    <w:rsid w:val="007A5F99"/>
    <w:rsid w:val="007A6B40"/>
    <w:rsid w:val="007B073F"/>
    <w:rsid w:val="007B07FB"/>
    <w:rsid w:val="007B24D4"/>
    <w:rsid w:val="007B2F50"/>
    <w:rsid w:val="007B3946"/>
    <w:rsid w:val="007B3F52"/>
    <w:rsid w:val="007B4807"/>
    <w:rsid w:val="007B4D0B"/>
    <w:rsid w:val="007B57BA"/>
    <w:rsid w:val="007B63E4"/>
    <w:rsid w:val="007B6977"/>
    <w:rsid w:val="007B6B46"/>
    <w:rsid w:val="007C1769"/>
    <w:rsid w:val="007C246F"/>
    <w:rsid w:val="007C30D6"/>
    <w:rsid w:val="007C3385"/>
    <w:rsid w:val="007C36C7"/>
    <w:rsid w:val="007C4815"/>
    <w:rsid w:val="007C5A6E"/>
    <w:rsid w:val="007C6E4B"/>
    <w:rsid w:val="007D05A4"/>
    <w:rsid w:val="007D3BE6"/>
    <w:rsid w:val="007D4B54"/>
    <w:rsid w:val="007D4D4A"/>
    <w:rsid w:val="007D605E"/>
    <w:rsid w:val="007D67C2"/>
    <w:rsid w:val="007D67FB"/>
    <w:rsid w:val="007D68F8"/>
    <w:rsid w:val="007D7286"/>
    <w:rsid w:val="007D755F"/>
    <w:rsid w:val="007E0985"/>
    <w:rsid w:val="007E0C0E"/>
    <w:rsid w:val="007E1CE3"/>
    <w:rsid w:val="007E1ECF"/>
    <w:rsid w:val="007E22FA"/>
    <w:rsid w:val="007E5556"/>
    <w:rsid w:val="007E56C2"/>
    <w:rsid w:val="007E6DA6"/>
    <w:rsid w:val="007E6F4D"/>
    <w:rsid w:val="007F0451"/>
    <w:rsid w:val="007F0B08"/>
    <w:rsid w:val="007F3754"/>
    <w:rsid w:val="007F5567"/>
    <w:rsid w:val="007F5954"/>
    <w:rsid w:val="007F6115"/>
    <w:rsid w:val="007F6620"/>
    <w:rsid w:val="007F75FC"/>
    <w:rsid w:val="00800109"/>
    <w:rsid w:val="00800D5C"/>
    <w:rsid w:val="00802CCB"/>
    <w:rsid w:val="0080469C"/>
    <w:rsid w:val="00805BC6"/>
    <w:rsid w:val="00805D4E"/>
    <w:rsid w:val="0080664F"/>
    <w:rsid w:val="00807831"/>
    <w:rsid w:val="0081034A"/>
    <w:rsid w:val="008106A5"/>
    <w:rsid w:val="00810C36"/>
    <w:rsid w:val="00810D5E"/>
    <w:rsid w:val="00810EC8"/>
    <w:rsid w:val="00811849"/>
    <w:rsid w:val="00812214"/>
    <w:rsid w:val="00812D7F"/>
    <w:rsid w:val="00814437"/>
    <w:rsid w:val="008166F5"/>
    <w:rsid w:val="00817A3D"/>
    <w:rsid w:val="00817CE3"/>
    <w:rsid w:val="00820109"/>
    <w:rsid w:val="00820E6B"/>
    <w:rsid w:val="0082100F"/>
    <w:rsid w:val="008217C0"/>
    <w:rsid w:val="00824DEE"/>
    <w:rsid w:val="00825B7C"/>
    <w:rsid w:val="00826640"/>
    <w:rsid w:val="00827A62"/>
    <w:rsid w:val="00830819"/>
    <w:rsid w:val="008317B5"/>
    <w:rsid w:val="00831E83"/>
    <w:rsid w:val="00832B17"/>
    <w:rsid w:val="0083617E"/>
    <w:rsid w:val="00836286"/>
    <w:rsid w:val="00837998"/>
    <w:rsid w:val="00837CC1"/>
    <w:rsid w:val="00840254"/>
    <w:rsid w:val="00842219"/>
    <w:rsid w:val="00842FC3"/>
    <w:rsid w:val="008430F8"/>
    <w:rsid w:val="00843652"/>
    <w:rsid w:val="00843C81"/>
    <w:rsid w:val="00844091"/>
    <w:rsid w:val="0084447C"/>
    <w:rsid w:val="00844D3B"/>
    <w:rsid w:val="00845A07"/>
    <w:rsid w:val="00845B67"/>
    <w:rsid w:val="00846799"/>
    <w:rsid w:val="00846AD7"/>
    <w:rsid w:val="00847300"/>
    <w:rsid w:val="00847CD4"/>
    <w:rsid w:val="008500DA"/>
    <w:rsid w:val="00850CE9"/>
    <w:rsid w:val="00852205"/>
    <w:rsid w:val="00852E91"/>
    <w:rsid w:val="008535BC"/>
    <w:rsid w:val="0085525C"/>
    <w:rsid w:val="0085773B"/>
    <w:rsid w:val="008602EE"/>
    <w:rsid w:val="00862D51"/>
    <w:rsid w:val="00862F79"/>
    <w:rsid w:val="00863421"/>
    <w:rsid w:val="00864772"/>
    <w:rsid w:val="00865F58"/>
    <w:rsid w:val="00866594"/>
    <w:rsid w:val="008666CD"/>
    <w:rsid w:val="00867111"/>
    <w:rsid w:val="00867338"/>
    <w:rsid w:val="00870A43"/>
    <w:rsid w:val="00871391"/>
    <w:rsid w:val="00871518"/>
    <w:rsid w:val="00871E0F"/>
    <w:rsid w:val="00871E89"/>
    <w:rsid w:val="008727A3"/>
    <w:rsid w:val="0087311F"/>
    <w:rsid w:val="00873861"/>
    <w:rsid w:val="00875128"/>
    <w:rsid w:val="008771CD"/>
    <w:rsid w:val="008775ED"/>
    <w:rsid w:val="00877C14"/>
    <w:rsid w:val="00877D44"/>
    <w:rsid w:val="00880304"/>
    <w:rsid w:val="00881CA8"/>
    <w:rsid w:val="008836EF"/>
    <w:rsid w:val="00885001"/>
    <w:rsid w:val="00885424"/>
    <w:rsid w:val="00887516"/>
    <w:rsid w:val="00890850"/>
    <w:rsid w:val="008910E1"/>
    <w:rsid w:val="00891971"/>
    <w:rsid w:val="008930A6"/>
    <w:rsid w:val="00893855"/>
    <w:rsid w:val="008948A5"/>
    <w:rsid w:val="00894D98"/>
    <w:rsid w:val="00895B11"/>
    <w:rsid w:val="00897A22"/>
    <w:rsid w:val="008A04DB"/>
    <w:rsid w:val="008A092A"/>
    <w:rsid w:val="008A0C5D"/>
    <w:rsid w:val="008A3137"/>
    <w:rsid w:val="008A31E5"/>
    <w:rsid w:val="008A363D"/>
    <w:rsid w:val="008A39F7"/>
    <w:rsid w:val="008A3BB9"/>
    <w:rsid w:val="008A4083"/>
    <w:rsid w:val="008A6697"/>
    <w:rsid w:val="008B01A9"/>
    <w:rsid w:val="008B091F"/>
    <w:rsid w:val="008B1A4A"/>
    <w:rsid w:val="008B2938"/>
    <w:rsid w:val="008B4CA7"/>
    <w:rsid w:val="008B4E8E"/>
    <w:rsid w:val="008B568D"/>
    <w:rsid w:val="008B6FF8"/>
    <w:rsid w:val="008B7425"/>
    <w:rsid w:val="008B7DFF"/>
    <w:rsid w:val="008C0602"/>
    <w:rsid w:val="008C0F4F"/>
    <w:rsid w:val="008C3FEF"/>
    <w:rsid w:val="008C417E"/>
    <w:rsid w:val="008C45EE"/>
    <w:rsid w:val="008C4D3A"/>
    <w:rsid w:val="008C7669"/>
    <w:rsid w:val="008D12E3"/>
    <w:rsid w:val="008D3939"/>
    <w:rsid w:val="008D3C46"/>
    <w:rsid w:val="008D4DCB"/>
    <w:rsid w:val="008D5F59"/>
    <w:rsid w:val="008D6339"/>
    <w:rsid w:val="008D6B25"/>
    <w:rsid w:val="008D6F9C"/>
    <w:rsid w:val="008D7AF7"/>
    <w:rsid w:val="008E21F0"/>
    <w:rsid w:val="008E2256"/>
    <w:rsid w:val="008E253D"/>
    <w:rsid w:val="008E2621"/>
    <w:rsid w:val="008E3080"/>
    <w:rsid w:val="008E5710"/>
    <w:rsid w:val="008E5822"/>
    <w:rsid w:val="008F2335"/>
    <w:rsid w:val="008F26B9"/>
    <w:rsid w:val="008F3366"/>
    <w:rsid w:val="008F35EA"/>
    <w:rsid w:val="008F3D63"/>
    <w:rsid w:val="008F4018"/>
    <w:rsid w:val="008F479C"/>
    <w:rsid w:val="008F5170"/>
    <w:rsid w:val="008F5444"/>
    <w:rsid w:val="008F571C"/>
    <w:rsid w:val="00900027"/>
    <w:rsid w:val="00900FA8"/>
    <w:rsid w:val="00902696"/>
    <w:rsid w:val="009029D3"/>
    <w:rsid w:val="009038FB"/>
    <w:rsid w:val="00903FE6"/>
    <w:rsid w:val="00904433"/>
    <w:rsid w:val="00904D4D"/>
    <w:rsid w:val="00905404"/>
    <w:rsid w:val="009067A1"/>
    <w:rsid w:val="009067FA"/>
    <w:rsid w:val="00907732"/>
    <w:rsid w:val="00907936"/>
    <w:rsid w:val="009122AA"/>
    <w:rsid w:val="009128E1"/>
    <w:rsid w:val="00913E5F"/>
    <w:rsid w:val="009144BC"/>
    <w:rsid w:val="00914881"/>
    <w:rsid w:val="009155E0"/>
    <w:rsid w:val="00916696"/>
    <w:rsid w:val="00920529"/>
    <w:rsid w:val="0092153B"/>
    <w:rsid w:val="0092313F"/>
    <w:rsid w:val="00924590"/>
    <w:rsid w:val="0092745E"/>
    <w:rsid w:val="00927DD4"/>
    <w:rsid w:val="0093110C"/>
    <w:rsid w:val="00931DF8"/>
    <w:rsid w:val="009325D2"/>
    <w:rsid w:val="00933F16"/>
    <w:rsid w:val="009343C8"/>
    <w:rsid w:val="00935890"/>
    <w:rsid w:val="00936496"/>
    <w:rsid w:val="0093690F"/>
    <w:rsid w:val="00936AE5"/>
    <w:rsid w:val="00937B4D"/>
    <w:rsid w:val="00937EB7"/>
    <w:rsid w:val="0094124A"/>
    <w:rsid w:val="00941988"/>
    <w:rsid w:val="009425DB"/>
    <w:rsid w:val="009439F8"/>
    <w:rsid w:val="00943BD2"/>
    <w:rsid w:val="00944110"/>
    <w:rsid w:val="00944530"/>
    <w:rsid w:val="00945848"/>
    <w:rsid w:val="00945CFC"/>
    <w:rsid w:val="00947767"/>
    <w:rsid w:val="00950C05"/>
    <w:rsid w:val="00952BC7"/>
    <w:rsid w:val="009536DC"/>
    <w:rsid w:val="00953C5F"/>
    <w:rsid w:val="00954A92"/>
    <w:rsid w:val="009551BA"/>
    <w:rsid w:val="0095537A"/>
    <w:rsid w:val="0095639E"/>
    <w:rsid w:val="00960F17"/>
    <w:rsid w:val="00961035"/>
    <w:rsid w:val="00961AE7"/>
    <w:rsid w:val="00962BE7"/>
    <w:rsid w:val="009649FE"/>
    <w:rsid w:val="00964A20"/>
    <w:rsid w:val="00965877"/>
    <w:rsid w:val="00965BDE"/>
    <w:rsid w:val="00965EC8"/>
    <w:rsid w:val="00965F62"/>
    <w:rsid w:val="00967CF6"/>
    <w:rsid w:val="009701E8"/>
    <w:rsid w:val="00971A14"/>
    <w:rsid w:val="009731A7"/>
    <w:rsid w:val="00973C7F"/>
    <w:rsid w:val="00973DFD"/>
    <w:rsid w:val="00974863"/>
    <w:rsid w:val="00977546"/>
    <w:rsid w:val="00977D82"/>
    <w:rsid w:val="00980470"/>
    <w:rsid w:val="009840D3"/>
    <w:rsid w:val="0098452F"/>
    <w:rsid w:val="00986F7F"/>
    <w:rsid w:val="00987126"/>
    <w:rsid w:val="0098714B"/>
    <w:rsid w:val="009873DB"/>
    <w:rsid w:val="009875D3"/>
    <w:rsid w:val="00987ABB"/>
    <w:rsid w:val="00990E00"/>
    <w:rsid w:val="0099128D"/>
    <w:rsid w:val="00991A45"/>
    <w:rsid w:val="00991AF6"/>
    <w:rsid w:val="00992BB6"/>
    <w:rsid w:val="00993C4D"/>
    <w:rsid w:val="00994743"/>
    <w:rsid w:val="00994FAF"/>
    <w:rsid w:val="00994FEB"/>
    <w:rsid w:val="0099735A"/>
    <w:rsid w:val="009A1117"/>
    <w:rsid w:val="009A1280"/>
    <w:rsid w:val="009A1FFC"/>
    <w:rsid w:val="009A26DF"/>
    <w:rsid w:val="009A3CC0"/>
    <w:rsid w:val="009A4A72"/>
    <w:rsid w:val="009A5BA2"/>
    <w:rsid w:val="009A74BE"/>
    <w:rsid w:val="009A7695"/>
    <w:rsid w:val="009A774D"/>
    <w:rsid w:val="009B0CC8"/>
    <w:rsid w:val="009B2BF6"/>
    <w:rsid w:val="009B33D9"/>
    <w:rsid w:val="009B3E81"/>
    <w:rsid w:val="009B4078"/>
    <w:rsid w:val="009B4177"/>
    <w:rsid w:val="009B4242"/>
    <w:rsid w:val="009B5F3E"/>
    <w:rsid w:val="009B6422"/>
    <w:rsid w:val="009B727B"/>
    <w:rsid w:val="009B79EC"/>
    <w:rsid w:val="009C110F"/>
    <w:rsid w:val="009C1DA4"/>
    <w:rsid w:val="009C27EA"/>
    <w:rsid w:val="009C2D80"/>
    <w:rsid w:val="009C62D4"/>
    <w:rsid w:val="009C6777"/>
    <w:rsid w:val="009C7B22"/>
    <w:rsid w:val="009D10C1"/>
    <w:rsid w:val="009D153C"/>
    <w:rsid w:val="009D15EC"/>
    <w:rsid w:val="009D1612"/>
    <w:rsid w:val="009D26C1"/>
    <w:rsid w:val="009D382F"/>
    <w:rsid w:val="009D41A3"/>
    <w:rsid w:val="009D492D"/>
    <w:rsid w:val="009D584C"/>
    <w:rsid w:val="009D7310"/>
    <w:rsid w:val="009D7C39"/>
    <w:rsid w:val="009D7FAE"/>
    <w:rsid w:val="009E012D"/>
    <w:rsid w:val="009E0F47"/>
    <w:rsid w:val="009E26E8"/>
    <w:rsid w:val="009E3BDF"/>
    <w:rsid w:val="009E4F19"/>
    <w:rsid w:val="009E567C"/>
    <w:rsid w:val="009E598F"/>
    <w:rsid w:val="009F006C"/>
    <w:rsid w:val="009F09C6"/>
    <w:rsid w:val="009F325A"/>
    <w:rsid w:val="009F3A76"/>
    <w:rsid w:val="009F3DAC"/>
    <w:rsid w:val="009F5153"/>
    <w:rsid w:val="009F5245"/>
    <w:rsid w:val="009F557B"/>
    <w:rsid w:val="009F7144"/>
    <w:rsid w:val="009F7DF7"/>
    <w:rsid w:val="009F7FF9"/>
    <w:rsid w:val="00A00211"/>
    <w:rsid w:val="00A00383"/>
    <w:rsid w:val="00A00445"/>
    <w:rsid w:val="00A02D2C"/>
    <w:rsid w:val="00A04044"/>
    <w:rsid w:val="00A05356"/>
    <w:rsid w:val="00A053F7"/>
    <w:rsid w:val="00A07A7D"/>
    <w:rsid w:val="00A1279A"/>
    <w:rsid w:val="00A12E5B"/>
    <w:rsid w:val="00A13311"/>
    <w:rsid w:val="00A13BD4"/>
    <w:rsid w:val="00A1436D"/>
    <w:rsid w:val="00A14C18"/>
    <w:rsid w:val="00A15EE1"/>
    <w:rsid w:val="00A160FE"/>
    <w:rsid w:val="00A17C25"/>
    <w:rsid w:val="00A211FC"/>
    <w:rsid w:val="00A22081"/>
    <w:rsid w:val="00A22335"/>
    <w:rsid w:val="00A22F57"/>
    <w:rsid w:val="00A2339A"/>
    <w:rsid w:val="00A24505"/>
    <w:rsid w:val="00A2789C"/>
    <w:rsid w:val="00A31D86"/>
    <w:rsid w:val="00A32127"/>
    <w:rsid w:val="00A32D5C"/>
    <w:rsid w:val="00A37F24"/>
    <w:rsid w:val="00A4121E"/>
    <w:rsid w:val="00A423DD"/>
    <w:rsid w:val="00A42626"/>
    <w:rsid w:val="00A446FB"/>
    <w:rsid w:val="00A447B6"/>
    <w:rsid w:val="00A45E33"/>
    <w:rsid w:val="00A47D17"/>
    <w:rsid w:val="00A52110"/>
    <w:rsid w:val="00A529FD"/>
    <w:rsid w:val="00A52EFF"/>
    <w:rsid w:val="00A5313A"/>
    <w:rsid w:val="00A55FA5"/>
    <w:rsid w:val="00A5648A"/>
    <w:rsid w:val="00A56A46"/>
    <w:rsid w:val="00A60D42"/>
    <w:rsid w:val="00A63E55"/>
    <w:rsid w:val="00A65B32"/>
    <w:rsid w:val="00A6755D"/>
    <w:rsid w:val="00A67AE7"/>
    <w:rsid w:val="00A715A2"/>
    <w:rsid w:val="00A72097"/>
    <w:rsid w:val="00A72906"/>
    <w:rsid w:val="00A74604"/>
    <w:rsid w:val="00A74B23"/>
    <w:rsid w:val="00A7665F"/>
    <w:rsid w:val="00A81AD9"/>
    <w:rsid w:val="00A81ED0"/>
    <w:rsid w:val="00A826E4"/>
    <w:rsid w:val="00A838A4"/>
    <w:rsid w:val="00A83917"/>
    <w:rsid w:val="00A83CE5"/>
    <w:rsid w:val="00A85857"/>
    <w:rsid w:val="00A86BBD"/>
    <w:rsid w:val="00A871BA"/>
    <w:rsid w:val="00A87DD7"/>
    <w:rsid w:val="00A906C3"/>
    <w:rsid w:val="00A925AF"/>
    <w:rsid w:val="00A92E20"/>
    <w:rsid w:val="00A9726B"/>
    <w:rsid w:val="00AA04B7"/>
    <w:rsid w:val="00AA05CF"/>
    <w:rsid w:val="00AA1579"/>
    <w:rsid w:val="00AA1980"/>
    <w:rsid w:val="00AA2555"/>
    <w:rsid w:val="00AA2719"/>
    <w:rsid w:val="00AA3605"/>
    <w:rsid w:val="00AA382D"/>
    <w:rsid w:val="00AA3B4D"/>
    <w:rsid w:val="00AA472F"/>
    <w:rsid w:val="00AA7755"/>
    <w:rsid w:val="00AA7F8E"/>
    <w:rsid w:val="00AB03A1"/>
    <w:rsid w:val="00AB152F"/>
    <w:rsid w:val="00AB1B7B"/>
    <w:rsid w:val="00AB4535"/>
    <w:rsid w:val="00AB5185"/>
    <w:rsid w:val="00AB585B"/>
    <w:rsid w:val="00AB6307"/>
    <w:rsid w:val="00AB6358"/>
    <w:rsid w:val="00AB759C"/>
    <w:rsid w:val="00AB793D"/>
    <w:rsid w:val="00AB7D0A"/>
    <w:rsid w:val="00AC2E5E"/>
    <w:rsid w:val="00AC4C09"/>
    <w:rsid w:val="00AC4D4B"/>
    <w:rsid w:val="00AC5154"/>
    <w:rsid w:val="00AC694F"/>
    <w:rsid w:val="00AD4CFD"/>
    <w:rsid w:val="00AD5E3A"/>
    <w:rsid w:val="00AD7718"/>
    <w:rsid w:val="00AE23CB"/>
    <w:rsid w:val="00AE31EF"/>
    <w:rsid w:val="00AE3303"/>
    <w:rsid w:val="00AE3397"/>
    <w:rsid w:val="00AE3CD9"/>
    <w:rsid w:val="00AE40A6"/>
    <w:rsid w:val="00AE46B7"/>
    <w:rsid w:val="00AE6620"/>
    <w:rsid w:val="00AE6C7E"/>
    <w:rsid w:val="00AE725B"/>
    <w:rsid w:val="00AF1EB7"/>
    <w:rsid w:val="00AF2C7E"/>
    <w:rsid w:val="00AF43A4"/>
    <w:rsid w:val="00AF5F78"/>
    <w:rsid w:val="00B01A07"/>
    <w:rsid w:val="00B01BBF"/>
    <w:rsid w:val="00B034B5"/>
    <w:rsid w:val="00B0508A"/>
    <w:rsid w:val="00B06756"/>
    <w:rsid w:val="00B067F9"/>
    <w:rsid w:val="00B0773A"/>
    <w:rsid w:val="00B101D1"/>
    <w:rsid w:val="00B11B5A"/>
    <w:rsid w:val="00B13CD8"/>
    <w:rsid w:val="00B141B1"/>
    <w:rsid w:val="00B151A2"/>
    <w:rsid w:val="00B15312"/>
    <w:rsid w:val="00B1586D"/>
    <w:rsid w:val="00B167B2"/>
    <w:rsid w:val="00B21013"/>
    <w:rsid w:val="00B21A8E"/>
    <w:rsid w:val="00B2314A"/>
    <w:rsid w:val="00B235A7"/>
    <w:rsid w:val="00B23A9E"/>
    <w:rsid w:val="00B23B55"/>
    <w:rsid w:val="00B23D92"/>
    <w:rsid w:val="00B23F9F"/>
    <w:rsid w:val="00B2536C"/>
    <w:rsid w:val="00B26098"/>
    <w:rsid w:val="00B26614"/>
    <w:rsid w:val="00B2750E"/>
    <w:rsid w:val="00B3261E"/>
    <w:rsid w:val="00B327DB"/>
    <w:rsid w:val="00B3287E"/>
    <w:rsid w:val="00B32C09"/>
    <w:rsid w:val="00B32C53"/>
    <w:rsid w:val="00B33495"/>
    <w:rsid w:val="00B3393F"/>
    <w:rsid w:val="00B33D2F"/>
    <w:rsid w:val="00B34192"/>
    <w:rsid w:val="00B34C33"/>
    <w:rsid w:val="00B34DC2"/>
    <w:rsid w:val="00B350F7"/>
    <w:rsid w:val="00B355CB"/>
    <w:rsid w:val="00B35C49"/>
    <w:rsid w:val="00B35D18"/>
    <w:rsid w:val="00B3608D"/>
    <w:rsid w:val="00B3625C"/>
    <w:rsid w:val="00B37B82"/>
    <w:rsid w:val="00B410FE"/>
    <w:rsid w:val="00B412EE"/>
    <w:rsid w:val="00B4186E"/>
    <w:rsid w:val="00B42A23"/>
    <w:rsid w:val="00B476FF"/>
    <w:rsid w:val="00B47C44"/>
    <w:rsid w:val="00B51611"/>
    <w:rsid w:val="00B520B4"/>
    <w:rsid w:val="00B53282"/>
    <w:rsid w:val="00B5480F"/>
    <w:rsid w:val="00B5490F"/>
    <w:rsid w:val="00B569BF"/>
    <w:rsid w:val="00B56D84"/>
    <w:rsid w:val="00B57A80"/>
    <w:rsid w:val="00B60394"/>
    <w:rsid w:val="00B61C3B"/>
    <w:rsid w:val="00B6250E"/>
    <w:rsid w:val="00B62E92"/>
    <w:rsid w:val="00B63612"/>
    <w:rsid w:val="00B665D0"/>
    <w:rsid w:val="00B677F8"/>
    <w:rsid w:val="00B715BB"/>
    <w:rsid w:val="00B73506"/>
    <w:rsid w:val="00B737C2"/>
    <w:rsid w:val="00B75A20"/>
    <w:rsid w:val="00B75D51"/>
    <w:rsid w:val="00B766DB"/>
    <w:rsid w:val="00B77B91"/>
    <w:rsid w:val="00B77DB9"/>
    <w:rsid w:val="00B80DF0"/>
    <w:rsid w:val="00B8204F"/>
    <w:rsid w:val="00B8213B"/>
    <w:rsid w:val="00B82399"/>
    <w:rsid w:val="00B823AE"/>
    <w:rsid w:val="00B82856"/>
    <w:rsid w:val="00B848B5"/>
    <w:rsid w:val="00B85535"/>
    <w:rsid w:val="00B874B5"/>
    <w:rsid w:val="00B87A48"/>
    <w:rsid w:val="00B9024A"/>
    <w:rsid w:val="00B9097F"/>
    <w:rsid w:val="00B90D65"/>
    <w:rsid w:val="00B9156E"/>
    <w:rsid w:val="00B92F03"/>
    <w:rsid w:val="00B94240"/>
    <w:rsid w:val="00B94AD3"/>
    <w:rsid w:val="00B9582A"/>
    <w:rsid w:val="00B95EEE"/>
    <w:rsid w:val="00B96341"/>
    <w:rsid w:val="00B96608"/>
    <w:rsid w:val="00B96F76"/>
    <w:rsid w:val="00B97E76"/>
    <w:rsid w:val="00BA1103"/>
    <w:rsid w:val="00BA1395"/>
    <w:rsid w:val="00BA4663"/>
    <w:rsid w:val="00BA55BD"/>
    <w:rsid w:val="00BA590D"/>
    <w:rsid w:val="00BA6654"/>
    <w:rsid w:val="00BB0137"/>
    <w:rsid w:val="00BB29E9"/>
    <w:rsid w:val="00BB34CA"/>
    <w:rsid w:val="00BB3A4B"/>
    <w:rsid w:val="00BB3CB2"/>
    <w:rsid w:val="00BB408F"/>
    <w:rsid w:val="00BB4545"/>
    <w:rsid w:val="00BB46FF"/>
    <w:rsid w:val="00BB4B4C"/>
    <w:rsid w:val="00BB56BB"/>
    <w:rsid w:val="00BB588A"/>
    <w:rsid w:val="00BC0BA6"/>
    <w:rsid w:val="00BC3078"/>
    <w:rsid w:val="00BC3897"/>
    <w:rsid w:val="00BC3F98"/>
    <w:rsid w:val="00BC51BC"/>
    <w:rsid w:val="00BC60AB"/>
    <w:rsid w:val="00BC668B"/>
    <w:rsid w:val="00BC6916"/>
    <w:rsid w:val="00BD03CF"/>
    <w:rsid w:val="00BD1C90"/>
    <w:rsid w:val="00BD1CF0"/>
    <w:rsid w:val="00BD2045"/>
    <w:rsid w:val="00BD225D"/>
    <w:rsid w:val="00BD3778"/>
    <w:rsid w:val="00BD651E"/>
    <w:rsid w:val="00BD6CD5"/>
    <w:rsid w:val="00BD7866"/>
    <w:rsid w:val="00BD78E7"/>
    <w:rsid w:val="00BE1C91"/>
    <w:rsid w:val="00BE35C4"/>
    <w:rsid w:val="00BE4CA3"/>
    <w:rsid w:val="00BE5064"/>
    <w:rsid w:val="00BE5734"/>
    <w:rsid w:val="00BE72B0"/>
    <w:rsid w:val="00BE7398"/>
    <w:rsid w:val="00BF04D3"/>
    <w:rsid w:val="00BF0AA1"/>
    <w:rsid w:val="00BF0C39"/>
    <w:rsid w:val="00BF2CA3"/>
    <w:rsid w:val="00BF4DC3"/>
    <w:rsid w:val="00BF6E59"/>
    <w:rsid w:val="00C00243"/>
    <w:rsid w:val="00C01DA2"/>
    <w:rsid w:val="00C02B26"/>
    <w:rsid w:val="00C030FC"/>
    <w:rsid w:val="00C03514"/>
    <w:rsid w:val="00C04981"/>
    <w:rsid w:val="00C04EE8"/>
    <w:rsid w:val="00C060D9"/>
    <w:rsid w:val="00C06B9A"/>
    <w:rsid w:val="00C137C0"/>
    <w:rsid w:val="00C138DB"/>
    <w:rsid w:val="00C147D9"/>
    <w:rsid w:val="00C1569B"/>
    <w:rsid w:val="00C172CA"/>
    <w:rsid w:val="00C175F2"/>
    <w:rsid w:val="00C202A7"/>
    <w:rsid w:val="00C205D0"/>
    <w:rsid w:val="00C20AFA"/>
    <w:rsid w:val="00C21A0B"/>
    <w:rsid w:val="00C21BDC"/>
    <w:rsid w:val="00C21DBB"/>
    <w:rsid w:val="00C225CE"/>
    <w:rsid w:val="00C229E7"/>
    <w:rsid w:val="00C23C8E"/>
    <w:rsid w:val="00C24AF8"/>
    <w:rsid w:val="00C2539C"/>
    <w:rsid w:val="00C2632D"/>
    <w:rsid w:val="00C273BC"/>
    <w:rsid w:val="00C32442"/>
    <w:rsid w:val="00C32503"/>
    <w:rsid w:val="00C32B34"/>
    <w:rsid w:val="00C33A24"/>
    <w:rsid w:val="00C33EB0"/>
    <w:rsid w:val="00C351BA"/>
    <w:rsid w:val="00C36FAB"/>
    <w:rsid w:val="00C371DE"/>
    <w:rsid w:val="00C3751E"/>
    <w:rsid w:val="00C37617"/>
    <w:rsid w:val="00C40E92"/>
    <w:rsid w:val="00C4116D"/>
    <w:rsid w:val="00C413E1"/>
    <w:rsid w:val="00C420AF"/>
    <w:rsid w:val="00C43BB4"/>
    <w:rsid w:val="00C4425D"/>
    <w:rsid w:val="00C45650"/>
    <w:rsid w:val="00C460A7"/>
    <w:rsid w:val="00C463C1"/>
    <w:rsid w:val="00C46CBC"/>
    <w:rsid w:val="00C47C4F"/>
    <w:rsid w:val="00C5586F"/>
    <w:rsid w:val="00C5759C"/>
    <w:rsid w:val="00C60C62"/>
    <w:rsid w:val="00C62611"/>
    <w:rsid w:val="00C630A8"/>
    <w:rsid w:val="00C645E1"/>
    <w:rsid w:val="00C6484D"/>
    <w:rsid w:val="00C6502E"/>
    <w:rsid w:val="00C658CE"/>
    <w:rsid w:val="00C70069"/>
    <w:rsid w:val="00C714E3"/>
    <w:rsid w:val="00C71527"/>
    <w:rsid w:val="00C71647"/>
    <w:rsid w:val="00C72954"/>
    <w:rsid w:val="00C73D32"/>
    <w:rsid w:val="00C768C7"/>
    <w:rsid w:val="00C77639"/>
    <w:rsid w:val="00C811F6"/>
    <w:rsid w:val="00C81F9C"/>
    <w:rsid w:val="00C828A5"/>
    <w:rsid w:val="00C8297C"/>
    <w:rsid w:val="00C83B40"/>
    <w:rsid w:val="00C84483"/>
    <w:rsid w:val="00C86705"/>
    <w:rsid w:val="00C9091E"/>
    <w:rsid w:val="00C91441"/>
    <w:rsid w:val="00C916DE"/>
    <w:rsid w:val="00C944CF"/>
    <w:rsid w:val="00C958AD"/>
    <w:rsid w:val="00C95936"/>
    <w:rsid w:val="00C95D50"/>
    <w:rsid w:val="00C962F2"/>
    <w:rsid w:val="00CA0704"/>
    <w:rsid w:val="00CA07D7"/>
    <w:rsid w:val="00CA18D9"/>
    <w:rsid w:val="00CA4108"/>
    <w:rsid w:val="00CA5D32"/>
    <w:rsid w:val="00CA6E77"/>
    <w:rsid w:val="00CB0C3A"/>
    <w:rsid w:val="00CB254C"/>
    <w:rsid w:val="00CB2C6B"/>
    <w:rsid w:val="00CB46AE"/>
    <w:rsid w:val="00CB53B0"/>
    <w:rsid w:val="00CB6D1E"/>
    <w:rsid w:val="00CB71D3"/>
    <w:rsid w:val="00CC00E5"/>
    <w:rsid w:val="00CC019D"/>
    <w:rsid w:val="00CC17E6"/>
    <w:rsid w:val="00CC1906"/>
    <w:rsid w:val="00CC1C19"/>
    <w:rsid w:val="00CC241E"/>
    <w:rsid w:val="00CC2425"/>
    <w:rsid w:val="00CC285B"/>
    <w:rsid w:val="00CC288F"/>
    <w:rsid w:val="00CC4365"/>
    <w:rsid w:val="00CC5310"/>
    <w:rsid w:val="00CC6626"/>
    <w:rsid w:val="00CC67E0"/>
    <w:rsid w:val="00CC6969"/>
    <w:rsid w:val="00CC69B8"/>
    <w:rsid w:val="00CC719C"/>
    <w:rsid w:val="00CC7707"/>
    <w:rsid w:val="00CD06DA"/>
    <w:rsid w:val="00CD17FD"/>
    <w:rsid w:val="00CD19FB"/>
    <w:rsid w:val="00CD2C69"/>
    <w:rsid w:val="00CD30B2"/>
    <w:rsid w:val="00CD3965"/>
    <w:rsid w:val="00CD3D59"/>
    <w:rsid w:val="00CD6D0A"/>
    <w:rsid w:val="00CD7A79"/>
    <w:rsid w:val="00CE0BDE"/>
    <w:rsid w:val="00CE116C"/>
    <w:rsid w:val="00CE1AD0"/>
    <w:rsid w:val="00CE2DE4"/>
    <w:rsid w:val="00CE408B"/>
    <w:rsid w:val="00CE7631"/>
    <w:rsid w:val="00CF1AAA"/>
    <w:rsid w:val="00CF2459"/>
    <w:rsid w:val="00CF6A44"/>
    <w:rsid w:val="00D00BD1"/>
    <w:rsid w:val="00D024E6"/>
    <w:rsid w:val="00D02AA3"/>
    <w:rsid w:val="00D02ADF"/>
    <w:rsid w:val="00D03A5E"/>
    <w:rsid w:val="00D043EE"/>
    <w:rsid w:val="00D04D0B"/>
    <w:rsid w:val="00D1047B"/>
    <w:rsid w:val="00D10E17"/>
    <w:rsid w:val="00D11112"/>
    <w:rsid w:val="00D1310E"/>
    <w:rsid w:val="00D133B2"/>
    <w:rsid w:val="00D15320"/>
    <w:rsid w:val="00D155D7"/>
    <w:rsid w:val="00D200B9"/>
    <w:rsid w:val="00D20A25"/>
    <w:rsid w:val="00D215E2"/>
    <w:rsid w:val="00D21823"/>
    <w:rsid w:val="00D24111"/>
    <w:rsid w:val="00D26C40"/>
    <w:rsid w:val="00D26C98"/>
    <w:rsid w:val="00D26E71"/>
    <w:rsid w:val="00D2742F"/>
    <w:rsid w:val="00D27BBD"/>
    <w:rsid w:val="00D307F4"/>
    <w:rsid w:val="00D30AA5"/>
    <w:rsid w:val="00D31046"/>
    <w:rsid w:val="00D315FB"/>
    <w:rsid w:val="00D31C4E"/>
    <w:rsid w:val="00D33171"/>
    <w:rsid w:val="00D3462C"/>
    <w:rsid w:val="00D34E8C"/>
    <w:rsid w:val="00D3576A"/>
    <w:rsid w:val="00D36358"/>
    <w:rsid w:val="00D36379"/>
    <w:rsid w:val="00D363A2"/>
    <w:rsid w:val="00D36895"/>
    <w:rsid w:val="00D37275"/>
    <w:rsid w:val="00D3763F"/>
    <w:rsid w:val="00D37CEB"/>
    <w:rsid w:val="00D4046D"/>
    <w:rsid w:val="00D4085D"/>
    <w:rsid w:val="00D40DAD"/>
    <w:rsid w:val="00D427E6"/>
    <w:rsid w:val="00D448C0"/>
    <w:rsid w:val="00D46B5E"/>
    <w:rsid w:val="00D470BE"/>
    <w:rsid w:val="00D473A4"/>
    <w:rsid w:val="00D47E24"/>
    <w:rsid w:val="00D51BD5"/>
    <w:rsid w:val="00D52B8E"/>
    <w:rsid w:val="00D534A6"/>
    <w:rsid w:val="00D559E6"/>
    <w:rsid w:val="00D561A9"/>
    <w:rsid w:val="00D566D4"/>
    <w:rsid w:val="00D5765C"/>
    <w:rsid w:val="00D57914"/>
    <w:rsid w:val="00D57B02"/>
    <w:rsid w:val="00D57C8E"/>
    <w:rsid w:val="00D604E3"/>
    <w:rsid w:val="00D606F7"/>
    <w:rsid w:val="00D613CA"/>
    <w:rsid w:val="00D645DB"/>
    <w:rsid w:val="00D656D1"/>
    <w:rsid w:val="00D66BC0"/>
    <w:rsid w:val="00D677A3"/>
    <w:rsid w:val="00D67A60"/>
    <w:rsid w:val="00D705EC"/>
    <w:rsid w:val="00D71090"/>
    <w:rsid w:val="00D71EB4"/>
    <w:rsid w:val="00D7210B"/>
    <w:rsid w:val="00D72194"/>
    <w:rsid w:val="00D727F9"/>
    <w:rsid w:val="00D72CBE"/>
    <w:rsid w:val="00D73046"/>
    <w:rsid w:val="00D741DD"/>
    <w:rsid w:val="00D7511D"/>
    <w:rsid w:val="00D763E3"/>
    <w:rsid w:val="00D82D8E"/>
    <w:rsid w:val="00D84ADF"/>
    <w:rsid w:val="00D85239"/>
    <w:rsid w:val="00D862B5"/>
    <w:rsid w:val="00D877D7"/>
    <w:rsid w:val="00D92A3F"/>
    <w:rsid w:val="00D945C6"/>
    <w:rsid w:val="00D94A06"/>
    <w:rsid w:val="00D94AAD"/>
    <w:rsid w:val="00D94CEA"/>
    <w:rsid w:val="00D95E73"/>
    <w:rsid w:val="00D9703C"/>
    <w:rsid w:val="00D975A7"/>
    <w:rsid w:val="00D97F86"/>
    <w:rsid w:val="00DA1E7A"/>
    <w:rsid w:val="00DA2814"/>
    <w:rsid w:val="00DA2A9C"/>
    <w:rsid w:val="00DA2F81"/>
    <w:rsid w:val="00DA4110"/>
    <w:rsid w:val="00DA4ADC"/>
    <w:rsid w:val="00DA635E"/>
    <w:rsid w:val="00DA7351"/>
    <w:rsid w:val="00DA7810"/>
    <w:rsid w:val="00DB0D84"/>
    <w:rsid w:val="00DB2385"/>
    <w:rsid w:val="00DB26E9"/>
    <w:rsid w:val="00DB35F5"/>
    <w:rsid w:val="00DB6238"/>
    <w:rsid w:val="00DB72A0"/>
    <w:rsid w:val="00DB73A5"/>
    <w:rsid w:val="00DC0791"/>
    <w:rsid w:val="00DC0B69"/>
    <w:rsid w:val="00DC2897"/>
    <w:rsid w:val="00DC2A77"/>
    <w:rsid w:val="00DC4EBC"/>
    <w:rsid w:val="00DC5F53"/>
    <w:rsid w:val="00DC6F49"/>
    <w:rsid w:val="00DD14C1"/>
    <w:rsid w:val="00DD44E0"/>
    <w:rsid w:val="00DD4BF2"/>
    <w:rsid w:val="00DD505F"/>
    <w:rsid w:val="00DD5337"/>
    <w:rsid w:val="00DE17E1"/>
    <w:rsid w:val="00DE1BC3"/>
    <w:rsid w:val="00DE1FC8"/>
    <w:rsid w:val="00DE225D"/>
    <w:rsid w:val="00DE256C"/>
    <w:rsid w:val="00DE2BDE"/>
    <w:rsid w:val="00DE343F"/>
    <w:rsid w:val="00DE34E6"/>
    <w:rsid w:val="00DE37AE"/>
    <w:rsid w:val="00DE3F81"/>
    <w:rsid w:val="00DE6CCA"/>
    <w:rsid w:val="00DF11B3"/>
    <w:rsid w:val="00DF2F23"/>
    <w:rsid w:val="00DF3670"/>
    <w:rsid w:val="00DF37D0"/>
    <w:rsid w:val="00DF3CB6"/>
    <w:rsid w:val="00DF57F8"/>
    <w:rsid w:val="00DF5B3A"/>
    <w:rsid w:val="00DF6C03"/>
    <w:rsid w:val="00DF7D3B"/>
    <w:rsid w:val="00E011A8"/>
    <w:rsid w:val="00E03038"/>
    <w:rsid w:val="00E0316F"/>
    <w:rsid w:val="00E035A9"/>
    <w:rsid w:val="00E04610"/>
    <w:rsid w:val="00E051A1"/>
    <w:rsid w:val="00E060C6"/>
    <w:rsid w:val="00E0623D"/>
    <w:rsid w:val="00E06283"/>
    <w:rsid w:val="00E079BE"/>
    <w:rsid w:val="00E10614"/>
    <w:rsid w:val="00E10C86"/>
    <w:rsid w:val="00E1120B"/>
    <w:rsid w:val="00E11C2C"/>
    <w:rsid w:val="00E12510"/>
    <w:rsid w:val="00E13209"/>
    <w:rsid w:val="00E15859"/>
    <w:rsid w:val="00E15BCB"/>
    <w:rsid w:val="00E169DA"/>
    <w:rsid w:val="00E171DF"/>
    <w:rsid w:val="00E1746B"/>
    <w:rsid w:val="00E20FD1"/>
    <w:rsid w:val="00E212CF"/>
    <w:rsid w:val="00E22A67"/>
    <w:rsid w:val="00E22BE3"/>
    <w:rsid w:val="00E23694"/>
    <w:rsid w:val="00E27033"/>
    <w:rsid w:val="00E27AD8"/>
    <w:rsid w:val="00E3046A"/>
    <w:rsid w:val="00E31247"/>
    <w:rsid w:val="00E34260"/>
    <w:rsid w:val="00E3563D"/>
    <w:rsid w:val="00E36371"/>
    <w:rsid w:val="00E36670"/>
    <w:rsid w:val="00E373FA"/>
    <w:rsid w:val="00E3797E"/>
    <w:rsid w:val="00E40B11"/>
    <w:rsid w:val="00E42642"/>
    <w:rsid w:val="00E42AA3"/>
    <w:rsid w:val="00E43ACE"/>
    <w:rsid w:val="00E441AD"/>
    <w:rsid w:val="00E44AA5"/>
    <w:rsid w:val="00E45F1F"/>
    <w:rsid w:val="00E47143"/>
    <w:rsid w:val="00E474B0"/>
    <w:rsid w:val="00E47A3B"/>
    <w:rsid w:val="00E55080"/>
    <w:rsid w:val="00E553D5"/>
    <w:rsid w:val="00E5544F"/>
    <w:rsid w:val="00E55DF3"/>
    <w:rsid w:val="00E562BD"/>
    <w:rsid w:val="00E56C89"/>
    <w:rsid w:val="00E56E26"/>
    <w:rsid w:val="00E62207"/>
    <w:rsid w:val="00E63E13"/>
    <w:rsid w:val="00E65C94"/>
    <w:rsid w:val="00E6655B"/>
    <w:rsid w:val="00E66F54"/>
    <w:rsid w:val="00E6772E"/>
    <w:rsid w:val="00E71099"/>
    <w:rsid w:val="00E71A0D"/>
    <w:rsid w:val="00E74900"/>
    <w:rsid w:val="00E76D98"/>
    <w:rsid w:val="00E773D1"/>
    <w:rsid w:val="00E77497"/>
    <w:rsid w:val="00E803FD"/>
    <w:rsid w:val="00E815D3"/>
    <w:rsid w:val="00E818E5"/>
    <w:rsid w:val="00E81A57"/>
    <w:rsid w:val="00E81BF9"/>
    <w:rsid w:val="00E82BC0"/>
    <w:rsid w:val="00E834C6"/>
    <w:rsid w:val="00E83CF6"/>
    <w:rsid w:val="00E83F33"/>
    <w:rsid w:val="00E84185"/>
    <w:rsid w:val="00E84A4D"/>
    <w:rsid w:val="00E86443"/>
    <w:rsid w:val="00E879F9"/>
    <w:rsid w:val="00E90E35"/>
    <w:rsid w:val="00E91614"/>
    <w:rsid w:val="00E93E81"/>
    <w:rsid w:val="00E943FF"/>
    <w:rsid w:val="00E961D2"/>
    <w:rsid w:val="00E96719"/>
    <w:rsid w:val="00E97517"/>
    <w:rsid w:val="00EA175A"/>
    <w:rsid w:val="00EA1875"/>
    <w:rsid w:val="00EA20E2"/>
    <w:rsid w:val="00EA242B"/>
    <w:rsid w:val="00EA272A"/>
    <w:rsid w:val="00EA5EFE"/>
    <w:rsid w:val="00EA6129"/>
    <w:rsid w:val="00EB07AE"/>
    <w:rsid w:val="00EB0B29"/>
    <w:rsid w:val="00EB220B"/>
    <w:rsid w:val="00EB2328"/>
    <w:rsid w:val="00EB232E"/>
    <w:rsid w:val="00EB2394"/>
    <w:rsid w:val="00EB24FA"/>
    <w:rsid w:val="00EB3445"/>
    <w:rsid w:val="00EB3DA0"/>
    <w:rsid w:val="00EB5E7D"/>
    <w:rsid w:val="00EB6870"/>
    <w:rsid w:val="00EB7BE1"/>
    <w:rsid w:val="00EB7F43"/>
    <w:rsid w:val="00EC09FC"/>
    <w:rsid w:val="00EC0FAB"/>
    <w:rsid w:val="00EC1367"/>
    <w:rsid w:val="00EC2EF3"/>
    <w:rsid w:val="00EC47BD"/>
    <w:rsid w:val="00EC7B5A"/>
    <w:rsid w:val="00ED0911"/>
    <w:rsid w:val="00ED21A3"/>
    <w:rsid w:val="00ED2F66"/>
    <w:rsid w:val="00ED31E8"/>
    <w:rsid w:val="00ED48C0"/>
    <w:rsid w:val="00ED65AA"/>
    <w:rsid w:val="00ED7592"/>
    <w:rsid w:val="00EE038D"/>
    <w:rsid w:val="00EE1DBD"/>
    <w:rsid w:val="00EE1EF6"/>
    <w:rsid w:val="00EE2E96"/>
    <w:rsid w:val="00EE2F38"/>
    <w:rsid w:val="00EE305E"/>
    <w:rsid w:val="00EE6BC6"/>
    <w:rsid w:val="00EE7235"/>
    <w:rsid w:val="00EE769A"/>
    <w:rsid w:val="00EF057D"/>
    <w:rsid w:val="00EF1D33"/>
    <w:rsid w:val="00EF21F5"/>
    <w:rsid w:val="00EF24DE"/>
    <w:rsid w:val="00EF3C06"/>
    <w:rsid w:val="00EF5AAD"/>
    <w:rsid w:val="00EF6992"/>
    <w:rsid w:val="00EF6C8E"/>
    <w:rsid w:val="00EF74BD"/>
    <w:rsid w:val="00F01707"/>
    <w:rsid w:val="00F01DCA"/>
    <w:rsid w:val="00F01FDE"/>
    <w:rsid w:val="00F024BC"/>
    <w:rsid w:val="00F04DBE"/>
    <w:rsid w:val="00F068E7"/>
    <w:rsid w:val="00F07F8D"/>
    <w:rsid w:val="00F10438"/>
    <w:rsid w:val="00F10996"/>
    <w:rsid w:val="00F124DE"/>
    <w:rsid w:val="00F139E7"/>
    <w:rsid w:val="00F13F57"/>
    <w:rsid w:val="00F1540C"/>
    <w:rsid w:val="00F15789"/>
    <w:rsid w:val="00F15CC4"/>
    <w:rsid w:val="00F17882"/>
    <w:rsid w:val="00F20BC1"/>
    <w:rsid w:val="00F21299"/>
    <w:rsid w:val="00F23877"/>
    <w:rsid w:val="00F24BF9"/>
    <w:rsid w:val="00F24D02"/>
    <w:rsid w:val="00F2596B"/>
    <w:rsid w:val="00F262BC"/>
    <w:rsid w:val="00F26E07"/>
    <w:rsid w:val="00F30202"/>
    <w:rsid w:val="00F3284E"/>
    <w:rsid w:val="00F33E54"/>
    <w:rsid w:val="00F34320"/>
    <w:rsid w:val="00F3461C"/>
    <w:rsid w:val="00F357DD"/>
    <w:rsid w:val="00F372E3"/>
    <w:rsid w:val="00F37E26"/>
    <w:rsid w:val="00F40431"/>
    <w:rsid w:val="00F40457"/>
    <w:rsid w:val="00F40B86"/>
    <w:rsid w:val="00F42052"/>
    <w:rsid w:val="00F4218B"/>
    <w:rsid w:val="00F42F9A"/>
    <w:rsid w:val="00F43026"/>
    <w:rsid w:val="00F44340"/>
    <w:rsid w:val="00F444EC"/>
    <w:rsid w:val="00F44BE2"/>
    <w:rsid w:val="00F45A0B"/>
    <w:rsid w:val="00F45DC6"/>
    <w:rsid w:val="00F4634F"/>
    <w:rsid w:val="00F465B3"/>
    <w:rsid w:val="00F46BF0"/>
    <w:rsid w:val="00F47EEC"/>
    <w:rsid w:val="00F521C4"/>
    <w:rsid w:val="00F527F1"/>
    <w:rsid w:val="00F53289"/>
    <w:rsid w:val="00F541DD"/>
    <w:rsid w:val="00F560F7"/>
    <w:rsid w:val="00F56844"/>
    <w:rsid w:val="00F6036D"/>
    <w:rsid w:val="00F62091"/>
    <w:rsid w:val="00F62119"/>
    <w:rsid w:val="00F63592"/>
    <w:rsid w:val="00F635F4"/>
    <w:rsid w:val="00F64922"/>
    <w:rsid w:val="00F64E40"/>
    <w:rsid w:val="00F66272"/>
    <w:rsid w:val="00F67858"/>
    <w:rsid w:val="00F703D8"/>
    <w:rsid w:val="00F70D3C"/>
    <w:rsid w:val="00F717E7"/>
    <w:rsid w:val="00F7201D"/>
    <w:rsid w:val="00F72A4F"/>
    <w:rsid w:val="00F73FD6"/>
    <w:rsid w:val="00F75077"/>
    <w:rsid w:val="00F76C9B"/>
    <w:rsid w:val="00F7749C"/>
    <w:rsid w:val="00F80102"/>
    <w:rsid w:val="00F806EB"/>
    <w:rsid w:val="00F80A21"/>
    <w:rsid w:val="00F80E39"/>
    <w:rsid w:val="00F8106B"/>
    <w:rsid w:val="00F8379A"/>
    <w:rsid w:val="00F83F67"/>
    <w:rsid w:val="00F8652B"/>
    <w:rsid w:val="00F86A71"/>
    <w:rsid w:val="00F86AAE"/>
    <w:rsid w:val="00F90BAA"/>
    <w:rsid w:val="00F90CAD"/>
    <w:rsid w:val="00F913DE"/>
    <w:rsid w:val="00F940B7"/>
    <w:rsid w:val="00F94363"/>
    <w:rsid w:val="00F94FF8"/>
    <w:rsid w:val="00F9591D"/>
    <w:rsid w:val="00F96BB7"/>
    <w:rsid w:val="00F96E6F"/>
    <w:rsid w:val="00F9745A"/>
    <w:rsid w:val="00F97EEF"/>
    <w:rsid w:val="00FA14CA"/>
    <w:rsid w:val="00FA3461"/>
    <w:rsid w:val="00FA55D3"/>
    <w:rsid w:val="00FA7426"/>
    <w:rsid w:val="00FB2F99"/>
    <w:rsid w:val="00FB3B6A"/>
    <w:rsid w:val="00FB608A"/>
    <w:rsid w:val="00FB6185"/>
    <w:rsid w:val="00FB6802"/>
    <w:rsid w:val="00FB6924"/>
    <w:rsid w:val="00FB6CA2"/>
    <w:rsid w:val="00FB7744"/>
    <w:rsid w:val="00FC1B4C"/>
    <w:rsid w:val="00FC61F9"/>
    <w:rsid w:val="00FD00F3"/>
    <w:rsid w:val="00FD1F8C"/>
    <w:rsid w:val="00FD53B4"/>
    <w:rsid w:val="00FD59A1"/>
    <w:rsid w:val="00FD6F19"/>
    <w:rsid w:val="00FE0C4A"/>
    <w:rsid w:val="00FE297E"/>
    <w:rsid w:val="00FE3421"/>
    <w:rsid w:val="00FE3892"/>
    <w:rsid w:val="00FE3C4E"/>
    <w:rsid w:val="00FE43E0"/>
    <w:rsid w:val="00FE48DE"/>
    <w:rsid w:val="00FE4C47"/>
    <w:rsid w:val="00FE5004"/>
    <w:rsid w:val="00FE5F56"/>
    <w:rsid w:val="00FE6842"/>
    <w:rsid w:val="00FE7228"/>
    <w:rsid w:val="00FE7F58"/>
    <w:rsid w:val="00FF06C9"/>
    <w:rsid w:val="00FF1BF8"/>
    <w:rsid w:val="00FF398E"/>
    <w:rsid w:val="00FF41E2"/>
    <w:rsid w:val="00FF4CBF"/>
    <w:rsid w:val="00FF5B82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146C4F"/>
    <w:rPr>
      <w:sz w:val="24"/>
      <w:szCs w:val="24"/>
    </w:rPr>
  </w:style>
  <w:style w:type="paragraph" w:styleId="Cmsor1">
    <w:name w:val="heading 1"/>
    <w:basedOn w:val="Norml"/>
    <w:next w:val="Szvegtrzs"/>
    <w:link w:val="Cmsor1Char"/>
    <w:uiPriority w:val="99"/>
    <w:qFormat/>
    <w:rsid w:val="00952BC7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kern w:val="1"/>
      <w:sz w:val="40"/>
      <w:szCs w:val="20"/>
      <w:lang w:val="x-none" w:eastAsia="x-none"/>
    </w:rPr>
  </w:style>
  <w:style w:type="paragraph" w:styleId="Cmsor2">
    <w:name w:val="heading 2"/>
    <w:basedOn w:val="Norml"/>
    <w:next w:val="Szvegtrzs"/>
    <w:link w:val="Cmsor2Char"/>
    <w:uiPriority w:val="99"/>
    <w:qFormat/>
    <w:rsid w:val="00952BC7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kern w:val="1"/>
      <w:sz w:val="32"/>
      <w:szCs w:val="20"/>
      <w:lang w:val="x-none" w:eastAsia="x-none"/>
    </w:rPr>
  </w:style>
  <w:style w:type="paragraph" w:styleId="Cmsor3">
    <w:name w:val="heading 3"/>
    <w:basedOn w:val="Norml"/>
    <w:next w:val="Szvegtrzs"/>
    <w:link w:val="Cmsor3Char"/>
    <w:uiPriority w:val="99"/>
    <w:qFormat/>
    <w:rsid w:val="00952BC7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kern w:val="1"/>
      <w:sz w:val="32"/>
      <w:szCs w:val="20"/>
      <w:lang w:val="x-none" w:eastAsia="x-none"/>
    </w:rPr>
  </w:style>
  <w:style w:type="paragraph" w:styleId="Cmsor4">
    <w:name w:val="heading 4"/>
    <w:basedOn w:val="Norml"/>
    <w:next w:val="Szvegtrzs"/>
    <w:link w:val="Cmsor4Char"/>
    <w:uiPriority w:val="99"/>
    <w:qFormat/>
    <w:rsid w:val="00952BC7"/>
    <w:pPr>
      <w:keepNext/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kern w:val="1"/>
      <w:szCs w:val="20"/>
      <w:lang w:val="x-none" w:eastAsia="x-none"/>
    </w:rPr>
  </w:style>
  <w:style w:type="paragraph" w:styleId="Cmsor5">
    <w:name w:val="heading 5"/>
    <w:basedOn w:val="Norml"/>
    <w:next w:val="Szvegtrzs"/>
    <w:link w:val="Cmsor5Char"/>
    <w:uiPriority w:val="99"/>
    <w:qFormat/>
    <w:rsid w:val="00952BC7"/>
    <w:pPr>
      <w:keepNext/>
      <w:widowControl w:val="0"/>
      <w:numPr>
        <w:ilvl w:val="4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kern w:val="1"/>
      <w:szCs w:val="20"/>
      <w:lang w:val="x-none" w:eastAsia="x-none"/>
    </w:rPr>
  </w:style>
  <w:style w:type="paragraph" w:styleId="Cmsor6">
    <w:name w:val="heading 6"/>
    <w:basedOn w:val="Norml"/>
    <w:next w:val="Szvegtrzs"/>
    <w:link w:val="Cmsor6Char"/>
    <w:uiPriority w:val="99"/>
    <w:qFormat/>
    <w:rsid w:val="00952BC7"/>
    <w:pPr>
      <w:keepNext/>
      <w:widowControl w:val="0"/>
      <w:numPr>
        <w:ilvl w:val="5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kern w:val="1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952BC7"/>
    <w:rPr>
      <w:b/>
      <w:kern w:val="1"/>
      <w:sz w:val="40"/>
    </w:rPr>
  </w:style>
  <w:style w:type="character" w:customStyle="1" w:styleId="Cmsor2Char">
    <w:name w:val="Címsor 2 Char"/>
    <w:link w:val="Cmsor2"/>
    <w:uiPriority w:val="99"/>
    <w:locked/>
    <w:rsid w:val="00952BC7"/>
    <w:rPr>
      <w:b/>
      <w:kern w:val="1"/>
      <w:sz w:val="32"/>
    </w:rPr>
  </w:style>
  <w:style w:type="character" w:customStyle="1" w:styleId="Cmsor3Char">
    <w:name w:val="Címsor 3 Char"/>
    <w:link w:val="Cmsor3"/>
    <w:uiPriority w:val="99"/>
    <w:locked/>
    <w:rsid w:val="00952BC7"/>
    <w:rPr>
      <w:b/>
      <w:kern w:val="1"/>
      <w:sz w:val="32"/>
    </w:rPr>
  </w:style>
  <w:style w:type="character" w:customStyle="1" w:styleId="Cmsor4Char">
    <w:name w:val="Címsor 4 Char"/>
    <w:link w:val="Cmsor4"/>
    <w:uiPriority w:val="99"/>
    <w:locked/>
    <w:rsid w:val="00952BC7"/>
    <w:rPr>
      <w:b/>
      <w:kern w:val="1"/>
      <w:sz w:val="24"/>
    </w:rPr>
  </w:style>
  <w:style w:type="character" w:customStyle="1" w:styleId="Cmsor5Char">
    <w:name w:val="Címsor 5 Char"/>
    <w:link w:val="Cmsor5"/>
    <w:uiPriority w:val="99"/>
    <w:locked/>
    <w:rsid w:val="00952BC7"/>
    <w:rPr>
      <w:b/>
      <w:kern w:val="1"/>
      <w:sz w:val="24"/>
    </w:rPr>
  </w:style>
  <w:style w:type="character" w:customStyle="1" w:styleId="Cmsor6Char">
    <w:name w:val="Címsor 6 Char"/>
    <w:link w:val="Cmsor6"/>
    <w:uiPriority w:val="99"/>
    <w:locked/>
    <w:rsid w:val="00952BC7"/>
    <w:rPr>
      <w:b/>
      <w:kern w:val="1"/>
      <w:sz w:val="24"/>
    </w:rPr>
  </w:style>
  <w:style w:type="character" w:customStyle="1" w:styleId="Bekezdsalapbettpusa1">
    <w:name w:val="Bekezdés alapbetűtípusa1"/>
    <w:uiPriority w:val="99"/>
    <w:rsid w:val="00952BC7"/>
  </w:style>
  <w:style w:type="paragraph" w:styleId="lfej">
    <w:name w:val="header"/>
    <w:basedOn w:val="Norml"/>
    <w:link w:val="lfejChar"/>
    <w:uiPriority w:val="99"/>
    <w:rsid w:val="00146C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locked/>
    <w:rsid w:val="0039322A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146C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locked/>
    <w:rsid w:val="006536F7"/>
    <w:rPr>
      <w:rFonts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34"/>
    <w:qFormat/>
    <w:rsid w:val="006536F7"/>
    <w:pPr>
      <w:ind w:left="720"/>
      <w:contextualSpacing/>
    </w:pPr>
  </w:style>
  <w:style w:type="paragraph" w:customStyle="1" w:styleId="Iktatszm">
    <w:name w:val="Iktatószám"/>
    <w:basedOn w:val="Norml"/>
    <w:uiPriority w:val="99"/>
    <w:rsid w:val="00146C4F"/>
    <w:pPr>
      <w:jc w:val="center"/>
    </w:pPr>
    <w:rPr>
      <w:b/>
      <w:caps/>
    </w:rPr>
  </w:style>
  <w:style w:type="character" w:styleId="Oldalszm">
    <w:name w:val="page number"/>
    <w:uiPriority w:val="99"/>
    <w:rsid w:val="007E6F4D"/>
    <w:rPr>
      <w:rFonts w:cs="Times New Roman"/>
    </w:rPr>
  </w:style>
  <w:style w:type="paragraph" w:styleId="Szvegtrzs2">
    <w:name w:val="Body Text 2"/>
    <w:basedOn w:val="Norml"/>
    <w:link w:val="Szvegtrzs2Char"/>
    <w:uiPriority w:val="99"/>
    <w:rsid w:val="005C48EC"/>
    <w:pPr>
      <w:spacing w:after="120" w:line="480" w:lineRule="auto"/>
    </w:pPr>
    <w:rPr>
      <w:lang w:val="x-none" w:eastAsia="x-none"/>
    </w:rPr>
  </w:style>
  <w:style w:type="character" w:customStyle="1" w:styleId="Szvegtrzs2Char">
    <w:name w:val="Szövegtörzs 2 Char"/>
    <w:link w:val="Szvegtrzs2"/>
    <w:uiPriority w:val="99"/>
    <w:semiHidden/>
    <w:locked/>
    <w:rsid w:val="0039322A"/>
    <w:rPr>
      <w:rFonts w:cs="Times New Roman"/>
      <w:sz w:val="24"/>
      <w:szCs w:val="24"/>
    </w:rPr>
  </w:style>
  <w:style w:type="paragraph" w:customStyle="1" w:styleId="Fszveg">
    <w:name w:val="Főszöveg"/>
    <w:basedOn w:val="Szvegtrzs3"/>
    <w:rsid w:val="002E14B8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Szvegtrzs3">
    <w:name w:val="Body Text 3"/>
    <w:basedOn w:val="Norml"/>
    <w:link w:val="Szvegtrzs3Char"/>
    <w:uiPriority w:val="99"/>
    <w:rsid w:val="002E14B8"/>
    <w:pPr>
      <w:spacing w:after="120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link w:val="Szvegtrzs3"/>
    <w:uiPriority w:val="99"/>
    <w:semiHidden/>
    <w:locked/>
    <w:rsid w:val="0039322A"/>
    <w:rPr>
      <w:rFonts w:cs="Times New Roman"/>
      <w:sz w:val="16"/>
      <w:szCs w:val="16"/>
    </w:rPr>
  </w:style>
  <w:style w:type="character" w:styleId="Hiperhivatkozs">
    <w:name w:val="Hyperlink"/>
    <w:uiPriority w:val="99"/>
    <w:rsid w:val="00DC0B69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DC0B69"/>
    <w:pPr>
      <w:spacing w:before="150" w:after="150"/>
      <w:ind w:left="675" w:right="525"/>
    </w:pPr>
    <w:rPr>
      <w:sz w:val="19"/>
      <w:szCs w:val="19"/>
    </w:rPr>
  </w:style>
  <w:style w:type="character" w:customStyle="1" w:styleId="Cmsor1Char1">
    <w:name w:val="Címsor 1 Char1"/>
    <w:uiPriority w:val="99"/>
    <w:rsid w:val="00952BC7"/>
    <w:rPr>
      <w:rFonts w:ascii="Cambria" w:hAnsi="Cambria"/>
      <w:b/>
      <w:kern w:val="1"/>
      <w:sz w:val="32"/>
    </w:rPr>
  </w:style>
  <w:style w:type="character" w:customStyle="1" w:styleId="Cmsor2Char1">
    <w:name w:val="Címsor 2 Char1"/>
    <w:uiPriority w:val="99"/>
    <w:rsid w:val="00952BC7"/>
    <w:rPr>
      <w:rFonts w:ascii="Cambria" w:hAnsi="Cambria"/>
      <w:b/>
      <w:i/>
      <w:sz w:val="28"/>
    </w:rPr>
  </w:style>
  <w:style w:type="character" w:customStyle="1" w:styleId="Cmsor3Char1">
    <w:name w:val="Címsor 3 Char1"/>
    <w:uiPriority w:val="99"/>
    <w:rsid w:val="00952BC7"/>
    <w:rPr>
      <w:rFonts w:ascii="Cambria" w:hAnsi="Cambria"/>
      <w:b/>
      <w:sz w:val="26"/>
    </w:rPr>
  </w:style>
  <w:style w:type="character" w:customStyle="1" w:styleId="Cmsor4Char1">
    <w:name w:val="Címsor 4 Char1"/>
    <w:uiPriority w:val="99"/>
    <w:rsid w:val="00952BC7"/>
    <w:rPr>
      <w:rFonts w:ascii="Calibri" w:hAnsi="Calibri"/>
      <w:b/>
      <w:sz w:val="28"/>
    </w:rPr>
  </w:style>
  <w:style w:type="character" w:customStyle="1" w:styleId="Cmsor5Char1">
    <w:name w:val="Címsor 5 Char1"/>
    <w:uiPriority w:val="99"/>
    <w:rsid w:val="00952BC7"/>
    <w:rPr>
      <w:rFonts w:ascii="Calibri" w:hAnsi="Calibri"/>
      <w:b/>
      <w:i/>
      <w:sz w:val="26"/>
    </w:rPr>
  </w:style>
  <w:style w:type="character" w:customStyle="1" w:styleId="Cmsor6Char1">
    <w:name w:val="Címsor 6 Char1"/>
    <w:uiPriority w:val="99"/>
    <w:rsid w:val="00952BC7"/>
    <w:rPr>
      <w:rFonts w:ascii="Calibri" w:hAnsi="Calibri"/>
      <w:b/>
    </w:rPr>
  </w:style>
  <w:style w:type="character" w:customStyle="1" w:styleId="Oldalszm1">
    <w:name w:val="Oldalszám1"/>
    <w:uiPriority w:val="99"/>
    <w:rsid w:val="00952BC7"/>
  </w:style>
  <w:style w:type="character" w:customStyle="1" w:styleId="Bekezdsalapbettpusa3">
    <w:name w:val="Bekezdés alapbet?típusa3"/>
    <w:uiPriority w:val="99"/>
    <w:rsid w:val="00952BC7"/>
  </w:style>
  <w:style w:type="character" w:customStyle="1" w:styleId="Absatz-Standardschriftart">
    <w:name w:val="Absatz-Standardschriftart"/>
    <w:uiPriority w:val="99"/>
    <w:rsid w:val="00952BC7"/>
  </w:style>
  <w:style w:type="character" w:customStyle="1" w:styleId="Bekezdsalapbettpusa2">
    <w:name w:val="Bekezdés alapbet?típusa2"/>
    <w:uiPriority w:val="99"/>
    <w:rsid w:val="00952BC7"/>
  </w:style>
  <w:style w:type="character" w:customStyle="1" w:styleId="Bekezdsalapbettpusa10">
    <w:name w:val="Bekezdés alapbet?típusa1"/>
    <w:uiPriority w:val="99"/>
    <w:rsid w:val="00952BC7"/>
  </w:style>
  <w:style w:type="character" w:customStyle="1" w:styleId="WW-Absatz-Standardschriftart">
    <w:name w:val="WW-Absatz-Standardschriftart"/>
    <w:uiPriority w:val="99"/>
    <w:rsid w:val="00952BC7"/>
  </w:style>
  <w:style w:type="character" w:customStyle="1" w:styleId="Bekezdsalap-bettpusa">
    <w:name w:val="Bekezdés alap-bet?típusa"/>
    <w:uiPriority w:val="99"/>
    <w:rsid w:val="00952BC7"/>
  </w:style>
  <w:style w:type="character" w:customStyle="1" w:styleId="Jegyzethivatkozs1">
    <w:name w:val="Jegyzethivatkozás1"/>
    <w:uiPriority w:val="99"/>
    <w:rsid w:val="00952BC7"/>
    <w:rPr>
      <w:sz w:val="16"/>
    </w:rPr>
  </w:style>
  <w:style w:type="character" w:customStyle="1" w:styleId="JegyzetszvegChar">
    <w:name w:val="Jegyzetszöveg Char"/>
    <w:uiPriority w:val="99"/>
    <w:rsid w:val="00952BC7"/>
    <w:rPr>
      <w:rFonts w:ascii="Times" w:hAnsi="Times"/>
    </w:rPr>
  </w:style>
  <w:style w:type="character" w:customStyle="1" w:styleId="MegjegyzstrgyaChar">
    <w:name w:val="Megjegyzés tárgya Char"/>
    <w:uiPriority w:val="99"/>
    <w:rsid w:val="00952BC7"/>
    <w:rPr>
      <w:b/>
    </w:rPr>
  </w:style>
  <w:style w:type="character" w:customStyle="1" w:styleId="BuborkszvegChar">
    <w:name w:val="Buborékszöveg Char"/>
    <w:uiPriority w:val="99"/>
    <w:rsid w:val="00952BC7"/>
    <w:rPr>
      <w:rFonts w:ascii="Tahoma" w:hAnsi="Tahoma"/>
      <w:sz w:val="16"/>
    </w:rPr>
  </w:style>
  <w:style w:type="character" w:customStyle="1" w:styleId="Jegyzethivatkozs2">
    <w:name w:val="Jegyzethivatkozás2"/>
    <w:uiPriority w:val="99"/>
    <w:rsid w:val="00952BC7"/>
    <w:rPr>
      <w:sz w:val="16"/>
    </w:rPr>
  </w:style>
  <w:style w:type="character" w:customStyle="1" w:styleId="Szmozsjelek">
    <w:name w:val="Számozásjelek"/>
    <w:uiPriority w:val="99"/>
    <w:rsid w:val="00952BC7"/>
  </w:style>
  <w:style w:type="paragraph" w:customStyle="1" w:styleId="Cmsor">
    <w:name w:val="Címsor"/>
    <w:next w:val="Szvegtrzs"/>
    <w:uiPriority w:val="99"/>
    <w:rsid w:val="00952BC7"/>
    <w:pPr>
      <w:keepNext/>
      <w:widowControl w:val="0"/>
      <w:suppressAutoHyphens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kern w:val="1"/>
      <w:sz w:val="28"/>
    </w:rPr>
  </w:style>
  <w:style w:type="paragraph" w:styleId="Szvegtrzs">
    <w:name w:val="Body Text"/>
    <w:basedOn w:val="Norml"/>
    <w:link w:val="SzvegtrzsChar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  <w:sz w:val="20"/>
      <w:szCs w:val="20"/>
    </w:rPr>
  </w:style>
  <w:style w:type="character" w:customStyle="1" w:styleId="SzvegtrzsChar">
    <w:name w:val="Szövegtörzs Char"/>
    <w:link w:val="Szvegtrzs"/>
    <w:uiPriority w:val="99"/>
    <w:locked/>
    <w:rsid w:val="00952BC7"/>
    <w:rPr>
      <w:rFonts w:cs="Times New Roman"/>
      <w:kern w:val="1"/>
      <w:lang w:val="hu-HU" w:eastAsia="hu-HU" w:bidi="ar-SA"/>
    </w:rPr>
  </w:style>
  <w:style w:type="paragraph" w:styleId="Lista">
    <w:name w:val="List"/>
    <w:basedOn w:val="Norml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0"/>
      <w:szCs w:val="20"/>
    </w:rPr>
  </w:style>
  <w:style w:type="paragraph" w:customStyle="1" w:styleId="Felirat">
    <w:name w:val="Felirat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i/>
      <w:kern w:val="1"/>
      <w:sz w:val="24"/>
    </w:rPr>
  </w:style>
  <w:style w:type="paragraph" w:customStyle="1" w:styleId="Trgymutat">
    <w:name w:val="Tárgymutató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CM4">
    <w:name w:val="CM4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EUAlbertina" w:hAnsi="EUAlbertina"/>
      <w:kern w:val="1"/>
      <w:sz w:val="24"/>
    </w:rPr>
  </w:style>
  <w:style w:type="paragraph" w:customStyle="1" w:styleId="Jegyzetszveg1">
    <w:name w:val="Jegyzetszöveg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Jegyzetszveg2">
    <w:name w:val="Jegyzetszöveg2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Megjegyzstrgya1">
    <w:name w:val="Megjegyzés tárgya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b/>
      <w:kern w:val="1"/>
    </w:rPr>
  </w:style>
  <w:style w:type="paragraph" w:customStyle="1" w:styleId="Buborkszveg1">
    <w:name w:val="Buborékszöveg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</w:rPr>
  </w:style>
  <w:style w:type="paragraph" w:customStyle="1" w:styleId="Tblzattartalom">
    <w:name w:val="Táblázattartalom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Tblzatfejlc">
    <w:name w:val="Táblázatfejléc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kern w:val="1"/>
    </w:rPr>
  </w:style>
  <w:style w:type="paragraph" w:customStyle="1" w:styleId="Default">
    <w:name w:val="Default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EUAlbertina" w:hAnsi="EUAlbertina"/>
      <w:color w:val="000000"/>
      <w:kern w:val="1"/>
      <w:sz w:val="24"/>
    </w:rPr>
  </w:style>
  <w:style w:type="paragraph" w:customStyle="1" w:styleId="NormlWeb1">
    <w:name w:val="Normál (Web)1"/>
    <w:uiPriority w:val="99"/>
    <w:rsid w:val="00952BC7"/>
    <w:pPr>
      <w:suppressAutoHyphens/>
      <w:overflowPunct w:val="0"/>
      <w:autoSpaceDE w:val="0"/>
      <w:autoSpaceDN w:val="0"/>
      <w:adjustRightInd w:val="0"/>
      <w:spacing w:before="100" w:after="119"/>
      <w:textAlignment w:val="baseline"/>
    </w:pPr>
    <w:rPr>
      <w:kern w:val="1"/>
      <w:sz w:val="24"/>
    </w:rPr>
  </w:style>
  <w:style w:type="paragraph" w:customStyle="1" w:styleId="Listaszerbekezds1">
    <w:name w:val="Listaszerű bekezdés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</w:rPr>
  </w:style>
  <w:style w:type="paragraph" w:customStyle="1" w:styleId="Kerettartalom">
    <w:name w:val="Kerettartalom"/>
    <w:basedOn w:val="Szvegtrzs"/>
    <w:uiPriority w:val="99"/>
    <w:rsid w:val="00952BC7"/>
  </w:style>
  <w:style w:type="paragraph" w:styleId="Buborkszveg">
    <w:name w:val="Balloon Text"/>
    <w:basedOn w:val="Norml"/>
    <w:link w:val="BuborkszvegChar1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  <w:szCs w:val="16"/>
      <w:lang w:val="x-none" w:eastAsia="x-none"/>
    </w:rPr>
  </w:style>
  <w:style w:type="character" w:customStyle="1" w:styleId="BuborkszvegChar1">
    <w:name w:val="Buborékszöveg Char1"/>
    <w:link w:val="Buborkszveg"/>
    <w:uiPriority w:val="99"/>
    <w:locked/>
    <w:rsid w:val="00952BC7"/>
    <w:rPr>
      <w:rFonts w:ascii="Tahoma" w:hAnsi="Tahoma" w:cs="Tahoma"/>
      <w:kern w:val="1"/>
      <w:sz w:val="16"/>
      <w:szCs w:val="16"/>
    </w:rPr>
  </w:style>
  <w:style w:type="character" w:styleId="Jegyzethivatkozs">
    <w:name w:val="annotation reference"/>
    <w:uiPriority w:val="99"/>
    <w:rsid w:val="00952BC7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" w:hAnsi="Times"/>
      <w:kern w:val="1"/>
      <w:sz w:val="20"/>
      <w:szCs w:val="20"/>
      <w:lang w:val="x-none" w:eastAsia="x-none"/>
    </w:rPr>
  </w:style>
  <w:style w:type="character" w:customStyle="1" w:styleId="JegyzetszvegChar1">
    <w:name w:val="Jegyzetszöveg Char1"/>
    <w:link w:val="Jegyzetszveg"/>
    <w:uiPriority w:val="99"/>
    <w:locked/>
    <w:rsid w:val="00952BC7"/>
    <w:rPr>
      <w:rFonts w:ascii="Times" w:hAnsi="Times" w:cs="Times New Roman"/>
      <w:kern w:val="1"/>
    </w:rPr>
  </w:style>
  <w:style w:type="paragraph" w:styleId="Megjegyzstrgya">
    <w:name w:val="annotation subject"/>
    <w:basedOn w:val="Jegyzetszveg"/>
    <w:next w:val="Jegyzetszveg"/>
    <w:link w:val="MegjegyzstrgyaChar1"/>
    <w:uiPriority w:val="99"/>
    <w:rsid w:val="00952BC7"/>
    <w:rPr>
      <w:b/>
      <w:bCs/>
    </w:rPr>
  </w:style>
  <w:style w:type="character" w:customStyle="1" w:styleId="MegjegyzstrgyaChar1">
    <w:name w:val="Megjegyzés tárgya Char1"/>
    <w:link w:val="Megjegyzstrgya"/>
    <w:uiPriority w:val="99"/>
    <w:locked/>
    <w:rsid w:val="00952BC7"/>
    <w:rPr>
      <w:rFonts w:ascii="Times" w:hAnsi="Times" w:cs="Times New Roman"/>
      <w:b/>
      <w:bCs/>
      <w:kern w:val="1"/>
    </w:rPr>
  </w:style>
  <w:style w:type="paragraph" w:styleId="Vltozat">
    <w:name w:val="Revision"/>
    <w:hidden/>
    <w:uiPriority w:val="99"/>
    <w:semiHidden/>
    <w:rsid w:val="00952BC7"/>
    <w:rPr>
      <w:rFonts w:ascii="Times" w:hAnsi="Times"/>
      <w:kern w:val="1"/>
    </w:rPr>
  </w:style>
  <w:style w:type="paragraph" w:customStyle="1" w:styleId="np">
    <w:name w:val="np"/>
    <w:basedOn w:val="Norml"/>
    <w:uiPriority w:val="99"/>
    <w:rsid w:val="00C030FC"/>
    <w:pPr>
      <w:spacing w:before="100" w:beforeAutospacing="1" w:after="100" w:afterAutospacing="1"/>
    </w:p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rsid w:val="001975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Bekezdsalapbettpusa"/>
    <w:rsid w:val="000F293F"/>
  </w:style>
  <w:style w:type="table" w:styleId="Rcsostblzat">
    <w:name w:val="Table Grid"/>
    <w:basedOn w:val="Normltblzat"/>
    <w:uiPriority w:val="59"/>
    <w:locked/>
    <w:rsid w:val="00A2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1">
    <w:name w:val="Élőláb Char1"/>
    <w:uiPriority w:val="99"/>
    <w:rsid w:val="00EB07AE"/>
    <w:rPr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unhideWhenUsed/>
    <w:locked/>
    <w:rsid w:val="00007615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LbjegyzetszvegChar">
    <w:name w:val="Lábjegyzetszöveg Char"/>
    <w:link w:val="Lbjegyzetszveg"/>
    <w:uiPriority w:val="99"/>
    <w:rsid w:val="00007615"/>
    <w:rPr>
      <w:rFonts w:ascii="Calibri" w:eastAsia="Calibri" w:hAnsi="Calibri"/>
      <w:lang w:eastAsia="en-US"/>
    </w:rPr>
  </w:style>
  <w:style w:type="character" w:styleId="Lbjegyzet-hivatkozs">
    <w:name w:val="footnote reference"/>
    <w:uiPriority w:val="99"/>
    <w:unhideWhenUsed/>
    <w:locked/>
    <w:rsid w:val="00007615"/>
    <w:rPr>
      <w:vertAlign w:val="superscript"/>
    </w:rPr>
  </w:style>
  <w:style w:type="paragraph" w:customStyle="1" w:styleId="1txtbody">
    <w:name w:val="1_txtbody"/>
    <w:basedOn w:val="Norml"/>
    <w:qFormat/>
    <w:rsid w:val="00007615"/>
    <w:pPr>
      <w:overflowPunct w:val="0"/>
      <w:autoSpaceDE w:val="0"/>
      <w:autoSpaceDN w:val="0"/>
      <w:adjustRightInd w:val="0"/>
      <w:spacing w:before="60" w:after="60" w:line="280" w:lineRule="atLeast"/>
      <w:ind w:firstLine="425"/>
      <w:jc w:val="both"/>
      <w:textAlignment w:val="baseline"/>
    </w:pPr>
    <w:rPr>
      <w:rFonts w:eastAsia="Arial Unicode MS" w:cs="Calibri"/>
      <w:lang w:eastAsia="en-US" w:bidi="en-US"/>
    </w:rPr>
  </w:style>
  <w:style w:type="paragraph" w:styleId="Nincstrkz">
    <w:name w:val="No Spacing"/>
    <w:link w:val="NincstrkzChar"/>
    <w:uiPriority w:val="1"/>
    <w:qFormat/>
    <w:rsid w:val="00007615"/>
    <w:rPr>
      <w:rFonts w:ascii="Calibri" w:eastAsia="Calibri" w:hAnsi="Calibri"/>
      <w:sz w:val="22"/>
      <w:szCs w:val="22"/>
      <w:lang w:eastAsia="en-US"/>
    </w:rPr>
  </w:style>
  <w:style w:type="paragraph" w:customStyle="1" w:styleId="Norml1">
    <w:name w:val="Normál1"/>
    <w:basedOn w:val="Norml"/>
    <w:rsid w:val="00007615"/>
    <w:pPr>
      <w:spacing w:before="120"/>
      <w:jc w:val="both"/>
    </w:pPr>
  </w:style>
  <w:style w:type="paragraph" w:customStyle="1" w:styleId="Norml10">
    <w:name w:val="Normál1"/>
    <w:basedOn w:val="Norml"/>
    <w:rsid w:val="004315B4"/>
    <w:pPr>
      <w:spacing w:before="120"/>
      <w:jc w:val="both"/>
    </w:pPr>
  </w:style>
  <w:style w:type="paragraph" w:customStyle="1" w:styleId="Pont">
    <w:name w:val="Pont"/>
    <w:basedOn w:val="Norml"/>
    <w:qFormat/>
    <w:rsid w:val="005B4A47"/>
    <w:pPr>
      <w:numPr>
        <w:numId w:val="7"/>
      </w:numPr>
      <w:spacing w:before="200" w:after="200"/>
      <w:jc w:val="both"/>
    </w:pPr>
    <w:rPr>
      <w:rFonts w:eastAsia="Calibri"/>
      <w:szCs w:val="22"/>
      <w:lang w:eastAsia="en-US"/>
    </w:rPr>
  </w:style>
  <w:style w:type="numbering" w:customStyle="1" w:styleId="Hatrozat">
    <w:name w:val="Határozat"/>
    <w:uiPriority w:val="99"/>
    <w:rsid w:val="005B4A47"/>
    <w:pPr>
      <w:numPr>
        <w:numId w:val="7"/>
      </w:numPr>
    </w:pPr>
  </w:style>
  <w:style w:type="paragraph" w:customStyle="1" w:styleId="Szveg">
    <w:name w:val="Szöveg"/>
    <w:basedOn w:val="Norml"/>
    <w:qFormat/>
    <w:rsid w:val="005B4A47"/>
    <w:pPr>
      <w:spacing w:before="200" w:after="200"/>
      <w:jc w:val="both"/>
    </w:pPr>
    <w:rPr>
      <w:rFonts w:eastAsia="Calibri"/>
      <w:sz w:val="22"/>
      <w:szCs w:val="2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3563D"/>
    <w:rPr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260F2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146C4F"/>
    <w:rPr>
      <w:sz w:val="24"/>
      <w:szCs w:val="24"/>
    </w:rPr>
  </w:style>
  <w:style w:type="paragraph" w:styleId="Cmsor1">
    <w:name w:val="heading 1"/>
    <w:basedOn w:val="Norml"/>
    <w:next w:val="Szvegtrzs"/>
    <w:link w:val="Cmsor1Char"/>
    <w:uiPriority w:val="99"/>
    <w:qFormat/>
    <w:rsid w:val="00952BC7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kern w:val="1"/>
      <w:sz w:val="40"/>
      <w:szCs w:val="20"/>
      <w:lang w:val="x-none" w:eastAsia="x-none"/>
    </w:rPr>
  </w:style>
  <w:style w:type="paragraph" w:styleId="Cmsor2">
    <w:name w:val="heading 2"/>
    <w:basedOn w:val="Norml"/>
    <w:next w:val="Szvegtrzs"/>
    <w:link w:val="Cmsor2Char"/>
    <w:uiPriority w:val="99"/>
    <w:qFormat/>
    <w:rsid w:val="00952BC7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kern w:val="1"/>
      <w:sz w:val="32"/>
      <w:szCs w:val="20"/>
      <w:lang w:val="x-none" w:eastAsia="x-none"/>
    </w:rPr>
  </w:style>
  <w:style w:type="paragraph" w:styleId="Cmsor3">
    <w:name w:val="heading 3"/>
    <w:basedOn w:val="Norml"/>
    <w:next w:val="Szvegtrzs"/>
    <w:link w:val="Cmsor3Char"/>
    <w:uiPriority w:val="99"/>
    <w:qFormat/>
    <w:rsid w:val="00952BC7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kern w:val="1"/>
      <w:sz w:val="32"/>
      <w:szCs w:val="20"/>
      <w:lang w:val="x-none" w:eastAsia="x-none"/>
    </w:rPr>
  </w:style>
  <w:style w:type="paragraph" w:styleId="Cmsor4">
    <w:name w:val="heading 4"/>
    <w:basedOn w:val="Norml"/>
    <w:next w:val="Szvegtrzs"/>
    <w:link w:val="Cmsor4Char"/>
    <w:uiPriority w:val="99"/>
    <w:qFormat/>
    <w:rsid w:val="00952BC7"/>
    <w:pPr>
      <w:keepNext/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kern w:val="1"/>
      <w:szCs w:val="20"/>
      <w:lang w:val="x-none" w:eastAsia="x-none"/>
    </w:rPr>
  </w:style>
  <w:style w:type="paragraph" w:styleId="Cmsor5">
    <w:name w:val="heading 5"/>
    <w:basedOn w:val="Norml"/>
    <w:next w:val="Szvegtrzs"/>
    <w:link w:val="Cmsor5Char"/>
    <w:uiPriority w:val="99"/>
    <w:qFormat/>
    <w:rsid w:val="00952BC7"/>
    <w:pPr>
      <w:keepNext/>
      <w:widowControl w:val="0"/>
      <w:numPr>
        <w:ilvl w:val="4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kern w:val="1"/>
      <w:szCs w:val="20"/>
      <w:lang w:val="x-none" w:eastAsia="x-none"/>
    </w:rPr>
  </w:style>
  <w:style w:type="paragraph" w:styleId="Cmsor6">
    <w:name w:val="heading 6"/>
    <w:basedOn w:val="Norml"/>
    <w:next w:val="Szvegtrzs"/>
    <w:link w:val="Cmsor6Char"/>
    <w:uiPriority w:val="99"/>
    <w:qFormat/>
    <w:rsid w:val="00952BC7"/>
    <w:pPr>
      <w:keepNext/>
      <w:widowControl w:val="0"/>
      <w:numPr>
        <w:ilvl w:val="5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kern w:val="1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952BC7"/>
    <w:rPr>
      <w:b/>
      <w:kern w:val="1"/>
      <w:sz w:val="40"/>
    </w:rPr>
  </w:style>
  <w:style w:type="character" w:customStyle="1" w:styleId="Cmsor2Char">
    <w:name w:val="Címsor 2 Char"/>
    <w:link w:val="Cmsor2"/>
    <w:uiPriority w:val="99"/>
    <w:locked/>
    <w:rsid w:val="00952BC7"/>
    <w:rPr>
      <w:b/>
      <w:kern w:val="1"/>
      <w:sz w:val="32"/>
    </w:rPr>
  </w:style>
  <w:style w:type="character" w:customStyle="1" w:styleId="Cmsor3Char">
    <w:name w:val="Címsor 3 Char"/>
    <w:link w:val="Cmsor3"/>
    <w:uiPriority w:val="99"/>
    <w:locked/>
    <w:rsid w:val="00952BC7"/>
    <w:rPr>
      <w:b/>
      <w:kern w:val="1"/>
      <w:sz w:val="32"/>
    </w:rPr>
  </w:style>
  <w:style w:type="character" w:customStyle="1" w:styleId="Cmsor4Char">
    <w:name w:val="Címsor 4 Char"/>
    <w:link w:val="Cmsor4"/>
    <w:uiPriority w:val="99"/>
    <w:locked/>
    <w:rsid w:val="00952BC7"/>
    <w:rPr>
      <w:b/>
      <w:kern w:val="1"/>
      <w:sz w:val="24"/>
    </w:rPr>
  </w:style>
  <w:style w:type="character" w:customStyle="1" w:styleId="Cmsor5Char">
    <w:name w:val="Címsor 5 Char"/>
    <w:link w:val="Cmsor5"/>
    <w:uiPriority w:val="99"/>
    <w:locked/>
    <w:rsid w:val="00952BC7"/>
    <w:rPr>
      <w:b/>
      <w:kern w:val="1"/>
      <w:sz w:val="24"/>
    </w:rPr>
  </w:style>
  <w:style w:type="character" w:customStyle="1" w:styleId="Cmsor6Char">
    <w:name w:val="Címsor 6 Char"/>
    <w:link w:val="Cmsor6"/>
    <w:uiPriority w:val="99"/>
    <w:locked/>
    <w:rsid w:val="00952BC7"/>
    <w:rPr>
      <w:b/>
      <w:kern w:val="1"/>
      <w:sz w:val="24"/>
    </w:rPr>
  </w:style>
  <w:style w:type="character" w:customStyle="1" w:styleId="Bekezdsalapbettpusa1">
    <w:name w:val="Bekezdés alapbetűtípusa1"/>
    <w:uiPriority w:val="99"/>
    <w:rsid w:val="00952BC7"/>
  </w:style>
  <w:style w:type="paragraph" w:styleId="lfej">
    <w:name w:val="header"/>
    <w:basedOn w:val="Norml"/>
    <w:link w:val="lfejChar"/>
    <w:uiPriority w:val="99"/>
    <w:rsid w:val="00146C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locked/>
    <w:rsid w:val="0039322A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146C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locked/>
    <w:rsid w:val="006536F7"/>
    <w:rPr>
      <w:rFonts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34"/>
    <w:qFormat/>
    <w:rsid w:val="006536F7"/>
    <w:pPr>
      <w:ind w:left="720"/>
      <w:contextualSpacing/>
    </w:pPr>
  </w:style>
  <w:style w:type="paragraph" w:customStyle="1" w:styleId="Iktatszm">
    <w:name w:val="Iktatószám"/>
    <w:basedOn w:val="Norml"/>
    <w:uiPriority w:val="99"/>
    <w:rsid w:val="00146C4F"/>
    <w:pPr>
      <w:jc w:val="center"/>
    </w:pPr>
    <w:rPr>
      <w:b/>
      <w:caps/>
    </w:rPr>
  </w:style>
  <w:style w:type="character" w:styleId="Oldalszm">
    <w:name w:val="page number"/>
    <w:uiPriority w:val="99"/>
    <w:rsid w:val="007E6F4D"/>
    <w:rPr>
      <w:rFonts w:cs="Times New Roman"/>
    </w:rPr>
  </w:style>
  <w:style w:type="paragraph" w:styleId="Szvegtrzs2">
    <w:name w:val="Body Text 2"/>
    <w:basedOn w:val="Norml"/>
    <w:link w:val="Szvegtrzs2Char"/>
    <w:uiPriority w:val="99"/>
    <w:rsid w:val="005C48EC"/>
    <w:pPr>
      <w:spacing w:after="120" w:line="480" w:lineRule="auto"/>
    </w:pPr>
    <w:rPr>
      <w:lang w:val="x-none" w:eastAsia="x-none"/>
    </w:rPr>
  </w:style>
  <w:style w:type="character" w:customStyle="1" w:styleId="Szvegtrzs2Char">
    <w:name w:val="Szövegtörzs 2 Char"/>
    <w:link w:val="Szvegtrzs2"/>
    <w:uiPriority w:val="99"/>
    <w:semiHidden/>
    <w:locked/>
    <w:rsid w:val="0039322A"/>
    <w:rPr>
      <w:rFonts w:cs="Times New Roman"/>
      <w:sz w:val="24"/>
      <w:szCs w:val="24"/>
    </w:rPr>
  </w:style>
  <w:style w:type="paragraph" w:customStyle="1" w:styleId="Fszveg">
    <w:name w:val="Főszöveg"/>
    <w:basedOn w:val="Szvegtrzs3"/>
    <w:rsid w:val="002E14B8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Szvegtrzs3">
    <w:name w:val="Body Text 3"/>
    <w:basedOn w:val="Norml"/>
    <w:link w:val="Szvegtrzs3Char"/>
    <w:uiPriority w:val="99"/>
    <w:rsid w:val="002E14B8"/>
    <w:pPr>
      <w:spacing w:after="120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link w:val="Szvegtrzs3"/>
    <w:uiPriority w:val="99"/>
    <w:semiHidden/>
    <w:locked/>
    <w:rsid w:val="0039322A"/>
    <w:rPr>
      <w:rFonts w:cs="Times New Roman"/>
      <w:sz w:val="16"/>
      <w:szCs w:val="16"/>
    </w:rPr>
  </w:style>
  <w:style w:type="character" w:styleId="Hiperhivatkozs">
    <w:name w:val="Hyperlink"/>
    <w:uiPriority w:val="99"/>
    <w:rsid w:val="00DC0B69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DC0B69"/>
    <w:pPr>
      <w:spacing w:before="150" w:after="150"/>
      <w:ind w:left="675" w:right="525"/>
    </w:pPr>
    <w:rPr>
      <w:sz w:val="19"/>
      <w:szCs w:val="19"/>
    </w:rPr>
  </w:style>
  <w:style w:type="character" w:customStyle="1" w:styleId="Cmsor1Char1">
    <w:name w:val="Címsor 1 Char1"/>
    <w:uiPriority w:val="99"/>
    <w:rsid w:val="00952BC7"/>
    <w:rPr>
      <w:rFonts w:ascii="Cambria" w:hAnsi="Cambria"/>
      <w:b/>
      <w:kern w:val="1"/>
      <w:sz w:val="32"/>
    </w:rPr>
  </w:style>
  <w:style w:type="character" w:customStyle="1" w:styleId="Cmsor2Char1">
    <w:name w:val="Címsor 2 Char1"/>
    <w:uiPriority w:val="99"/>
    <w:rsid w:val="00952BC7"/>
    <w:rPr>
      <w:rFonts w:ascii="Cambria" w:hAnsi="Cambria"/>
      <w:b/>
      <w:i/>
      <w:sz w:val="28"/>
    </w:rPr>
  </w:style>
  <w:style w:type="character" w:customStyle="1" w:styleId="Cmsor3Char1">
    <w:name w:val="Címsor 3 Char1"/>
    <w:uiPriority w:val="99"/>
    <w:rsid w:val="00952BC7"/>
    <w:rPr>
      <w:rFonts w:ascii="Cambria" w:hAnsi="Cambria"/>
      <w:b/>
      <w:sz w:val="26"/>
    </w:rPr>
  </w:style>
  <w:style w:type="character" w:customStyle="1" w:styleId="Cmsor4Char1">
    <w:name w:val="Címsor 4 Char1"/>
    <w:uiPriority w:val="99"/>
    <w:rsid w:val="00952BC7"/>
    <w:rPr>
      <w:rFonts w:ascii="Calibri" w:hAnsi="Calibri"/>
      <w:b/>
      <w:sz w:val="28"/>
    </w:rPr>
  </w:style>
  <w:style w:type="character" w:customStyle="1" w:styleId="Cmsor5Char1">
    <w:name w:val="Címsor 5 Char1"/>
    <w:uiPriority w:val="99"/>
    <w:rsid w:val="00952BC7"/>
    <w:rPr>
      <w:rFonts w:ascii="Calibri" w:hAnsi="Calibri"/>
      <w:b/>
      <w:i/>
      <w:sz w:val="26"/>
    </w:rPr>
  </w:style>
  <w:style w:type="character" w:customStyle="1" w:styleId="Cmsor6Char1">
    <w:name w:val="Címsor 6 Char1"/>
    <w:uiPriority w:val="99"/>
    <w:rsid w:val="00952BC7"/>
    <w:rPr>
      <w:rFonts w:ascii="Calibri" w:hAnsi="Calibri"/>
      <w:b/>
    </w:rPr>
  </w:style>
  <w:style w:type="character" w:customStyle="1" w:styleId="Oldalszm1">
    <w:name w:val="Oldalszám1"/>
    <w:uiPriority w:val="99"/>
    <w:rsid w:val="00952BC7"/>
  </w:style>
  <w:style w:type="character" w:customStyle="1" w:styleId="Bekezdsalapbettpusa3">
    <w:name w:val="Bekezdés alapbet?típusa3"/>
    <w:uiPriority w:val="99"/>
    <w:rsid w:val="00952BC7"/>
  </w:style>
  <w:style w:type="character" w:customStyle="1" w:styleId="Absatz-Standardschriftart">
    <w:name w:val="Absatz-Standardschriftart"/>
    <w:uiPriority w:val="99"/>
    <w:rsid w:val="00952BC7"/>
  </w:style>
  <w:style w:type="character" w:customStyle="1" w:styleId="Bekezdsalapbettpusa2">
    <w:name w:val="Bekezdés alapbet?típusa2"/>
    <w:uiPriority w:val="99"/>
    <w:rsid w:val="00952BC7"/>
  </w:style>
  <w:style w:type="character" w:customStyle="1" w:styleId="Bekezdsalapbettpusa10">
    <w:name w:val="Bekezdés alapbet?típusa1"/>
    <w:uiPriority w:val="99"/>
    <w:rsid w:val="00952BC7"/>
  </w:style>
  <w:style w:type="character" w:customStyle="1" w:styleId="WW-Absatz-Standardschriftart">
    <w:name w:val="WW-Absatz-Standardschriftart"/>
    <w:uiPriority w:val="99"/>
    <w:rsid w:val="00952BC7"/>
  </w:style>
  <w:style w:type="character" w:customStyle="1" w:styleId="Bekezdsalap-bettpusa">
    <w:name w:val="Bekezdés alap-bet?típusa"/>
    <w:uiPriority w:val="99"/>
    <w:rsid w:val="00952BC7"/>
  </w:style>
  <w:style w:type="character" w:customStyle="1" w:styleId="Jegyzethivatkozs1">
    <w:name w:val="Jegyzethivatkozás1"/>
    <w:uiPriority w:val="99"/>
    <w:rsid w:val="00952BC7"/>
    <w:rPr>
      <w:sz w:val="16"/>
    </w:rPr>
  </w:style>
  <w:style w:type="character" w:customStyle="1" w:styleId="JegyzetszvegChar">
    <w:name w:val="Jegyzetszöveg Char"/>
    <w:uiPriority w:val="99"/>
    <w:rsid w:val="00952BC7"/>
    <w:rPr>
      <w:rFonts w:ascii="Times" w:hAnsi="Times"/>
    </w:rPr>
  </w:style>
  <w:style w:type="character" w:customStyle="1" w:styleId="MegjegyzstrgyaChar">
    <w:name w:val="Megjegyzés tárgya Char"/>
    <w:uiPriority w:val="99"/>
    <w:rsid w:val="00952BC7"/>
    <w:rPr>
      <w:b/>
    </w:rPr>
  </w:style>
  <w:style w:type="character" w:customStyle="1" w:styleId="BuborkszvegChar">
    <w:name w:val="Buborékszöveg Char"/>
    <w:uiPriority w:val="99"/>
    <w:rsid w:val="00952BC7"/>
    <w:rPr>
      <w:rFonts w:ascii="Tahoma" w:hAnsi="Tahoma"/>
      <w:sz w:val="16"/>
    </w:rPr>
  </w:style>
  <w:style w:type="character" w:customStyle="1" w:styleId="Jegyzethivatkozs2">
    <w:name w:val="Jegyzethivatkozás2"/>
    <w:uiPriority w:val="99"/>
    <w:rsid w:val="00952BC7"/>
    <w:rPr>
      <w:sz w:val="16"/>
    </w:rPr>
  </w:style>
  <w:style w:type="character" w:customStyle="1" w:styleId="Szmozsjelek">
    <w:name w:val="Számozásjelek"/>
    <w:uiPriority w:val="99"/>
    <w:rsid w:val="00952BC7"/>
  </w:style>
  <w:style w:type="paragraph" w:customStyle="1" w:styleId="Cmsor">
    <w:name w:val="Címsor"/>
    <w:next w:val="Szvegtrzs"/>
    <w:uiPriority w:val="99"/>
    <w:rsid w:val="00952BC7"/>
    <w:pPr>
      <w:keepNext/>
      <w:widowControl w:val="0"/>
      <w:suppressAutoHyphens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kern w:val="1"/>
      <w:sz w:val="28"/>
    </w:rPr>
  </w:style>
  <w:style w:type="paragraph" w:styleId="Szvegtrzs">
    <w:name w:val="Body Text"/>
    <w:basedOn w:val="Norml"/>
    <w:link w:val="SzvegtrzsChar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  <w:sz w:val="20"/>
      <w:szCs w:val="20"/>
    </w:rPr>
  </w:style>
  <w:style w:type="character" w:customStyle="1" w:styleId="SzvegtrzsChar">
    <w:name w:val="Szövegtörzs Char"/>
    <w:link w:val="Szvegtrzs"/>
    <w:uiPriority w:val="99"/>
    <w:locked/>
    <w:rsid w:val="00952BC7"/>
    <w:rPr>
      <w:rFonts w:cs="Times New Roman"/>
      <w:kern w:val="1"/>
      <w:lang w:val="hu-HU" w:eastAsia="hu-HU" w:bidi="ar-SA"/>
    </w:rPr>
  </w:style>
  <w:style w:type="paragraph" w:styleId="Lista">
    <w:name w:val="List"/>
    <w:basedOn w:val="Norml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0"/>
      <w:szCs w:val="20"/>
    </w:rPr>
  </w:style>
  <w:style w:type="paragraph" w:customStyle="1" w:styleId="Felirat">
    <w:name w:val="Felirat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i/>
      <w:kern w:val="1"/>
      <w:sz w:val="24"/>
    </w:rPr>
  </w:style>
  <w:style w:type="paragraph" w:customStyle="1" w:styleId="Trgymutat">
    <w:name w:val="Tárgymutató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CM4">
    <w:name w:val="CM4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EUAlbertina" w:hAnsi="EUAlbertina"/>
      <w:kern w:val="1"/>
      <w:sz w:val="24"/>
    </w:rPr>
  </w:style>
  <w:style w:type="paragraph" w:customStyle="1" w:styleId="Jegyzetszveg1">
    <w:name w:val="Jegyzetszöveg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Jegyzetszveg2">
    <w:name w:val="Jegyzetszöveg2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Megjegyzstrgya1">
    <w:name w:val="Megjegyzés tárgya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b/>
      <w:kern w:val="1"/>
    </w:rPr>
  </w:style>
  <w:style w:type="paragraph" w:customStyle="1" w:styleId="Buborkszveg1">
    <w:name w:val="Buborékszöveg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</w:rPr>
  </w:style>
  <w:style w:type="paragraph" w:customStyle="1" w:styleId="Tblzattartalom">
    <w:name w:val="Táblázattartalom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Tblzatfejlc">
    <w:name w:val="Táblázatfejléc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kern w:val="1"/>
    </w:rPr>
  </w:style>
  <w:style w:type="paragraph" w:customStyle="1" w:styleId="Default">
    <w:name w:val="Default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EUAlbertina" w:hAnsi="EUAlbertina"/>
      <w:color w:val="000000"/>
      <w:kern w:val="1"/>
      <w:sz w:val="24"/>
    </w:rPr>
  </w:style>
  <w:style w:type="paragraph" w:customStyle="1" w:styleId="NormlWeb1">
    <w:name w:val="Normál (Web)1"/>
    <w:uiPriority w:val="99"/>
    <w:rsid w:val="00952BC7"/>
    <w:pPr>
      <w:suppressAutoHyphens/>
      <w:overflowPunct w:val="0"/>
      <w:autoSpaceDE w:val="0"/>
      <w:autoSpaceDN w:val="0"/>
      <w:adjustRightInd w:val="0"/>
      <w:spacing w:before="100" w:after="119"/>
      <w:textAlignment w:val="baseline"/>
    </w:pPr>
    <w:rPr>
      <w:kern w:val="1"/>
      <w:sz w:val="24"/>
    </w:rPr>
  </w:style>
  <w:style w:type="paragraph" w:customStyle="1" w:styleId="Listaszerbekezds1">
    <w:name w:val="Listaszerű bekezdés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</w:rPr>
  </w:style>
  <w:style w:type="paragraph" w:customStyle="1" w:styleId="Kerettartalom">
    <w:name w:val="Kerettartalom"/>
    <w:basedOn w:val="Szvegtrzs"/>
    <w:uiPriority w:val="99"/>
    <w:rsid w:val="00952BC7"/>
  </w:style>
  <w:style w:type="paragraph" w:styleId="Buborkszveg">
    <w:name w:val="Balloon Text"/>
    <w:basedOn w:val="Norml"/>
    <w:link w:val="BuborkszvegChar1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  <w:szCs w:val="16"/>
      <w:lang w:val="x-none" w:eastAsia="x-none"/>
    </w:rPr>
  </w:style>
  <w:style w:type="character" w:customStyle="1" w:styleId="BuborkszvegChar1">
    <w:name w:val="Buborékszöveg Char1"/>
    <w:link w:val="Buborkszveg"/>
    <w:uiPriority w:val="99"/>
    <w:locked/>
    <w:rsid w:val="00952BC7"/>
    <w:rPr>
      <w:rFonts w:ascii="Tahoma" w:hAnsi="Tahoma" w:cs="Tahoma"/>
      <w:kern w:val="1"/>
      <w:sz w:val="16"/>
      <w:szCs w:val="16"/>
    </w:rPr>
  </w:style>
  <w:style w:type="character" w:styleId="Jegyzethivatkozs">
    <w:name w:val="annotation reference"/>
    <w:uiPriority w:val="99"/>
    <w:rsid w:val="00952BC7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" w:hAnsi="Times"/>
      <w:kern w:val="1"/>
      <w:sz w:val="20"/>
      <w:szCs w:val="20"/>
      <w:lang w:val="x-none" w:eastAsia="x-none"/>
    </w:rPr>
  </w:style>
  <w:style w:type="character" w:customStyle="1" w:styleId="JegyzetszvegChar1">
    <w:name w:val="Jegyzetszöveg Char1"/>
    <w:link w:val="Jegyzetszveg"/>
    <w:uiPriority w:val="99"/>
    <w:locked/>
    <w:rsid w:val="00952BC7"/>
    <w:rPr>
      <w:rFonts w:ascii="Times" w:hAnsi="Times" w:cs="Times New Roman"/>
      <w:kern w:val="1"/>
    </w:rPr>
  </w:style>
  <w:style w:type="paragraph" w:styleId="Megjegyzstrgya">
    <w:name w:val="annotation subject"/>
    <w:basedOn w:val="Jegyzetszveg"/>
    <w:next w:val="Jegyzetszveg"/>
    <w:link w:val="MegjegyzstrgyaChar1"/>
    <w:uiPriority w:val="99"/>
    <w:rsid w:val="00952BC7"/>
    <w:rPr>
      <w:b/>
      <w:bCs/>
    </w:rPr>
  </w:style>
  <w:style w:type="character" w:customStyle="1" w:styleId="MegjegyzstrgyaChar1">
    <w:name w:val="Megjegyzés tárgya Char1"/>
    <w:link w:val="Megjegyzstrgya"/>
    <w:uiPriority w:val="99"/>
    <w:locked/>
    <w:rsid w:val="00952BC7"/>
    <w:rPr>
      <w:rFonts w:ascii="Times" w:hAnsi="Times" w:cs="Times New Roman"/>
      <w:b/>
      <w:bCs/>
      <w:kern w:val="1"/>
    </w:rPr>
  </w:style>
  <w:style w:type="paragraph" w:styleId="Vltozat">
    <w:name w:val="Revision"/>
    <w:hidden/>
    <w:uiPriority w:val="99"/>
    <w:semiHidden/>
    <w:rsid w:val="00952BC7"/>
    <w:rPr>
      <w:rFonts w:ascii="Times" w:hAnsi="Times"/>
      <w:kern w:val="1"/>
    </w:rPr>
  </w:style>
  <w:style w:type="paragraph" w:customStyle="1" w:styleId="np">
    <w:name w:val="np"/>
    <w:basedOn w:val="Norml"/>
    <w:uiPriority w:val="99"/>
    <w:rsid w:val="00C030FC"/>
    <w:pPr>
      <w:spacing w:before="100" w:beforeAutospacing="1" w:after="100" w:afterAutospacing="1"/>
    </w:p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rsid w:val="001975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Bekezdsalapbettpusa"/>
    <w:rsid w:val="000F293F"/>
  </w:style>
  <w:style w:type="table" w:styleId="Rcsostblzat">
    <w:name w:val="Table Grid"/>
    <w:basedOn w:val="Normltblzat"/>
    <w:uiPriority w:val="59"/>
    <w:locked/>
    <w:rsid w:val="00A2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1">
    <w:name w:val="Élőláb Char1"/>
    <w:uiPriority w:val="99"/>
    <w:rsid w:val="00EB07AE"/>
    <w:rPr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unhideWhenUsed/>
    <w:locked/>
    <w:rsid w:val="00007615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LbjegyzetszvegChar">
    <w:name w:val="Lábjegyzetszöveg Char"/>
    <w:link w:val="Lbjegyzetszveg"/>
    <w:uiPriority w:val="99"/>
    <w:rsid w:val="00007615"/>
    <w:rPr>
      <w:rFonts w:ascii="Calibri" w:eastAsia="Calibri" w:hAnsi="Calibri"/>
      <w:lang w:eastAsia="en-US"/>
    </w:rPr>
  </w:style>
  <w:style w:type="character" w:styleId="Lbjegyzet-hivatkozs">
    <w:name w:val="footnote reference"/>
    <w:uiPriority w:val="99"/>
    <w:unhideWhenUsed/>
    <w:locked/>
    <w:rsid w:val="00007615"/>
    <w:rPr>
      <w:vertAlign w:val="superscript"/>
    </w:rPr>
  </w:style>
  <w:style w:type="paragraph" w:customStyle="1" w:styleId="1txtbody">
    <w:name w:val="1_txtbody"/>
    <w:basedOn w:val="Norml"/>
    <w:qFormat/>
    <w:rsid w:val="00007615"/>
    <w:pPr>
      <w:overflowPunct w:val="0"/>
      <w:autoSpaceDE w:val="0"/>
      <w:autoSpaceDN w:val="0"/>
      <w:adjustRightInd w:val="0"/>
      <w:spacing w:before="60" w:after="60" w:line="280" w:lineRule="atLeast"/>
      <w:ind w:firstLine="425"/>
      <w:jc w:val="both"/>
      <w:textAlignment w:val="baseline"/>
    </w:pPr>
    <w:rPr>
      <w:rFonts w:eastAsia="Arial Unicode MS" w:cs="Calibri"/>
      <w:lang w:eastAsia="en-US" w:bidi="en-US"/>
    </w:rPr>
  </w:style>
  <w:style w:type="paragraph" w:styleId="Nincstrkz">
    <w:name w:val="No Spacing"/>
    <w:link w:val="NincstrkzChar"/>
    <w:uiPriority w:val="1"/>
    <w:qFormat/>
    <w:rsid w:val="00007615"/>
    <w:rPr>
      <w:rFonts w:ascii="Calibri" w:eastAsia="Calibri" w:hAnsi="Calibri"/>
      <w:sz w:val="22"/>
      <w:szCs w:val="22"/>
      <w:lang w:eastAsia="en-US"/>
    </w:rPr>
  </w:style>
  <w:style w:type="paragraph" w:customStyle="1" w:styleId="Norml1">
    <w:name w:val="Normál1"/>
    <w:basedOn w:val="Norml"/>
    <w:rsid w:val="00007615"/>
    <w:pPr>
      <w:spacing w:before="120"/>
      <w:jc w:val="both"/>
    </w:pPr>
  </w:style>
  <w:style w:type="paragraph" w:customStyle="1" w:styleId="Norml10">
    <w:name w:val="Normál1"/>
    <w:basedOn w:val="Norml"/>
    <w:rsid w:val="004315B4"/>
    <w:pPr>
      <w:spacing w:before="120"/>
      <w:jc w:val="both"/>
    </w:pPr>
  </w:style>
  <w:style w:type="paragraph" w:customStyle="1" w:styleId="Pont">
    <w:name w:val="Pont"/>
    <w:basedOn w:val="Norml"/>
    <w:qFormat/>
    <w:rsid w:val="005B4A47"/>
    <w:pPr>
      <w:numPr>
        <w:numId w:val="7"/>
      </w:numPr>
      <w:spacing w:before="200" w:after="200"/>
      <w:jc w:val="both"/>
    </w:pPr>
    <w:rPr>
      <w:rFonts w:eastAsia="Calibri"/>
      <w:szCs w:val="22"/>
      <w:lang w:eastAsia="en-US"/>
    </w:rPr>
  </w:style>
  <w:style w:type="numbering" w:customStyle="1" w:styleId="Hatrozat">
    <w:name w:val="Határozat"/>
    <w:uiPriority w:val="99"/>
    <w:rsid w:val="005B4A47"/>
    <w:pPr>
      <w:numPr>
        <w:numId w:val="7"/>
      </w:numPr>
    </w:pPr>
  </w:style>
  <w:style w:type="paragraph" w:customStyle="1" w:styleId="Szveg">
    <w:name w:val="Szöveg"/>
    <w:basedOn w:val="Norml"/>
    <w:qFormat/>
    <w:rsid w:val="005B4A47"/>
    <w:pPr>
      <w:spacing w:before="200" w:after="200"/>
      <w:jc w:val="both"/>
    </w:pPr>
    <w:rPr>
      <w:rFonts w:eastAsia="Calibri"/>
      <w:sz w:val="22"/>
      <w:szCs w:val="2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3563D"/>
    <w:rPr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260F2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0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1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2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microsoft.com/office/2011/relationships/people" Target="people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23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mas.andreka@am.gov.hu" TargetMode="External"/><Relationship Id="rId1" Type="http://schemas.openxmlformats.org/officeDocument/2006/relationships/hyperlink" Target="mailto:hunor.orban@a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E85F7-1C9D-4329-A31F-AC6C936F4B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B19A6C-1293-49D4-AAB4-0CA82E40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1596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Sütő Tímea dr.</dc:creator>
  <cp:lastModifiedBy>Jády Éva Rita</cp:lastModifiedBy>
  <cp:revision>2</cp:revision>
  <cp:lastPrinted>2019-06-12T12:18:00Z</cp:lastPrinted>
  <dcterms:created xsi:type="dcterms:W3CDTF">2019-06-25T07:45:00Z</dcterms:created>
  <dcterms:modified xsi:type="dcterms:W3CDTF">2019-06-25T07:45:00Z</dcterms:modified>
</cp:coreProperties>
</file>