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CF9B" w14:textId="0A69ECD3" w:rsidR="003657BF" w:rsidRPr="005C44AE" w:rsidRDefault="003657BF">
      <w:pPr>
        <w:pStyle w:val="VorblattDokumentstatus"/>
      </w:pPr>
      <w:bookmarkStart w:id="0" w:name="ENORM_STATUS_VORBL"/>
      <w:r>
        <w:t>Progetto di</w:t>
      </w:r>
      <w:bookmarkEnd w:id="0"/>
      <w:r>
        <w:t xml:space="preserve"> ordinanza</w:t>
      </w:r>
    </w:p>
    <w:p w14:paraId="58A63A8F" w14:textId="77777777" w:rsidR="003657BF" w:rsidRPr="005C44AE" w:rsidRDefault="003657BF">
      <w:pPr>
        <w:pStyle w:val="Initiant"/>
      </w:pPr>
      <w:bookmarkStart w:id="1" w:name="ENORM_INITIANTEN"/>
      <w:r>
        <w:t>del ministero federale della Sanità</w:t>
      </w:r>
      <w:bookmarkEnd w:id="1"/>
    </w:p>
    <w:p w14:paraId="7C216433" w14:textId="23882848" w:rsidR="003657BF" w:rsidRPr="005C44AE" w:rsidRDefault="008C17D3">
      <w:pPr>
        <w:pStyle w:val="VorblattBezeichnung"/>
      </w:pPr>
      <w:r>
        <w:t>Ventitreesima ordinanza recante modifica degli allegati alla legge sugli stupefacenti</w:t>
      </w:r>
    </w:p>
    <w:p w14:paraId="280DFA15" w14:textId="77777777" w:rsidR="003657BF" w:rsidRPr="005C44AE" w:rsidRDefault="003657BF">
      <w:pPr>
        <w:pStyle w:val="VorblattTitelProblemundZiel"/>
      </w:pPr>
      <w:r>
        <w:t>A. Problema e obiettivo</w:t>
      </w:r>
    </w:p>
    <w:p w14:paraId="14EA389B" w14:textId="56103EA4" w:rsidR="00161CAB" w:rsidRPr="00A73AF7" w:rsidRDefault="00161CAB" w:rsidP="00722C5E">
      <w:pPr>
        <w:pStyle w:val="Text"/>
      </w:pPr>
      <w:r>
        <w:t xml:space="preserve">Il 15 marzo 2023, la 65ª sessione della Commissione delle Nazioni Unite sugli stupefacenti (CND) ha inserito le nuove sostanze psicoattive (NSP) nell'allegato I della Convenzione unica sugli stupefacenti del 1961 e nell'allegato II della Convenzione sulle sostanze psicotrope del 1971. All'allegato I della Convenzione sugli stupefacenti sono stati aggiunti gli oppioidi sintetici Etazene, Etonitazepyne, 2-metil-AP-237 e Protonitazene. L'allegato II della Convenzione sulle sostanze psicotrope comprendeva il cannabinoide sintetico ADB-BUTINACA e i due cathinone sintetici Alpha-PiHP e 3-MMC. </w:t>
      </w:r>
    </w:p>
    <w:p w14:paraId="788A3CCA" w14:textId="558E533E" w:rsidR="00F45599" w:rsidRDefault="00161CAB" w:rsidP="00722C5E">
      <w:pPr>
        <w:pStyle w:val="Text"/>
      </w:pPr>
      <w:r>
        <w:t>Lo scopo della presente ordinanza è includere cinque NPS nell'allegato II della BtMG, ai sensi dell'articolo 1, paragrafo 4, della legge sugli stupefacenti (BtMG), non ancora contemplati dalla BtMG.</w:t>
      </w:r>
    </w:p>
    <w:p w14:paraId="5FC464EF" w14:textId="20E964FF" w:rsidR="003657BF" w:rsidRPr="00B959B8" w:rsidRDefault="007718CC" w:rsidP="00C82871">
      <w:pPr>
        <w:pStyle w:val="VorblattTitelLsung"/>
      </w:pPr>
      <w:r>
        <w:t>B. Soluzione</w:t>
      </w:r>
    </w:p>
    <w:p w14:paraId="0C610868" w14:textId="3DCE40C6" w:rsidR="00161CAB" w:rsidRDefault="00C0634E" w:rsidP="00176319">
      <w:r>
        <w:t>Ai sensi dell'articolo 1, paragrafo 4 della BtMG, i cinque NPS: ADB-BUTINACA, Alfa-PiHP, Etazeno, Etonitazepyne e Protonitazene sono inclusi nell'allegato II della BtMG. Con tale ammissione, la Repubblica federale di Germania adempie agli obblighi derivanti dal diritto internazionale di recepire nel diritto nazionale i requisiti giuridici internazionali modificati.</w:t>
      </w:r>
    </w:p>
    <w:p w14:paraId="018C409F" w14:textId="7F66B441" w:rsidR="00161CAB" w:rsidRPr="005C44AE" w:rsidRDefault="00C0634E" w:rsidP="00161CAB">
      <w:pPr>
        <w:pStyle w:val="Text"/>
      </w:pPr>
      <w:r>
        <w:t>L'inclusione ha lo scopo di frenare la diffusione e l'abuso di dette sostanze sintetiche nocive e di facilitare l'azione penale al fine di tutelare la salute delle persone e della popolazione nel suo complesso.</w:t>
      </w:r>
    </w:p>
    <w:p w14:paraId="4D6D4E17" w14:textId="77777777" w:rsidR="003657BF" w:rsidRPr="00B959B8" w:rsidRDefault="007718CC">
      <w:pPr>
        <w:pStyle w:val="VorblattTitelAlternativen"/>
      </w:pPr>
      <w:r>
        <w:t>C. Alternative</w:t>
      </w:r>
    </w:p>
    <w:p w14:paraId="75599694" w14:textId="77777777" w:rsidR="003657BF" w:rsidRDefault="00546991" w:rsidP="008C6F8D">
      <w:pPr>
        <w:pStyle w:val="Text"/>
      </w:pPr>
      <w:r>
        <w:t>Non esiste alternativa alla modifica all'allegato II della BtMG.</w:t>
      </w:r>
    </w:p>
    <w:p w14:paraId="5E9FB327" w14:textId="77777777" w:rsidR="003657BF" w:rsidRPr="00B959B8" w:rsidRDefault="007718CC" w:rsidP="008C6F8D">
      <w:pPr>
        <w:pStyle w:val="VorblattTitelHaushaltsausgabenohneErfllungsaufwand"/>
      </w:pPr>
      <w:r>
        <w:t>D. Spese di bilancio esclusive dei costi di conformità</w:t>
      </w:r>
    </w:p>
    <w:p w14:paraId="78E7DB36" w14:textId="66C2B22C" w:rsidR="003743F8" w:rsidRPr="00B959B8" w:rsidRDefault="001E5752" w:rsidP="003743F8">
      <w:pPr>
        <w:pStyle w:val="Text"/>
      </w:pPr>
      <w:r>
        <w:t>Qualsiasi fabbisogno aggiuntivo di materiale o personale a livello federale derivante dalla modifica dell'allegato II della BtMG deve essere compensato finanziariamente e in termini di posizioni nella rispettiva sezione del bilancio.</w:t>
      </w:r>
    </w:p>
    <w:p w14:paraId="71D1A2FF" w14:textId="77777777" w:rsidR="003657BF" w:rsidRPr="00B959B8" w:rsidRDefault="007718CC" w:rsidP="008C6F8D">
      <w:pPr>
        <w:pStyle w:val="VorblattTitelErfllungsaufwand"/>
      </w:pPr>
      <w:r>
        <w:t>E. Costi di conformità</w:t>
      </w:r>
    </w:p>
    <w:p w14:paraId="1266FE8F" w14:textId="77777777" w:rsidR="003657BF" w:rsidRPr="00B959B8" w:rsidRDefault="007718CC" w:rsidP="008C6F8D">
      <w:pPr>
        <w:pStyle w:val="VorblattTitelErfllungsaufwandBrgerinnenundBrger"/>
      </w:pPr>
      <w:r>
        <w:t>E.1 Costi di conformità per i cittadini</w:t>
      </w:r>
    </w:p>
    <w:p w14:paraId="14407969" w14:textId="77777777" w:rsidR="003657BF" w:rsidRPr="00B959B8" w:rsidRDefault="00722C5E" w:rsidP="008C6F8D">
      <w:pPr>
        <w:pStyle w:val="Text"/>
      </w:pPr>
      <w:r>
        <w:t>I cittadini non sostengono i costi aggiuntivi di conformità.</w:t>
      </w:r>
    </w:p>
    <w:p w14:paraId="087E733C" w14:textId="3CF10577" w:rsidR="003657BF" w:rsidRPr="00B959B8" w:rsidRDefault="003657BF" w:rsidP="00A7445E">
      <w:pPr>
        <w:pStyle w:val="VorblattTitelErfllungsaufwandWirtschaft"/>
        <w:tabs>
          <w:tab w:val="left" w:pos="6735"/>
        </w:tabs>
      </w:pPr>
      <w:r>
        <w:lastRenderedPageBreak/>
        <w:t>E.2 Costi di conformità per le imprese</w:t>
      </w:r>
      <w:r>
        <w:tab/>
      </w:r>
    </w:p>
    <w:p w14:paraId="76178036" w14:textId="3F5D1323" w:rsidR="003657BF" w:rsidRPr="00B959B8" w:rsidRDefault="00176319" w:rsidP="008C6F8D">
      <w:pPr>
        <w:pStyle w:val="Text"/>
      </w:pPr>
      <w:r>
        <w:t>Per le imprese non si determinano costi di conformità aggiuntivi.</w:t>
      </w:r>
    </w:p>
    <w:p w14:paraId="7E9E9964" w14:textId="77777777" w:rsidR="003657BF" w:rsidRPr="00B959B8" w:rsidRDefault="003657BF" w:rsidP="00B0411E">
      <w:pPr>
        <w:pStyle w:val="VorblattTitelErfllungsaufwandVerwaltung"/>
        <w:tabs>
          <w:tab w:val="left" w:pos="6263"/>
        </w:tabs>
      </w:pPr>
      <w:r>
        <w:t>E.3 Costi di conformità per le autorità</w:t>
      </w:r>
    </w:p>
    <w:p w14:paraId="256F823F" w14:textId="77777777" w:rsidR="00722C5E" w:rsidRPr="00B959B8" w:rsidRDefault="00722C5E" w:rsidP="00722C5E">
      <w:pPr>
        <w:pStyle w:val="Text"/>
      </w:pPr>
      <w:r>
        <w:t xml:space="preserve">Per l'amministrazione federale, la modifica dell'allegato II della BtMG comporta un piccolo sforzo aggiuntivo per l'azione penale da parte delle autorità doganali e dell'Ufficio federale di polizia criminale, in quanto il monitoraggio della circolazione degli stupefacenti viene esteso a causa dell'inclusione di ulteriori NPS nell'allegato II della BtMG. </w:t>
      </w:r>
    </w:p>
    <w:p w14:paraId="41E47A89" w14:textId="77777777" w:rsidR="00722C5E" w:rsidRDefault="00722C5E" w:rsidP="00722C5E">
      <w:pPr>
        <w:pStyle w:val="Text"/>
      </w:pPr>
      <w:r>
        <w:t>Per le autorità di controllo e di polizia degli Stati federali, ciò potrebbe comportare un aumento dei costi di applicazione, poiché il monitoraggio della circolazione delle sostanze stupefacenti aumenterà a causa dell'inclusione di ulteriori NPS nell'allegato II della BtMG; tuttavia, tali costi non possono essere quantificati al momento.</w:t>
      </w:r>
    </w:p>
    <w:p w14:paraId="041887BC" w14:textId="77777777" w:rsidR="003657BF" w:rsidRPr="00B959B8" w:rsidRDefault="003657BF" w:rsidP="008C6F8D">
      <w:pPr>
        <w:pStyle w:val="VorblattTitelWeitereKosten"/>
      </w:pPr>
      <w:r>
        <w:t>F. Altri costi</w:t>
      </w:r>
    </w:p>
    <w:p w14:paraId="3C1BF63D" w14:textId="77777777" w:rsidR="003657BF" w:rsidRPr="00B959B8" w:rsidRDefault="00722C5E" w:rsidP="003657BF">
      <w:pPr>
        <w:pStyle w:val="Text"/>
      </w:pPr>
      <w:r>
        <w:t>Nessuno.</w:t>
      </w:r>
    </w:p>
    <w:p w14:paraId="17C24BD1" w14:textId="77777777" w:rsidR="003657BF" w:rsidRPr="009E5B8D" w:rsidRDefault="003657BF" w:rsidP="003657BF">
      <w:pPr>
        <w:rPr>
          <w:highlight w:val="yellow"/>
        </w:rPr>
        <w:sectPr w:rsidR="003657BF" w:rsidRPr="009E5B8D" w:rsidSect="00355B32">
          <w:headerReference w:type="default" r:id="rId9"/>
          <w:headerReference w:type="first" r:id="rId10"/>
          <w:pgSz w:w="11907" w:h="16839"/>
          <w:pgMar w:top="1134" w:right="1417" w:bottom="1134" w:left="1701" w:header="709" w:footer="709" w:gutter="0"/>
          <w:pgNumType w:start="1"/>
          <w:cols w:space="708"/>
          <w:titlePg/>
          <w:docGrid w:linePitch="360"/>
        </w:sectPr>
      </w:pPr>
    </w:p>
    <w:p w14:paraId="13E3599C" w14:textId="77777777" w:rsidR="003657BF" w:rsidRPr="00B959B8" w:rsidRDefault="003657BF" w:rsidP="008C6F8D">
      <w:pPr>
        <w:pStyle w:val="Dokumentstatus"/>
      </w:pPr>
      <w:bookmarkStart w:id="2" w:name="ENORM_STATUS_REGL"/>
      <w:r>
        <w:lastRenderedPageBreak/>
        <w:t>Progetto di</w:t>
      </w:r>
      <w:bookmarkEnd w:id="2"/>
      <w:r>
        <w:t xml:space="preserve"> ordinanza del ministero federale della Salute</w:t>
      </w:r>
    </w:p>
    <w:p w14:paraId="13F1707E" w14:textId="440E3C4B" w:rsidR="003657BF" w:rsidRPr="00B959B8" w:rsidRDefault="008C17D3" w:rsidP="008C6F8D">
      <w:pPr>
        <w:pStyle w:val="Bezeichnungnderungsdokument"/>
      </w:pPr>
      <w:r>
        <w:t>Ventitreesima ordinanza recante modifica degli allegati alla legge sugli stupefacenti</w:t>
      </w:r>
      <w:r>
        <w:rPr>
          <w:rStyle w:val="FootnoteReference"/>
        </w:rPr>
        <w:footnoteReference w:customMarkFollows="1" w:id="1"/>
        <w:t>*</w:t>
      </w:r>
    </w:p>
    <w:p w14:paraId="30755BCE" w14:textId="77777777" w:rsidR="003657BF" w:rsidRPr="00B959B8" w:rsidRDefault="003657BF" w:rsidP="004D046B">
      <w:pPr>
        <w:pStyle w:val="Ausfertigungsdatumnderungsdokument"/>
        <w:spacing w:before="120"/>
      </w:pPr>
      <w:r>
        <w:t>In data …</w:t>
      </w:r>
    </w:p>
    <w:p w14:paraId="214FB2FF" w14:textId="040FB57D" w:rsidR="003657BF" w:rsidRPr="00155F74" w:rsidRDefault="00763B8A" w:rsidP="00763B8A">
      <w:pPr>
        <w:pStyle w:val="EingangsformelStandardnderungsdokument"/>
      </w:pPr>
      <w:r>
        <w:t>Ai sensi dell'articolo 1, paragrafo 4, della legge sugli stupefacenti, modificata dall'articolo 8 della legge del 9 agosto 2019 (Gazzetta ufficiale federale tedesca, BGBl. I., pag. 1202), e ai sensi dell'articolo 12, paragrafo 4, della legge sugli stupefacenti, rifomulata dall'articolo 6, paragrafo 1, della legge del 22 dicembre 2010 (BGBl. I. pag. 2262), il ministero federale della Salute decreta quanto segue:</w:t>
      </w:r>
    </w:p>
    <w:p w14:paraId="0992AD38" w14:textId="6E88F84B" w:rsidR="007E7181" w:rsidRPr="00155F74" w:rsidRDefault="00A7445E" w:rsidP="004D046B">
      <w:pPr>
        <w:pStyle w:val="ArtikelBezeichner"/>
        <w:numPr>
          <w:ilvl w:val="0"/>
          <w:numId w:val="0"/>
        </w:numPr>
        <w:spacing w:before="240" w:after="120"/>
      </w:pPr>
      <w:r>
        <w:t>Articolo 1</w:t>
      </w:r>
    </w:p>
    <w:p w14:paraId="5B0BE2E2" w14:textId="77777777" w:rsidR="00EF7D44" w:rsidRPr="00EF7D44" w:rsidRDefault="00EF7D44" w:rsidP="004D046B">
      <w:pPr>
        <w:pStyle w:val="Artikelberschrift"/>
        <w:spacing w:after="120"/>
      </w:pPr>
      <w:r>
        <w:t>Modifica all'allegato II della legge sugli stupefacenti</w:t>
      </w:r>
    </w:p>
    <w:p w14:paraId="720BD203" w14:textId="7E507783" w:rsidR="007E7181" w:rsidRDefault="007E7181" w:rsidP="007E7181">
      <w:pPr>
        <w:pStyle w:val="JuristischerAbsatznichtnummeriert"/>
      </w:pPr>
      <w:r>
        <w:t>Nell'allegato II della legge sugli stupefacenti, modificato dall'avviso del 1° marzo 1994 (BGBl. I pag. 358), modificato da ultimo dall'articolo 1 dell'ordinanza del 16 dicembre 2022 (BAnz AT 20.12.2022 V1) i seguenti punti sono inseriti in ordine alfabetico nell'ordine esistente:</w:t>
      </w:r>
    </w:p>
    <w:tbl>
      <w:tblPr>
        <w:tblW w:w="9072" w:type="dxa"/>
        <w:tblLayout w:type="fixed"/>
        <w:tblLook w:val="01E0" w:firstRow="1" w:lastRow="1" w:firstColumn="1" w:lastColumn="1" w:noHBand="0" w:noVBand="0"/>
      </w:tblPr>
      <w:tblGrid>
        <w:gridCol w:w="1708"/>
        <w:gridCol w:w="3304"/>
        <w:gridCol w:w="15"/>
        <w:gridCol w:w="4045"/>
      </w:tblGrid>
      <w:tr w:rsidR="007E7181" w:rsidRPr="0020552A" w14:paraId="40F9ECB6" w14:textId="77777777" w:rsidTr="004D046B">
        <w:trPr>
          <w:trHeight w:val="255"/>
        </w:trPr>
        <w:tc>
          <w:tcPr>
            <w:tcW w:w="1708" w:type="dxa"/>
            <w:tcBorders>
              <w:top w:val="single" w:sz="4" w:space="0" w:color="auto"/>
              <w:left w:val="nil"/>
              <w:bottom w:val="single" w:sz="4" w:space="0" w:color="auto"/>
              <w:right w:val="nil"/>
            </w:tcBorders>
          </w:tcPr>
          <w:p w14:paraId="4A84BC18"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jc w:val="center"/>
              <w:rPr>
                <w:b/>
              </w:rPr>
            </w:pPr>
            <w:r>
              <w:rPr>
                <w:b/>
              </w:rPr>
              <w:t>DCI</w:t>
            </w:r>
          </w:p>
        </w:tc>
        <w:tc>
          <w:tcPr>
            <w:tcW w:w="3304" w:type="dxa"/>
            <w:tcBorders>
              <w:top w:val="single" w:sz="4" w:space="0" w:color="auto"/>
              <w:left w:val="nil"/>
              <w:bottom w:val="single" w:sz="4" w:space="0" w:color="auto"/>
              <w:right w:val="nil"/>
            </w:tcBorders>
          </w:tcPr>
          <w:p w14:paraId="6130BA0F"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altre denominazioni comuni o non proprietarie</w:t>
            </w:r>
          </w:p>
        </w:tc>
        <w:tc>
          <w:tcPr>
            <w:tcW w:w="4060" w:type="dxa"/>
            <w:gridSpan w:val="2"/>
            <w:tcBorders>
              <w:top w:val="single" w:sz="4" w:space="0" w:color="auto"/>
              <w:left w:val="nil"/>
              <w:bottom w:val="single" w:sz="4" w:space="0" w:color="auto"/>
              <w:right w:val="nil"/>
            </w:tcBorders>
          </w:tcPr>
          <w:p w14:paraId="255ECD62"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denominazioni chimiche (IUPAC)</w:t>
            </w:r>
          </w:p>
        </w:tc>
      </w:tr>
      <w:tr w:rsidR="007E7181" w:rsidRPr="00A7445E" w14:paraId="5FD7CAF1" w14:textId="77777777" w:rsidTr="004D0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4EFAE03A" w14:textId="77777777" w:rsidR="007E7181" w:rsidRPr="007B1386"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 xml:space="preserve"> "—</w:t>
            </w:r>
          </w:p>
        </w:tc>
        <w:tc>
          <w:tcPr>
            <w:tcW w:w="3319" w:type="dxa"/>
            <w:gridSpan w:val="2"/>
            <w:tcBorders>
              <w:top w:val="nil"/>
              <w:left w:val="nil"/>
              <w:bottom w:val="nil"/>
              <w:right w:val="nil"/>
            </w:tcBorders>
            <w:shd w:val="clear" w:color="auto" w:fill="auto"/>
          </w:tcPr>
          <w:p w14:paraId="0978F04F" w14:textId="17812333"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ADB-BUTINACA (ADB-BINACA)</w:t>
            </w:r>
          </w:p>
        </w:tc>
        <w:tc>
          <w:tcPr>
            <w:tcW w:w="4045" w:type="dxa"/>
            <w:tcBorders>
              <w:top w:val="nil"/>
              <w:left w:val="nil"/>
              <w:bottom w:val="nil"/>
              <w:right w:val="nil"/>
            </w:tcBorders>
            <w:shd w:val="clear" w:color="auto" w:fill="auto"/>
          </w:tcPr>
          <w:p w14:paraId="7FA7B500" w14:textId="2BD40562" w:rsidR="007E7181" w:rsidRPr="006C58B7" w:rsidRDefault="006C58B7" w:rsidP="00B82E62">
            <w:pPr>
              <w:keepNext/>
              <w:suppressAutoHyphens/>
              <w:snapToGrid w:val="0"/>
              <w:jc w:val="left"/>
              <w:rPr>
                <w:color w:val="800000"/>
              </w:rPr>
            </w:pPr>
            <w:r>
              <w:rPr>
                <w:i/>
                <w:color w:val="800000"/>
              </w:rPr>
              <w:t>N</w:t>
            </w:r>
            <w:r>
              <w:rPr>
                <w:color w:val="800000"/>
              </w:rPr>
              <w:t xml:space="preserve">-(1-Amino-3,3-dimetil-1-ossobutano-2-yl)-1-butyl-1 </w:t>
            </w:r>
            <w:r>
              <w:rPr>
                <w:i/>
                <w:color w:val="800000"/>
              </w:rPr>
              <w:t>H</w:t>
            </w:r>
            <w:r>
              <w:rPr>
                <w:color w:val="800000"/>
              </w:rPr>
              <w:t>-indazolo-3-carboxamide</w:t>
            </w:r>
          </w:p>
        </w:tc>
      </w:tr>
      <w:tr w:rsidR="007E7181" w:rsidRPr="00A7445E" w14:paraId="2FAEA453" w14:textId="77777777" w:rsidTr="004D0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749168D2"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096F485D" w14:textId="1D1F18D7"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α-pirrolidinoisohexanophenone (Alfa-PiHP, α-PiHP, 4-metil-α-PVP)</w:t>
            </w:r>
          </w:p>
        </w:tc>
        <w:tc>
          <w:tcPr>
            <w:tcW w:w="4045" w:type="dxa"/>
            <w:tcBorders>
              <w:top w:val="nil"/>
              <w:left w:val="nil"/>
              <w:bottom w:val="nil"/>
              <w:right w:val="nil"/>
            </w:tcBorders>
            <w:shd w:val="clear" w:color="auto" w:fill="auto"/>
          </w:tcPr>
          <w:p w14:paraId="0D37C5DF" w14:textId="4D9C1735" w:rsidR="007E7181" w:rsidRPr="006C58B7" w:rsidRDefault="006C58B7" w:rsidP="00B82E62">
            <w:pPr>
              <w:keepNext/>
              <w:suppressAutoHyphens/>
              <w:snapToGrid w:val="0"/>
              <w:jc w:val="left"/>
              <w:rPr>
                <w:color w:val="800000"/>
              </w:rPr>
            </w:pPr>
            <w:r>
              <w:rPr>
                <w:color w:val="800000"/>
              </w:rPr>
              <w:t>4-metil-1-fenil-2-(pirrolidina-1-il)pentan-1-one</w:t>
            </w:r>
          </w:p>
        </w:tc>
      </w:tr>
      <w:tr w:rsidR="007E7181" w:rsidRPr="00F927F4" w14:paraId="610F84D7" w14:textId="77777777" w:rsidTr="004D0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59E2D35A" w14:textId="77777777" w:rsidR="007E7181" w:rsidRPr="003614B2"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6DD2FD4F" w14:textId="65974A88"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Etazeno (Etodesnitazene)</w:t>
            </w:r>
          </w:p>
        </w:tc>
        <w:tc>
          <w:tcPr>
            <w:tcW w:w="4045" w:type="dxa"/>
            <w:tcBorders>
              <w:top w:val="nil"/>
              <w:left w:val="nil"/>
              <w:bottom w:val="nil"/>
              <w:right w:val="nil"/>
            </w:tcBorders>
            <w:shd w:val="clear" w:color="auto" w:fill="auto"/>
          </w:tcPr>
          <w:p w14:paraId="524CA2D4" w14:textId="2E606679" w:rsidR="007E7181" w:rsidRPr="006C58B7" w:rsidDel="0036463B" w:rsidRDefault="006C58B7" w:rsidP="00B82E62">
            <w:pPr>
              <w:keepNext/>
              <w:suppressAutoHyphens/>
              <w:snapToGrid w:val="0"/>
              <w:jc w:val="left"/>
              <w:rPr>
                <w:color w:val="800000"/>
              </w:rPr>
            </w:pPr>
            <w:r>
              <w:rPr>
                <w:i/>
                <w:color w:val="800000"/>
              </w:rPr>
              <w:t>N, N</w:t>
            </w:r>
            <w:r>
              <w:rPr>
                <w:color w:val="800000"/>
              </w:rPr>
              <w:t xml:space="preserve">-Dietil-2-{2-[(4-etossifenil)metile]-1 </w:t>
            </w:r>
            <w:r>
              <w:rPr>
                <w:i/>
                <w:color w:val="800000"/>
              </w:rPr>
              <w:t xml:space="preserve">H </w:t>
            </w:r>
            <w:r>
              <w:rPr>
                <w:color w:val="800000"/>
              </w:rPr>
              <w:t>-benzimidazole-1-yl}etan-1-ammina</w:t>
            </w:r>
          </w:p>
        </w:tc>
      </w:tr>
      <w:tr w:rsidR="007E7181" w:rsidRPr="00A7445E" w14:paraId="4CFCB188" w14:textId="77777777" w:rsidTr="004D0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B68268A"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559B4E54" w14:textId="1B5CBFA6"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Etonitazepyne (</w:t>
            </w:r>
            <w:r>
              <w:rPr>
                <w:i/>
                <w:color w:val="800000"/>
              </w:rPr>
              <w:t xml:space="preserve">N </w:t>
            </w:r>
            <w:r>
              <w:rPr>
                <w:color w:val="800000"/>
              </w:rPr>
              <w:t>-Pyrrolidino Etonitazene)</w:t>
            </w:r>
          </w:p>
        </w:tc>
        <w:tc>
          <w:tcPr>
            <w:tcW w:w="4045" w:type="dxa"/>
            <w:tcBorders>
              <w:top w:val="nil"/>
              <w:left w:val="nil"/>
              <w:bottom w:val="nil"/>
              <w:right w:val="nil"/>
            </w:tcBorders>
            <w:shd w:val="clear" w:color="auto" w:fill="auto"/>
          </w:tcPr>
          <w:p w14:paraId="4218D052" w14:textId="4158DD91" w:rsidR="007E7181" w:rsidRPr="006C58B7" w:rsidDel="0036463B" w:rsidRDefault="006C58B7" w:rsidP="00B82E62">
            <w:pPr>
              <w:keepNext/>
              <w:suppressAutoHyphens/>
              <w:snapToGrid w:val="0"/>
              <w:jc w:val="left"/>
              <w:rPr>
                <w:color w:val="800000"/>
              </w:rPr>
            </w:pPr>
            <w:r>
              <w:rPr>
                <w:color w:val="800000"/>
              </w:rPr>
              <w:t xml:space="preserve">2-[(4-Ethoxyphenyl)metil]-5-nitro-1-(2-pirrolidina-1-iletile)-1 </w:t>
            </w:r>
            <w:r>
              <w:rPr>
                <w:i/>
                <w:color w:val="800000"/>
              </w:rPr>
              <w:t xml:space="preserve">H </w:t>
            </w:r>
            <w:r>
              <w:rPr>
                <w:color w:val="800000"/>
              </w:rPr>
              <w:t>-benzimidazolo</w:t>
            </w:r>
          </w:p>
        </w:tc>
      </w:tr>
      <w:tr w:rsidR="00F927F4" w:rsidRPr="00F927F4" w14:paraId="4B559DA0" w14:textId="77777777" w:rsidTr="004D0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8F6AC2D" w14:textId="74A3ECEC" w:rsidR="00F927F4" w:rsidRPr="004F41DD" w:rsidRDefault="00F927F4"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78D34DEE" w14:textId="573B8075" w:rsidR="00F927F4" w:rsidRPr="006C58B7" w:rsidRDefault="00F927F4" w:rsidP="00F927F4">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Protonitazene</w:t>
            </w:r>
          </w:p>
          <w:p w14:paraId="1A37FACA" w14:textId="77777777" w:rsidR="00F927F4" w:rsidRPr="006C58B7" w:rsidRDefault="00F927F4"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noProof/>
                <w:color w:val="800000"/>
              </w:rPr>
            </w:pPr>
          </w:p>
        </w:tc>
        <w:tc>
          <w:tcPr>
            <w:tcW w:w="4045" w:type="dxa"/>
            <w:tcBorders>
              <w:top w:val="nil"/>
              <w:left w:val="nil"/>
              <w:bottom w:val="nil"/>
              <w:right w:val="nil"/>
            </w:tcBorders>
            <w:shd w:val="clear" w:color="auto" w:fill="auto"/>
          </w:tcPr>
          <w:p w14:paraId="709CD2F3" w14:textId="144974DD" w:rsidR="00F927F4" w:rsidRPr="006C58B7" w:rsidRDefault="006C58B7" w:rsidP="00B82E62">
            <w:pPr>
              <w:keepNext/>
              <w:suppressAutoHyphens/>
              <w:snapToGrid w:val="0"/>
              <w:jc w:val="left"/>
              <w:rPr>
                <w:color w:val="800000"/>
              </w:rPr>
            </w:pPr>
            <w:r>
              <w:rPr>
                <w:i/>
                <w:color w:val="800000"/>
              </w:rPr>
              <w:t xml:space="preserve">N, N </w:t>
            </w:r>
            <w:r>
              <w:rPr>
                <w:color w:val="800000"/>
              </w:rPr>
              <w:t xml:space="preserve">-Diethyl-2-{2[(4-propoxyphenyl)methyl]-5-nitro-1 </w:t>
            </w:r>
            <w:r>
              <w:rPr>
                <w:i/>
                <w:color w:val="800000"/>
              </w:rPr>
              <w:t xml:space="preserve">H </w:t>
            </w:r>
            <w:r>
              <w:rPr>
                <w:color w:val="800000"/>
              </w:rPr>
              <w:t>-benzimidazole-1-yl}etan-1-ammina'.</w:t>
            </w:r>
          </w:p>
        </w:tc>
      </w:tr>
    </w:tbl>
    <w:p w14:paraId="5E00EBFE" w14:textId="37B71FCE" w:rsidR="007E7181" w:rsidRPr="00AA3D6D" w:rsidRDefault="00A7445E" w:rsidP="00A7445E">
      <w:pPr>
        <w:pStyle w:val="ArtikelBezeichner"/>
        <w:numPr>
          <w:ilvl w:val="0"/>
          <w:numId w:val="0"/>
        </w:numPr>
      </w:pPr>
      <w:r>
        <w:t>Articolo 2</w:t>
      </w:r>
    </w:p>
    <w:p w14:paraId="646A618A" w14:textId="77777777" w:rsidR="00E478B3" w:rsidRPr="00E478B3" w:rsidRDefault="00E478B3" w:rsidP="001C1676">
      <w:pPr>
        <w:pStyle w:val="Artikelberschrift"/>
      </w:pPr>
      <w:r>
        <w:t>Entrata in vigore</w:t>
      </w:r>
    </w:p>
    <w:p w14:paraId="27747345" w14:textId="29CE9E40" w:rsidR="00234D50" w:rsidRPr="00234D50" w:rsidRDefault="00F25498" w:rsidP="00F25498">
      <w:pPr>
        <w:pStyle w:val="JuristischerAbsatznichtnummeriert"/>
      </w:pPr>
      <w:r>
        <w:t>La presente ordinanza entra in vigore il giorno successivo alla sua promulgazione.</w:t>
      </w:r>
    </w:p>
    <w:p w14:paraId="3976ECAB" w14:textId="77777777" w:rsidR="00B57B6E" w:rsidRPr="00D41017" w:rsidRDefault="00B57B6E" w:rsidP="003657BF">
      <w:pPr>
        <w:sectPr w:rsidR="00B57B6E" w:rsidRPr="00D41017" w:rsidSect="00355B32">
          <w:pgSz w:w="11907" w:h="16839"/>
          <w:pgMar w:top="1134" w:right="1417" w:bottom="1134" w:left="1701" w:header="709" w:footer="709" w:gutter="0"/>
          <w:cols w:space="708"/>
          <w:docGrid w:linePitch="360"/>
        </w:sectPr>
      </w:pPr>
    </w:p>
    <w:p w14:paraId="2262245B" w14:textId="77777777" w:rsidR="003657BF" w:rsidRPr="00D41017" w:rsidRDefault="003657BF">
      <w:pPr>
        <w:pStyle w:val="BegrndungTitel"/>
      </w:pPr>
      <w:r>
        <w:lastRenderedPageBreak/>
        <w:t>Giustificazione</w:t>
      </w:r>
    </w:p>
    <w:p w14:paraId="2A196E6F" w14:textId="77777777" w:rsidR="003657BF" w:rsidRPr="00D41017" w:rsidRDefault="003657BF">
      <w:pPr>
        <w:pStyle w:val="BegrndungAllgemeinerTeil"/>
      </w:pPr>
      <w:r>
        <w:t>A. Parte generale</w:t>
      </w:r>
    </w:p>
    <w:p w14:paraId="2CAE54B8" w14:textId="77777777" w:rsidR="003657BF" w:rsidRPr="00D41017" w:rsidRDefault="003657BF" w:rsidP="00565CD9">
      <w:pPr>
        <w:pStyle w:val="berschriftrmischBegrndung"/>
        <w:numPr>
          <w:ilvl w:val="0"/>
          <w:numId w:val="2"/>
        </w:numPr>
      </w:pPr>
      <w:r>
        <w:t>Finalità e necessità delle disposizioni</w:t>
      </w:r>
    </w:p>
    <w:p w14:paraId="7441C7CE" w14:textId="3965148D" w:rsidR="00BE0BC8" w:rsidRDefault="00C16DCB" w:rsidP="00A63CA5">
      <w:pPr>
        <w:pStyle w:val="Text"/>
      </w:pPr>
      <w:r>
        <w:t xml:space="preserve">L'articolo 1 della presente ordinanza è inteso a recepire a livello nazionale le decisioni della 66ª sessione della Commissione degli stupefacenti delle Nazioni Unite (CND) del 15 marzo 2023 che modificano l'allegato I della Convenzione unica sugli stupefacenti del 1961 e l'allegato II della convenzione del 1971 sulle sostanze psicotrope includendo nuove sostanze psicoattive aggiuntive. </w:t>
      </w:r>
    </w:p>
    <w:p w14:paraId="51C49EDE" w14:textId="77777777" w:rsidR="003657BF" w:rsidRPr="001D5A7C" w:rsidRDefault="003657BF">
      <w:pPr>
        <w:pStyle w:val="berschriftrmischBegrndung"/>
      </w:pPr>
      <w:r>
        <w:t>Contenuto principale del progetto</w:t>
      </w:r>
    </w:p>
    <w:p w14:paraId="7F0F7EDD" w14:textId="6F1B383A" w:rsidR="00763B8A" w:rsidRPr="00FD1ED5" w:rsidRDefault="00AD527A" w:rsidP="00763B8A">
      <w:pPr>
        <w:pStyle w:val="Text"/>
      </w:pPr>
      <w:r>
        <w:t xml:space="preserve">Durante la 66ª sessione della CND è stato deciso, tra l'altro, di includere le sostanze psicoattive etazene, etonitazepyne, 2-metil-AP-237 e protonitazene nell'allegato I della Convenzione sugli stupefacenti. Le sostanze ADB-BUTINACA, Alfa-PiHP e 3-MMC sono state incluse nell'allegato II della convenzione sulle sostanze psicotrope. </w:t>
      </w:r>
    </w:p>
    <w:p w14:paraId="1D9514F8" w14:textId="77AF2191" w:rsidR="0023260E" w:rsidRDefault="00763B8A" w:rsidP="00A63CA5">
      <w:pPr>
        <w:pStyle w:val="Text"/>
      </w:pPr>
      <w:r>
        <w:t xml:space="preserve">Al fine di attuare le modifiche agli allegati delle convenzioni apportate da tali risoluzioni nel diritto nazionale, la presente ordinanza include cinque NPS nell'allegato II della BtMG conformemente all'autorizzazione dell'ordinanza di cui all'articolo 1, paragrafo 4, della legge sugli stupefacenti (BtMG). Le sostanze 3-MMC e 2-metil-AP-237 non sono incluse perché sono già contemplate dall'allegato I (3-MMC) e dall'allegato II (2-metil-AP-237) della BtMG. </w:t>
      </w:r>
    </w:p>
    <w:p w14:paraId="7B521EF2" w14:textId="77777777" w:rsidR="003657BF" w:rsidRPr="001D5A7C" w:rsidRDefault="003657BF">
      <w:pPr>
        <w:pStyle w:val="berschriftrmischBegrndung"/>
      </w:pPr>
      <w:r>
        <w:t>Alternative</w:t>
      </w:r>
    </w:p>
    <w:p w14:paraId="187A143D" w14:textId="77777777" w:rsidR="00260024" w:rsidRDefault="003657BF">
      <w:pPr>
        <w:pStyle w:val="Text"/>
      </w:pPr>
      <w:r>
        <w:t xml:space="preserve">Nessuna. </w:t>
      </w:r>
    </w:p>
    <w:p w14:paraId="78EBDC39" w14:textId="77777777" w:rsidR="003657BF" w:rsidRPr="001D5A7C" w:rsidRDefault="003657BF">
      <w:pPr>
        <w:pStyle w:val="berschriftrmischBegrndung"/>
      </w:pPr>
      <w:r>
        <w:t>Potere normativo</w:t>
      </w:r>
    </w:p>
    <w:p w14:paraId="59996BB8" w14:textId="4FECC138" w:rsidR="00A63CA5" w:rsidRDefault="003657BF" w:rsidP="00A63CA5">
      <w:pPr>
        <w:pStyle w:val="Text"/>
      </w:pPr>
      <w:r>
        <w:t xml:space="preserve">Il potere normativo del ministero federale della Sanità per la modifica degli allegati della BtMG deriva dall'articolo 1, paragrafo 4 della BtMG. </w:t>
      </w:r>
    </w:p>
    <w:p w14:paraId="6E9104DE" w14:textId="77777777" w:rsidR="003657BF" w:rsidRPr="00ED5EB7" w:rsidRDefault="003657BF">
      <w:pPr>
        <w:pStyle w:val="berschriftrmischBegrndung"/>
      </w:pPr>
      <w:r>
        <w:t>Compatibilità con il diritto dell'Unione europea e con i trattati internazionali</w:t>
      </w:r>
    </w:p>
    <w:p w14:paraId="4C74B6C1" w14:textId="77777777" w:rsidR="00380EB5" w:rsidRDefault="00B43E2E">
      <w:pPr>
        <w:pStyle w:val="Text"/>
      </w:pPr>
      <w:r>
        <w:t xml:space="preserve">La presente ordinanza è compatibile con il diritto dell'Unione europea e con i trattati internazionali conclusi dalla Repubblica federale di Germania. </w:t>
      </w:r>
    </w:p>
    <w:p w14:paraId="3493D890" w14:textId="50006D7A" w:rsidR="00380EB5" w:rsidRDefault="00B43E2E">
      <w:pPr>
        <w:pStyle w:val="Text"/>
      </w:pPr>
      <w:r>
        <w:t xml:space="preserve">Con l'inclusione dei cinque NPS nell'allegato II della BtMG, le modifiche dell'allegato I della Convenzione unica sugli stupefacenti del 1961 e dell'allegato II della Convenzione sulle sostanze psicotrope del 1971 introdotte dalle risoluzioni della 66ª sessione della CND sono recepite nel diritto nazionale. </w:t>
      </w:r>
    </w:p>
    <w:p w14:paraId="43F3B08C" w14:textId="095BD0A6" w:rsidR="00AD2C19" w:rsidRDefault="00B43E2E">
      <w:pPr>
        <w:pStyle w:val="Text"/>
      </w:pPr>
      <w:r>
        <w:t>Per quanto concerne le modifiche apportate all'allegato II della BtMG, la notifica è stata effettuata conformemente alla direttiva (UE) 2015/1535 del Parlamento europeo e del Consiglio, del 9 settembre 2015, che prevede una procedura d'informazione nel settore delle regolamentazioni tecniche e delle regole relative ai servizi della società dell'informazione (GU L 241 del 17.9.2015, pag. 1).</w:t>
      </w:r>
    </w:p>
    <w:p w14:paraId="76C8B4D0" w14:textId="77777777" w:rsidR="003657BF" w:rsidRPr="00ED5EB7" w:rsidRDefault="00910263">
      <w:pPr>
        <w:pStyle w:val="berschriftrmischBegrndung"/>
      </w:pPr>
      <w:r>
        <w:lastRenderedPageBreak/>
        <w:t>Impatto dell'ordinanza</w:t>
      </w:r>
    </w:p>
    <w:p w14:paraId="40EC73BF" w14:textId="0BF9BC03" w:rsidR="00721EE3" w:rsidRDefault="00910263">
      <w:pPr>
        <w:pStyle w:val="Text"/>
      </w:pPr>
      <w:r>
        <w:t>L'inclusione delle cinque sostanze nell'allegato II della BtMG in forza della ordinanza significa che sono trattate come stupefacenti commerciabili, ma non soggetti a prescrizione, ai sensi delle disposizioni della BtMG.</w:t>
      </w:r>
    </w:p>
    <w:p w14:paraId="4A213FDA" w14:textId="77777777" w:rsidR="003657BF" w:rsidRPr="00ED5EB7" w:rsidRDefault="003657BF">
      <w:pPr>
        <w:pStyle w:val="berschriftarabischBegrndung"/>
      </w:pPr>
      <w:r>
        <w:t>Semplificazione legale e amministrativa</w:t>
      </w:r>
    </w:p>
    <w:p w14:paraId="789B6363" w14:textId="29543656" w:rsidR="00D86B21" w:rsidRPr="00ED5EB7" w:rsidRDefault="00191C46" w:rsidP="00D86B21">
      <w:r>
        <w:t xml:space="preserve">L'ordinanza non comporta l'abrogazione di alcuna disposizione o la razionalizzazione delle procedure amministrative. </w:t>
      </w:r>
    </w:p>
    <w:p w14:paraId="7C40BAF5" w14:textId="77777777" w:rsidR="003657BF" w:rsidRPr="00ED5EB7" w:rsidRDefault="003657BF">
      <w:pPr>
        <w:pStyle w:val="berschriftarabischBegrndung"/>
      </w:pPr>
      <w:r>
        <w:t>Aspetti relativi alla sostenibilità</w:t>
      </w:r>
    </w:p>
    <w:p w14:paraId="5A513BB8" w14:textId="77777777" w:rsidR="00910263" w:rsidRPr="00ED5EB7" w:rsidRDefault="00910263" w:rsidP="00910263">
      <w:pPr>
        <w:pStyle w:val="Text"/>
      </w:pPr>
      <w:r>
        <w:t>L'ordinanza contribuisce al raggiungimento dell'obiettivo di sostenibilità 3 "Conservazione delle risorse naturali a vita" della strategia tedesca in materia di sostenibilità. I principi della strategia tedesca in materia di sostenibilità sono stati esaminati e presi in considerazione. Le regole previste dall'ordinanza sostengono il principio 3b dello sviluppo sostenibile, secondo il quale "pericoli e rischi inaccettabili per la salute umana" devono essere evitati e la protezione della salute deve essere rafforzata.</w:t>
      </w:r>
    </w:p>
    <w:p w14:paraId="60BE9409" w14:textId="184DDEEC" w:rsidR="00D86B21" w:rsidRPr="00ED5EB7" w:rsidRDefault="00910263" w:rsidP="00910263">
      <w:pPr>
        <w:pStyle w:val="Text"/>
      </w:pPr>
      <w:r>
        <w:t>L'inclusione di ulteriori NPS nell'allegato II della BtMG [legge sugli stupefacenti] riduce la diffusione e l'uso improprio di tali sostanze sintetiche pericolose per la salute al fine di proteggere la salute degli individui e della popolazione. Allo stesso tempo, viene resa possibile l'azione penale nei confronti di queste sostanze.</w:t>
      </w:r>
    </w:p>
    <w:p w14:paraId="0A42172E" w14:textId="77777777" w:rsidR="003657BF" w:rsidRPr="00ED5EB7" w:rsidRDefault="003657BF">
      <w:pPr>
        <w:pStyle w:val="berschriftarabischBegrndung"/>
      </w:pPr>
      <w:r>
        <w:t>Spese di bilancio esclusi i costi di conformità</w:t>
      </w:r>
    </w:p>
    <w:p w14:paraId="2480077F" w14:textId="77777777" w:rsidR="00BF51B0" w:rsidRPr="00ED5EB7" w:rsidRDefault="001E5752" w:rsidP="0058637A">
      <w:pPr>
        <w:pStyle w:val="Text"/>
      </w:pPr>
      <w:r>
        <w:t xml:space="preserve">Qualsiasi ulteriore fabbisogno di materiale o personale a livello federale deve essere compensato finanziariamente e in termini di posizioni nella rispettiva sezione del bilancio. </w:t>
      </w:r>
    </w:p>
    <w:p w14:paraId="5EAC470F" w14:textId="77777777" w:rsidR="003657BF" w:rsidRPr="00ED5EB7" w:rsidRDefault="003657BF">
      <w:pPr>
        <w:pStyle w:val="berschriftarabischBegrndung"/>
      </w:pPr>
      <w:r>
        <w:t>Costi di conformità</w:t>
      </w:r>
    </w:p>
    <w:p w14:paraId="122F05EF" w14:textId="77777777" w:rsidR="002412D2" w:rsidRPr="00ED5EB7" w:rsidRDefault="002412D2" w:rsidP="002412D2">
      <w:pPr>
        <w:pStyle w:val="Text"/>
      </w:pPr>
      <w:r>
        <w:t>I cittadini non sostengono i costi aggiuntivi di conformità.</w:t>
      </w:r>
    </w:p>
    <w:p w14:paraId="018B32CF" w14:textId="77777777" w:rsidR="00176319" w:rsidRPr="00BA7265" w:rsidRDefault="00176319" w:rsidP="00176319">
      <w:pPr>
        <w:pStyle w:val="Text"/>
      </w:pPr>
      <w:r>
        <w:t>Per le imprese non si determinano costi di conformità aggiuntivi.</w:t>
      </w:r>
    </w:p>
    <w:p w14:paraId="5428E4FF" w14:textId="77777777" w:rsidR="00176319" w:rsidRPr="00BA7265" w:rsidRDefault="00176319" w:rsidP="00176319">
      <w:pPr>
        <w:pStyle w:val="Text"/>
      </w:pPr>
      <w:r>
        <w:t>L'amministrazione federale dovrà affrontare lievi costi aggiuntivi per le azioni penali da parte delle autorità doganali e dell'Ufficio federale di polizia criminale, poiché il monitoraggio della circolazione degli stupefacenti aumenterà a causa dell'inclusione di ulteriori NPS nell'allegato II della BtMG.</w:t>
      </w:r>
    </w:p>
    <w:p w14:paraId="2ABF2214" w14:textId="15D9A19D" w:rsidR="00176319" w:rsidRDefault="00176319" w:rsidP="002412D2">
      <w:pPr>
        <w:pStyle w:val="Text"/>
      </w:pPr>
      <w:r>
        <w:t>Per le autorità di controllo e di polizia degli Stati federali, ciò potrebbe comportare un aumento dei costi di applicazione, poiché il monitoraggio della circolazione delle sostanze stupefacenti aumenterà a causa dell'inclusione di ulteriori NPS nell'allegato II della BtMG; tuttavia, tali costi non possono essere quantificati al momento.</w:t>
      </w:r>
    </w:p>
    <w:p w14:paraId="75BA07F2" w14:textId="77777777" w:rsidR="003657BF" w:rsidRPr="00ED5EB7" w:rsidRDefault="003657BF">
      <w:pPr>
        <w:pStyle w:val="berschriftarabischBegrndung"/>
      </w:pPr>
      <w:r>
        <w:t>Altri costi</w:t>
      </w:r>
    </w:p>
    <w:p w14:paraId="7CCFD243" w14:textId="77777777" w:rsidR="003657BF" w:rsidRPr="00ED5EB7" w:rsidRDefault="002412D2">
      <w:pPr>
        <w:pStyle w:val="Text"/>
      </w:pPr>
      <w:r>
        <w:t>Nessuno.</w:t>
      </w:r>
    </w:p>
    <w:p w14:paraId="4BC23E37" w14:textId="77777777" w:rsidR="003657BF" w:rsidRPr="00ED5EB7" w:rsidRDefault="003657BF">
      <w:pPr>
        <w:pStyle w:val="berschriftarabischBegrndung"/>
      </w:pPr>
      <w:r>
        <w:t>Altre conseguenze della legislazione</w:t>
      </w:r>
    </w:p>
    <w:p w14:paraId="75D990C7" w14:textId="77777777" w:rsidR="003657BF" w:rsidRPr="00ED5EB7" w:rsidRDefault="002412D2">
      <w:pPr>
        <w:pStyle w:val="Text"/>
      </w:pPr>
      <w:r>
        <w:t>La presente ordinanza non ha alcun impatto sulle politiche demografiche o sulle pari opportunità.</w:t>
      </w:r>
    </w:p>
    <w:p w14:paraId="36942977" w14:textId="721834D3" w:rsidR="003657BF" w:rsidRPr="00ED5EB7" w:rsidRDefault="003657BF">
      <w:pPr>
        <w:pStyle w:val="berschriftrmischBegrndung"/>
      </w:pPr>
      <w:r>
        <w:lastRenderedPageBreak/>
        <w:t>Limiti temporali; valutazione</w:t>
      </w:r>
    </w:p>
    <w:p w14:paraId="6D0787C7" w14:textId="77777777" w:rsidR="003657BF" w:rsidRPr="00ED5EB7" w:rsidRDefault="002412D2">
      <w:pPr>
        <w:pStyle w:val="Text"/>
      </w:pPr>
      <w:r>
        <w:t>L'ordinanza non è destinata ad avere un termine. Gli allegati della legge BtMG si valutano progressivamente alla luce delle esperienze maturate nella loro esecuzione e sulla base delle nuove conoscenze scientifiche.</w:t>
      </w:r>
    </w:p>
    <w:p w14:paraId="54F0DD6B" w14:textId="77777777" w:rsidR="003657BF" w:rsidRPr="00C5568C" w:rsidRDefault="003657BF">
      <w:pPr>
        <w:pStyle w:val="BegrndungBesondererTeil"/>
      </w:pPr>
      <w:r>
        <w:t>B. Parte specifica</w:t>
      </w:r>
    </w:p>
    <w:p w14:paraId="376B4317" w14:textId="77777777" w:rsidR="00390110" w:rsidRPr="00C5568C" w:rsidRDefault="00390110" w:rsidP="00E643A8">
      <w:pPr>
        <w:pStyle w:val="Text"/>
        <w:rPr>
          <w:b/>
        </w:rPr>
      </w:pPr>
      <w:r>
        <w:rPr>
          <w:b/>
        </w:rPr>
        <w:t>In riferimento all'articolo 1</w:t>
      </w:r>
    </w:p>
    <w:p w14:paraId="156283FD" w14:textId="20E83723" w:rsidR="00E81258" w:rsidRDefault="00BA7265" w:rsidP="00C5568C">
      <w:pPr>
        <w:pStyle w:val="Text"/>
      </w:pPr>
      <w:r>
        <w:t xml:space="preserve">Alla 66ª sessione del CND del 15 marzo 2023 è stato deciso di includere le nuove sostanze psicoattive all'allegato I della Convenzione unica sugli stupefacenti del 1961 e all'allegato II della Convenzione sulle sostanze psicotrope del 1971. </w:t>
      </w:r>
    </w:p>
    <w:p w14:paraId="28F98E71" w14:textId="4D4083A9" w:rsidR="00C5568C" w:rsidRPr="00F568C1" w:rsidRDefault="00F568C1" w:rsidP="00C5568C">
      <w:pPr>
        <w:pStyle w:val="Text"/>
      </w:pPr>
      <w:r>
        <w:t>All'allegato I della Convenzione sugli stupefacenti sono state incluse le sostanze psicoattive Etazene, Etonitazepyne, 2-metil-AP-237 e Protonitazene. Le sostanze ADB-BUTINACA, Alfa-PiHP e 3-MMC sono state incluse nell'allegato II della convenzione sulle sostanze psicotrope. 3-MMC e 2-metil-AP-237 sono già state incluse negli allegati della BtMG, motivo per cui l'obbligo previsto dal diritto internazionale di attuarle nel diritto nazionale è già stato rispettato.</w:t>
      </w:r>
    </w:p>
    <w:p w14:paraId="08DA4AAA" w14:textId="7C1D5C0C" w:rsidR="00BA7265" w:rsidRPr="00F568C1" w:rsidRDefault="00C5568C" w:rsidP="00BA7265">
      <w:pPr>
        <w:pStyle w:val="Text"/>
      </w:pPr>
      <w:r>
        <w:t xml:space="preserve">Un totale di cinque sostanze sono incluse nell'allegato II della BtMG con il presente regolamento per l'attuazione nazionale degli emendamenti alle appendici delle convenzioni sopra citate, in conformità all'articolo 1, paragrafo 4, della BtMG. </w:t>
      </w:r>
    </w:p>
    <w:p w14:paraId="396F056B" w14:textId="48EA9888" w:rsidR="00C5568C" w:rsidRPr="00F568C1" w:rsidRDefault="00BA7265" w:rsidP="00BA7265">
      <w:pPr>
        <w:pStyle w:val="Text"/>
      </w:pPr>
      <w:r>
        <w:t xml:space="preserve">Per quanto riguarda i rispettivi effetti, le cinque nuove sostanze da includere presentano analogie con altre sostanze elencate nelle appendici della Convenzione unica del 1961 e della Convenzione sulle sostanze psicotrope del 1971. Il consumo di questi cinque NPS comporta intossicazioni parzialmente gravi, tra cui ricoveri. </w:t>
      </w:r>
    </w:p>
    <w:p w14:paraId="732FB368" w14:textId="0338B90E" w:rsidR="00BA7265" w:rsidRPr="008C17D3" w:rsidRDefault="00BA7265" w:rsidP="00BA7265">
      <w:pPr>
        <w:pStyle w:val="Text"/>
      </w:pPr>
      <w:r>
        <w:t>Sono state riscontrate intossicazioni mortali in relazione all'assunzione di ADB-BUTINACA, Etazene, Etonitazepyne e Alpha-PiHP.</w:t>
      </w:r>
    </w:p>
    <w:p w14:paraId="34AA7166" w14:textId="77777777" w:rsidR="008C17D3" w:rsidRDefault="008C17D3" w:rsidP="008C17D3">
      <w:pPr>
        <w:pStyle w:val="Text"/>
      </w:pPr>
      <w:r>
        <w:t>Nel dettaglio:</w:t>
      </w:r>
    </w:p>
    <w:p w14:paraId="64DE98CA" w14:textId="60C1C80B" w:rsidR="008C17D3" w:rsidRDefault="009D3EFC" w:rsidP="008C17D3">
      <w:pPr>
        <w:pStyle w:val="Text"/>
        <w:rPr>
          <w:rStyle w:val="markedcontent"/>
        </w:rPr>
      </w:pPr>
      <w:r>
        <w:t xml:space="preserve">Il cannabinoide sintetico ADB-BUTINACA non ha alcun beneficio terapeutico e non è approvato come medicinale. Vi sono prove sufficienti per cui l'ADB-BUTINACA è oggetto di abusi o rischia di essere utilizzato in modo improprio. Inoltre, </w:t>
      </w:r>
      <w:r>
        <w:rPr>
          <w:rStyle w:val="markedcontent"/>
        </w:rPr>
        <w:t>la sostanza comporta un problema per la salute pubblica.</w:t>
      </w:r>
      <w:r>
        <w:t xml:space="preserve"> Il cannabinoide sintetico è associato a gravi eventi avversi, tra cui 14 morti. L'ADB-BUTINACA </w:t>
      </w:r>
      <w:r>
        <w:rPr>
          <w:rStyle w:val="markedcontent"/>
        </w:rPr>
        <w:t xml:space="preserve">è attualmente oggetto di monitoraggio rigoroso da parte dell'Osservatorio europeo delle droghe e delle tossicodipendenze (OEDT). </w:t>
      </w:r>
    </w:p>
    <w:p w14:paraId="5A430F5F" w14:textId="62E06933" w:rsidR="008C17D3" w:rsidRDefault="008C17D3" w:rsidP="008C17D3">
      <w:pPr>
        <w:pStyle w:val="Text"/>
        <w:rPr>
          <w:noProof/>
        </w:rPr>
      </w:pPr>
      <w:r>
        <w:t xml:space="preserve">La benzimidazole-oppioide protonitazene è stata inizialmente sintetizzata come alternativa alla morfina, ma non esiste un uso terapeutico approvato della protonitazene. Vi sono prove sufficienti per cui la protonitazene è stata oggetto di abusi o è probabile che sia utilizzata in modo improprio. Inoltre, la sostanza comporta un problema di salute pubblica. La protonitazene è attentamente monitorata dall'OEDT. L'OEDT non ha ancora ricevuto alcuna relazione sugli eventi avversi gravi connessi alla protonitazene. </w:t>
      </w:r>
    </w:p>
    <w:p w14:paraId="1471FE4D" w14:textId="07F9456A" w:rsidR="008C17D3" w:rsidRDefault="008C17D3" w:rsidP="008C17D3">
      <w:pPr>
        <w:pStyle w:val="Text"/>
        <w:rPr>
          <w:noProof/>
        </w:rPr>
      </w:pPr>
      <w:r>
        <w:t xml:space="preserve">L'etazene è un oppioide sintetico derivato dal benzimidazolo e presenta analogie chimico-strutturali e farmacologiche con le sostanze elencate nell'appendice I (Convenzione delle Nazioni Unite del 1961) come il clonitazene, l'etonitazene e l'isotonitazene. L'etazene è stato testato per le sue proprietà analgesiche, ma non è noto alcun beneficio medico. Esistono prove sufficienti del fatto che l'etazene sia stata oggetto di abusi o che possa essere utilizzata in modo improprio. Inoltre, la sostanza comporta un problema di salute </w:t>
      </w:r>
      <w:r>
        <w:lastRenderedPageBreak/>
        <w:t xml:space="preserve">pubblica. L'etazene è monitorata attentamente dall'OEDT. È associata a eventi avversi gravi, tra cui quattro decessi. </w:t>
      </w:r>
    </w:p>
    <w:p w14:paraId="12164F82" w14:textId="7F083301" w:rsidR="008C17D3" w:rsidRDefault="008C17D3" w:rsidP="008C17D3">
      <w:pPr>
        <w:pStyle w:val="Text"/>
        <w:rPr>
          <w:noProof/>
        </w:rPr>
      </w:pPr>
      <w:r>
        <w:t xml:space="preserve">L'etonitazepyne è un oppioide sintetico derivato dal benzimidazole, che presenta somiglianze chimico-strutturali e farmacologiche con le sostanze di cui all'allegato I (Convenzione delle Nazioni Unite del 1961) come l'etonitazene. L'etonitazepyne è stato testato per le sue proprietà analgesiche, ma non è noto alcun beneficio medico. Vi sono prove sufficienti per cui l'etonitazepyne è stato oggetto di abusi o è probabile che sia utilizzato in modo improprio. Inoltre, la sostanza comporta un problema di salute pubblica. L'etonitazepyne, simile ad altri nuovi oppioidi, può essere venduto come sostituto degli oppioidi controllati ed è oggetto di un avviso di salute nel sistema di allerta precoce dell'Unione europea. L'etonitazepyne è monitorata attentamente dall'OEDT. Finora, è stato segnalato un decesso correlato all'esposizione confermata all'etonitazepyne. </w:t>
      </w:r>
    </w:p>
    <w:p w14:paraId="3CCF78DE" w14:textId="13935DEB" w:rsidR="008C17D3" w:rsidRPr="008C17D3" w:rsidRDefault="00DE43C3" w:rsidP="008C17D3">
      <w:pPr>
        <w:pStyle w:val="Text"/>
      </w:pPr>
      <w:r>
        <w:t>L'alfa-PiHP è un cathinone sintetico. L'alfa-PiHP non ha benefici terapeutici noti e non è neppure autorizzata come medicinale. Vi sono prove sufficienti per cui l'Alfa-PiHP sia stato oggetto di abusi o che è probabile che sia utilizzata in modo improprio. Inoltre, la sostanza comporta un problema di salute pubblica. L'alfa-PiHP è menzionata in un messaggio di allarme sanitario nel sistema di allarme rapido dell'Unione europea. È associata a eventi avversi gravi, tra cui quattro decessi. Inoltre, l'alpha-PiHP è stata rilevata in campioni biologici correlati a eventi gravi avversi.</w:t>
      </w:r>
    </w:p>
    <w:p w14:paraId="4932915A" w14:textId="77777777" w:rsidR="000339CE" w:rsidRPr="008C17D3" w:rsidRDefault="000339CE" w:rsidP="000339CE">
      <w:r>
        <w:t>L'uso di queste sostanze per scopi medicinali, in particolare come prodotto medicinale finito, non è stato ancora segnalato per la Germania. Pertanto, la sua inclusione nell'allegato III della BtMG (stupefacenti commercializzabili e prescrivibili) non è necessaria.</w:t>
      </w:r>
    </w:p>
    <w:p w14:paraId="33FF0316" w14:textId="187FC7BD" w:rsidR="000339CE" w:rsidRPr="00C45656" w:rsidRDefault="000339CE" w:rsidP="00801540">
      <w:r>
        <w:t>L'uso di queste sostanze nella ricerca scientifica o come sostanze di riferimento per l'analisi non può essere escluso. L'inclusione di queste sostanze nell'allegato II alla BtMG (sostanze stupefacenti commerciabili ma non soggette a prescrizione) è pertanto necessaria. L'inclusione nell'allegato I alla BtMG lo impedirebbe. L'inclusione nell'allegato II della BtMG consente il commercio legale di tali sostanze a fini industriali e di ricerca soggetti ad autorizzazione. Oltre all'ampio requisito della licenza, si possono vietare efficacemente destinazioni d'utilizzo non compatibili con gli obiettivi della legge BtMG.</w:t>
      </w:r>
    </w:p>
    <w:p w14:paraId="6A83C144" w14:textId="379202F0" w:rsidR="00D86B21" w:rsidRPr="00D86B21" w:rsidRDefault="00D86B21" w:rsidP="00D86B21">
      <w:pPr>
        <w:pStyle w:val="VerweisBegrndung"/>
      </w:pPr>
      <w:r>
        <w:t>In riferimento all'articolo 2 (entrata in vigore)</w:t>
      </w:r>
    </w:p>
    <w:p w14:paraId="45E5BA68" w14:textId="77777777" w:rsidR="000339CE" w:rsidRPr="009B52F4" w:rsidRDefault="00234D50" w:rsidP="000339CE">
      <w:pPr>
        <w:pStyle w:val="Text"/>
      </w:pPr>
      <w:r>
        <w:t>Esso disciplina l'entrata in vigore dell'articolo 1 del presente regolamento. Poiché, al fine di proteggere la salute delle persone e del pubblico in generale, la diffusione e l'abuso delle NPS dannose per la salute dovrebbero essere ridotte il più rapidamente possibile, si prevede che le modifiche all'allegato II della BtMG entrino in vigore il giorno successivo alla promulgazione.</w:t>
      </w:r>
    </w:p>
    <w:p w14:paraId="3C8B951F" w14:textId="77777777" w:rsidR="000A01DC" w:rsidRPr="00517D67" w:rsidRDefault="000A01DC" w:rsidP="000339CE">
      <w:pPr>
        <w:pStyle w:val="Text"/>
      </w:pPr>
    </w:p>
    <w:sectPr w:rsidR="000A01DC" w:rsidRPr="00517D67" w:rsidSect="00355B3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66DC" w14:textId="77777777" w:rsidR="00A97300" w:rsidRDefault="00A97300" w:rsidP="00FE1646">
      <w:pPr>
        <w:spacing w:before="0" w:after="0"/>
      </w:pPr>
      <w:r>
        <w:separator/>
      </w:r>
    </w:p>
  </w:endnote>
  <w:endnote w:type="continuationSeparator" w:id="0">
    <w:p w14:paraId="682C3E70" w14:textId="77777777" w:rsidR="00A97300" w:rsidRDefault="00A97300" w:rsidP="00FE16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42BD" w14:textId="77777777" w:rsidR="00A97300" w:rsidRDefault="00A97300" w:rsidP="00FE1646">
      <w:pPr>
        <w:spacing w:before="0" w:after="0"/>
      </w:pPr>
      <w:r>
        <w:separator/>
      </w:r>
    </w:p>
  </w:footnote>
  <w:footnote w:type="continuationSeparator" w:id="0">
    <w:p w14:paraId="5C452D5B" w14:textId="77777777" w:rsidR="00A97300" w:rsidRDefault="00A97300" w:rsidP="00FE1646">
      <w:pPr>
        <w:spacing w:before="0" w:after="0"/>
      </w:pPr>
      <w:r>
        <w:continuationSeparator/>
      </w:r>
    </w:p>
  </w:footnote>
  <w:footnote w:id="1">
    <w:p w14:paraId="05906F11" w14:textId="77777777" w:rsidR="00E71A3E" w:rsidRPr="00062895" w:rsidRDefault="00E71A3E" w:rsidP="00BB02FD">
      <w:pPr>
        <w:pStyle w:val="FootnoteText"/>
      </w:pPr>
      <w:r>
        <w:rPr>
          <w:rStyle w:val="FootnoteReference"/>
        </w:rPr>
        <w:t>*</w:t>
      </w:r>
      <w:r>
        <w:tab/>
        <w:t>Notificata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F532" w14:textId="4849AF23" w:rsidR="00E71A3E" w:rsidRPr="00355B32" w:rsidRDefault="00355B32" w:rsidP="00355B32">
    <w:pPr>
      <w:pStyle w:val="Header"/>
    </w:pPr>
    <w:r>
      <w:tab/>
    </w:r>
    <w:r>
      <w:t xml:space="preserve">- </w:t>
    </w:r>
    <w:r>
      <w:fldChar w:fldCharType="begin"/>
    </w:r>
    <w:r>
      <w:instrText xml:space="preserve"> PAGE  \* MERGEFORMAT </w:instrText>
    </w:r>
    <w:r>
      <w:fldChar w:fldCharType="separate"/>
    </w:r>
    <w:r>
      <w:t>4</w:t>
    </w:r>
    <w:r>
      <w:fldChar w:fldCharType="end"/>
    </w:r>
    <w:r>
      <w:t xml:space="preserve"> -</w:t>
    </w:r>
    <w:r>
      <w:tab/>
    </w:r>
    <w:r>
      <w:rPr>
        <w:sz w:val="18"/>
      </w:rPr>
      <w:t>Stato di elaborazione: 22.3.2023 - 09:52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5269" w14:textId="045B484B" w:rsidR="00E71A3E" w:rsidRPr="00355B32" w:rsidRDefault="00355B32" w:rsidP="00355B32">
    <w:pPr>
      <w:pStyle w:val="Header"/>
    </w:pPr>
    <w:r>
      <w:tab/>
    </w:r>
    <w:r>
      <w:tab/>
    </w:r>
    <w:r>
      <w:rPr>
        <w:sz w:val="18"/>
      </w:rPr>
      <w:t xml:space="preserve">Stato </w:t>
    </w:r>
    <w:r>
      <w:rPr>
        <w:sz w:val="18"/>
      </w:rPr>
      <w:t>di elaborazione: 22.3.2023 - 09:52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09AC8C92"/>
    <w:name w:val="Artikel"/>
    <w:lvl w:ilvl="0">
      <w:start w:val="1"/>
      <w:numFmt w:val="decimal"/>
      <w:lvlRestart w:val="0"/>
      <w:pStyle w:val="ArtikelBezeichner"/>
      <w:suff w:val="nothing"/>
      <w:lvlText w:val="Artikel %1"/>
      <w:lvlJc w:val="left"/>
      <w:pPr>
        <w:ind w:left="4689"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709"/>
        </w:tabs>
        <w:ind w:left="-141"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4C75AF"/>
    <w:multiLevelType w:val="multilevel"/>
    <w:tmpl w:val="0FBE40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9CD528B"/>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3F3E39"/>
    <w:multiLevelType w:val="multilevel"/>
    <w:tmpl w:val="921EEF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D677FBC"/>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E13C94"/>
    <w:multiLevelType w:val="multilevel"/>
    <w:tmpl w:val="0FBE4076"/>
    <w:name w:val="Anlage Bezeichner (nummeriert)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306158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64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487060">
    <w:abstractNumId w:val="9"/>
  </w:num>
  <w:num w:numId="4" w16cid:durableId="1639914324">
    <w:abstractNumId w:val="7"/>
  </w:num>
  <w:num w:numId="5" w16cid:durableId="978921485">
    <w:abstractNumId w:val="6"/>
  </w:num>
  <w:num w:numId="6" w16cid:durableId="1811897669">
    <w:abstractNumId w:val="5"/>
  </w:num>
  <w:num w:numId="7" w16cid:durableId="1892450089">
    <w:abstractNumId w:val="4"/>
  </w:num>
  <w:num w:numId="8" w16cid:durableId="2145003833">
    <w:abstractNumId w:val="8"/>
  </w:num>
  <w:num w:numId="9" w16cid:durableId="1987516393">
    <w:abstractNumId w:val="3"/>
  </w:num>
  <w:num w:numId="10" w16cid:durableId="333800322">
    <w:abstractNumId w:val="2"/>
  </w:num>
  <w:num w:numId="11" w16cid:durableId="538131577">
    <w:abstractNumId w:val="1"/>
  </w:num>
  <w:num w:numId="12" w16cid:durableId="1781682118">
    <w:abstractNumId w:val="0"/>
  </w:num>
  <w:num w:numId="13" w16cid:durableId="1224409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623432">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080409">
    <w:abstractNumId w:val="15"/>
  </w:num>
  <w:num w:numId="16" w16cid:durableId="1535001987">
    <w:abstractNumId w:val="28"/>
  </w:num>
  <w:num w:numId="17" w16cid:durableId="1005324630">
    <w:abstractNumId w:val="39"/>
  </w:num>
  <w:num w:numId="18" w16cid:durableId="1485121294">
    <w:abstractNumId w:val="27"/>
  </w:num>
  <w:num w:numId="19" w16cid:durableId="1114596323">
    <w:abstractNumId w:val="13"/>
  </w:num>
  <w:num w:numId="20" w16cid:durableId="1073894133">
    <w:abstractNumId w:val="21"/>
  </w:num>
  <w:num w:numId="21" w16cid:durableId="2006130251">
    <w:abstractNumId w:val="10"/>
  </w:num>
  <w:num w:numId="22" w16cid:durableId="1883590930">
    <w:abstractNumId w:val="38"/>
  </w:num>
  <w:num w:numId="23" w16cid:durableId="1893348280">
    <w:abstractNumId w:val="22"/>
  </w:num>
  <w:num w:numId="24" w16cid:durableId="1328704494">
    <w:abstractNumId w:val="33"/>
  </w:num>
  <w:num w:numId="25" w16cid:durableId="474840371">
    <w:abstractNumId w:val="12"/>
  </w:num>
  <w:num w:numId="26" w16cid:durableId="163512945">
    <w:abstractNumId w:val="26"/>
  </w:num>
  <w:num w:numId="27" w16cid:durableId="1835417895">
    <w:abstractNumId w:val="17"/>
  </w:num>
  <w:num w:numId="28" w16cid:durableId="1874419001">
    <w:abstractNumId w:val="16"/>
  </w:num>
  <w:num w:numId="29" w16cid:durableId="138688642">
    <w:abstractNumId w:val="25"/>
  </w:num>
  <w:num w:numId="30" w16cid:durableId="487096176">
    <w:abstractNumId w:val="34"/>
  </w:num>
  <w:num w:numId="31" w16cid:durableId="1426614768">
    <w:abstractNumId w:val="18"/>
  </w:num>
  <w:num w:numId="32" w16cid:durableId="812527359">
    <w:abstractNumId w:val="23"/>
  </w:num>
  <w:num w:numId="33" w16cid:durableId="1719089868">
    <w:abstractNumId w:val="11"/>
  </w:num>
  <w:num w:numId="34" w16cid:durableId="1970240112">
    <w:abstractNumId w:val="24"/>
  </w:num>
  <w:num w:numId="35" w16cid:durableId="655450603">
    <w:abstractNumId w:val="14"/>
  </w:num>
  <w:num w:numId="36" w16cid:durableId="773596596">
    <w:abstractNumId w:val="37"/>
  </w:num>
  <w:num w:numId="37" w16cid:durableId="1421945202">
    <w:abstractNumId w:val="35"/>
  </w:num>
  <w:num w:numId="38" w16cid:durableId="1914922738">
    <w:abstractNumId w:val="19"/>
  </w:num>
  <w:num w:numId="39" w16cid:durableId="678389491">
    <w:abstractNumId w:val="32"/>
  </w:num>
  <w:num w:numId="40" w16cid:durableId="29651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000338">
    <w:abstractNumId w:val="14"/>
  </w:num>
  <w:num w:numId="42" w16cid:durableId="722485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3" w16cid:durableId="1814249187">
    <w:abstractNumId w:val="36"/>
  </w:num>
  <w:num w:numId="44" w16cid:durableId="2036423482">
    <w:abstractNumId w:val="20"/>
  </w:num>
  <w:num w:numId="45" w16cid:durableId="415134679">
    <w:abstractNumId w:val="31"/>
  </w:num>
  <w:num w:numId="46" w16cid:durableId="1297645072">
    <w:abstractNumId w:val="29"/>
  </w:num>
  <w:num w:numId="47" w16cid:durableId="149446394">
    <w:abstractNumId w:val="30"/>
  </w:num>
  <w:num w:numId="48" w16cid:durableId="280381414">
    <w:abstractNumId w:val="15"/>
  </w:num>
  <w:num w:numId="49" w16cid:durableId="1769735598">
    <w:abstractNumId w:val="28"/>
  </w:num>
  <w:num w:numId="50" w16cid:durableId="605698038">
    <w:abstractNumId w:val="39"/>
  </w:num>
  <w:num w:numId="51" w16cid:durableId="1204947584">
    <w:abstractNumId w:val="27"/>
  </w:num>
  <w:num w:numId="52" w16cid:durableId="1569262877">
    <w:abstractNumId w:val="13"/>
  </w:num>
  <w:num w:numId="53" w16cid:durableId="2008090589">
    <w:abstractNumId w:val="21"/>
  </w:num>
  <w:num w:numId="54" w16cid:durableId="1143159183">
    <w:abstractNumId w:val="10"/>
  </w:num>
  <w:num w:numId="55" w16cid:durableId="229731690">
    <w:abstractNumId w:val="38"/>
  </w:num>
  <w:num w:numId="56" w16cid:durableId="1081217000">
    <w:abstractNumId w:val="22"/>
  </w:num>
  <w:num w:numId="57" w16cid:durableId="330261547">
    <w:abstractNumId w:val="33"/>
  </w:num>
  <w:num w:numId="58" w16cid:durableId="1313177278">
    <w:abstractNumId w:val="12"/>
  </w:num>
  <w:num w:numId="59" w16cid:durableId="552596">
    <w:abstractNumId w:val="26"/>
  </w:num>
  <w:num w:numId="60" w16cid:durableId="1058749866">
    <w:abstractNumId w:val="17"/>
  </w:num>
  <w:num w:numId="61" w16cid:durableId="1463235399">
    <w:abstractNumId w:val="16"/>
  </w:num>
  <w:num w:numId="62" w16cid:durableId="1360427902">
    <w:abstractNumId w:val="25"/>
  </w:num>
  <w:num w:numId="63" w16cid:durableId="679818275">
    <w:abstractNumId w:val="34"/>
  </w:num>
  <w:num w:numId="64" w16cid:durableId="144127650">
    <w:abstractNumId w:val="18"/>
  </w:num>
  <w:num w:numId="65" w16cid:durableId="1759674108">
    <w:abstractNumId w:val="23"/>
  </w:num>
  <w:num w:numId="66" w16cid:durableId="381445726">
    <w:abstractNumId w:val="11"/>
  </w:num>
  <w:num w:numId="67" w16cid:durableId="1725791659">
    <w:abstractNumId w:val="24"/>
  </w:num>
  <w:num w:numId="68" w16cid:durableId="1009527761">
    <w:abstractNumId w:val="14"/>
  </w:num>
  <w:num w:numId="69" w16cid:durableId="296759548">
    <w:abstractNumId w:val="37"/>
  </w:num>
  <w:num w:numId="70" w16cid:durableId="1154374259">
    <w:abstractNumId w:val="35"/>
  </w:num>
  <w:num w:numId="71" w16cid:durableId="304428832">
    <w:abstractNumId w:val="19"/>
  </w:num>
  <w:num w:numId="72" w16cid:durableId="2086293688">
    <w:abstractNumId w:val="32"/>
  </w:num>
  <w:num w:numId="73" w16cid:durableId="1529366543">
    <w:abstractNumId w:val="9"/>
  </w:num>
  <w:num w:numId="74" w16cid:durableId="432943803">
    <w:abstractNumId w:val="7"/>
  </w:num>
  <w:num w:numId="75" w16cid:durableId="1734355863">
    <w:abstractNumId w:val="6"/>
  </w:num>
  <w:num w:numId="76" w16cid:durableId="2106459313">
    <w:abstractNumId w:val="5"/>
  </w:num>
  <w:num w:numId="77" w16cid:durableId="4214066">
    <w:abstractNumId w:val="4"/>
  </w:num>
  <w:num w:numId="78" w16cid:durableId="873998867">
    <w:abstractNumId w:val="8"/>
  </w:num>
  <w:num w:numId="79" w16cid:durableId="228852175">
    <w:abstractNumId w:val="3"/>
  </w:num>
  <w:num w:numId="80" w16cid:durableId="1828864502">
    <w:abstractNumId w:val="2"/>
  </w:num>
  <w:num w:numId="81" w16cid:durableId="1760521703">
    <w:abstractNumId w:val="1"/>
  </w:num>
  <w:num w:numId="82" w16cid:durableId="1055007810">
    <w:abstractNumId w:val="0"/>
  </w:num>
  <w:num w:numId="83" w16cid:durableId="47919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107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0110963">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Metadaten aktualisieren [2681ms] [Main] [eNormCommandLocal::MetadatenCommands.MetadatenAktualisieren_Silent]"/>
    <w:docVar w:name="BefehlsHistorie_BefehlsZähler" w:val="1"/>
    <w:docVar w:name="BefehlsHistorie_DocumentOpen" w:val="5478,4373ms"/>
    <w:docVar w:name="BefehlsKontext_SpeichernOOXML_Maximum" w:val="170ms"/>
    <w:docVar w:name="BefehlsKontext_SpeichernOOXML_Schnitt" w:val="170ms"/>
    <w:docVar w:name="BMJ" w:val="True"/>
    <w:docVar w:name="CUSTOMER" w:val="8"/>
    <w:docVar w:name="DQCDateTime" w:val="05.12.2019 09:45:03"/>
    <w:docVar w:name="DQCHighlighting" w:val="100"/>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0"/>
    <w:docVar w:name="DQCResult_EinzelneRegelungsteile" w:val="1;0"/>
    <w:docVar w:name="DQCResult_EmbeddedObjects" w:val="0;0"/>
    <w:docVar w:name="DQCResult_Gliederung" w:val="0;0"/>
    <w:docVar w:name="DQCResult_Marker" w:val="0;0"/>
    <w:docVar w:name="DQCResult_Metadata" w:val="0;0"/>
    <w:docVar w:name="DQCResult_ModifiedCharFormat" w:val="0;0"/>
    <w:docVar w:name="DQCResult_ModifiedMargins" w:val="0;0"/>
    <w:docVar w:name="DQCResult_ModifiedNumbering" w:val="0;0"/>
    <w:docVar w:name="DQCResult_StructureCheck" w:val="0;0"/>
    <w:docVar w:name="DQCResult_SuperfluousWhitespace" w:val="0;0"/>
    <w:docVar w:name="DQCResult_TermsAndDiction" w:val="0;0"/>
    <w:docVar w:name="DQCResult_Verweise" w:val="0;0"/>
    <w:docVar w:name="DQCWithWarnings" w:val="1"/>
    <w:docVar w:name="LW_DocType" w:val="AENDER"/>
    <w:docVar w:name="LWCons_Langue" w:val="DE"/>
  </w:docVars>
  <w:rsids>
    <w:rsidRoot w:val="003657BF"/>
    <w:rsid w:val="00005DC9"/>
    <w:rsid w:val="00005EAE"/>
    <w:rsid w:val="00006AD8"/>
    <w:rsid w:val="00010C07"/>
    <w:rsid w:val="00011CC8"/>
    <w:rsid w:val="00012DB4"/>
    <w:rsid w:val="0001409E"/>
    <w:rsid w:val="00015CF0"/>
    <w:rsid w:val="000236DB"/>
    <w:rsid w:val="00024AC6"/>
    <w:rsid w:val="00025D42"/>
    <w:rsid w:val="000275A7"/>
    <w:rsid w:val="000309C1"/>
    <w:rsid w:val="000339CE"/>
    <w:rsid w:val="000341E6"/>
    <w:rsid w:val="00034E83"/>
    <w:rsid w:val="00036721"/>
    <w:rsid w:val="000369AA"/>
    <w:rsid w:val="00036D55"/>
    <w:rsid w:val="00040221"/>
    <w:rsid w:val="00040CB1"/>
    <w:rsid w:val="0004719D"/>
    <w:rsid w:val="00047E38"/>
    <w:rsid w:val="00047FC4"/>
    <w:rsid w:val="00050074"/>
    <w:rsid w:val="000512B5"/>
    <w:rsid w:val="000545DA"/>
    <w:rsid w:val="000559A6"/>
    <w:rsid w:val="00057C72"/>
    <w:rsid w:val="00060151"/>
    <w:rsid w:val="00063293"/>
    <w:rsid w:val="00063CBE"/>
    <w:rsid w:val="00065442"/>
    <w:rsid w:val="0006573B"/>
    <w:rsid w:val="00066D24"/>
    <w:rsid w:val="00066F60"/>
    <w:rsid w:val="000671EF"/>
    <w:rsid w:val="000678A6"/>
    <w:rsid w:val="000678CF"/>
    <w:rsid w:val="00070300"/>
    <w:rsid w:val="00071D0C"/>
    <w:rsid w:val="0007205E"/>
    <w:rsid w:val="0007272A"/>
    <w:rsid w:val="00072FAC"/>
    <w:rsid w:val="00073134"/>
    <w:rsid w:val="0007343B"/>
    <w:rsid w:val="00074820"/>
    <w:rsid w:val="00075A3F"/>
    <w:rsid w:val="00075C5A"/>
    <w:rsid w:val="0007662E"/>
    <w:rsid w:val="00077F8C"/>
    <w:rsid w:val="00081107"/>
    <w:rsid w:val="00081CE8"/>
    <w:rsid w:val="00081E70"/>
    <w:rsid w:val="000836B7"/>
    <w:rsid w:val="0008530E"/>
    <w:rsid w:val="000865A0"/>
    <w:rsid w:val="00087BDB"/>
    <w:rsid w:val="00090EC8"/>
    <w:rsid w:val="00091BF8"/>
    <w:rsid w:val="00094E84"/>
    <w:rsid w:val="00095684"/>
    <w:rsid w:val="00095D95"/>
    <w:rsid w:val="00095EE9"/>
    <w:rsid w:val="000963A0"/>
    <w:rsid w:val="00097C53"/>
    <w:rsid w:val="000A01DC"/>
    <w:rsid w:val="000A0383"/>
    <w:rsid w:val="000A13BB"/>
    <w:rsid w:val="000A2FA4"/>
    <w:rsid w:val="000A49B8"/>
    <w:rsid w:val="000A6108"/>
    <w:rsid w:val="000A67B7"/>
    <w:rsid w:val="000A6CA1"/>
    <w:rsid w:val="000B00C6"/>
    <w:rsid w:val="000B235E"/>
    <w:rsid w:val="000B496E"/>
    <w:rsid w:val="000B52AD"/>
    <w:rsid w:val="000C0954"/>
    <w:rsid w:val="000C32E3"/>
    <w:rsid w:val="000C3695"/>
    <w:rsid w:val="000C37BE"/>
    <w:rsid w:val="000C53EA"/>
    <w:rsid w:val="000C5A3C"/>
    <w:rsid w:val="000C66BD"/>
    <w:rsid w:val="000C6711"/>
    <w:rsid w:val="000C790F"/>
    <w:rsid w:val="000D2B8F"/>
    <w:rsid w:val="000D55A6"/>
    <w:rsid w:val="000D6995"/>
    <w:rsid w:val="000D79FF"/>
    <w:rsid w:val="000D7AC5"/>
    <w:rsid w:val="000D7C29"/>
    <w:rsid w:val="000E034D"/>
    <w:rsid w:val="000E1971"/>
    <w:rsid w:val="000E26C9"/>
    <w:rsid w:val="000E2836"/>
    <w:rsid w:val="000E2B4A"/>
    <w:rsid w:val="000E353C"/>
    <w:rsid w:val="000E3B85"/>
    <w:rsid w:val="000E60C8"/>
    <w:rsid w:val="000E6512"/>
    <w:rsid w:val="000E6E04"/>
    <w:rsid w:val="000E7734"/>
    <w:rsid w:val="000F0DF8"/>
    <w:rsid w:val="000F0F28"/>
    <w:rsid w:val="000F1BB1"/>
    <w:rsid w:val="000F286C"/>
    <w:rsid w:val="000F3B06"/>
    <w:rsid w:val="000F527B"/>
    <w:rsid w:val="000F75C8"/>
    <w:rsid w:val="000F7D1E"/>
    <w:rsid w:val="0010043B"/>
    <w:rsid w:val="00100D84"/>
    <w:rsid w:val="0010228B"/>
    <w:rsid w:val="00102440"/>
    <w:rsid w:val="001047CB"/>
    <w:rsid w:val="00104F9A"/>
    <w:rsid w:val="00105064"/>
    <w:rsid w:val="00105B4D"/>
    <w:rsid w:val="0011146C"/>
    <w:rsid w:val="001132F4"/>
    <w:rsid w:val="001146CA"/>
    <w:rsid w:val="00120808"/>
    <w:rsid w:val="00121CC8"/>
    <w:rsid w:val="00122DD8"/>
    <w:rsid w:val="00123EF9"/>
    <w:rsid w:val="0012624F"/>
    <w:rsid w:val="001264CA"/>
    <w:rsid w:val="001270D6"/>
    <w:rsid w:val="001323FD"/>
    <w:rsid w:val="00133821"/>
    <w:rsid w:val="00134C6B"/>
    <w:rsid w:val="00134D10"/>
    <w:rsid w:val="00135FD4"/>
    <w:rsid w:val="00137BD7"/>
    <w:rsid w:val="00141584"/>
    <w:rsid w:val="0014256F"/>
    <w:rsid w:val="00142736"/>
    <w:rsid w:val="00143614"/>
    <w:rsid w:val="001440A4"/>
    <w:rsid w:val="00144EBF"/>
    <w:rsid w:val="00146791"/>
    <w:rsid w:val="0014798D"/>
    <w:rsid w:val="00147B6D"/>
    <w:rsid w:val="00150AA0"/>
    <w:rsid w:val="0015193A"/>
    <w:rsid w:val="00151E07"/>
    <w:rsid w:val="00152853"/>
    <w:rsid w:val="00155390"/>
    <w:rsid w:val="001554C5"/>
    <w:rsid w:val="00155AFD"/>
    <w:rsid w:val="00155F74"/>
    <w:rsid w:val="001570E7"/>
    <w:rsid w:val="00157DBD"/>
    <w:rsid w:val="00161CAB"/>
    <w:rsid w:val="001639A8"/>
    <w:rsid w:val="00164244"/>
    <w:rsid w:val="001657D7"/>
    <w:rsid w:val="00166A69"/>
    <w:rsid w:val="00171C21"/>
    <w:rsid w:val="0017210A"/>
    <w:rsid w:val="001747BD"/>
    <w:rsid w:val="00174F29"/>
    <w:rsid w:val="00176319"/>
    <w:rsid w:val="001802D3"/>
    <w:rsid w:val="00181316"/>
    <w:rsid w:val="00182745"/>
    <w:rsid w:val="00183DB6"/>
    <w:rsid w:val="00185092"/>
    <w:rsid w:val="00185880"/>
    <w:rsid w:val="00190762"/>
    <w:rsid w:val="00190C81"/>
    <w:rsid w:val="00191C46"/>
    <w:rsid w:val="00195634"/>
    <w:rsid w:val="00197137"/>
    <w:rsid w:val="00197893"/>
    <w:rsid w:val="001A0482"/>
    <w:rsid w:val="001A1A58"/>
    <w:rsid w:val="001A30C5"/>
    <w:rsid w:val="001A5C95"/>
    <w:rsid w:val="001B01C0"/>
    <w:rsid w:val="001B1798"/>
    <w:rsid w:val="001B39AB"/>
    <w:rsid w:val="001B4ECC"/>
    <w:rsid w:val="001B4F9A"/>
    <w:rsid w:val="001B545A"/>
    <w:rsid w:val="001B5F02"/>
    <w:rsid w:val="001C0059"/>
    <w:rsid w:val="001C1676"/>
    <w:rsid w:val="001C2763"/>
    <w:rsid w:val="001C2877"/>
    <w:rsid w:val="001C2901"/>
    <w:rsid w:val="001C29CA"/>
    <w:rsid w:val="001C2C34"/>
    <w:rsid w:val="001C38C2"/>
    <w:rsid w:val="001C3E93"/>
    <w:rsid w:val="001C40BF"/>
    <w:rsid w:val="001C464B"/>
    <w:rsid w:val="001D15EA"/>
    <w:rsid w:val="001D1792"/>
    <w:rsid w:val="001D5A7C"/>
    <w:rsid w:val="001D7EC6"/>
    <w:rsid w:val="001E03A1"/>
    <w:rsid w:val="001E29B9"/>
    <w:rsid w:val="001E3085"/>
    <w:rsid w:val="001E54A7"/>
    <w:rsid w:val="001E5752"/>
    <w:rsid w:val="001E60A4"/>
    <w:rsid w:val="001E6E9F"/>
    <w:rsid w:val="001F11D6"/>
    <w:rsid w:val="001F2638"/>
    <w:rsid w:val="001F31A5"/>
    <w:rsid w:val="001F353E"/>
    <w:rsid w:val="001F559F"/>
    <w:rsid w:val="001F5C4B"/>
    <w:rsid w:val="00200244"/>
    <w:rsid w:val="00203121"/>
    <w:rsid w:val="002034CA"/>
    <w:rsid w:val="0020470D"/>
    <w:rsid w:val="002100E4"/>
    <w:rsid w:val="00211006"/>
    <w:rsid w:val="00211C47"/>
    <w:rsid w:val="0021244F"/>
    <w:rsid w:val="00212780"/>
    <w:rsid w:val="00213181"/>
    <w:rsid w:val="002140C7"/>
    <w:rsid w:val="00215B20"/>
    <w:rsid w:val="00215BF1"/>
    <w:rsid w:val="002162B4"/>
    <w:rsid w:val="00221F60"/>
    <w:rsid w:val="00226062"/>
    <w:rsid w:val="00227EDA"/>
    <w:rsid w:val="00230026"/>
    <w:rsid w:val="0023260E"/>
    <w:rsid w:val="00233BC6"/>
    <w:rsid w:val="00234D50"/>
    <w:rsid w:val="00235334"/>
    <w:rsid w:val="00235843"/>
    <w:rsid w:val="0023644E"/>
    <w:rsid w:val="00236C80"/>
    <w:rsid w:val="002412D2"/>
    <w:rsid w:val="0024172A"/>
    <w:rsid w:val="002428A3"/>
    <w:rsid w:val="0024548E"/>
    <w:rsid w:val="002461D8"/>
    <w:rsid w:val="0024699E"/>
    <w:rsid w:val="00246B98"/>
    <w:rsid w:val="00247D54"/>
    <w:rsid w:val="00251E5F"/>
    <w:rsid w:val="00252905"/>
    <w:rsid w:val="0025359C"/>
    <w:rsid w:val="00253977"/>
    <w:rsid w:val="0025417D"/>
    <w:rsid w:val="00260024"/>
    <w:rsid w:val="00260816"/>
    <w:rsid w:val="002610BF"/>
    <w:rsid w:val="002628B3"/>
    <w:rsid w:val="00263394"/>
    <w:rsid w:val="00266B01"/>
    <w:rsid w:val="00270192"/>
    <w:rsid w:val="00270888"/>
    <w:rsid w:val="00273C99"/>
    <w:rsid w:val="00277251"/>
    <w:rsid w:val="00277DDD"/>
    <w:rsid w:val="00281750"/>
    <w:rsid w:val="00282F73"/>
    <w:rsid w:val="00285E38"/>
    <w:rsid w:val="00290EAA"/>
    <w:rsid w:val="00291778"/>
    <w:rsid w:val="00291CCF"/>
    <w:rsid w:val="00293E5D"/>
    <w:rsid w:val="00296D28"/>
    <w:rsid w:val="00297CD1"/>
    <w:rsid w:val="002A05A5"/>
    <w:rsid w:val="002A1337"/>
    <w:rsid w:val="002A4F2A"/>
    <w:rsid w:val="002A64D3"/>
    <w:rsid w:val="002A7CF3"/>
    <w:rsid w:val="002B0AEC"/>
    <w:rsid w:val="002B1E3A"/>
    <w:rsid w:val="002B3063"/>
    <w:rsid w:val="002B349C"/>
    <w:rsid w:val="002B37BD"/>
    <w:rsid w:val="002C0FF0"/>
    <w:rsid w:val="002C5D44"/>
    <w:rsid w:val="002C785B"/>
    <w:rsid w:val="002D0B6C"/>
    <w:rsid w:val="002D1C58"/>
    <w:rsid w:val="002D1FED"/>
    <w:rsid w:val="002D2764"/>
    <w:rsid w:val="002D3BB0"/>
    <w:rsid w:val="002D4A97"/>
    <w:rsid w:val="002D6529"/>
    <w:rsid w:val="002D6CD3"/>
    <w:rsid w:val="002E29F7"/>
    <w:rsid w:val="002E66C5"/>
    <w:rsid w:val="002F1833"/>
    <w:rsid w:val="002F3432"/>
    <w:rsid w:val="002F422E"/>
    <w:rsid w:val="002F496D"/>
    <w:rsid w:val="002F5A91"/>
    <w:rsid w:val="002F5B21"/>
    <w:rsid w:val="002F7188"/>
    <w:rsid w:val="002F726A"/>
    <w:rsid w:val="002F7988"/>
    <w:rsid w:val="00301CF5"/>
    <w:rsid w:val="00303CB2"/>
    <w:rsid w:val="00304376"/>
    <w:rsid w:val="0030459B"/>
    <w:rsid w:val="00305417"/>
    <w:rsid w:val="00305EF2"/>
    <w:rsid w:val="00307055"/>
    <w:rsid w:val="00313C11"/>
    <w:rsid w:val="00313CDF"/>
    <w:rsid w:val="00313FF3"/>
    <w:rsid w:val="00315FE7"/>
    <w:rsid w:val="00316432"/>
    <w:rsid w:val="0031658C"/>
    <w:rsid w:val="00320FFA"/>
    <w:rsid w:val="0032173B"/>
    <w:rsid w:val="00323A5C"/>
    <w:rsid w:val="00326593"/>
    <w:rsid w:val="003268D8"/>
    <w:rsid w:val="00326C39"/>
    <w:rsid w:val="00332FD3"/>
    <w:rsid w:val="00335C26"/>
    <w:rsid w:val="0034018F"/>
    <w:rsid w:val="0034105E"/>
    <w:rsid w:val="00341ADF"/>
    <w:rsid w:val="00343502"/>
    <w:rsid w:val="00343E25"/>
    <w:rsid w:val="00344C8D"/>
    <w:rsid w:val="00346889"/>
    <w:rsid w:val="00346E3A"/>
    <w:rsid w:val="00346FE0"/>
    <w:rsid w:val="00352B1F"/>
    <w:rsid w:val="00352D2A"/>
    <w:rsid w:val="00355612"/>
    <w:rsid w:val="00355B32"/>
    <w:rsid w:val="00355F40"/>
    <w:rsid w:val="003614B2"/>
    <w:rsid w:val="003629D4"/>
    <w:rsid w:val="00363DAC"/>
    <w:rsid w:val="0036463B"/>
    <w:rsid w:val="00364837"/>
    <w:rsid w:val="003657BF"/>
    <w:rsid w:val="003658DF"/>
    <w:rsid w:val="00365B48"/>
    <w:rsid w:val="00367760"/>
    <w:rsid w:val="003743F8"/>
    <w:rsid w:val="00374708"/>
    <w:rsid w:val="00376639"/>
    <w:rsid w:val="00380EB5"/>
    <w:rsid w:val="00382065"/>
    <w:rsid w:val="00382765"/>
    <w:rsid w:val="00383DE3"/>
    <w:rsid w:val="00386240"/>
    <w:rsid w:val="0038641C"/>
    <w:rsid w:val="00390110"/>
    <w:rsid w:val="00391FB2"/>
    <w:rsid w:val="00395296"/>
    <w:rsid w:val="0039691D"/>
    <w:rsid w:val="00397301"/>
    <w:rsid w:val="0039748C"/>
    <w:rsid w:val="00397674"/>
    <w:rsid w:val="003A164E"/>
    <w:rsid w:val="003A2364"/>
    <w:rsid w:val="003A2B5E"/>
    <w:rsid w:val="003A3691"/>
    <w:rsid w:val="003A3D04"/>
    <w:rsid w:val="003A4CDA"/>
    <w:rsid w:val="003A6445"/>
    <w:rsid w:val="003B150E"/>
    <w:rsid w:val="003B15E8"/>
    <w:rsid w:val="003B3DA4"/>
    <w:rsid w:val="003B4E36"/>
    <w:rsid w:val="003B67D7"/>
    <w:rsid w:val="003C10AD"/>
    <w:rsid w:val="003C21C4"/>
    <w:rsid w:val="003C4B3B"/>
    <w:rsid w:val="003C5720"/>
    <w:rsid w:val="003C59C5"/>
    <w:rsid w:val="003C6177"/>
    <w:rsid w:val="003C65B3"/>
    <w:rsid w:val="003C7135"/>
    <w:rsid w:val="003C7F40"/>
    <w:rsid w:val="003D0C38"/>
    <w:rsid w:val="003D2981"/>
    <w:rsid w:val="003D41F5"/>
    <w:rsid w:val="003D4453"/>
    <w:rsid w:val="003D7770"/>
    <w:rsid w:val="003E0EF9"/>
    <w:rsid w:val="003E20AF"/>
    <w:rsid w:val="003E26D2"/>
    <w:rsid w:val="003E3FD9"/>
    <w:rsid w:val="003E43DB"/>
    <w:rsid w:val="003E4F81"/>
    <w:rsid w:val="003E542F"/>
    <w:rsid w:val="003E6B6D"/>
    <w:rsid w:val="003F0A32"/>
    <w:rsid w:val="003F3FDA"/>
    <w:rsid w:val="003F4BBF"/>
    <w:rsid w:val="00400758"/>
    <w:rsid w:val="0040184F"/>
    <w:rsid w:val="00401877"/>
    <w:rsid w:val="00401BDC"/>
    <w:rsid w:val="00401F46"/>
    <w:rsid w:val="0040260C"/>
    <w:rsid w:val="00402F18"/>
    <w:rsid w:val="00403EF8"/>
    <w:rsid w:val="0040485A"/>
    <w:rsid w:val="00404D59"/>
    <w:rsid w:val="0040554B"/>
    <w:rsid w:val="004055AB"/>
    <w:rsid w:val="004077D0"/>
    <w:rsid w:val="004119A3"/>
    <w:rsid w:val="004160A4"/>
    <w:rsid w:val="004172F5"/>
    <w:rsid w:val="004229C8"/>
    <w:rsid w:val="00423990"/>
    <w:rsid w:val="00423A7E"/>
    <w:rsid w:val="00423D6D"/>
    <w:rsid w:val="004242E0"/>
    <w:rsid w:val="00425E4E"/>
    <w:rsid w:val="00427426"/>
    <w:rsid w:val="004278B4"/>
    <w:rsid w:val="0043080E"/>
    <w:rsid w:val="0043126B"/>
    <w:rsid w:val="004316C2"/>
    <w:rsid w:val="00431A22"/>
    <w:rsid w:val="00431C2C"/>
    <w:rsid w:val="00431C40"/>
    <w:rsid w:val="00431DDD"/>
    <w:rsid w:val="004325B0"/>
    <w:rsid w:val="00436099"/>
    <w:rsid w:val="00437B21"/>
    <w:rsid w:val="00437DAA"/>
    <w:rsid w:val="00442B5F"/>
    <w:rsid w:val="0045051A"/>
    <w:rsid w:val="00450668"/>
    <w:rsid w:val="004527C0"/>
    <w:rsid w:val="00453C95"/>
    <w:rsid w:val="00455E5A"/>
    <w:rsid w:val="00457204"/>
    <w:rsid w:val="00462131"/>
    <w:rsid w:val="00462E5D"/>
    <w:rsid w:val="00463351"/>
    <w:rsid w:val="00467727"/>
    <w:rsid w:val="00470267"/>
    <w:rsid w:val="004706B9"/>
    <w:rsid w:val="0047123C"/>
    <w:rsid w:val="00472765"/>
    <w:rsid w:val="0047320E"/>
    <w:rsid w:val="00474690"/>
    <w:rsid w:val="00474AB7"/>
    <w:rsid w:val="00475C23"/>
    <w:rsid w:val="004760EB"/>
    <w:rsid w:val="00476A84"/>
    <w:rsid w:val="00477683"/>
    <w:rsid w:val="00481B5A"/>
    <w:rsid w:val="0048398F"/>
    <w:rsid w:val="004845DA"/>
    <w:rsid w:val="00484F83"/>
    <w:rsid w:val="0048696D"/>
    <w:rsid w:val="00486E50"/>
    <w:rsid w:val="00487003"/>
    <w:rsid w:val="004871BC"/>
    <w:rsid w:val="004879FC"/>
    <w:rsid w:val="004935D4"/>
    <w:rsid w:val="004957A8"/>
    <w:rsid w:val="00497B01"/>
    <w:rsid w:val="004A0350"/>
    <w:rsid w:val="004A38CA"/>
    <w:rsid w:val="004A594D"/>
    <w:rsid w:val="004A608E"/>
    <w:rsid w:val="004A678D"/>
    <w:rsid w:val="004B2C7B"/>
    <w:rsid w:val="004B483E"/>
    <w:rsid w:val="004B4D2C"/>
    <w:rsid w:val="004B702F"/>
    <w:rsid w:val="004B7EE8"/>
    <w:rsid w:val="004C0C2A"/>
    <w:rsid w:val="004C0C7C"/>
    <w:rsid w:val="004C27DD"/>
    <w:rsid w:val="004C4B11"/>
    <w:rsid w:val="004C4E4F"/>
    <w:rsid w:val="004C5A56"/>
    <w:rsid w:val="004D0344"/>
    <w:rsid w:val="004D046B"/>
    <w:rsid w:val="004D2DEA"/>
    <w:rsid w:val="004D39BC"/>
    <w:rsid w:val="004D5ABA"/>
    <w:rsid w:val="004D63AD"/>
    <w:rsid w:val="004E280B"/>
    <w:rsid w:val="004E2F10"/>
    <w:rsid w:val="004E4704"/>
    <w:rsid w:val="004E4A25"/>
    <w:rsid w:val="004E4DA3"/>
    <w:rsid w:val="004E76DC"/>
    <w:rsid w:val="004E7D9E"/>
    <w:rsid w:val="004F2D14"/>
    <w:rsid w:val="004F3665"/>
    <w:rsid w:val="004F3B27"/>
    <w:rsid w:val="004F3C83"/>
    <w:rsid w:val="004F41DD"/>
    <w:rsid w:val="004F4D4B"/>
    <w:rsid w:val="004F6518"/>
    <w:rsid w:val="00500334"/>
    <w:rsid w:val="005031F0"/>
    <w:rsid w:val="00503C3C"/>
    <w:rsid w:val="0050417A"/>
    <w:rsid w:val="00504D23"/>
    <w:rsid w:val="00505D8D"/>
    <w:rsid w:val="00506F58"/>
    <w:rsid w:val="005108A0"/>
    <w:rsid w:val="00511801"/>
    <w:rsid w:val="00516450"/>
    <w:rsid w:val="00517D67"/>
    <w:rsid w:val="00523101"/>
    <w:rsid w:val="00523DC8"/>
    <w:rsid w:val="00525B16"/>
    <w:rsid w:val="00530846"/>
    <w:rsid w:val="0053107C"/>
    <w:rsid w:val="00531C31"/>
    <w:rsid w:val="005322C9"/>
    <w:rsid w:val="005329E3"/>
    <w:rsid w:val="00532C78"/>
    <w:rsid w:val="00534732"/>
    <w:rsid w:val="00542489"/>
    <w:rsid w:val="005427A5"/>
    <w:rsid w:val="005428FD"/>
    <w:rsid w:val="00543E8F"/>
    <w:rsid w:val="00544753"/>
    <w:rsid w:val="00545629"/>
    <w:rsid w:val="00545EFA"/>
    <w:rsid w:val="00546991"/>
    <w:rsid w:val="0055039D"/>
    <w:rsid w:val="005513E8"/>
    <w:rsid w:val="00551FD8"/>
    <w:rsid w:val="005520A0"/>
    <w:rsid w:val="0055283F"/>
    <w:rsid w:val="00553222"/>
    <w:rsid w:val="0055367B"/>
    <w:rsid w:val="005538FA"/>
    <w:rsid w:val="00553928"/>
    <w:rsid w:val="00554403"/>
    <w:rsid w:val="0055596D"/>
    <w:rsid w:val="00556527"/>
    <w:rsid w:val="00564401"/>
    <w:rsid w:val="00564604"/>
    <w:rsid w:val="00565CD9"/>
    <w:rsid w:val="005700A6"/>
    <w:rsid w:val="005709ED"/>
    <w:rsid w:val="005723C8"/>
    <w:rsid w:val="0057471E"/>
    <w:rsid w:val="00576A4D"/>
    <w:rsid w:val="00577DB9"/>
    <w:rsid w:val="00581752"/>
    <w:rsid w:val="005831E4"/>
    <w:rsid w:val="0058637A"/>
    <w:rsid w:val="0058643E"/>
    <w:rsid w:val="00592A19"/>
    <w:rsid w:val="00592C40"/>
    <w:rsid w:val="00593215"/>
    <w:rsid w:val="00593EA2"/>
    <w:rsid w:val="00595070"/>
    <w:rsid w:val="0059539A"/>
    <w:rsid w:val="00595408"/>
    <w:rsid w:val="00595E58"/>
    <w:rsid w:val="00596937"/>
    <w:rsid w:val="005A2E8D"/>
    <w:rsid w:val="005A40C2"/>
    <w:rsid w:val="005A41DE"/>
    <w:rsid w:val="005B1B65"/>
    <w:rsid w:val="005B1B71"/>
    <w:rsid w:val="005B25E1"/>
    <w:rsid w:val="005B5347"/>
    <w:rsid w:val="005B55EC"/>
    <w:rsid w:val="005B6342"/>
    <w:rsid w:val="005B7CDA"/>
    <w:rsid w:val="005C02D5"/>
    <w:rsid w:val="005C18F8"/>
    <w:rsid w:val="005C2112"/>
    <w:rsid w:val="005C44AE"/>
    <w:rsid w:val="005C60F6"/>
    <w:rsid w:val="005C675E"/>
    <w:rsid w:val="005C6EDA"/>
    <w:rsid w:val="005C730F"/>
    <w:rsid w:val="005C74C1"/>
    <w:rsid w:val="005C7F19"/>
    <w:rsid w:val="005D01B1"/>
    <w:rsid w:val="005D0CDE"/>
    <w:rsid w:val="005D13AC"/>
    <w:rsid w:val="005D5108"/>
    <w:rsid w:val="005D6E0D"/>
    <w:rsid w:val="005E3A13"/>
    <w:rsid w:val="005E4EAA"/>
    <w:rsid w:val="005E510C"/>
    <w:rsid w:val="005E5809"/>
    <w:rsid w:val="005E5DEA"/>
    <w:rsid w:val="005E6242"/>
    <w:rsid w:val="005E6FFC"/>
    <w:rsid w:val="005E7A11"/>
    <w:rsid w:val="005F0C62"/>
    <w:rsid w:val="005F3B5E"/>
    <w:rsid w:val="005F6DF7"/>
    <w:rsid w:val="005F74B4"/>
    <w:rsid w:val="006002E0"/>
    <w:rsid w:val="00600933"/>
    <w:rsid w:val="00600C39"/>
    <w:rsid w:val="00601E9E"/>
    <w:rsid w:val="00615177"/>
    <w:rsid w:val="00616825"/>
    <w:rsid w:val="00620706"/>
    <w:rsid w:val="006208F7"/>
    <w:rsid w:val="00621ECC"/>
    <w:rsid w:val="00622CA6"/>
    <w:rsid w:val="00625517"/>
    <w:rsid w:val="006257CC"/>
    <w:rsid w:val="00625EF4"/>
    <w:rsid w:val="00627615"/>
    <w:rsid w:val="00630E2C"/>
    <w:rsid w:val="00632017"/>
    <w:rsid w:val="00633498"/>
    <w:rsid w:val="00634464"/>
    <w:rsid w:val="006358DC"/>
    <w:rsid w:val="00640937"/>
    <w:rsid w:val="0064369E"/>
    <w:rsid w:val="00643A7C"/>
    <w:rsid w:val="00643C14"/>
    <w:rsid w:val="006455E7"/>
    <w:rsid w:val="006464CF"/>
    <w:rsid w:val="00651315"/>
    <w:rsid w:val="00651CBF"/>
    <w:rsid w:val="00651D60"/>
    <w:rsid w:val="006524B6"/>
    <w:rsid w:val="0065361F"/>
    <w:rsid w:val="00653737"/>
    <w:rsid w:val="00654006"/>
    <w:rsid w:val="00654118"/>
    <w:rsid w:val="006558DE"/>
    <w:rsid w:val="006603B5"/>
    <w:rsid w:val="00660CEB"/>
    <w:rsid w:val="00660D90"/>
    <w:rsid w:val="006618FB"/>
    <w:rsid w:val="00664042"/>
    <w:rsid w:val="00664609"/>
    <w:rsid w:val="00665A48"/>
    <w:rsid w:val="006670D2"/>
    <w:rsid w:val="0066785D"/>
    <w:rsid w:val="00667A3D"/>
    <w:rsid w:val="006705B1"/>
    <w:rsid w:val="00671237"/>
    <w:rsid w:val="006713EF"/>
    <w:rsid w:val="0067222C"/>
    <w:rsid w:val="00672661"/>
    <w:rsid w:val="00672E66"/>
    <w:rsid w:val="006764F1"/>
    <w:rsid w:val="006769ED"/>
    <w:rsid w:val="00677759"/>
    <w:rsid w:val="00680D72"/>
    <w:rsid w:val="0068219D"/>
    <w:rsid w:val="00682D8D"/>
    <w:rsid w:val="00683663"/>
    <w:rsid w:val="006858C9"/>
    <w:rsid w:val="0068616D"/>
    <w:rsid w:val="006868A8"/>
    <w:rsid w:val="00686AFD"/>
    <w:rsid w:val="00691C85"/>
    <w:rsid w:val="00695570"/>
    <w:rsid w:val="00696B46"/>
    <w:rsid w:val="006A0604"/>
    <w:rsid w:val="006A2A4F"/>
    <w:rsid w:val="006A2F59"/>
    <w:rsid w:val="006A3953"/>
    <w:rsid w:val="006A45AD"/>
    <w:rsid w:val="006A555F"/>
    <w:rsid w:val="006B07CA"/>
    <w:rsid w:val="006B15F7"/>
    <w:rsid w:val="006B494F"/>
    <w:rsid w:val="006B4F77"/>
    <w:rsid w:val="006B7B8C"/>
    <w:rsid w:val="006C0850"/>
    <w:rsid w:val="006C0E80"/>
    <w:rsid w:val="006C14DD"/>
    <w:rsid w:val="006C1B0D"/>
    <w:rsid w:val="006C3325"/>
    <w:rsid w:val="006C4086"/>
    <w:rsid w:val="006C58B7"/>
    <w:rsid w:val="006C58B8"/>
    <w:rsid w:val="006C5ECE"/>
    <w:rsid w:val="006C6F62"/>
    <w:rsid w:val="006C7F04"/>
    <w:rsid w:val="006D20F2"/>
    <w:rsid w:val="006D2DA3"/>
    <w:rsid w:val="006D4DD4"/>
    <w:rsid w:val="006D5E56"/>
    <w:rsid w:val="006E03AB"/>
    <w:rsid w:val="006E1765"/>
    <w:rsid w:val="006E58FE"/>
    <w:rsid w:val="006E5CD5"/>
    <w:rsid w:val="006E7B88"/>
    <w:rsid w:val="006F29BE"/>
    <w:rsid w:val="006F44C3"/>
    <w:rsid w:val="006F5AAC"/>
    <w:rsid w:val="006F7D7D"/>
    <w:rsid w:val="00701DC9"/>
    <w:rsid w:val="0070222F"/>
    <w:rsid w:val="007028BB"/>
    <w:rsid w:val="00703CAA"/>
    <w:rsid w:val="00705151"/>
    <w:rsid w:val="00705866"/>
    <w:rsid w:val="0070717F"/>
    <w:rsid w:val="007072E1"/>
    <w:rsid w:val="00707874"/>
    <w:rsid w:val="0071015E"/>
    <w:rsid w:val="007121B7"/>
    <w:rsid w:val="00712D8C"/>
    <w:rsid w:val="00720B16"/>
    <w:rsid w:val="00721A1B"/>
    <w:rsid w:val="00721EE3"/>
    <w:rsid w:val="00721F70"/>
    <w:rsid w:val="00722776"/>
    <w:rsid w:val="00722C5E"/>
    <w:rsid w:val="00723E5D"/>
    <w:rsid w:val="007252FC"/>
    <w:rsid w:val="00734E0C"/>
    <w:rsid w:val="00736490"/>
    <w:rsid w:val="00737371"/>
    <w:rsid w:val="00740178"/>
    <w:rsid w:val="007417A0"/>
    <w:rsid w:val="0074202F"/>
    <w:rsid w:val="0074217A"/>
    <w:rsid w:val="00743482"/>
    <w:rsid w:val="007449A9"/>
    <w:rsid w:val="00744DB9"/>
    <w:rsid w:val="00745D07"/>
    <w:rsid w:val="00746CE7"/>
    <w:rsid w:val="00746FDC"/>
    <w:rsid w:val="00747D9F"/>
    <w:rsid w:val="007514B8"/>
    <w:rsid w:val="00752078"/>
    <w:rsid w:val="0075282A"/>
    <w:rsid w:val="00753726"/>
    <w:rsid w:val="00755273"/>
    <w:rsid w:val="00755782"/>
    <w:rsid w:val="007557A6"/>
    <w:rsid w:val="00757DBB"/>
    <w:rsid w:val="00760EA9"/>
    <w:rsid w:val="00762F5A"/>
    <w:rsid w:val="00763B8A"/>
    <w:rsid w:val="00765D3E"/>
    <w:rsid w:val="007679CE"/>
    <w:rsid w:val="00767AA6"/>
    <w:rsid w:val="00767B6F"/>
    <w:rsid w:val="007712D8"/>
    <w:rsid w:val="007718CC"/>
    <w:rsid w:val="007729E9"/>
    <w:rsid w:val="00772F31"/>
    <w:rsid w:val="00772F65"/>
    <w:rsid w:val="00773C16"/>
    <w:rsid w:val="00774822"/>
    <w:rsid w:val="00776CD9"/>
    <w:rsid w:val="007801AA"/>
    <w:rsid w:val="007809C2"/>
    <w:rsid w:val="00780B62"/>
    <w:rsid w:val="007825B1"/>
    <w:rsid w:val="00782FB4"/>
    <w:rsid w:val="0078358E"/>
    <w:rsid w:val="007837DF"/>
    <w:rsid w:val="00785E94"/>
    <w:rsid w:val="0078692A"/>
    <w:rsid w:val="00787C04"/>
    <w:rsid w:val="007924FA"/>
    <w:rsid w:val="00793DC3"/>
    <w:rsid w:val="007940F1"/>
    <w:rsid w:val="0079595D"/>
    <w:rsid w:val="00796912"/>
    <w:rsid w:val="007971CD"/>
    <w:rsid w:val="00797621"/>
    <w:rsid w:val="007A156D"/>
    <w:rsid w:val="007A2AEE"/>
    <w:rsid w:val="007A4798"/>
    <w:rsid w:val="007A4AD2"/>
    <w:rsid w:val="007A769E"/>
    <w:rsid w:val="007B0967"/>
    <w:rsid w:val="007B7FBA"/>
    <w:rsid w:val="007C0CEF"/>
    <w:rsid w:val="007C0F32"/>
    <w:rsid w:val="007C1AFA"/>
    <w:rsid w:val="007C30C8"/>
    <w:rsid w:val="007C329D"/>
    <w:rsid w:val="007D1532"/>
    <w:rsid w:val="007D4AFD"/>
    <w:rsid w:val="007E24E4"/>
    <w:rsid w:val="007E2B04"/>
    <w:rsid w:val="007E381B"/>
    <w:rsid w:val="007E4FFB"/>
    <w:rsid w:val="007E5881"/>
    <w:rsid w:val="007E7181"/>
    <w:rsid w:val="007E72D6"/>
    <w:rsid w:val="007E7C36"/>
    <w:rsid w:val="007E7C54"/>
    <w:rsid w:val="007F22CD"/>
    <w:rsid w:val="007F5358"/>
    <w:rsid w:val="0080056D"/>
    <w:rsid w:val="00800D7E"/>
    <w:rsid w:val="00801540"/>
    <w:rsid w:val="008019B8"/>
    <w:rsid w:val="00801D33"/>
    <w:rsid w:val="00802B03"/>
    <w:rsid w:val="00802B6F"/>
    <w:rsid w:val="008060B0"/>
    <w:rsid w:val="00807809"/>
    <w:rsid w:val="00807B31"/>
    <w:rsid w:val="008110E1"/>
    <w:rsid w:val="008128FA"/>
    <w:rsid w:val="008132C8"/>
    <w:rsid w:val="00814D20"/>
    <w:rsid w:val="00815885"/>
    <w:rsid w:val="00817014"/>
    <w:rsid w:val="008218F8"/>
    <w:rsid w:val="0082276D"/>
    <w:rsid w:val="008277F9"/>
    <w:rsid w:val="00830266"/>
    <w:rsid w:val="008317ED"/>
    <w:rsid w:val="00833BEE"/>
    <w:rsid w:val="0083565B"/>
    <w:rsid w:val="00837EBC"/>
    <w:rsid w:val="00841C97"/>
    <w:rsid w:val="0084296E"/>
    <w:rsid w:val="008456B9"/>
    <w:rsid w:val="008471E8"/>
    <w:rsid w:val="00850C76"/>
    <w:rsid w:val="0085173D"/>
    <w:rsid w:val="0085300D"/>
    <w:rsid w:val="00855559"/>
    <w:rsid w:val="00856F68"/>
    <w:rsid w:val="00857F76"/>
    <w:rsid w:val="00861FF9"/>
    <w:rsid w:val="00862934"/>
    <w:rsid w:val="00864797"/>
    <w:rsid w:val="0086602A"/>
    <w:rsid w:val="008661A3"/>
    <w:rsid w:val="00870823"/>
    <w:rsid w:val="00871D72"/>
    <w:rsid w:val="008724D0"/>
    <w:rsid w:val="00872D37"/>
    <w:rsid w:val="0087381F"/>
    <w:rsid w:val="008738CE"/>
    <w:rsid w:val="00874702"/>
    <w:rsid w:val="0087575D"/>
    <w:rsid w:val="00875EF2"/>
    <w:rsid w:val="00876E23"/>
    <w:rsid w:val="00880945"/>
    <w:rsid w:val="0088183E"/>
    <w:rsid w:val="00882D82"/>
    <w:rsid w:val="00885173"/>
    <w:rsid w:val="008853AD"/>
    <w:rsid w:val="00885D52"/>
    <w:rsid w:val="0089037B"/>
    <w:rsid w:val="008906EA"/>
    <w:rsid w:val="00891568"/>
    <w:rsid w:val="0089241E"/>
    <w:rsid w:val="00896ED9"/>
    <w:rsid w:val="008A1BBB"/>
    <w:rsid w:val="008A2C78"/>
    <w:rsid w:val="008A36C0"/>
    <w:rsid w:val="008A387A"/>
    <w:rsid w:val="008A58AE"/>
    <w:rsid w:val="008A590D"/>
    <w:rsid w:val="008B0A74"/>
    <w:rsid w:val="008B3359"/>
    <w:rsid w:val="008C17D3"/>
    <w:rsid w:val="008C3CD2"/>
    <w:rsid w:val="008C53A2"/>
    <w:rsid w:val="008C6A52"/>
    <w:rsid w:val="008C6F8D"/>
    <w:rsid w:val="008D0A05"/>
    <w:rsid w:val="008D1B93"/>
    <w:rsid w:val="008D2C97"/>
    <w:rsid w:val="008D599B"/>
    <w:rsid w:val="008D5BFF"/>
    <w:rsid w:val="008D6DDF"/>
    <w:rsid w:val="008E1765"/>
    <w:rsid w:val="008E6166"/>
    <w:rsid w:val="008E69FB"/>
    <w:rsid w:val="008E7A44"/>
    <w:rsid w:val="008F090C"/>
    <w:rsid w:val="008F0941"/>
    <w:rsid w:val="008F0E07"/>
    <w:rsid w:val="008F30A6"/>
    <w:rsid w:val="008F36C9"/>
    <w:rsid w:val="00901242"/>
    <w:rsid w:val="00902106"/>
    <w:rsid w:val="00903139"/>
    <w:rsid w:val="009039D5"/>
    <w:rsid w:val="00904BAF"/>
    <w:rsid w:val="00905D15"/>
    <w:rsid w:val="00907D4D"/>
    <w:rsid w:val="009101F9"/>
    <w:rsid w:val="00910263"/>
    <w:rsid w:val="0091275E"/>
    <w:rsid w:val="009129F1"/>
    <w:rsid w:val="00912D67"/>
    <w:rsid w:val="00915BEB"/>
    <w:rsid w:val="00916983"/>
    <w:rsid w:val="00922088"/>
    <w:rsid w:val="0092450B"/>
    <w:rsid w:val="00927084"/>
    <w:rsid w:val="0093038C"/>
    <w:rsid w:val="00930CBD"/>
    <w:rsid w:val="00932001"/>
    <w:rsid w:val="00934CF5"/>
    <w:rsid w:val="00934DBD"/>
    <w:rsid w:val="00935BB4"/>
    <w:rsid w:val="0093683D"/>
    <w:rsid w:val="00936A82"/>
    <w:rsid w:val="00936F03"/>
    <w:rsid w:val="009377D0"/>
    <w:rsid w:val="00937DA1"/>
    <w:rsid w:val="009402B7"/>
    <w:rsid w:val="009408E1"/>
    <w:rsid w:val="00941EFD"/>
    <w:rsid w:val="00943568"/>
    <w:rsid w:val="00943D29"/>
    <w:rsid w:val="00944303"/>
    <w:rsid w:val="00947E51"/>
    <w:rsid w:val="009527C6"/>
    <w:rsid w:val="00953586"/>
    <w:rsid w:val="00953ED3"/>
    <w:rsid w:val="00954DA8"/>
    <w:rsid w:val="00955A93"/>
    <w:rsid w:val="009572CC"/>
    <w:rsid w:val="00957C2A"/>
    <w:rsid w:val="00961070"/>
    <w:rsid w:val="00964068"/>
    <w:rsid w:val="00964A71"/>
    <w:rsid w:val="0096797B"/>
    <w:rsid w:val="0097391A"/>
    <w:rsid w:val="009742DB"/>
    <w:rsid w:val="0097665D"/>
    <w:rsid w:val="00976772"/>
    <w:rsid w:val="0098009A"/>
    <w:rsid w:val="00985F01"/>
    <w:rsid w:val="00985FB9"/>
    <w:rsid w:val="009860A2"/>
    <w:rsid w:val="0098661B"/>
    <w:rsid w:val="00986D66"/>
    <w:rsid w:val="00991A30"/>
    <w:rsid w:val="00992767"/>
    <w:rsid w:val="009933A6"/>
    <w:rsid w:val="00993672"/>
    <w:rsid w:val="00993CA9"/>
    <w:rsid w:val="00994F35"/>
    <w:rsid w:val="0099779F"/>
    <w:rsid w:val="00997BBE"/>
    <w:rsid w:val="009A0A15"/>
    <w:rsid w:val="009A141D"/>
    <w:rsid w:val="009A1628"/>
    <w:rsid w:val="009A24BE"/>
    <w:rsid w:val="009A2B28"/>
    <w:rsid w:val="009A2DEE"/>
    <w:rsid w:val="009A6DD1"/>
    <w:rsid w:val="009B1DE6"/>
    <w:rsid w:val="009B21C2"/>
    <w:rsid w:val="009B5C3A"/>
    <w:rsid w:val="009B6C79"/>
    <w:rsid w:val="009B6F5B"/>
    <w:rsid w:val="009C035A"/>
    <w:rsid w:val="009C1450"/>
    <w:rsid w:val="009C1BB2"/>
    <w:rsid w:val="009C2CB1"/>
    <w:rsid w:val="009C3146"/>
    <w:rsid w:val="009C3D6A"/>
    <w:rsid w:val="009C5712"/>
    <w:rsid w:val="009C5EE1"/>
    <w:rsid w:val="009C6F8C"/>
    <w:rsid w:val="009D0158"/>
    <w:rsid w:val="009D3EFC"/>
    <w:rsid w:val="009D5A79"/>
    <w:rsid w:val="009D625C"/>
    <w:rsid w:val="009D7B62"/>
    <w:rsid w:val="009E4106"/>
    <w:rsid w:val="009E437B"/>
    <w:rsid w:val="009E549E"/>
    <w:rsid w:val="009E5741"/>
    <w:rsid w:val="009E5B8D"/>
    <w:rsid w:val="009E669D"/>
    <w:rsid w:val="009E66E1"/>
    <w:rsid w:val="009F03A9"/>
    <w:rsid w:val="009F1785"/>
    <w:rsid w:val="00A00331"/>
    <w:rsid w:val="00A00FD7"/>
    <w:rsid w:val="00A02BCE"/>
    <w:rsid w:val="00A0385C"/>
    <w:rsid w:val="00A03C96"/>
    <w:rsid w:val="00A03D75"/>
    <w:rsid w:val="00A04884"/>
    <w:rsid w:val="00A10167"/>
    <w:rsid w:val="00A10DE4"/>
    <w:rsid w:val="00A139DB"/>
    <w:rsid w:val="00A14585"/>
    <w:rsid w:val="00A155E7"/>
    <w:rsid w:val="00A15C83"/>
    <w:rsid w:val="00A16098"/>
    <w:rsid w:val="00A160AD"/>
    <w:rsid w:val="00A1620F"/>
    <w:rsid w:val="00A16F20"/>
    <w:rsid w:val="00A17EB7"/>
    <w:rsid w:val="00A21D6D"/>
    <w:rsid w:val="00A21FD2"/>
    <w:rsid w:val="00A22999"/>
    <w:rsid w:val="00A25B0A"/>
    <w:rsid w:val="00A26497"/>
    <w:rsid w:val="00A2668F"/>
    <w:rsid w:val="00A26A01"/>
    <w:rsid w:val="00A276B6"/>
    <w:rsid w:val="00A30975"/>
    <w:rsid w:val="00A314E4"/>
    <w:rsid w:val="00A3248D"/>
    <w:rsid w:val="00A32E83"/>
    <w:rsid w:val="00A339C6"/>
    <w:rsid w:val="00A33EF4"/>
    <w:rsid w:val="00A34F9A"/>
    <w:rsid w:val="00A350C3"/>
    <w:rsid w:val="00A35236"/>
    <w:rsid w:val="00A366B0"/>
    <w:rsid w:val="00A43C1F"/>
    <w:rsid w:val="00A46241"/>
    <w:rsid w:val="00A5049C"/>
    <w:rsid w:val="00A510CB"/>
    <w:rsid w:val="00A5229F"/>
    <w:rsid w:val="00A52E52"/>
    <w:rsid w:val="00A52EBB"/>
    <w:rsid w:val="00A54AA2"/>
    <w:rsid w:val="00A557EB"/>
    <w:rsid w:val="00A5717A"/>
    <w:rsid w:val="00A639E6"/>
    <w:rsid w:val="00A63B85"/>
    <w:rsid w:val="00A63BD6"/>
    <w:rsid w:val="00A63CA5"/>
    <w:rsid w:val="00A63CBA"/>
    <w:rsid w:val="00A64806"/>
    <w:rsid w:val="00A65324"/>
    <w:rsid w:val="00A65FE8"/>
    <w:rsid w:val="00A67042"/>
    <w:rsid w:val="00A67A55"/>
    <w:rsid w:val="00A67B22"/>
    <w:rsid w:val="00A700D9"/>
    <w:rsid w:val="00A70679"/>
    <w:rsid w:val="00A709BF"/>
    <w:rsid w:val="00A723BE"/>
    <w:rsid w:val="00A73AF7"/>
    <w:rsid w:val="00A7445E"/>
    <w:rsid w:val="00A74645"/>
    <w:rsid w:val="00A746CA"/>
    <w:rsid w:val="00A75117"/>
    <w:rsid w:val="00A76092"/>
    <w:rsid w:val="00A76F03"/>
    <w:rsid w:val="00A77531"/>
    <w:rsid w:val="00A813EA"/>
    <w:rsid w:val="00A815E4"/>
    <w:rsid w:val="00A822E5"/>
    <w:rsid w:val="00A8256D"/>
    <w:rsid w:val="00A83371"/>
    <w:rsid w:val="00A83CE6"/>
    <w:rsid w:val="00A85E3E"/>
    <w:rsid w:val="00A86720"/>
    <w:rsid w:val="00A86869"/>
    <w:rsid w:val="00A90373"/>
    <w:rsid w:val="00A9233A"/>
    <w:rsid w:val="00A931D1"/>
    <w:rsid w:val="00A9575D"/>
    <w:rsid w:val="00A97300"/>
    <w:rsid w:val="00A97358"/>
    <w:rsid w:val="00AA05A0"/>
    <w:rsid w:val="00AA16B0"/>
    <w:rsid w:val="00AA1C6F"/>
    <w:rsid w:val="00AA207E"/>
    <w:rsid w:val="00AA3D6D"/>
    <w:rsid w:val="00AA6BE7"/>
    <w:rsid w:val="00AA711E"/>
    <w:rsid w:val="00AA72B8"/>
    <w:rsid w:val="00AB0CF2"/>
    <w:rsid w:val="00AB680E"/>
    <w:rsid w:val="00AB773F"/>
    <w:rsid w:val="00AC00A5"/>
    <w:rsid w:val="00AC2592"/>
    <w:rsid w:val="00AC624F"/>
    <w:rsid w:val="00AD0059"/>
    <w:rsid w:val="00AD08A2"/>
    <w:rsid w:val="00AD1780"/>
    <w:rsid w:val="00AD2A76"/>
    <w:rsid w:val="00AD2C19"/>
    <w:rsid w:val="00AD36CE"/>
    <w:rsid w:val="00AD527A"/>
    <w:rsid w:val="00AD5DBD"/>
    <w:rsid w:val="00AD6265"/>
    <w:rsid w:val="00AD6DD2"/>
    <w:rsid w:val="00AD6FE1"/>
    <w:rsid w:val="00AD702D"/>
    <w:rsid w:val="00AD784F"/>
    <w:rsid w:val="00AD795F"/>
    <w:rsid w:val="00AE0AB0"/>
    <w:rsid w:val="00AE384D"/>
    <w:rsid w:val="00AE5033"/>
    <w:rsid w:val="00AE5421"/>
    <w:rsid w:val="00AE5FF5"/>
    <w:rsid w:val="00AE695C"/>
    <w:rsid w:val="00AE73F4"/>
    <w:rsid w:val="00AF1A4E"/>
    <w:rsid w:val="00AF2C7E"/>
    <w:rsid w:val="00AF7720"/>
    <w:rsid w:val="00B0135B"/>
    <w:rsid w:val="00B01547"/>
    <w:rsid w:val="00B01F93"/>
    <w:rsid w:val="00B02C86"/>
    <w:rsid w:val="00B035C8"/>
    <w:rsid w:val="00B0411E"/>
    <w:rsid w:val="00B04CB1"/>
    <w:rsid w:val="00B05D62"/>
    <w:rsid w:val="00B05EAC"/>
    <w:rsid w:val="00B063B1"/>
    <w:rsid w:val="00B06E7E"/>
    <w:rsid w:val="00B11879"/>
    <w:rsid w:val="00B12EF8"/>
    <w:rsid w:val="00B13B58"/>
    <w:rsid w:val="00B1479A"/>
    <w:rsid w:val="00B15446"/>
    <w:rsid w:val="00B1558E"/>
    <w:rsid w:val="00B20AF4"/>
    <w:rsid w:val="00B20B7A"/>
    <w:rsid w:val="00B211D9"/>
    <w:rsid w:val="00B22DEE"/>
    <w:rsid w:val="00B244E1"/>
    <w:rsid w:val="00B24A53"/>
    <w:rsid w:val="00B257BD"/>
    <w:rsid w:val="00B30237"/>
    <w:rsid w:val="00B3064C"/>
    <w:rsid w:val="00B31121"/>
    <w:rsid w:val="00B3243A"/>
    <w:rsid w:val="00B32F48"/>
    <w:rsid w:val="00B35528"/>
    <w:rsid w:val="00B36662"/>
    <w:rsid w:val="00B366BA"/>
    <w:rsid w:val="00B402FC"/>
    <w:rsid w:val="00B40885"/>
    <w:rsid w:val="00B40BA1"/>
    <w:rsid w:val="00B43E2E"/>
    <w:rsid w:val="00B45A72"/>
    <w:rsid w:val="00B46A7D"/>
    <w:rsid w:val="00B46B5F"/>
    <w:rsid w:val="00B46DC5"/>
    <w:rsid w:val="00B52546"/>
    <w:rsid w:val="00B52A1C"/>
    <w:rsid w:val="00B52E94"/>
    <w:rsid w:val="00B53427"/>
    <w:rsid w:val="00B559E4"/>
    <w:rsid w:val="00B57B6E"/>
    <w:rsid w:val="00B57E81"/>
    <w:rsid w:val="00B6211C"/>
    <w:rsid w:val="00B63215"/>
    <w:rsid w:val="00B664E8"/>
    <w:rsid w:val="00B71E32"/>
    <w:rsid w:val="00B77A35"/>
    <w:rsid w:val="00B8019D"/>
    <w:rsid w:val="00B808EF"/>
    <w:rsid w:val="00B80BE9"/>
    <w:rsid w:val="00B81C5A"/>
    <w:rsid w:val="00B82E62"/>
    <w:rsid w:val="00B84AEC"/>
    <w:rsid w:val="00B92E99"/>
    <w:rsid w:val="00B941B2"/>
    <w:rsid w:val="00B94860"/>
    <w:rsid w:val="00B94C32"/>
    <w:rsid w:val="00B959B8"/>
    <w:rsid w:val="00B9665D"/>
    <w:rsid w:val="00B97DCF"/>
    <w:rsid w:val="00BA0614"/>
    <w:rsid w:val="00BA43C9"/>
    <w:rsid w:val="00BA4DCD"/>
    <w:rsid w:val="00BA5429"/>
    <w:rsid w:val="00BA6C1E"/>
    <w:rsid w:val="00BA7265"/>
    <w:rsid w:val="00BA7502"/>
    <w:rsid w:val="00BA7A30"/>
    <w:rsid w:val="00BA7C81"/>
    <w:rsid w:val="00BB02FD"/>
    <w:rsid w:val="00BB0EC0"/>
    <w:rsid w:val="00BB2BFA"/>
    <w:rsid w:val="00BB366E"/>
    <w:rsid w:val="00BB4560"/>
    <w:rsid w:val="00BB4916"/>
    <w:rsid w:val="00BB6EE0"/>
    <w:rsid w:val="00BC0F1F"/>
    <w:rsid w:val="00BC6B0F"/>
    <w:rsid w:val="00BD092B"/>
    <w:rsid w:val="00BD1EB3"/>
    <w:rsid w:val="00BD2895"/>
    <w:rsid w:val="00BD2B49"/>
    <w:rsid w:val="00BD6985"/>
    <w:rsid w:val="00BD73E9"/>
    <w:rsid w:val="00BD75AF"/>
    <w:rsid w:val="00BD7B0E"/>
    <w:rsid w:val="00BE0419"/>
    <w:rsid w:val="00BE0BC8"/>
    <w:rsid w:val="00BE4696"/>
    <w:rsid w:val="00BE4CAE"/>
    <w:rsid w:val="00BE54EF"/>
    <w:rsid w:val="00BE60BE"/>
    <w:rsid w:val="00BE6ED6"/>
    <w:rsid w:val="00BE740D"/>
    <w:rsid w:val="00BF0202"/>
    <w:rsid w:val="00BF07D3"/>
    <w:rsid w:val="00BF1D1A"/>
    <w:rsid w:val="00BF2941"/>
    <w:rsid w:val="00BF4FA4"/>
    <w:rsid w:val="00BF51B0"/>
    <w:rsid w:val="00BF59FB"/>
    <w:rsid w:val="00C00034"/>
    <w:rsid w:val="00C0047E"/>
    <w:rsid w:val="00C01F5E"/>
    <w:rsid w:val="00C01FED"/>
    <w:rsid w:val="00C0573E"/>
    <w:rsid w:val="00C05DE9"/>
    <w:rsid w:val="00C0634E"/>
    <w:rsid w:val="00C065E8"/>
    <w:rsid w:val="00C06F10"/>
    <w:rsid w:val="00C104F8"/>
    <w:rsid w:val="00C14012"/>
    <w:rsid w:val="00C1638F"/>
    <w:rsid w:val="00C16DCB"/>
    <w:rsid w:val="00C210F7"/>
    <w:rsid w:val="00C2388A"/>
    <w:rsid w:val="00C23E5F"/>
    <w:rsid w:val="00C25060"/>
    <w:rsid w:val="00C25349"/>
    <w:rsid w:val="00C30185"/>
    <w:rsid w:val="00C30593"/>
    <w:rsid w:val="00C313B2"/>
    <w:rsid w:val="00C33AE6"/>
    <w:rsid w:val="00C341D5"/>
    <w:rsid w:val="00C35403"/>
    <w:rsid w:val="00C4050D"/>
    <w:rsid w:val="00C44540"/>
    <w:rsid w:val="00C44E3C"/>
    <w:rsid w:val="00C45656"/>
    <w:rsid w:val="00C4661E"/>
    <w:rsid w:val="00C47035"/>
    <w:rsid w:val="00C51358"/>
    <w:rsid w:val="00C51E2F"/>
    <w:rsid w:val="00C52C57"/>
    <w:rsid w:val="00C52D36"/>
    <w:rsid w:val="00C53906"/>
    <w:rsid w:val="00C5468C"/>
    <w:rsid w:val="00C5568C"/>
    <w:rsid w:val="00C5576E"/>
    <w:rsid w:val="00C60A30"/>
    <w:rsid w:val="00C61C05"/>
    <w:rsid w:val="00C62765"/>
    <w:rsid w:val="00C6585F"/>
    <w:rsid w:val="00C67FCB"/>
    <w:rsid w:val="00C703CE"/>
    <w:rsid w:val="00C7242E"/>
    <w:rsid w:val="00C75811"/>
    <w:rsid w:val="00C76E20"/>
    <w:rsid w:val="00C77F9B"/>
    <w:rsid w:val="00C80098"/>
    <w:rsid w:val="00C81E5C"/>
    <w:rsid w:val="00C82871"/>
    <w:rsid w:val="00C865E7"/>
    <w:rsid w:val="00C867F5"/>
    <w:rsid w:val="00C925EF"/>
    <w:rsid w:val="00C92A0E"/>
    <w:rsid w:val="00C94605"/>
    <w:rsid w:val="00C9519E"/>
    <w:rsid w:val="00C95229"/>
    <w:rsid w:val="00CA05D7"/>
    <w:rsid w:val="00CA2ED6"/>
    <w:rsid w:val="00CA3724"/>
    <w:rsid w:val="00CA4175"/>
    <w:rsid w:val="00CB256B"/>
    <w:rsid w:val="00CB2976"/>
    <w:rsid w:val="00CB387E"/>
    <w:rsid w:val="00CB496C"/>
    <w:rsid w:val="00CC0F77"/>
    <w:rsid w:val="00CC7007"/>
    <w:rsid w:val="00CC78A9"/>
    <w:rsid w:val="00CD09EC"/>
    <w:rsid w:val="00CD3344"/>
    <w:rsid w:val="00CD430F"/>
    <w:rsid w:val="00CD4CB3"/>
    <w:rsid w:val="00CD4CB7"/>
    <w:rsid w:val="00CD6690"/>
    <w:rsid w:val="00CD6F36"/>
    <w:rsid w:val="00CE1086"/>
    <w:rsid w:val="00CE1C90"/>
    <w:rsid w:val="00CE2BA0"/>
    <w:rsid w:val="00CE3981"/>
    <w:rsid w:val="00CE3D5F"/>
    <w:rsid w:val="00CE52E5"/>
    <w:rsid w:val="00CE705F"/>
    <w:rsid w:val="00CF00FC"/>
    <w:rsid w:val="00CF03C0"/>
    <w:rsid w:val="00CF0ECC"/>
    <w:rsid w:val="00CF11EF"/>
    <w:rsid w:val="00CF1972"/>
    <w:rsid w:val="00CF2D40"/>
    <w:rsid w:val="00CF5728"/>
    <w:rsid w:val="00CF5A69"/>
    <w:rsid w:val="00CF5EC9"/>
    <w:rsid w:val="00CF6879"/>
    <w:rsid w:val="00CF6E5D"/>
    <w:rsid w:val="00CF7961"/>
    <w:rsid w:val="00D00490"/>
    <w:rsid w:val="00D0089D"/>
    <w:rsid w:val="00D028D5"/>
    <w:rsid w:val="00D03596"/>
    <w:rsid w:val="00D0391B"/>
    <w:rsid w:val="00D06864"/>
    <w:rsid w:val="00D1384D"/>
    <w:rsid w:val="00D1543F"/>
    <w:rsid w:val="00D1569E"/>
    <w:rsid w:val="00D17E53"/>
    <w:rsid w:val="00D2087E"/>
    <w:rsid w:val="00D20BCF"/>
    <w:rsid w:val="00D22C19"/>
    <w:rsid w:val="00D238F6"/>
    <w:rsid w:val="00D249E7"/>
    <w:rsid w:val="00D252B8"/>
    <w:rsid w:val="00D269F2"/>
    <w:rsid w:val="00D2771D"/>
    <w:rsid w:val="00D31C13"/>
    <w:rsid w:val="00D36516"/>
    <w:rsid w:val="00D36682"/>
    <w:rsid w:val="00D366EB"/>
    <w:rsid w:val="00D36CE7"/>
    <w:rsid w:val="00D41017"/>
    <w:rsid w:val="00D41387"/>
    <w:rsid w:val="00D414D0"/>
    <w:rsid w:val="00D414D1"/>
    <w:rsid w:val="00D41AB8"/>
    <w:rsid w:val="00D43335"/>
    <w:rsid w:val="00D464AA"/>
    <w:rsid w:val="00D50C7D"/>
    <w:rsid w:val="00D50E12"/>
    <w:rsid w:val="00D51D8C"/>
    <w:rsid w:val="00D5232E"/>
    <w:rsid w:val="00D5296E"/>
    <w:rsid w:val="00D52CB8"/>
    <w:rsid w:val="00D536B4"/>
    <w:rsid w:val="00D54A1A"/>
    <w:rsid w:val="00D605EC"/>
    <w:rsid w:val="00D65031"/>
    <w:rsid w:val="00D651D4"/>
    <w:rsid w:val="00D65220"/>
    <w:rsid w:val="00D653A2"/>
    <w:rsid w:val="00D722F4"/>
    <w:rsid w:val="00D73B5C"/>
    <w:rsid w:val="00D7420E"/>
    <w:rsid w:val="00D74963"/>
    <w:rsid w:val="00D76CDB"/>
    <w:rsid w:val="00D76F45"/>
    <w:rsid w:val="00D84FCE"/>
    <w:rsid w:val="00D85F69"/>
    <w:rsid w:val="00D8601C"/>
    <w:rsid w:val="00D86B21"/>
    <w:rsid w:val="00D87166"/>
    <w:rsid w:val="00D87556"/>
    <w:rsid w:val="00D91DFB"/>
    <w:rsid w:val="00D929A4"/>
    <w:rsid w:val="00D9346B"/>
    <w:rsid w:val="00D93D9D"/>
    <w:rsid w:val="00D95790"/>
    <w:rsid w:val="00D96063"/>
    <w:rsid w:val="00DA0BAF"/>
    <w:rsid w:val="00DA38A3"/>
    <w:rsid w:val="00DA64DA"/>
    <w:rsid w:val="00DB2645"/>
    <w:rsid w:val="00DB5648"/>
    <w:rsid w:val="00DB7C2F"/>
    <w:rsid w:val="00DB7E48"/>
    <w:rsid w:val="00DB7FBF"/>
    <w:rsid w:val="00DC0523"/>
    <w:rsid w:val="00DC1ABC"/>
    <w:rsid w:val="00DC5909"/>
    <w:rsid w:val="00DC7110"/>
    <w:rsid w:val="00DC750D"/>
    <w:rsid w:val="00DD0E9B"/>
    <w:rsid w:val="00DD125F"/>
    <w:rsid w:val="00DD2EB3"/>
    <w:rsid w:val="00DD3EBE"/>
    <w:rsid w:val="00DD3F03"/>
    <w:rsid w:val="00DD4D0D"/>
    <w:rsid w:val="00DD4FB0"/>
    <w:rsid w:val="00DD5552"/>
    <w:rsid w:val="00DD6F86"/>
    <w:rsid w:val="00DD7E29"/>
    <w:rsid w:val="00DE0113"/>
    <w:rsid w:val="00DE0245"/>
    <w:rsid w:val="00DE0437"/>
    <w:rsid w:val="00DE43C3"/>
    <w:rsid w:val="00DE5904"/>
    <w:rsid w:val="00DE5FF2"/>
    <w:rsid w:val="00DF1D68"/>
    <w:rsid w:val="00DF231C"/>
    <w:rsid w:val="00DF6273"/>
    <w:rsid w:val="00DF6881"/>
    <w:rsid w:val="00DF7CB1"/>
    <w:rsid w:val="00E05D67"/>
    <w:rsid w:val="00E0735E"/>
    <w:rsid w:val="00E10B49"/>
    <w:rsid w:val="00E11476"/>
    <w:rsid w:val="00E12705"/>
    <w:rsid w:val="00E16433"/>
    <w:rsid w:val="00E16C4C"/>
    <w:rsid w:val="00E17168"/>
    <w:rsid w:val="00E17CE8"/>
    <w:rsid w:val="00E20080"/>
    <w:rsid w:val="00E2139A"/>
    <w:rsid w:val="00E21B96"/>
    <w:rsid w:val="00E23033"/>
    <w:rsid w:val="00E23872"/>
    <w:rsid w:val="00E23CAA"/>
    <w:rsid w:val="00E245A1"/>
    <w:rsid w:val="00E25A1F"/>
    <w:rsid w:val="00E275B3"/>
    <w:rsid w:val="00E30EA9"/>
    <w:rsid w:val="00E35072"/>
    <w:rsid w:val="00E43815"/>
    <w:rsid w:val="00E43905"/>
    <w:rsid w:val="00E43E0A"/>
    <w:rsid w:val="00E44514"/>
    <w:rsid w:val="00E4633F"/>
    <w:rsid w:val="00E46694"/>
    <w:rsid w:val="00E471D5"/>
    <w:rsid w:val="00E478B3"/>
    <w:rsid w:val="00E47961"/>
    <w:rsid w:val="00E50B57"/>
    <w:rsid w:val="00E51B7C"/>
    <w:rsid w:val="00E52EF1"/>
    <w:rsid w:val="00E537D5"/>
    <w:rsid w:val="00E555D4"/>
    <w:rsid w:val="00E57E7F"/>
    <w:rsid w:val="00E61588"/>
    <w:rsid w:val="00E6230B"/>
    <w:rsid w:val="00E62582"/>
    <w:rsid w:val="00E63977"/>
    <w:rsid w:val="00E643A8"/>
    <w:rsid w:val="00E64C5C"/>
    <w:rsid w:val="00E67680"/>
    <w:rsid w:val="00E7106D"/>
    <w:rsid w:val="00E71786"/>
    <w:rsid w:val="00E71A3E"/>
    <w:rsid w:val="00E72F3D"/>
    <w:rsid w:val="00E73117"/>
    <w:rsid w:val="00E73352"/>
    <w:rsid w:val="00E73547"/>
    <w:rsid w:val="00E75E69"/>
    <w:rsid w:val="00E76FB3"/>
    <w:rsid w:val="00E7730A"/>
    <w:rsid w:val="00E81258"/>
    <w:rsid w:val="00E82912"/>
    <w:rsid w:val="00E83BAA"/>
    <w:rsid w:val="00E8458C"/>
    <w:rsid w:val="00E85A43"/>
    <w:rsid w:val="00E866F5"/>
    <w:rsid w:val="00E90B39"/>
    <w:rsid w:val="00E917F0"/>
    <w:rsid w:val="00E918EC"/>
    <w:rsid w:val="00E91D6E"/>
    <w:rsid w:val="00E93B58"/>
    <w:rsid w:val="00E93DFD"/>
    <w:rsid w:val="00E9436F"/>
    <w:rsid w:val="00E96B4C"/>
    <w:rsid w:val="00E96F3C"/>
    <w:rsid w:val="00E970F9"/>
    <w:rsid w:val="00EA3184"/>
    <w:rsid w:val="00EA3529"/>
    <w:rsid w:val="00EA5A09"/>
    <w:rsid w:val="00EA7775"/>
    <w:rsid w:val="00EB1C06"/>
    <w:rsid w:val="00EB1D90"/>
    <w:rsid w:val="00EB2230"/>
    <w:rsid w:val="00EB2398"/>
    <w:rsid w:val="00EB2A95"/>
    <w:rsid w:val="00EB4D19"/>
    <w:rsid w:val="00EC245B"/>
    <w:rsid w:val="00EC53B9"/>
    <w:rsid w:val="00EC68F6"/>
    <w:rsid w:val="00EC7CDA"/>
    <w:rsid w:val="00ED2077"/>
    <w:rsid w:val="00ED458E"/>
    <w:rsid w:val="00ED4C3A"/>
    <w:rsid w:val="00ED5EB7"/>
    <w:rsid w:val="00ED60A5"/>
    <w:rsid w:val="00ED6875"/>
    <w:rsid w:val="00ED68D2"/>
    <w:rsid w:val="00ED7855"/>
    <w:rsid w:val="00EE234F"/>
    <w:rsid w:val="00EE3948"/>
    <w:rsid w:val="00EE46BB"/>
    <w:rsid w:val="00EE6C6F"/>
    <w:rsid w:val="00EF051F"/>
    <w:rsid w:val="00EF060D"/>
    <w:rsid w:val="00EF0CA1"/>
    <w:rsid w:val="00EF4D9F"/>
    <w:rsid w:val="00EF552E"/>
    <w:rsid w:val="00EF597D"/>
    <w:rsid w:val="00EF5BAA"/>
    <w:rsid w:val="00EF69E9"/>
    <w:rsid w:val="00EF7AA4"/>
    <w:rsid w:val="00EF7D44"/>
    <w:rsid w:val="00F00565"/>
    <w:rsid w:val="00F006B0"/>
    <w:rsid w:val="00F006F6"/>
    <w:rsid w:val="00F025DB"/>
    <w:rsid w:val="00F034B5"/>
    <w:rsid w:val="00F035B1"/>
    <w:rsid w:val="00F0568B"/>
    <w:rsid w:val="00F06638"/>
    <w:rsid w:val="00F06A04"/>
    <w:rsid w:val="00F06FA2"/>
    <w:rsid w:val="00F07023"/>
    <w:rsid w:val="00F0763C"/>
    <w:rsid w:val="00F078BC"/>
    <w:rsid w:val="00F126BB"/>
    <w:rsid w:val="00F1455A"/>
    <w:rsid w:val="00F15B29"/>
    <w:rsid w:val="00F223B4"/>
    <w:rsid w:val="00F239BD"/>
    <w:rsid w:val="00F23D70"/>
    <w:rsid w:val="00F2471D"/>
    <w:rsid w:val="00F25498"/>
    <w:rsid w:val="00F3062E"/>
    <w:rsid w:val="00F31201"/>
    <w:rsid w:val="00F31371"/>
    <w:rsid w:val="00F3146A"/>
    <w:rsid w:val="00F32A1C"/>
    <w:rsid w:val="00F32C9B"/>
    <w:rsid w:val="00F407E0"/>
    <w:rsid w:val="00F40F0B"/>
    <w:rsid w:val="00F43520"/>
    <w:rsid w:val="00F4384A"/>
    <w:rsid w:val="00F43BD1"/>
    <w:rsid w:val="00F44744"/>
    <w:rsid w:val="00F45590"/>
    <w:rsid w:val="00F45599"/>
    <w:rsid w:val="00F45987"/>
    <w:rsid w:val="00F47C3B"/>
    <w:rsid w:val="00F50060"/>
    <w:rsid w:val="00F502B3"/>
    <w:rsid w:val="00F51820"/>
    <w:rsid w:val="00F51C1C"/>
    <w:rsid w:val="00F5393D"/>
    <w:rsid w:val="00F55293"/>
    <w:rsid w:val="00F568C1"/>
    <w:rsid w:val="00F56B8D"/>
    <w:rsid w:val="00F572D3"/>
    <w:rsid w:val="00F57914"/>
    <w:rsid w:val="00F57AAB"/>
    <w:rsid w:val="00F57AC0"/>
    <w:rsid w:val="00F57F42"/>
    <w:rsid w:val="00F62300"/>
    <w:rsid w:val="00F63BA6"/>
    <w:rsid w:val="00F642DE"/>
    <w:rsid w:val="00F65367"/>
    <w:rsid w:val="00F70775"/>
    <w:rsid w:val="00F71C98"/>
    <w:rsid w:val="00F72211"/>
    <w:rsid w:val="00F7311B"/>
    <w:rsid w:val="00F7539D"/>
    <w:rsid w:val="00F764D0"/>
    <w:rsid w:val="00F76FF4"/>
    <w:rsid w:val="00F7755C"/>
    <w:rsid w:val="00F80229"/>
    <w:rsid w:val="00F8084D"/>
    <w:rsid w:val="00F8089D"/>
    <w:rsid w:val="00F80B18"/>
    <w:rsid w:val="00F80E6D"/>
    <w:rsid w:val="00F81302"/>
    <w:rsid w:val="00F817CD"/>
    <w:rsid w:val="00F82A22"/>
    <w:rsid w:val="00F91055"/>
    <w:rsid w:val="00F927F4"/>
    <w:rsid w:val="00F931A5"/>
    <w:rsid w:val="00F931BE"/>
    <w:rsid w:val="00F932C2"/>
    <w:rsid w:val="00F9465A"/>
    <w:rsid w:val="00F953EC"/>
    <w:rsid w:val="00F9747A"/>
    <w:rsid w:val="00FA1ED7"/>
    <w:rsid w:val="00FA33E8"/>
    <w:rsid w:val="00FA3661"/>
    <w:rsid w:val="00FB0E59"/>
    <w:rsid w:val="00FB1186"/>
    <w:rsid w:val="00FB27BB"/>
    <w:rsid w:val="00FB2E8E"/>
    <w:rsid w:val="00FB3971"/>
    <w:rsid w:val="00FB4631"/>
    <w:rsid w:val="00FB475F"/>
    <w:rsid w:val="00FB5642"/>
    <w:rsid w:val="00FC1B08"/>
    <w:rsid w:val="00FC32D7"/>
    <w:rsid w:val="00FC372B"/>
    <w:rsid w:val="00FC50AC"/>
    <w:rsid w:val="00FC57DC"/>
    <w:rsid w:val="00FC5AAE"/>
    <w:rsid w:val="00FC651A"/>
    <w:rsid w:val="00FC6DD5"/>
    <w:rsid w:val="00FD1ED5"/>
    <w:rsid w:val="00FD32BB"/>
    <w:rsid w:val="00FD36D6"/>
    <w:rsid w:val="00FD7BE9"/>
    <w:rsid w:val="00FE09A6"/>
    <w:rsid w:val="00FE1646"/>
    <w:rsid w:val="00FE19D4"/>
    <w:rsid w:val="00FE1AF1"/>
    <w:rsid w:val="00FE1E8F"/>
    <w:rsid w:val="00FE3D21"/>
    <w:rsid w:val="00FE7911"/>
    <w:rsid w:val="00FE7C80"/>
    <w:rsid w:val="00FF1DD2"/>
    <w:rsid w:val="00FF2E18"/>
    <w:rsid w:val="00FF5529"/>
    <w:rsid w:val="00FF56C5"/>
    <w:rsid w:val="00FF7259"/>
    <w:rsid w:val="00FF7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2570"/>
  <w15:docId w15:val="{6FE952DC-6728-4109-99D3-2A0FF36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58"/>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58"/>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58"/>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58"/>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BF"/>
    <w:rPr>
      <w:color w:val="0000FF"/>
      <w:u w:val="single"/>
    </w:rPr>
  </w:style>
  <w:style w:type="character" w:styleId="CommentReference">
    <w:name w:val="annotation reference"/>
    <w:basedOn w:val="DefaultParagraphFont"/>
    <w:uiPriority w:val="99"/>
    <w:semiHidden/>
    <w:unhideWhenUsed/>
    <w:rsid w:val="001440A4"/>
    <w:rPr>
      <w:sz w:val="16"/>
      <w:szCs w:val="16"/>
    </w:rPr>
  </w:style>
  <w:style w:type="paragraph" w:styleId="Revision">
    <w:name w:val="Revision"/>
    <w:hidden/>
    <w:uiPriority w:val="99"/>
    <w:semiHidden/>
    <w:rsid w:val="00C6585F"/>
    <w:pPr>
      <w:spacing w:after="0" w:line="240" w:lineRule="auto"/>
    </w:pPr>
    <w:rPr>
      <w:rFonts w:ascii="Arial" w:hAnsi="Arial" w:cs="Arial"/>
    </w:rPr>
  </w:style>
  <w:style w:type="table" w:styleId="TableGrid">
    <w:name w:val="Table Grid"/>
    <w:basedOn w:val="TableNormal"/>
    <w:uiPriority w:val="59"/>
    <w:rsid w:val="009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mark">
    <w:name w:val="wordmark"/>
    <w:basedOn w:val="DefaultParagraphFont"/>
    <w:rsid w:val="004A608E"/>
  </w:style>
  <w:style w:type="character" w:customStyle="1" w:styleId="NummerierungStufe1Zchn">
    <w:name w:val="Nummerierung (Stufe 1) Zchn"/>
    <w:rsid w:val="00FB1186"/>
    <w:rPr>
      <w:rFonts w:ascii="Arial" w:hAnsi="Arial" w:cs="Arial"/>
      <w:sz w:val="22"/>
      <w:szCs w:val="24"/>
      <w:lang w:val="it-IT" w:eastAsia="de-DE" w:bidi="ar-SA"/>
    </w:rPr>
  </w:style>
  <w:style w:type="paragraph" w:customStyle="1" w:styleId="Formatvorlage1">
    <w:name w:val="Formatvorlage1"/>
    <w:basedOn w:val="Text"/>
    <w:qFormat/>
    <w:rsid w:val="004D5ABA"/>
    <w:rPr>
      <w:b/>
    </w:rPr>
  </w:style>
  <w:style w:type="character" w:styleId="FollowedHyperlink">
    <w:name w:val="FollowedHyperlink"/>
    <w:basedOn w:val="DefaultParagraphFont"/>
    <w:uiPriority w:val="99"/>
    <w:semiHidden/>
    <w:unhideWhenUsed/>
    <w:rsid w:val="00F931A5"/>
    <w:rPr>
      <w:color w:val="800080" w:themeColor="followedHyperlink"/>
      <w:u w:val="single"/>
    </w:r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3"/>
      </w:numPr>
      <w:contextualSpacing/>
    </w:pPr>
  </w:style>
  <w:style w:type="paragraph" w:styleId="ListBullet2">
    <w:name w:val="List Bullet 2"/>
    <w:basedOn w:val="Normal"/>
    <w:uiPriority w:val="99"/>
    <w:semiHidden/>
    <w:unhideWhenUsed/>
    <w:rsid w:val="00635B49"/>
    <w:pPr>
      <w:numPr>
        <w:numId w:val="4"/>
      </w:numPr>
      <w:contextualSpacing/>
    </w:pPr>
  </w:style>
  <w:style w:type="paragraph" w:styleId="ListBullet3">
    <w:name w:val="List Bullet 3"/>
    <w:basedOn w:val="Normal"/>
    <w:uiPriority w:val="99"/>
    <w:semiHidden/>
    <w:unhideWhenUsed/>
    <w:rsid w:val="00635B49"/>
    <w:pPr>
      <w:numPr>
        <w:numId w:val="5"/>
      </w:numPr>
      <w:contextualSpacing/>
    </w:pPr>
  </w:style>
  <w:style w:type="paragraph" w:styleId="ListBullet4">
    <w:name w:val="List Bullet 4"/>
    <w:basedOn w:val="Normal"/>
    <w:uiPriority w:val="99"/>
    <w:semiHidden/>
    <w:unhideWhenUsed/>
    <w:rsid w:val="00635B49"/>
    <w:pPr>
      <w:numPr>
        <w:numId w:val="6"/>
      </w:numPr>
      <w:contextualSpacing/>
    </w:pPr>
  </w:style>
  <w:style w:type="paragraph" w:styleId="ListBullet5">
    <w:name w:val="List Bullet 5"/>
    <w:basedOn w:val="Normal"/>
    <w:uiPriority w:val="99"/>
    <w:semiHidden/>
    <w:unhideWhenUsed/>
    <w:rsid w:val="00635B49"/>
    <w:pPr>
      <w:numPr>
        <w:numId w:val="7"/>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unhideWhenUsed/>
    <w:rsid w:val="00635B49"/>
    <w:rPr>
      <w:sz w:val="20"/>
      <w:szCs w:val="20"/>
    </w:rPr>
  </w:style>
  <w:style w:type="character" w:customStyle="1" w:styleId="CommentTextChar">
    <w:name w:val="Comment Text Char"/>
    <w:basedOn w:val="DefaultParagraphFont"/>
    <w:link w:val="CommentText"/>
    <w:uiPriority w:val="99"/>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8"/>
      </w:numPr>
      <w:contextualSpacing/>
    </w:pPr>
  </w:style>
  <w:style w:type="paragraph" w:styleId="ListNumber2">
    <w:name w:val="List Number 2"/>
    <w:basedOn w:val="Normal"/>
    <w:uiPriority w:val="99"/>
    <w:semiHidden/>
    <w:unhideWhenUsed/>
    <w:rsid w:val="00635B49"/>
    <w:pPr>
      <w:numPr>
        <w:numId w:val="9"/>
      </w:numPr>
      <w:contextualSpacing/>
    </w:pPr>
  </w:style>
  <w:style w:type="paragraph" w:styleId="ListNumber3">
    <w:name w:val="List Number 3"/>
    <w:basedOn w:val="Normal"/>
    <w:uiPriority w:val="99"/>
    <w:semiHidden/>
    <w:unhideWhenUsed/>
    <w:rsid w:val="00635B49"/>
    <w:pPr>
      <w:numPr>
        <w:numId w:val="10"/>
      </w:numPr>
      <w:contextualSpacing/>
    </w:pPr>
  </w:style>
  <w:style w:type="paragraph" w:styleId="ListNumber4">
    <w:name w:val="List Number 4"/>
    <w:basedOn w:val="Normal"/>
    <w:uiPriority w:val="99"/>
    <w:semiHidden/>
    <w:unhideWhenUsed/>
    <w:rsid w:val="00635B49"/>
    <w:pPr>
      <w:numPr>
        <w:numId w:val="11"/>
      </w:numPr>
      <w:contextualSpacing/>
    </w:pPr>
  </w:style>
  <w:style w:type="paragraph" w:styleId="ListNumber5">
    <w:name w:val="List Number 5"/>
    <w:basedOn w:val="Normal"/>
    <w:uiPriority w:val="99"/>
    <w:semiHidden/>
    <w:unhideWhenUsed/>
    <w:rsid w:val="00635B49"/>
    <w:pPr>
      <w:numPr>
        <w:numId w:val="12"/>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 w:type="character" w:customStyle="1" w:styleId="markedcontent">
    <w:name w:val="markedcontent"/>
    <w:basedOn w:val="DefaultParagraphFont"/>
    <w:rsid w:val="009D3EFC"/>
  </w:style>
  <w:style w:type="character" w:customStyle="1" w:styleId="highlight">
    <w:name w:val="highlight"/>
    <w:basedOn w:val="DefaultParagraphFont"/>
    <w:rsid w:val="009D3EFC"/>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54"/>
      </w:numPr>
      <w:spacing w:before="60" w:after="60"/>
    </w:pPr>
    <w:rPr>
      <w:sz w:val="18"/>
    </w:rPr>
  </w:style>
  <w:style w:type="paragraph" w:customStyle="1" w:styleId="TabelleListe">
    <w:name w:val="Tabelle Liste"/>
    <w:basedOn w:val="Normal"/>
    <w:rsid w:val="00CB23B3"/>
    <w:pPr>
      <w:numPr>
        <w:numId w:val="55"/>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53"/>
      </w:numPr>
      <w:tabs>
        <w:tab w:val="left" w:pos="0"/>
      </w:tabs>
    </w:pPr>
  </w:style>
  <w:style w:type="paragraph" w:customStyle="1" w:styleId="ListeFolgeabsatzStufe1">
    <w:name w:val="Liste Folgeabsatz (Stufe 1)"/>
    <w:basedOn w:val="Normal"/>
    <w:rsid w:val="00CB23B3"/>
    <w:pPr>
      <w:numPr>
        <w:ilvl w:val="1"/>
        <w:numId w:val="53"/>
      </w:numPr>
    </w:pPr>
  </w:style>
  <w:style w:type="paragraph" w:customStyle="1" w:styleId="ListeStufe2">
    <w:name w:val="Liste (Stufe 2)"/>
    <w:basedOn w:val="Normal"/>
    <w:rsid w:val="00CB23B3"/>
    <w:pPr>
      <w:numPr>
        <w:ilvl w:val="2"/>
        <w:numId w:val="53"/>
      </w:numPr>
    </w:pPr>
  </w:style>
  <w:style w:type="paragraph" w:customStyle="1" w:styleId="ListeFolgeabsatzStufe2">
    <w:name w:val="Liste Folgeabsatz (Stufe 2)"/>
    <w:basedOn w:val="Normal"/>
    <w:rsid w:val="00CB23B3"/>
    <w:pPr>
      <w:numPr>
        <w:ilvl w:val="3"/>
        <w:numId w:val="53"/>
      </w:numPr>
    </w:pPr>
  </w:style>
  <w:style w:type="paragraph" w:customStyle="1" w:styleId="ListeStufe3">
    <w:name w:val="Liste (Stufe 3)"/>
    <w:basedOn w:val="Normal"/>
    <w:rsid w:val="00CB23B3"/>
    <w:pPr>
      <w:numPr>
        <w:ilvl w:val="4"/>
        <w:numId w:val="53"/>
      </w:numPr>
    </w:pPr>
  </w:style>
  <w:style w:type="paragraph" w:customStyle="1" w:styleId="ListeFolgeabsatzStufe3">
    <w:name w:val="Liste Folgeabsatz (Stufe 3)"/>
    <w:basedOn w:val="Normal"/>
    <w:rsid w:val="00CB23B3"/>
    <w:pPr>
      <w:numPr>
        <w:ilvl w:val="5"/>
        <w:numId w:val="53"/>
      </w:numPr>
    </w:pPr>
  </w:style>
  <w:style w:type="paragraph" w:customStyle="1" w:styleId="ListeStufe4">
    <w:name w:val="Liste (Stufe 4)"/>
    <w:basedOn w:val="Normal"/>
    <w:rsid w:val="00CB23B3"/>
    <w:pPr>
      <w:numPr>
        <w:ilvl w:val="6"/>
        <w:numId w:val="53"/>
      </w:numPr>
    </w:pPr>
  </w:style>
  <w:style w:type="paragraph" w:customStyle="1" w:styleId="ListeFolgeabsatzStufe4">
    <w:name w:val="Liste Folgeabsatz (Stufe 4)"/>
    <w:basedOn w:val="Normal"/>
    <w:rsid w:val="00CB23B3"/>
    <w:pPr>
      <w:numPr>
        <w:ilvl w:val="7"/>
        <w:numId w:val="53"/>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8"/>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49"/>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50"/>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51"/>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52"/>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68"/>
      </w:numPr>
      <w:outlineLvl w:val="5"/>
    </w:pPr>
  </w:style>
  <w:style w:type="paragraph" w:customStyle="1" w:styleId="NummerierungStufe2">
    <w:name w:val="Nummerierung (Stufe 2)"/>
    <w:basedOn w:val="Normal"/>
    <w:rsid w:val="00CB23B3"/>
    <w:pPr>
      <w:numPr>
        <w:ilvl w:val="4"/>
        <w:numId w:val="68"/>
      </w:numPr>
    </w:pPr>
  </w:style>
  <w:style w:type="paragraph" w:customStyle="1" w:styleId="NummerierungStufe3">
    <w:name w:val="Nummerierung (Stufe 3)"/>
    <w:basedOn w:val="Normal"/>
    <w:rsid w:val="00CB23B3"/>
    <w:pPr>
      <w:numPr>
        <w:ilvl w:val="5"/>
        <w:numId w:val="68"/>
      </w:numPr>
    </w:pPr>
  </w:style>
  <w:style w:type="paragraph" w:customStyle="1" w:styleId="NummerierungStufe4">
    <w:name w:val="Nummerierung (Stufe 4)"/>
    <w:basedOn w:val="Normal"/>
    <w:rsid w:val="00CB23B3"/>
    <w:pPr>
      <w:numPr>
        <w:ilvl w:val="6"/>
        <w:numId w:val="68"/>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56"/>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57"/>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69"/>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68"/>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68"/>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70"/>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71"/>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70"/>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71"/>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70"/>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71"/>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70"/>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71"/>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70"/>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71"/>
      </w:numPr>
      <w:spacing w:after="240"/>
      <w:jc w:val="center"/>
      <w:outlineLvl w:val="2"/>
    </w:pPr>
  </w:style>
  <w:style w:type="paragraph" w:customStyle="1" w:styleId="TitelBezeichner">
    <w:name w:val="Titel Bezeichner"/>
    <w:basedOn w:val="Normal"/>
    <w:next w:val="Titelberschrift"/>
    <w:rsid w:val="00CB23B3"/>
    <w:pPr>
      <w:keepNext/>
      <w:numPr>
        <w:ilvl w:val="5"/>
        <w:numId w:val="70"/>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71"/>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70"/>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71"/>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72"/>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72"/>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59"/>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59"/>
      </w:numPr>
    </w:pPr>
    <w:rPr>
      <w:color w:val="800000"/>
    </w:rPr>
  </w:style>
  <w:style w:type="paragraph" w:customStyle="1" w:styleId="RevisionNummerierungStufe2">
    <w:name w:val="Revision Nummerierung (Stufe 2)"/>
    <w:basedOn w:val="Normal"/>
    <w:rsid w:val="00CB23B3"/>
    <w:pPr>
      <w:numPr>
        <w:ilvl w:val="4"/>
        <w:numId w:val="59"/>
      </w:numPr>
    </w:pPr>
    <w:rPr>
      <w:color w:val="800000"/>
    </w:rPr>
  </w:style>
  <w:style w:type="paragraph" w:customStyle="1" w:styleId="RevisionNummerierungStufe3">
    <w:name w:val="Revision Nummerierung (Stufe 3)"/>
    <w:basedOn w:val="Normal"/>
    <w:rsid w:val="00CB23B3"/>
    <w:pPr>
      <w:numPr>
        <w:ilvl w:val="5"/>
        <w:numId w:val="59"/>
      </w:numPr>
    </w:pPr>
    <w:rPr>
      <w:color w:val="800000"/>
    </w:rPr>
  </w:style>
  <w:style w:type="paragraph" w:customStyle="1" w:styleId="RevisionNummerierungStufe4">
    <w:name w:val="Revision Nummerierung (Stufe 4)"/>
    <w:basedOn w:val="Normal"/>
    <w:rsid w:val="00CB23B3"/>
    <w:pPr>
      <w:numPr>
        <w:ilvl w:val="6"/>
        <w:numId w:val="59"/>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59"/>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59"/>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66"/>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60"/>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60"/>
      </w:numPr>
    </w:pPr>
    <w:rPr>
      <w:color w:val="800000"/>
    </w:rPr>
  </w:style>
  <w:style w:type="paragraph" w:customStyle="1" w:styleId="RevisionListeStufe2">
    <w:name w:val="Revision Liste (Stufe 2)"/>
    <w:basedOn w:val="Normal"/>
    <w:rsid w:val="00CB23B3"/>
    <w:pPr>
      <w:numPr>
        <w:ilvl w:val="2"/>
        <w:numId w:val="60"/>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60"/>
      </w:numPr>
    </w:pPr>
    <w:rPr>
      <w:color w:val="800000"/>
    </w:rPr>
  </w:style>
  <w:style w:type="paragraph" w:customStyle="1" w:styleId="RevisionListeStufe3">
    <w:name w:val="Revision Liste (Stufe 3)"/>
    <w:basedOn w:val="Normal"/>
    <w:rsid w:val="00CB23B3"/>
    <w:pPr>
      <w:numPr>
        <w:ilvl w:val="4"/>
        <w:numId w:val="60"/>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60"/>
      </w:numPr>
    </w:pPr>
    <w:rPr>
      <w:color w:val="800000"/>
    </w:rPr>
  </w:style>
  <w:style w:type="paragraph" w:customStyle="1" w:styleId="RevisionListeStufe4">
    <w:name w:val="Revision Liste (Stufe 4)"/>
    <w:basedOn w:val="Normal"/>
    <w:rsid w:val="00CB23B3"/>
    <w:pPr>
      <w:numPr>
        <w:ilvl w:val="6"/>
        <w:numId w:val="60"/>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60"/>
      </w:numPr>
    </w:pPr>
    <w:rPr>
      <w:color w:val="800000"/>
    </w:rPr>
  </w:style>
  <w:style w:type="paragraph" w:customStyle="1" w:styleId="RevisionAufzhlungStufe1">
    <w:name w:val="Revision Aufzählung (Stufe 1)"/>
    <w:basedOn w:val="Normal"/>
    <w:rsid w:val="00CB23B3"/>
    <w:pPr>
      <w:numPr>
        <w:numId w:val="61"/>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62"/>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63"/>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64"/>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65"/>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67"/>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68"/>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customStyle="1" w:styleId="ManualConsidrant">
    <w:name w:val="Manual Considérant"/>
    <w:basedOn w:val="Normal"/>
    <w:rsid w:val="00F568C1"/>
    <w:pPr>
      <w:ind w:left="709" w:hanging="709"/>
    </w:pPr>
    <w:rPr>
      <w:rFonts w:ascii="Times New Roman" w:hAnsi="Times New Roman" w:cs="Times New Roman"/>
      <w:sz w:val="24"/>
    </w:rPr>
  </w:style>
  <w:style w:type="paragraph" w:customStyle="1" w:styleId="Nomdelinstitution">
    <w:name w:val="Nom de l'institution"/>
    <w:basedOn w:val="Normal"/>
    <w:next w:val="Normal"/>
    <w:rsid w:val="008C17D3"/>
    <w:pPr>
      <w:spacing w:before="0" w:after="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1286">
      <w:bodyDiv w:val="1"/>
      <w:marLeft w:val="0"/>
      <w:marRight w:val="0"/>
      <w:marTop w:val="0"/>
      <w:marBottom w:val="0"/>
      <w:divBdr>
        <w:top w:val="none" w:sz="0" w:space="0" w:color="auto"/>
        <w:left w:val="none" w:sz="0" w:space="0" w:color="auto"/>
        <w:bottom w:val="none" w:sz="0" w:space="0" w:color="auto"/>
        <w:right w:val="none" w:sz="0" w:space="0" w:color="auto"/>
      </w:divBdr>
    </w:div>
    <w:div w:id="373703400">
      <w:bodyDiv w:val="1"/>
      <w:marLeft w:val="0"/>
      <w:marRight w:val="0"/>
      <w:marTop w:val="0"/>
      <w:marBottom w:val="0"/>
      <w:divBdr>
        <w:top w:val="none" w:sz="0" w:space="0" w:color="auto"/>
        <w:left w:val="none" w:sz="0" w:space="0" w:color="auto"/>
        <w:bottom w:val="none" w:sz="0" w:space="0" w:color="auto"/>
        <w:right w:val="none" w:sz="0" w:space="0" w:color="auto"/>
      </w:divBdr>
    </w:div>
    <w:div w:id="443311627">
      <w:bodyDiv w:val="1"/>
      <w:marLeft w:val="0"/>
      <w:marRight w:val="0"/>
      <w:marTop w:val="0"/>
      <w:marBottom w:val="0"/>
      <w:divBdr>
        <w:top w:val="none" w:sz="0" w:space="0" w:color="auto"/>
        <w:left w:val="none" w:sz="0" w:space="0" w:color="auto"/>
        <w:bottom w:val="none" w:sz="0" w:space="0" w:color="auto"/>
        <w:right w:val="none" w:sz="0" w:space="0" w:color="auto"/>
      </w:divBdr>
      <w:divsChild>
        <w:div w:id="1706364106">
          <w:marLeft w:val="0"/>
          <w:marRight w:val="0"/>
          <w:marTop w:val="0"/>
          <w:marBottom w:val="0"/>
          <w:divBdr>
            <w:top w:val="none" w:sz="0" w:space="0" w:color="auto"/>
            <w:left w:val="none" w:sz="0" w:space="0" w:color="auto"/>
            <w:bottom w:val="none" w:sz="0" w:space="0" w:color="auto"/>
            <w:right w:val="none" w:sz="0" w:space="0" w:color="auto"/>
          </w:divBdr>
        </w:div>
      </w:divsChild>
    </w:div>
    <w:div w:id="713315781">
      <w:bodyDiv w:val="1"/>
      <w:marLeft w:val="0"/>
      <w:marRight w:val="0"/>
      <w:marTop w:val="0"/>
      <w:marBottom w:val="0"/>
      <w:divBdr>
        <w:top w:val="none" w:sz="0" w:space="0" w:color="auto"/>
        <w:left w:val="none" w:sz="0" w:space="0" w:color="auto"/>
        <w:bottom w:val="none" w:sz="0" w:space="0" w:color="auto"/>
        <w:right w:val="none" w:sz="0" w:space="0" w:color="auto"/>
      </w:divBdr>
    </w:div>
    <w:div w:id="720062003">
      <w:bodyDiv w:val="1"/>
      <w:marLeft w:val="0"/>
      <w:marRight w:val="0"/>
      <w:marTop w:val="0"/>
      <w:marBottom w:val="0"/>
      <w:divBdr>
        <w:top w:val="none" w:sz="0" w:space="0" w:color="auto"/>
        <w:left w:val="none" w:sz="0" w:space="0" w:color="auto"/>
        <w:bottom w:val="none" w:sz="0" w:space="0" w:color="auto"/>
        <w:right w:val="none" w:sz="0" w:space="0" w:color="auto"/>
      </w:divBdr>
    </w:div>
    <w:div w:id="845946852">
      <w:bodyDiv w:val="1"/>
      <w:marLeft w:val="0"/>
      <w:marRight w:val="0"/>
      <w:marTop w:val="0"/>
      <w:marBottom w:val="0"/>
      <w:divBdr>
        <w:top w:val="none" w:sz="0" w:space="0" w:color="auto"/>
        <w:left w:val="none" w:sz="0" w:space="0" w:color="auto"/>
        <w:bottom w:val="none" w:sz="0" w:space="0" w:color="auto"/>
        <w:right w:val="none" w:sz="0" w:space="0" w:color="auto"/>
      </w:divBdr>
    </w:div>
    <w:div w:id="941297864">
      <w:bodyDiv w:val="1"/>
      <w:marLeft w:val="0"/>
      <w:marRight w:val="0"/>
      <w:marTop w:val="0"/>
      <w:marBottom w:val="0"/>
      <w:divBdr>
        <w:top w:val="none" w:sz="0" w:space="0" w:color="auto"/>
        <w:left w:val="none" w:sz="0" w:space="0" w:color="auto"/>
        <w:bottom w:val="none" w:sz="0" w:space="0" w:color="auto"/>
        <w:right w:val="none" w:sz="0" w:space="0" w:color="auto"/>
      </w:divBdr>
    </w:div>
    <w:div w:id="963341009">
      <w:bodyDiv w:val="1"/>
      <w:marLeft w:val="0"/>
      <w:marRight w:val="0"/>
      <w:marTop w:val="0"/>
      <w:marBottom w:val="0"/>
      <w:divBdr>
        <w:top w:val="none" w:sz="0" w:space="0" w:color="auto"/>
        <w:left w:val="none" w:sz="0" w:space="0" w:color="auto"/>
        <w:bottom w:val="none" w:sz="0" w:space="0" w:color="auto"/>
        <w:right w:val="none" w:sz="0" w:space="0" w:color="auto"/>
      </w:divBdr>
    </w:div>
    <w:div w:id="970326827">
      <w:bodyDiv w:val="1"/>
      <w:marLeft w:val="0"/>
      <w:marRight w:val="0"/>
      <w:marTop w:val="0"/>
      <w:marBottom w:val="0"/>
      <w:divBdr>
        <w:top w:val="none" w:sz="0" w:space="0" w:color="auto"/>
        <w:left w:val="none" w:sz="0" w:space="0" w:color="auto"/>
        <w:bottom w:val="none" w:sz="0" w:space="0" w:color="auto"/>
        <w:right w:val="none" w:sz="0" w:space="0" w:color="auto"/>
      </w:divBdr>
    </w:div>
    <w:div w:id="1022827540">
      <w:bodyDiv w:val="1"/>
      <w:marLeft w:val="0"/>
      <w:marRight w:val="0"/>
      <w:marTop w:val="0"/>
      <w:marBottom w:val="0"/>
      <w:divBdr>
        <w:top w:val="none" w:sz="0" w:space="0" w:color="auto"/>
        <w:left w:val="none" w:sz="0" w:space="0" w:color="auto"/>
        <w:bottom w:val="none" w:sz="0" w:space="0" w:color="auto"/>
        <w:right w:val="none" w:sz="0" w:space="0" w:color="auto"/>
      </w:divBdr>
      <w:divsChild>
        <w:div w:id="1343122278">
          <w:marLeft w:val="0"/>
          <w:marRight w:val="0"/>
          <w:marTop w:val="0"/>
          <w:marBottom w:val="0"/>
          <w:divBdr>
            <w:top w:val="none" w:sz="0" w:space="0" w:color="auto"/>
            <w:left w:val="none" w:sz="0" w:space="0" w:color="auto"/>
            <w:bottom w:val="none" w:sz="0" w:space="0" w:color="auto"/>
            <w:right w:val="none" w:sz="0" w:space="0" w:color="auto"/>
          </w:divBdr>
        </w:div>
      </w:divsChild>
    </w:div>
    <w:div w:id="1886260672">
      <w:bodyDiv w:val="1"/>
      <w:marLeft w:val="0"/>
      <w:marRight w:val="0"/>
      <w:marTop w:val="0"/>
      <w:marBottom w:val="0"/>
      <w:divBdr>
        <w:top w:val="none" w:sz="0" w:space="0" w:color="auto"/>
        <w:left w:val="none" w:sz="0" w:space="0" w:color="auto"/>
        <w:bottom w:val="none" w:sz="0" w:space="0" w:color="auto"/>
        <w:right w:val="none" w:sz="0" w:space="0" w:color="auto"/>
      </w:divBdr>
    </w:div>
    <w:div w:id="20834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Anlage 1 2019-06-07 VO-E Änd BtMKostV_Fragen an BfArM_Korr" edit="true"/>
    <f:field ref="objsubject" par="" text="" edit="true"/>
    <f:field ref="objcreatedby" par="" text="Cremer-Schaeffer, Peter, Dr."/>
    <f:field ref="objcreatedat" par="" date="2019-06-13T13:05:28" text="13.06.2019 13:05:28"/>
    <f:field ref="objchangedby" par="" text="Broich, Karl, Prof. Dr."/>
    <f:field ref="objmodifiedat" par="" date="2019-06-14T13:55:27" text="14.06.2019 13:55:27"/>
    <f:field ref="doc_FSCFOLIO_1_1001_FieldDocumentNumber" par="" text=""/>
    <f:field ref="doc_FSCFOLIO_1_1001_FieldSubject" par="" text="" edit="true"/>
    <f:field ref="FSCFOLIO_1_1001_FieldCurrentUser" par="" text="Büro P"/>
    <f:field ref="CCAPRECONFIG_15_1001_Objektname" par="" text="Anlage 1 2019-06-07 VO-E Änd BtMKostV_Fragen an BfArM_Korr" edit="true"/>
    <f:field ref="DEPRECONFIG_15_1001_Objektname" par="" text="Anlage 1 2019-06-07 VO-E Änd BtMKostV_Fragen an BfArM_Korr"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record inx="1">
    <f:field ref="DEPRECONFIG_15_1001_Hausnummer" par="" text=""/>
    <f:field ref="CCAPRECONFIG_15_1001_AntwortReferenz" par="" text=""/>
    <f:field ref="DEPRECONFIG_15_1001_Anrede" par="" text="" edit="true"/>
    <f:field ref="DEPRECONFIG_15_1001_Titel" par="" text="" edit="true"/>
    <f:field ref="DEPRECONFIG_15_1001_Vorname" par="" text="" edit="true"/>
    <f:field ref="BFARMPEICFG_15_1700_ZweiterVorname" par="" text=""/>
    <f:field ref="DEPRECONFIG_15_1001_Nachname" par="" text="12 BMG" edit="true"/>
    <f:field ref="DEPRECONFIG_15_1001_Strasse" par="" text=""/>
    <f:field ref="DEPRECONFIG_15_1001_Postleitzahl" par="" text="53107"/>
    <f:field ref="DEPRECONFIG_15_1001_Ort" par="" text="Bonn"/>
    <f:field ref="DEPRECONFIG_15_1001_Bundesland" par="" text=""/>
    <f:field ref="DEPRECONFIG_15_1001_Land" par="" text="Deutschland"/>
    <f:field ref="DEPRECONFIG_15_1001_EMailAdresse" par="" text="122@bmg.bund.de"/>
    <f:field ref="DEPRECONFIG_15_1001_Organisationsname" par="" text="Bundesministerium für Gesundheit"/>
    <f:field ref="DEPRECONFIG_15_1001_Organisationskurzname" par="" text="BMG"/>
    <f:field ref="BFARMPEICFG_15_1700_AlternativnameOrganisation" par="" text=""/>
    <f:field ref="BFARMPEICFG_15_1700_Abteilung" par="" text=""/>
    <f:field ref="BFARMPEICFG_15_1700_Kategorie" par="" text=""/>
    <f:field ref="BFARMPEICFG_15_1700_Versandart" par="" text="E-Mail"/>
    <f:field ref="BFARMPEICFG_15_1700_Addresszusatz" par="" text=""/>
    <f:field ref="BFARMPEICFG_15_1700_Beschreibung" par="" text=""/>
    <f:field ref="BFARMPEICFG_15_1700_Stellenzeichen" par="" text=""/>
    <f:field ref="DEPRECONFIG_15_1001_Geschlecht" par="" text=""/>
    <f:field ref="DEPRECONFIG_15_1001_Geburtsdatum" par="" text=""/>
    <f:field ref="DEPRECONFIG_15_1001_Zustellvermerk" par="" text=""/>
    <f:field ref="DEPRECONFIG_15_1001_Kopietext" par="" text=""/>
  </f:record>
  <f:display par="" text="Serialcontext &gt; Adressat/innen">
    <f:field ref="DEPRECONFIG_15_1001_Hausnummer" text="Hausnummer"/>
    <f:field ref="CCAPRECONFIG_15_1001_AntwortReferenz" text=""/>
    <f:field ref="DEPRECONFIG_15_1001_Anrede" text="Anrede"/>
    <f:field ref="DEPRECONFIG_15_1001_Titel" text="Titel"/>
    <f:field ref="DEPRECONFIG_15_1001_Vorname" text="Vorname"/>
    <f:field ref="BFARMPEICFG_15_1700_ZweiterVorname" text="Zweiter Vorname"/>
    <f:field ref="DEPRECONFIG_15_1001_Nachname" text="Nachname"/>
    <f:field ref="DEPRECONFIG_15_1001_Strasse" text="Strasse"/>
    <f:field ref="DEPRECONFIG_15_1001_Postleitzahl" text="Postleitzahl"/>
    <f:field ref="DEPRECONFIG_15_1001_Ort" text="Ort"/>
    <f:field ref="DEPRECONFIG_15_1001_Bundesland" text="Bundesland"/>
    <f:field ref="DEPRECONFIG_15_1001_Land" text="Land"/>
    <f:field ref="DEPRECONFIG_15_1001_EMailAdresse" text="E-Mail-Adresse"/>
    <f:field ref="DEPRECONFIG_15_1001_Organisationsname" text="Organisationsname"/>
    <f:field ref="DEPRECONFIG_15_1001_Organisationskurzname" text="Organisationskurzname"/>
    <f:field ref="BFARMPEICFG_15_1700_AlternativnameOrganisation" text="Alternativer Name Organisation"/>
    <f:field ref="BFARMPEICFG_15_1700_Abteilung" text="Abteilung"/>
    <f:field ref="BFARMPEICFG_15_1700_Kategorie" text="Kategorie"/>
    <f:field ref="BFARMPEICFG_15_1700_Versandart" text="Versandart"/>
    <f:field ref="BFARMPEICFG_15_1700_Addresszusatz" text="Addresszusatz"/>
    <f:field ref="BFARMPEICFG_15_1700_Beschreibung" text="Beschreibung"/>
    <f:field ref="BFARMPEICFG_15_1700_Stellenzeichen" text="Stellenzeichen"/>
    <f:field ref="DEPRECONFIG_15_1001_Geschlecht" text="Geschlecht"/>
    <f:field ref="DEPRECONFIG_15_1001_Geburtsdatum" text="Geburtsdatum"/>
    <f:field ref="DEPRECONFIG_15_1001_Zustellvermerk" text="Zustellvermerk"/>
    <f:field ref="DEPRECONFIG_15_1001_Kopietext" text="Kopietext"/>
  </f:display>
</f:fields>
</file>

<file path=customXml/itemProps1.xml><?xml version="1.0" encoding="utf-8"?>
<ds:datastoreItem xmlns:ds="http://schemas.openxmlformats.org/officeDocument/2006/customXml" ds:itemID="{C5695FAE-56C2-4715-A15E-E1A7F5709D0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AENDER.dotm</Template>
  <TotalTime>5</TotalTime>
  <Pages>7</Pages>
  <Words>2341</Words>
  <Characters>13347</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BfArM</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Freude, Olaf</dc:creator>
  <cp:lastModifiedBy>Liana Brili</cp:lastModifiedBy>
  <cp:revision>6</cp:revision>
  <cp:lastPrinted>2023-02-28T07:23:00Z</cp:lastPrinted>
  <dcterms:created xsi:type="dcterms:W3CDTF">2023-03-22T08:52:00Z</dcterms:created>
  <dcterms:modified xsi:type="dcterms:W3CDTF">2023-04-26T11:35:00Z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22.03.2023  09:52</vt:lpwstr>
  </property>
  <property fmtid="{D5CDD505-2E9C-101B-9397-08002B2CF9AE}" pid="3" name="Meta_Initiant">
    <vt:lpwstr>Bundesministerium für Gesundheit</vt:lpwstr>
  </property>
  <property fmtid="{D5CDD505-2E9C-101B-9397-08002B2CF9AE}" pid="4" name="FSC#BFARMCFG@15.1700:SiteNote">
    <vt:lpwstr>Z161.02</vt:lpwstr>
  </property>
  <property fmtid="{D5CDD505-2E9C-101B-9397-08002B2CF9AE}" pid="5" name="FSC#BFARMCFG@15.1700:DocumentFileReference">
    <vt:lpwstr>1111-(Büro des Präsidenten) Erlasse 2018#0176#0010</vt:lpwstr>
  </property>
  <property fmtid="{D5CDD505-2E9C-101B-9397-08002B2CF9AE}" pid="6" name="FSC#BFARMCFG@15.1700:ProcedureFileReference">
    <vt:lpwstr>1111-(Büro des Präsidenten) Erlasse 2018#0176</vt:lpwstr>
  </property>
  <property fmtid="{D5CDD505-2E9C-101B-9397-08002B2CF9AE}" pid="7" name="FSC#BFARMCFG@15.1700:JobNumberStr">
    <vt:lpwstr>2018-19886</vt:lpwstr>
  </property>
  <property fmtid="{D5CDD505-2E9C-101B-9397-08002B2CF9AE}" pid="8" name="FSC#BFARMCFG@15.1700:ProcedureNumberFilereference">
    <vt:lpwstr>2018-19886</vt:lpwstr>
  </property>
  <property fmtid="{D5CDD505-2E9C-101B-9397-08002B2CF9AE}" pid="9" name="FSC#BFARMCFG@15.1700:dptechvaliddate">
    <vt:lpwstr/>
  </property>
  <property fmtid="{D5CDD505-2E9C-101B-9397-08002B2CF9AE}" pid="10" name="FSC#BFARMCFG@15.1700:dpseqnumber">
    <vt:lpwstr/>
  </property>
  <property fmtid="{D5CDD505-2E9C-101B-9397-08002B2CF9AE}" pid="11" name="FSC#BFARMCFG@15.1700:dpprojectnumber">
    <vt:lpwstr/>
  </property>
  <property fmtid="{D5CDD505-2E9C-101B-9397-08002B2CF9AE}" pid="12" name="FSC#BFARMCFG@15.1700:dpapplicant">
    <vt:lpwstr/>
  </property>
  <property fmtid="{D5CDD505-2E9C-101B-9397-08002B2CF9AE}" pid="13" name="FSC#BFARMCFG@15.1700:dpauthholder">
    <vt:lpwstr/>
  </property>
  <property fmtid="{D5CDD505-2E9C-101B-9397-08002B2CF9AE}" pid="14" name="FSC#BFARMCFG@15.1700:dpfutureauthholder">
    <vt:lpwstr/>
  </property>
  <property fmtid="{D5CDD505-2E9C-101B-9397-08002B2CF9AE}" pid="15" name="FSC#BFARMCFG@15.1700:dprmscountry">
    <vt:lpwstr/>
  </property>
  <property fmtid="{D5CDD505-2E9C-101B-9397-08002B2CF9AE}" pid="16" name="FSC#BFARMCFG@15.1700:dpinchargeabbreviation">
    <vt:lpwstr>Z</vt:lpwstr>
  </property>
  <property fmtid="{D5CDD505-2E9C-101B-9397-08002B2CF9AE}" pid="17" name="FSC#BFARMCFG@15.1700:dpinchargegrshortname">
    <vt:lpwstr>Z</vt:lpwstr>
  </property>
  <property fmtid="{D5CDD505-2E9C-101B-9397-08002B2CF9AE}" pid="18" name="FSC#BFARMCFG@15.1700:dpinchargesupergroupgrshortname">
    <vt:lpwstr>Büro des Präsidenten</vt:lpwstr>
  </property>
  <property fmtid="{D5CDD505-2E9C-101B-9397-08002B2CF9AE}" pid="19" name="FSC#BFARMCFG@15.1700:dpclinicalassessor">
    <vt:lpwstr/>
  </property>
  <property fmtid="{D5CDD505-2E9C-101B-9397-08002B2CF9AE}" pid="20" name="FSC#BFARMCFG@15.1700:dpnonclinicalassessor">
    <vt:lpwstr/>
  </property>
  <property fmtid="{D5CDD505-2E9C-101B-9397-08002B2CF9AE}" pid="21" name="FSC#BFARMCFG@15.1700:dpqualityassessor">
    <vt:lpwstr/>
  </property>
  <property fmtid="{D5CDD505-2E9C-101B-9397-08002B2CF9AE}" pid="22" name="FSC#BFARMCFG@15.1700:dppharmacovigilancesystem">
    <vt:lpwstr/>
  </property>
  <property fmtid="{D5CDD505-2E9C-101B-9397-08002B2CF9AE}" pid="23" name="FSC#BFARMCFG@15.1700:dppharmakokinetics_statistics">
    <vt:lpwstr/>
  </property>
  <property fmtid="{D5CDD505-2E9C-101B-9397-08002B2CF9AE}" pid="24" name="FSC#BFARMCFG@15.1700:dpinchargefirstname">
    <vt:lpwstr>Ralf</vt:lpwstr>
  </property>
  <property fmtid="{D5CDD505-2E9C-101B-9397-08002B2CF9AE}" pid="25" name="FSC#BFARMCFG@15.1700:dpinchargesurname">
    <vt:lpwstr>Halfmann</vt:lpwstr>
  </property>
  <property fmtid="{D5CDD505-2E9C-101B-9397-08002B2CF9AE}" pid="26" name="FSC#BFARMCFG@15.1700:dpinchargetelephone">
    <vt:lpwstr/>
  </property>
  <property fmtid="{D5CDD505-2E9C-101B-9397-08002B2CF9AE}" pid="27" name="FSC#BFARMCFG@15.1700:dpinchargefax">
    <vt:lpwstr/>
  </property>
  <property fmtid="{D5CDD505-2E9C-101B-9397-08002B2CF9AE}" pid="28" name="FSC#BFARMCFG@15.1700:dpinchargeemail">
    <vt:lpwstr>Ralf.Halfmann@bfarm.de</vt:lpwstr>
  </property>
  <property fmtid="{D5CDD505-2E9C-101B-9397-08002B2CF9AE}" pid="29" name="FSC#BFARMCFG@15.1700:dpdocumentcreatorabbreviation">
    <vt:lpwstr>Z161.02</vt:lpwstr>
  </property>
  <property fmtid="{D5CDD505-2E9C-101B-9397-08002B2CF9AE}" pid="30" name="FSC#BFARMCFG@15.1700:dpdocumentcreatorsurname">
    <vt:lpwstr>Burgard</vt:lpwstr>
  </property>
  <property fmtid="{D5CDD505-2E9C-101B-9397-08002B2CF9AE}" pid="31" name="FSC#BFARMCFG@15.1700:dpenr">
    <vt:lpwstr/>
  </property>
  <property fmtid="{D5CDD505-2E9C-101B-9397-08002B2CF9AE}" pid="32" name="FSC#BFARMCFG@15.1700:dpmedicamentdescription">
    <vt:lpwstr/>
  </property>
  <property fmtid="{D5CDD505-2E9C-101B-9397-08002B2CF9AE}" pid="33" name="FSC#BFARMCFG@15.1700:dplicencenumber">
    <vt:lpwstr/>
  </property>
  <property fmtid="{D5CDD505-2E9C-101B-9397-08002B2CF9AE}" pid="34" name="FSC#BFARMCFG@15.1700:dpeuv">
    <vt:lpwstr/>
  </property>
  <property fmtid="{D5CDD505-2E9C-101B-9397-08002B2CF9AE}" pid="35" name="FSC#BFARMCFG@15.1700:dpactiveingredients">
    <vt:lpwstr/>
  </property>
  <property fmtid="{D5CDD505-2E9C-101B-9397-08002B2CF9AE}" pid="36" name="FSC#BFARMCFG@15.1700:dpdosageform">
    <vt:lpwstr/>
  </property>
  <property fmtid="{D5CDD505-2E9C-101B-9397-08002B2CF9AE}" pid="37" name="FSC#BFARMCFG@15.1700:dpdurgstrength">
    <vt:lpwstr/>
  </property>
  <property fmtid="{D5CDD505-2E9C-101B-9397-08002B2CF9AE}" pid="38" name="FSC#BFARMCFG@15.1700:dpatccode">
    <vt:lpwstr/>
  </property>
  <property fmtid="{D5CDD505-2E9C-101B-9397-08002B2CF9AE}" pid="39" name="FSC#BFARMCFG@15.1700:dpapplicantnumber">
    <vt:lpwstr/>
  </property>
  <property fmtid="{D5CDD505-2E9C-101B-9397-08002B2CF9AE}" pid="40" name="FSC#BFARMCFG@15.1700:dpcodeofdosageform">
    <vt:lpwstr/>
  </property>
  <property fmtid="{D5CDD505-2E9C-101B-9397-08002B2CF9AE}" pid="41" name="FSC#BFARMCFG@15.1700:dpenrapplication">
    <vt:lpwstr/>
  </property>
  <property fmtid="{D5CDD505-2E9C-101B-9397-08002B2CF9AE}" pid="42" name="FSC#BFARMCFG@15.1700:OutgoingReportersBfArM">
    <vt:lpwstr/>
  </property>
  <property fmtid="{D5CDD505-2E9C-101B-9397-08002B2CF9AE}" pid="43" name="FSC#BFARMPEICFG@15.1700:Subject">
    <vt:lpwstr/>
  </property>
  <property fmtid="{D5CDD505-2E9C-101B-9397-08002B2CF9AE}" pid="44" name="FSC#BFARMPEICFG@15.1700:AttachmentCount">
    <vt:lpwstr>0</vt:lpwstr>
  </property>
  <property fmtid="{D5CDD505-2E9C-101B-9397-08002B2CF9AE}" pid="45" name="FSC#BFARMPEICFG@15.1700:Author">
    <vt:lpwstr>Margareta Burgard</vt:lpwstr>
  </property>
  <property fmtid="{D5CDD505-2E9C-101B-9397-08002B2CF9AE}" pid="46" name="FSC#BFARMPEICFG@15.1700:AuthorSurname">
    <vt:lpwstr>Burgard</vt:lpwstr>
  </property>
  <property fmtid="{D5CDD505-2E9C-101B-9397-08002B2CF9AE}" pid="47" name="FSC#BFARMPEICFG@15.1700:AuthorMail">
    <vt:lpwstr>Margareta.Burgard@bfarm.de</vt:lpwstr>
  </property>
  <property fmtid="{D5CDD505-2E9C-101B-9397-08002B2CF9AE}" pid="48" name="FSC#BFARMPEICFG@15.1700:AuthorCCMail">
    <vt:lpwstr/>
  </property>
  <property fmtid="{D5CDD505-2E9C-101B-9397-08002B2CF9AE}" pid="49" name="FSC#BFARMPEICFG@15.1700:AuthorPhone">
    <vt:lpwstr/>
  </property>
  <property fmtid="{D5CDD505-2E9C-101B-9397-08002B2CF9AE}" pid="50" name="FSC#BFARMPEICFG@15.1700:AuthorFax">
    <vt:lpwstr/>
  </property>
  <property fmtid="{D5CDD505-2E9C-101B-9397-08002B2CF9AE}" pid="51" name="FSC#BFARMPEICFG@15.1700:CreatedAt">
    <vt:lpwstr>19.11.2018</vt:lpwstr>
  </property>
  <property fmtid="{D5CDD505-2E9C-101B-9397-08002B2CF9AE}" pid="52" name="FSC#BFARMPEICFG@15.1700:CreatedAtDE">
    <vt:lpwstr>19. November 2018</vt:lpwstr>
  </property>
  <property fmtid="{D5CDD505-2E9C-101B-9397-08002B2CF9AE}" pid="53" name="FSC#BFARMPEICFG@15.1700:CreatedAtEN">
    <vt:lpwstr>19. November 2018</vt:lpwstr>
  </property>
  <property fmtid="{D5CDD505-2E9C-101B-9397-08002B2CF9AE}" pid="54" name="FSC#BFARMPEICFG@15.1700:FirstFinalSignProcedure">
    <vt:lpwstr>Prof. Dr. Karl Broich</vt:lpwstr>
  </property>
  <property fmtid="{D5CDD505-2E9C-101B-9397-08002B2CF9AE}" pid="55" name="FSC#BFARMPEICFG@15.1700:FirstFinalSignProcedureDate">
    <vt:lpwstr>29.06.2018</vt:lpwstr>
  </property>
  <property fmtid="{D5CDD505-2E9C-101B-9397-08002B2CF9AE}" pid="56" name="FSC#BFARMPEICFG@15.1700:DocumentName">
    <vt:lpwstr>1111-(Büro des Präsidenten) Erlasse 2018#0176-Anpassung BtMKostV#0010 Anlage</vt:lpwstr>
  </property>
  <property fmtid="{D5CDD505-2E9C-101B-9397-08002B2CF9AE}" pid="57" name="FSC#BFARMPEICFG@15.1700:DocumentFileReference">
    <vt:lpwstr>1111-(Büro des Präsidenten) Erlasse 2018#0176-Anpassung BtMKostV#0010</vt:lpwstr>
  </property>
  <property fmtid="{D5CDD505-2E9C-101B-9397-08002B2CF9AE}" pid="58" name="FSC#BFARMPEICFG@15.1700:DocumentShortDescription">
    <vt:lpwstr>Anlage</vt:lpwstr>
  </property>
  <property fmtid="{D5CDD505-2E9C-101B-9397-08002B2CF9AE}" pid="59" name="FSC#BFARMPEICFG@15.1700:ProcedureName">
    <vt:lpwstr>1111-(Büro des Präsidenten) Erlasse 2018#0176-Anpassung BtMKostV</vt:lpwstr>
  </property>
  <property fmtid="{D5CDD505-2E9C-101B-9397-08002B2CF9AE}" pid="60" name="FSC#BFARMPEICFG@15.1700:ProcedureFileReference">
    <vt:lpwstr>1111-(Büro des Präsidenten) Erlasse 2018#0176</vt:lpwstr>
  </property>
  <property fmtid="{D5CDD505-2E9C-101B-9397-08002B2CF9AE}" pid="61" name="FSC#BFARMPEICFG@15.1700:ProcedureShortDescription">
    <vt:lpwstr>Anpassung BtMKostV</vt:lpwstr>
  </property>
  <property fmtid="{D5CDD505-2E9C-101B-9397-08002B2CF9AE}" pid="62" name="FSC#BFARMPEICFG@15.1700:OEHead">
    <vt:lpwstr/>
  </property>
  <property fmtid="{D5CDD505-2E9C-101B-9397-08002B2CF9AE}" pid="63" name="FSC#BFARMPEICFG@15.1700:OEHeadPhone">
    <vt:lpwstr/>
  </property>
  <property fmtid="{D5CDD505-2E9C-101B-9397-08002B2CF9AE}" pid="64" name="FSC#BFARMPEICFG@15.1700:OEShortName">
    <vt:lpwstr>Büro des Präsidenten</vt:lpwstr>
  </property>
  <property fmtid="{D5CDD505-2E9C-101B-9397-08002B2CF9AE}" pid="65" name="FSC#BFARMPEICFG@15.1700:OrgBankAccSendTo">
    <vt:lpwstr/>
  </property>
  <property fmtid="{D5CDD505-2E9C-101B-9397-08002B2CF9AE}" pid="66" name="FSC#BFARMPEICFG@15.1700:OrgBankAccBank">
    <vt:lpwstr/>
  </property>
  <property fmtid="{D5CDD505-2E9C-101B-9397-08002B2CF9AE}" pid="67" name="FSC#BFARMPEICFG@15.1700:OrgBankAccID">
    <vt:lpwstr/>
  </property>
  <property fmtid="{D5CDD505-2E9C-101B-9397-08002B2CF9AE}" pid="68" name="FSC#BFARMPEICFG@15.1700:OrgBankAccAccount">
    <vt:lpwstr/>
  </property>
  <property fmtid="{D5CDD505-2E9C-101B-9397-08002B2CF9AE}" pid="69" name="FSC#BFARMPEICFG@15.1700:OrgBankAccIBAN">
    <vt:lpwstr/>
  </property>
  <property fmtid="{D5CDD505-2E9C-101B-9397-08002B2CF9AE}" pid="70" name="FSC#BFARMPEICFG@15.1700:OrgBankAccBIC">
    <vt:lpwstr/>
  </property>
  <property fmtid="{D5CDD505-2E9C-101B-9397-08002B2CF9AE}" pid="71" name="FSC#BFARMPEICFG@15.1700:OrgName">
    <vt:lpwstr/>
  </property>
  <property fmtid="{D5CDD505-2E9C-101B-9397-08002B2CF9AE}" pid="72" name="FSC#BFARMPEICFG@15.1700:OrgShortName">
    <vt:lpwstr/>
  </property>
  <property fmtid="{D5CDD505-2E9C-101B-9397-08002B2CF9AE}" pid="73" name="FSC#BFARMPEICFG@15.1700:OrgNote">
    <vt:lpwstr/>
  </property>
  <property fmtid="{D5CDD505-2E9C-101B-9397-08002B2CF9AE}" pid="74" name="FSC#BFARMPEICFG@15.1700:OrgStreet">
    <vt:lpwstr/>
  </property>
  <property fmtid="{D5CDD505-2E9C-101B-9397-08002B2CF9AE}" pid="75" name="FSC#BFARMPEICFG@15.1700:OrgZIP">
    <vt:lpwstr/>
  </property>
  <property fmtid="{D5CDD505-2E9C-101B-9397-08002B2CF9AE}" pid="76" name="FSC#BFARMPEICFG@15.1700:OrgCity">
    <vt:lpwstr/>
  </property>
  <property fmtid="{D5CDD505-2E9C-101B-9397-08002B2CF9AE}" pid="77" name="FSC#BFARMPEICFG@15.1700:OrgStreetDeliver">
    <vt:lpwstr/>
  </property>
  <property fmtid="{D5CDD505-2E9C-101B-9397-08002B2CF9AE}" pid="78" name="FSC#BFARMPEICFG@15.1700:OrgPostboxDeliver">
    <vt:lpwstr/>
  </property>
  <property fmtid="{D5CDD505-2E9C-101B-9397-08002B2CF9AE}" pid="79" name="FSC#BFARMPEICFG@15.1700:OrgZIPDeliver">
    <vt:lpwstr/>
  </property>
  <property fmtid="{D5CDD505-2E9C-101B-9397-08002B2CF9AE}" pid="80" name="FSC#BFARMPEICFG@15.1700:OrgCityDeliver">
    <vt:lpwstr/>
  </property>
  <property fmtid="{D5CDD505-2E9C-101B-9397-08002B2CF9AE}" pid="81" name="FSC#BFARMPEICFG@15.1700:OrgPhone">
    <vt:lpwstr/>
  </property>
  <property fmtid="{D5CDD505-2E9C-101B-9397-08002B2CF9AE}" pid="82" name="FSC#BFARMPEICFG@15.1700:OrgFax">
    <vt:lpwstr/>
  </property>
  <property fmtid="{D5CDD505-2E9C-101B-9397-08002B2CF9AE}" pid="83" name="FSC#BFARMPEICFG@15.1700:OrgWWW">
    <vt:lpwstr/>
  </property>
  <property fmtid="{D5CDD505-2E9C-101B-9397-08002B2CF9AE}" pid="84" name="FSC#BFARMPEICFG@15.1700:OwnerSurname">
    <vt:lpwstr>Burgard</vt:lpwstr>
  </property>
  <property fmtid="{D5CDD505-2E9C-101B-9397-08002B2CF9AE}" pid="85" name="FSC#BFARMPEICFG@15.1700:OwnerMail">
    <vt:lpwstr/>
  </property>
  <property fmtid="{D5CDD505-2E9C-101B-9397-08002B2CF9AE}" pid="86" name="FSC#BFARMPEICFG@15.1700:OwnerPhone">
    <vt:lpwstr/>
  </property>
  <property fmtid="{D5CDD505-2E9C-101B-9397-08002B2CF9AE}" pid="87" name="FSC#BFARMPEICFG@15.1700:OwnerFax">
    <vt:lpwstr/>
  </property>
  <property fmtid="{D5CDD505-2E9C-101B-9397-08002B2CF9AE}" pid="88" name="FSC#BFARMPEICFG@15.1700:HandoutList">
    <vt:lpwstr/>
  </property>
  <property fmtid="{D5CDD505-2E9C-101B-9397-08002B2CF9AE}" pid="89" name="FSC#BFARMPEICFG@15.1700:ProcedureParticipants">
    <vt:lpwstr/>
  </property>
  <property fmtid="{D5CDD505-2E9C-101B-9397-08002B2CF9AE}" pid="90" name="FSC#BFARMPEICFG@15.1700:OutgoingReporters">
    <vt:lpwstr/>
  </property>
  <property fmtid="{D5CDD505-2E9C-101B-9397-08002B2CF9AE}" pid="91" name="FSC#BFARMPEICFG@15.1700:ProcResponsibleName">
    <vt:lpwstr>Dr. Ralf Halfmann</vt:lpwstr>
  </property>
  <property fmtid="{D5CDD505-2E9C-101B-9397-08002B2CF9AE}" pid="92" name="FSC#BFARMPEICFG@15.1700:ProcResponsiblePhone">
    <vt:lpwstr/>
  </property>
  <property fmtid="{D5CDD505-2E9C-101B-9397-08002B2CF9AE}" pid="93" name="FSC#BFARMPEICFG@15.1700:ProcResponsibleFax">
    <vt:lpwstr/>
  </property>
  <property fmtid="{D5CDD505-2E9C-101B-9397-08002B2CF9AE}" pid="94" name="FSC#BFARMPEICFG@15.1700:ProcResponsibleMail">
    <vt:lpwstr>Ralf.Halfmann@bfarm.de</vt:lpwstr>
  </property>
  <property fmtid="{D5CDD505-2E9C-101B-9397-08002B2CF9AE}" pid="95" name="FSC#BFARMPEICFG@15.1700:ProcResponsibleGroup">
    <vt:lpwstr>Z</vt:lpwstr>
  </property>
  <property fmtid="{D5CDD505-2E9C-101B-9397-08002B2CF9AE}" pid="96" name="FSC#BFARMPEICFG@15.1700:IncomingDate">
    <vt:lpwstr>10.04.2018</vt:lpwstr>
  </property>
  <property fmtid="{D5CDD505-2E9C-101B-9397-08002B2CF9AE}" pid="97" name="FSC#BFARMPEICFG@15.1700:1stAddrOrgname">
    <vt:lpwstr/>
  </property>
  <property fmtid="{D5CDD505-2E9C-101B-9397-08002B2CF9AE}" pid="98" name="FSC#BFARMPEICFG@15.1700:1stAddrOrgnameShort">
    <vt:lpwstr/>
  </property>
  <property fmtid="{D5CDD505-2E9C-101B-9397-08002B2CF9AE}" pid="99" name="FSC#BFARMPEICFG@15.1700:1stAddrOrgnameAlt">
    <vt:lpwstr/>
  </property>
  <property fmtid="{D5CDD505-2E9C-101B-9397-08002B2CF9AE}" pid="100" name="FSC#BFARMPEICFG@15.1700:1stAddrSalutation">
    <vt:lpwstr/>
  </property>
  <property fmtid="{D5CDD505-2E9C-101B-9397-08002B2CF9AE}" pid="101" name="FSC#BFARMPEICFG@15.1700:1stAddrTitle">
    <vt:lpwstr/>
  </property>
  <property fmtid="{D5CDD505-2E9C-101B-9397-08002B2CF9AE}" pid="102" name="FSC#BFARMPEICFG@15.1700:1stAddrFirstname">
    <vt:lpwstr/>
  </property>
  <property fmtid="{D5CDD505-2E9C-101B-9397-08002B2CF9AE}" pid="103" name="FSC#BFARMPEICFG@15.1700:1stAddrMiddlename">
    <vt:lpwstr/>
  </property>
  <property fmtid="{D5CDD505-2E9C-101B-9397-08002B2CF9AE}" pid="104" name="FSC#BFARMPEICFG@15.1700:1stAddrName">
    <vt:lpwstr/>
  </property>
  <property fmtid="{D5CDD505-2E9C-101B-9397-08002B2CF9AE}" pid="105" name="FSC#BFARMPEICFG@15.1700:1stAddrDivision">
    <vt:lpwstr/>
  </property>
  <property fmtid="{D5CDD505-2E9C-101B-9397-08002B2CF9AE}" pid="106" name="FSC#BFARMPEICFG@15.1700:1stAddrStreet">
    <vt:lpwstr/>
  </property>
  <property fmtid="{D5CDD505-2E9C-101B-9397-08002B2CF9AE}" pid="107" name="FSC#BFARMPEICFG@15.1700:1stAddrZIPCode">
    <vt:lpwstr/>
  </property>
  <property fmtid="{D5CDD505-2E9C-101B-9397-08002B2CF9AE}" pid="108" name="FSC#BFARMPEICFG@15.1700:1stAddrCity">
    <vt:lpwstr/>
  </property>
  <property fmtid="{D5CDD505-2E9C-101B-9397-08002B2CF9AE}" pid="109" name="FSC#BFARMPEICFG@15.1700:1stAddrState">
    <vt:lpwstr/>
  </property>
  <property fmtid="{D5CDD505-2E9C-101B-9397-08002B2CF9AE}" pid="110" name="FSC#BFARMPEICFG@15.1700:1stAddrCountry">
    <vt:lpwstr/>
  </property>
  <property fmtid="{D5CDD505-2E9C-101B-9397-08002B2CF9AE}" pid="111" name="FSC#BFARMPEICFG@15.1700:1stAddrEmail">
    <vt:lpwstr/>
  </property>
  <property fmtid="{D5CDD505-2E9C-101B-9397-08002B2CF9AE}" pid="112" name="FSC#BFARMPEICFG@15.1700:1stAddrAddition">
    <vt:lpwstr/>
  </property>
  <property fmtid="{D5CDD505-2E9C-101B-9397-08002B2CF9AE}" pid="113" name="FSC#BFARMPEICFG@15.1700:1stAddrNote">
    <vt:lpwstr/>
  </property>
  <property fmtid="{D5CDD505-2E9C-101B-9397-08002B2CF9AE}" pid="114" name="FSC#BFARMPEICFG@15.1700:ForeignNrFirstIncoming">
    <vt:lpwstr>122-40018/001 BMG vom 10.04.18</vt:lpwstr>
  </property>
  <property fmtid="{D5CDD505-2E9C-101B-9397-08002B2CF9AE}" pid="115" name="FSC#BFARMPEICFG@15.1700:AddrOrgName">
    <vt:lpwstr/>
  </property>
  <property fmtid="{D5CDD505-2E9C-101B-9397-08002B2CF9AE}" pid="116" name="FSC#BFARMPEICFG@15.1700:AddrSuffix1">
    <vt:lpwstr/>
  </property>
  <property fmtid="{D5CDD505-2E9C-101B-9397-08002B2CF9AE}" pid="117" name="FSC#BFARMPEICFG@15.1700:AddrSuffix2">
    <vt:lpwstr/>
  </property>
  <property fmtid="{D5CDD505-2E9C-101B-9397-08002B2CF9AE}" pid="118" name="FSC#BFARMPEICFG@15.1700:AddrOrgShortName">
    <vt:lpwstr/>
  </property>
  <property fmtid="{D5CDD505-2E9C-101B-9397-08002B2CF9AE}" pid="119" name="FSC#BFARMPEICFG@15.1700:AddrAlternativeDesc">
    <vt:lpwstr/>
  </property>
  <property fmtid="{D5CDD505-2E9C-101B-9397-08002B2CF9AE}" pid="120" name="FSC#BFARMPEICFG@15.1700:AddrSalutation">
    <vt:lpwstr/>
  </property>
  <property fmtid="{D5CDD505-2E9C-101B-9397-08002B2CF9AE}" pid="121" name="FSC#BFARMPEICFG@15.1700:AddrTitle">
    <vt:lpwstr/>
  </property>
  <property fmtid="{D5CDD505-2E9C-101B-9397-08002B2CF9AE}" pid="122" name="FSC#BFARMPEICFG@15.1700:AddrFirstname">
    <vt:lpwstr/>
  </property>
  <property fmtid="{D5CDD505-2E9C-101B-9397-08002B2CF9AE}" pid="123" name="FSC#BFARMPEICFG@15.1700:AddrMiddleName">
    <vt:lpwstr/>
  </property>
  <property fmtid="{D5CDD505-2E9C-101B-9397-08002B2CF9AE}" pid="124" name="FSC#BFARMPEICFG@15.1700:AddrName">
    <vt:lpwstr/>
  </property>
  <property fmtid="{D5CDD505-2E9C-101B-9397-08002B2CF9AE}" pid="125" name="FSC#BFARMPEICFG@15.1700:AddrBusinessUnit">
    <vt:lpwstr/>
  </property>
  <property fmtid="{D5CDD505-2E9C-101B-9397-08002B2CF9AE}" pid="126" name="FSC#BFARMPEICFG@15.1700:AddrStreet">
    <vt:lpwstr/>
  </property>
  <property fmtid="{D5CDD505-2E9C-101B-9397-08002B2CF9AE}" pid="127" name="FSC#BFARMPEICFG@15.1700:AddrZipCode">
    <vt:lpwstr/>
  </property>
  <property fmtid="{D5CDD505-2E9C-101B-9397-08002B2CF9AE}" pid="128" name="FSC#BFARMPEICFG@15.1700:AddrCity">
    <vt:lpwstr/>
  </property>
  <property fmtid="{D5CDD505-2E9C-101B-9397-08002B2CF9AE}" pid="129" name="FSC#BFARMPEICFG@15.1700:AddrState">
    <vt:lpwstr/>
  </property>
  <property fmtid="{D5CDD505-2E9C-101B-9397-08002B2CF9AE}" pid="130" name="FSC#BFARMPEICFG@15.1700:AddrCountry">
    <vt:lpwstr/>
  </property>
  <property fmtid="{D5CDD505-2E9C-101B-9397-08002B2CF9AE}" pid="131" name="FSC#BFARMPEICFG@15.1700:AddrEMail">
    <vt:lpwstr/>
  </property>
  <property fmtid="{D5CDD505-2E9C-101B-9397-08002B2CF9AE}" pid="132" name="FSC#BFARMPEICFG@15.1700:AddrAddition">
    <vt:lpwstr/>
  </property>
  <property fmtid="{D5CDD505-2E9C-101B-9397-08002B2CF9AE}" pid="133" name="FSC#BFARMPEICFG@15.1700:AddrNote">
    <vt:lpwstr/>
  </property>
  <property fmtid="{D5CDD505-2E9C-101B-9397-08002B2CF9AE}" pid="134" name="FSC#BFARMPEICFG@15.1700:AddrCat">
    <vt:lpwstr/>
  </property>
  <property fmtid="{D5CDD505-2E9C-101B-9397-08002B2CF9AE}" pid="135" name="FSC#BFARMPEICFG@15.1700:AddrTransMedia">
    <vt:lpwstr/>
  </property>
  <property fmtid="{D5CDD505-2E9C-101B-9397-08002B2CF9AE}" pid="136" name="FSC#BFARMPEICFG@15.1700:AddrUserAbbreviation">
    <vt:lpwstr/>
  </property>
  <property fmtid="{D5CDD505-2E9C-101B-9397-08002B2CF9AE}" pid="137" name="FSC#BFARMPEICFG@15.1700:AddrGender">
    <vt:lpwstr/>
  </property>
  <property fmtid="{D5CDD505-2E9C-101B-9397-08002B2CF9AE}" pid="138" name="FSC#BFARMPEICFG@15.1700:AddrBirthDate">
    <vt:lpwstr/>
  </property>
  <property fmtid="{D5CDD505-2E9C-101B-9397-08002B2CF9AE}" pid="139" name="FSC#BFARMPEICFG@15.1700:AddrDispClass">
    <vt:lpwstr/>
  </property>
  <property fmtid="{D5CDD505-2E9C-101B-9397-08002B2CF9AE}" pid="140" name="FSC#BFARMPEICFG@15.1700:AddrCopyText">
    <vt:lpwstr/>
  </property>
  <property fmtid="{D5CDD505-2E9C-101B-9397-08002B2CF9AE}" pid="141" name="FSC#COOELAK@1.1001:Subject">
    <vt:lpwstr>Erlasse 2018</vt:lpwstr>
  </property>
  <property fmtid="{D5CDD505-2E9C-101B-9397-08002B2CF9AE}" pid="142" name="FSC#COOELAK@1.1001:FileReference">
    <vt:lpwstr>1111-(Büro des Präsidenten) Erlasse 2018</vt:lpwstr>
  </property>
  <property fmtid="{D5CDD505-2E9C-101B-9397-08002B2CF9AE}" pid="143" name="FSC#COOELAK@1.1001:FileRefYear">
    <vt:lpwstr>2018</vt:lpwstr>
  </property>
  <property fmtid="{D5CDD505-2E9C-101B-9397-08002B2CF9AE}" pid="144" name="FSC#COOELAK@1.1001:FileRefOrdinal">
    <vt:lpwstr>50</vt:lpwstr>
  </property>
  <property fmtid="{D5CDD505-2E9C-101B-9397-08002B2CF9AE}" pid="145" name="FSC#COOELAK@1.1001:FileRefOU">
    <vt:lpwstr>Z11</vt:lpwstr>
  </property>
  <property fmtid="{D5CDD505-2E9C-101B-9397-08002B2CF9AE}" pid="146" name="FSC#COOELAK@1.1001:Organization">
    <vt:lpwstr/>
  </property>
  <property fmtid="{D5CDD505-2E9C-101B-9397-08002B2CF9AE}" pid="147" name="FSC#COOELAK@1.1001:Owner">
    <vt:lpwstr>Burgard, Margareta</vt:lpwstr>
  </property>
  <property fmtid="{D5CDD505-2E9C-101B-9397-08002B2CF9AE}" pid="148" name="FSC#COOELAK@1.1001:OwnerExtension">
    <vt:lpwstr/>
  </property>
  <property fmtid="{D5CDD505-2E9C-101B-9397-08002B2CF9AE}" pid="149" name="FSC#COOELAK@1.1001:OwnerFaxExtension">
    <vt:lpwstr/>
  </property>
  <property fmtid="{D5CDD505-2E9C-101B-9397-08002B2CF9AE}" pid="150" name="FSC#COOELAK@1.1001:DispatchedBy">
    <vt:lpwstr/>
  </property>
  <property fmtid="{D5CDD505-2E9C-101B-9397-08002B2CF9AE}" pid="151" name="FSC#COOELAK@1.1001:DispatchedAt">
    <vt:lpwstr/>
  </property>
  <property fmtid="{D5CDD505-2E9C-101B-9397-08002B2CF9AE}" pid="152" name="FSC#COOELAK@1.1001:ApprovedBy">
    <vt:lpwstr/>
  </property>
  <property fmtid="{D5CDD505-2E9C-101B-9397-08002B2CF9AE}" pid="153" name="FSC#COOELAK@1.1001:ApprovedAt">
    <vt:lpwstr/>
  </property>
  <property fmtid="{D5CDD505-2E9C-101B-9397-08002B2CF9AE}" pid="154" name="FSC#COOELAK@1.1001:Department">
    <vt:lpwstr>Z16 (Justitiariat / Gebühren)</vt:lpwstr>
  </property>
  <property fmtid="{D5CDD505-2E9C-101B-9397-08002B2CF9AE}" pid="155" name="FSC#COOELAK@1.1001:CreatedAt">
    <vt:lpwstr>19.11.2018</vt:lpwstr>
  </property>
  <property fmtid="{D5CDD505-2E9C-101B-9397-08002B2CF9AE}" pid="156" name="FSC#COOELAK@1.1001:OU">
    <vt:lpwstr>Z16 (Justitiariat / Gebühren)</vt:lpwstr>
  </property>
  <property fmtid="{D5CDD505-2E9C-101B-9397-08002B2CF9AE}" pid="157" name="FSC#COOELAK@1.1001:Priority">
    <vt:lpwstr> ()</vt:lpwstr>
  </property>
  <property fmtid="{D5CDD505-2E9C-101B-9397-08002B2CF9AE}" pid="158" name="FSC#COOELAK@1.1001:ObjBarCode">
    <vt:lpwstr>*COO.2221.100.6.301735*</vt:lpwstr>
  </property>
  <property fmtid="{D5CDD505-2E9C-101B-9397-08002B2CF9AE}" pid="159" name="FSC#COOELAK@1.1001:RefBarCode">
    <vt:lpwstr>*COO.2221.100.2.1317407*</vt:lpwstr>
  </property>
  <property fmtid="{D5CDD505-2E9C-101B-9397-08002B2CF9AE}" pid="160" name="FSC#COOELAK@1.1001:FileRefBarCode">
    <vt:lpwstr>*1111-(Büro des Präsidenten) Erlasse 2018*</vt:lpwstr>
  </property>
  <property fmtid="{D5CDD505-2E9C-101B-9397-08002B2CF9AE}" pid="161" name="FSC#COOELAK@1.1001:ExternalRef">
    <vt:lpwstr/>
  </property>
  <property fmtid="{D5CDD505-2E9C-101B-9397-08002B2CF9AE}" pid="162" name="FSC#COOELAK@1.1001:IncomingNumber">
    <vt:lpwstr/>
  </property>
  <property fmtid="{D5CDD505-2E9C-101B-9397-08002B2CF9AE}" pid="163" name="FSC#COOELAK@1.1001:IncomingSubject">
    <vt:lpwstr/>
  </property>
  <property fmtid="{D5CDD505-2E9C-101B-9397-08002B2CF9AE}" pid="164" name="FSC#COOELAK@1.1001:ProcessResponsible">
    <vt:lpwstr/>
  </property>
  <property fmtid="{D5CDD505-2E9C-101B-9397-08002B2CF9AE}" pid="165" name="FSC#COOELAK@1.1001:ProcessResponsiblePhone">
    <vt:lpwstr/>
  </property>
  <property fmtid="{D5CDD505-2E9C-101B-9397-08002B2CF9AE}" pid="166" name="FSC#COOELAK@1.1001:ProcessResponsibleMail">
    <vt:lpwstr/>
  </property>
  <property fmtid="{D5CDD505-2E9C-101B-9397-08002B2CF9AE}" pid="167" name="FSC#COOELAK@1.1001:ProcessResponsibleFax">
    <vt:lpwstr/>
  </property>
  <property fmtid="{D5CDD505-2E9C-101B-9397-08002B2CF9AE}" pid="168" name="FSC#COOELAK@1.1001:ApproverFirstName">
    <vt:lpwstr/>
  </property>
  <property fmtid="{D5CDD505-2E9C-101B-9397-08002B2CF9AE}" pid="169" name="FSC#COOELAK@1.1001:ApproverSurName">
    <vt:lpwstr/>
  </property>
  <property fmtid="{D5CDD505-2E9C-101B-9397-08002B2CF9AE}" pid="170" name="FSC#COOELAK@1.1001:ApproverTitle">
    <vt:lpwstr/>
  </property>
  <property fmtid="{D5CDD505-2E9C-101B-9397-08002B2CF9AE}" pid="171" name="FSC#COOELAK@1.1001:ExternalDate">
    <vt:lpwstr/>
  </property>
  <property fmtid="{D5CDD505-2E9C-101B-9397-08002B2CF9AE}" pid="172" name="FSC#COOELAK@1.1001:SettlementApprovedAt">
    <vt:lpwstr/>
  </property>
  <property fmtid="{D5CDD505-2E9C-101B-9397-08002B2CF9AE}" pid="173" name="FSC#COOELAK@1.1001:BaseNumber">
    <vt:lpwstr>1111</vt:lpwstr>
  </property>
  <property fmtid="{D5CDD505-2E9C-101B-9397-08002B2CF9AE}" pid="174" name="FSC#COOELAK@1.1001:CurrentUserRolePos">
    <vt:lpwstr>Bearbeiter/in</vt:lpwstr>
  </property>
  <property fmtid="{D5CDD505-2E9C-101B-9397-08002B2CF9AE}" pid="175" name="FSC#COOELAK@1.1001:CurrentUserEmail">
    <vt:lpwstr>Leitung@bfarm.de</vt:lpwstr>
  </property>
  <property fmtid="{D5CDD505-2E9C-101B-9397-08002B2CF9AE}" pid="176" name="FSC#ELAKGOV@1.1001:PersonalSubjGender">
    <vt:lpwstr/>
  </property>
  <property fmtid="{D5CDD505-2E9C-101B-9397-08002B2CF9AE}" pid="177" name="FSC#ELAKGOV@1.1001:PersonalSubjFirstName">
    <vt:lpwstr/>
  </property>
  <property fmtid="{D5CDD505-2E9C-101B-9397-08002B2CF9AE}" pid="178" name="FSC#ELAKGOV@1.1001:PersonalSubjSurName">
    <vt:lpwstr/>
  </property>
  <property fmtid="{D5CDD505-2E9C-101B-9397-08002B2CF9AE}" pid="179" name="FSC#ELAKGOV@1.1001:PersonalSubjSalutation">
    <vt:lpwstr/>
  </property>
  <property fmtid="{D5CDD505-2E9C-101B-9397-08002B2CF9AE}" pid="180" name="FSC#ELAKGOV@1.1001:PersonalSubjAddress">
    <vt:lpwstr/>
  </property>
  <property fmtid="{D5CDD505-2E9C-101B-9397-08002B2CF9AE}" pid="181" name="FSC#ATSTATECFG@1.1001:Office">
    <vt:lpwstr>Justitiariat / Gebühren</vt:lpwstr>
  </property>
  <property fmtid="{D5CDD505-2E9C-101B-9397-08002B2CF9AE}" pid="182" name="FSC#ATSTATECFG@1.1001:Agent">
    <vt:lpwstr/>
  </property>
  <property fmtid="{D5CDD505-2E9C-101B-9397-08002B2CF9AE}" pid="183" name="FSC#ATSTATECFG@1.1001:AgentPhone">
    <vt:lpwstr/>
  </property>
  <property fmtid="{D5CDD505-2E9C-101B-9397-08002B2CF9AE}" pid="184" name="FSC#ATSTATECFG@1.1001:DepartmentFax">
    <vt:lpwstr/>
  </property>
  <property fmtid="{D5CDD505-2E9C-101B-9397-08002B2CF9AE}" pid="185" name="FSC#ATSTATECFG@1.1001:DepartmentEmail">
    <vt:lpwstr/>
  </property>
  <property fmtid="{D5CDD505-2E9C-101B-9397-08002B2CF9AE}" pid="186" name="FSC#ATSTATECFG@1.1001:SubfileDate">
    <vt:lpwstr>19.11.2018</vt:lpwstr>
  </property>
  <property fmtid="{D5CDD505-2E9C-101B-9397-08002B2CF9AE}" pid="187" name="FSC#ATSTATECFG@1.1001:SubfileSubject">
    <vt:lpwstr>Anpassung BtMKostV_x000d_
2018_11_08_Verordnungsentwurf_122_BfArM_Fragen_BMG_Antworten_BfArM</vt:lpwstr>
  </property>
  <property fmtid="{D5CDD505-2E9C-101B-9397-08002B2CF9AE}" pid="188" name="FSC#ATSTATECFG@1.1001:DepartmentZipCode">
    <vt:lpwstr/>
  </property>
  <property fmtid="{D5CDD505-2E9C-101B-9397-08002B2CF9AE}" pid="189" name="FSC#ATSTATECFG@1.1001:DepartmentCountry">
    <vt:lpwstr/>
  </property>
  <property fmtid="{D5CDD505-2E9C-101B-9397-08002B2CF9AE}" pid="190" name="FSC#ATSTATECFG@1.1001:DepartmentCity">
    <vt:lpwstr/>
  </property>
  <property fmtid="{D5CDD505-2E9C-101B-9397-08002B2CF9AE}" pid="191" name="FSC#ATSTATECFG@1.1001:DepartmentStreet">
    <vt:lpwstr/>
  </property>
  <property fmtid="{D5CDD505-2E9C-101B-9397-08002B2CF9AE}" pid="192" name="FSC#ATSTATECFG@1.1001:DepartmentDVR">
    <vt:lpwstr/>
  </property>
  <property fmtid="{D5CDD505-2E9C-101B-9397-08002B2CF9AE}" pid="193" name="FSC#ATSTATECFG@1.1001:DepartmentUID">
    <vt:lpwstr/>
  </property>
  <property fmtid="{D5CDD505-2E9C-101B-9397-08002B2CF9AE}" pid="194" name="FSC#ATSTATECFG@1.1001:SubfileReference">
    <vt:lpwstr>1111-(Büro des Präsidenten) Erlasse 2018#0176-Anpassung BtMKostV#0010</vt:lpwstr>
  </property>
  <property fmtid="{D5CDD505-2E9C-101B-9397-08002B2CF9AE}" pid="195" name="FSC#ATSTATECFG@1.1001:Clause">
    <vt:lpwstr/>
  </property>
  <property fmtid="{D5CDD505-2E9C-101B-9397-08002B2CF9AE}" pid="196" name="FSC#ATSTATECFG@1.1001:ApprovedSignature">
    <vt:lpwstr/>
  </property>
  <property fmtid="{D5CDD505-2E9C-101B-9397-08002B2CF9AE}" pid="197" name="FSC#ATSTATECFG@1.1001:BankAccount">
    <vt:lpwstr/>
  </property>
  <property fmtid="{D5CDD505-2E9C-101B-9397-08002B2CF9AE}" pid="198" name="FSC#ATSTATECFG@1.1001:BankAccountOwner">
    <vt:lpwstr/>
  </property>
  <property fmtid="{D5CDD505-2E9C-101B-9397-08002B2CF9AE}" pid="199" name="FSC#ATSTATECFG@1.1001:BankInstitute">
    <vt:lpwstr/>
  </property>
  <property fmtid="{D5CDD505-2E9C-101B-9397-08002B2CF9AE}" pid="200" name="FSC#ATSTATECFG@1.1001:BankAccountID">
    <vt:lpwstr/>
  </property>
  <property fmtid="{D5CDD505-2E9C-101B-9397-08002B2CF9AE}" pid="201" name="FSC#ATSTATECFG@1.1001:BankAccountIBAN">
    <vt:lpwstr/>
  </property>
  <property fmtid="{D5CDD505-2E9C-101B-9397-08002B2CF9AE}" pid="202" name="FSC#ATSTATECFG@1.1001:BankAccountBIC">
    <vt:lpwstr/>
  </property>
  <property fmtid="{D5CDD505-2E9C-101B-9397-08002B2CF9AE}" pid="203" name="FSC#ATSTATECFG@1.1001:BankName">
    <vt:lpwstr/>
  </property>
  <property fmtid="{D5CDD505-2E9C-101B-9397-08002B2CF9AE}" pid="204" name="FSC#CCAPRECONFIG@15.1001:AddrAnrede">
    <vt:lpwstr/>
  </property>
  <property fmtid="{D5CDD505-2E9C-101B-9397-08002B2CF9AE}" pid="205" name="FSC#CCAPRECONFIG@15.1001:AddrTitel">
    <vt:lpwstr/>
  </property>
  <property fmtid="{D5CDD505-2E9C-101B-9397-08002B2CF9AE}" pid="206" name="FSC#CCAPRECONFIG@15.1001:AddrNachgestellter_Titel">
    <vt:lpwstr/>
  </property>
  <property fmtid="{D5CDD505-2E9C-101B-9397-08002B2CF9AE}" pid="207" name="FSC#CCAPRECONFIG@15.1001:AddrVorname">
    <vt:lpwstr/>
  </property>
  <property fmtid="{D5CDD505-2E9C-101B-9397-08002B2CF9AE}" pid="208" name="FSC#CCAPRECONFIG@15.1001:AddrNachname">
    <vt:lpwstr/>
  </property>
  <property fmtid="{D5CDD505-2E9C-101B-9397-08002B2CF9AE}" pid="209" name="FSC#CCAPRECONFIG@15.1001:AddrzH">
    <vt:lpwstr/>
  </property>
  <property fmtid="{D5CDD505-2E9C-101B-9397-08002B2CF9AE}" pid="210" name="FSC#CCAPRECONFIG@15.1001:AddrGeschlecht">
    <vt:lpwstr/>
  </property>
  <property fmtid="{D5CDD505-2E9C-101B-9397-08002B2CF9AE}" pid="211" name="FSC#CCAPRECONFIG@15.1001:AddrStrasse">
    <vt:lpwstr/>
  </property>
  <property fmtid="{D5CDD505-2E9C-101B-9397-08002B2CF9AE}" pid="212" name="FSC#CCAPRECONFIG@15.1001:AddrHausnummer">
    <vt:lpwstr/>
  </property>
  <property fmtid="{D5CDD505-2E9C-101B-9397-08002B2CF9AE}" pid="213" name="FSC#CCAPRECONFIG@15.1001:AddrStiege">
    <vt:lpwstr/>
  </property>
  <property fmtid="{D5CDD505-2E9C-101B-9397-08002B2CF9AE}" pid="214" name="FSC#CCAPRECONFIG@15.1001:AddrStock">
    <vt:lpwstr/>
  </property>
  <property fmtid="{D5CDD505-2E9C-101B-9397-08002B2CF9AE}" pid="215" name="FSC#CCAPRECONFIG@15.1001:AddrTuer">
    <vt:lpwstr/>
  </property>
  <property fmtid="{D5CDD505-2E9C-101B-9397-08002B2CF9AE}" pid="216" name="FSC#CCAPRECONFIG@15.1001:AddrPostfach">
    <vt:lpwstr/>
  </property>
  <property fmtid="{D5CDD505-2E9C-101B-9397-08002B2CF9AE}" pid="217" name="FSC#CCAPRECONFIG@15.1001:AddrPostleitzahl">
    <vt:lpwstr/>
  </property>
  <property fmtid="{D5CDD505-2E9C-101B-9397-08002B2CF9AE}" pid="218" name="FSC#CCAPRECONFIG@15.1001:AddrOrt">
    <vt:lpwstr/>
  </property>
  <property fmtid="{D5CDD505-2E9C-101B-9397-08002B2CF9AE}" pid="219" name="FSC#CCAPRECONFIG@15.1001:AddrLand">
    <vt:lpwstr/>
  </property>
  <property fmtid="{D5CDD505-2E9C-101B-9397-08002B2CF9AE}" pid="220" name="FSC#CCAPRECONFIG@15.1001:AddrEmail">
    <vt:lpwstr/>
  </property>
  <property fmtid="{D5CDD505-2E9C-101B-9397-08002B2CF9AE}" pid="221" name="FSC#CCAPRECONFIG@15.1001:AddrAdresse">
    <vt:lpwstr/>
  </property>
  <property fmtid="{D5CDD505-2E9C-101B-9397-08002B2CF9AE}" pid="222" name="FSC#CCAPRECONFIG@15.1001:AddrFax">
    <vt:lpwstr/>
  </property>
  <property fmtid="{D5CDD505-2E9C-101B-9397-08002B2CF9AE}" pid="223" name="FSC#CCAPRECONFIG@15.1001:AddrOrganisationsname">
    <vt:lpwstr/>
  </property>
  <property fmtid="{D5CDD505-2E9C-101B-9397-08002B2CF9AE}" pid="224" name="FSC#CCAPRECONFIG@15.1001:AddrOrganisationskurzname">
    <vt:lpwstr/>
  </property>
  <property fmtid="{D5CDD505-2E9C-101B-9397-08002B2CF9AE}" pid="225" name="FSC#CCAPRECONFIG@15.1001:AddrAbschriftsbemerkung">
    <vt:lpwstr/>
  </property>
  <property fmtid="{D5CDD505-2E9C-101B-9397-08002B2CF9AE}" pid="226" name="FSC#CCAPRECONFIG@15.1001:AddrName_Zeile_2">
    <vt:lpwstr/>
  </property>
  <property fmtid="{D5CDD505-2E9C-101B-9397-08002B2CF9AE}" pid="227" name="FSC#CCAPRECONFIG@15.1001:AddrName_Zeile_3">
    <vt:lpwstr/>
  </property>
  <property fmtid="{D5CDD505-2E9C-101B-9397-08002B2CF9AE}" pid="228" name="FSC#CCAPRECONFIG@15.1001:AddrPostalischeAdresse">
    <vt:lpwstr/>
  </property>
  <property fmtid="{D5CDD505-2E9C-101B-9397-08002B2CF9AE}" pid="229" name="FSC#CCAPRECONFIG@15.1001:AddrKategorie">
    <vt:lpwstr/>
  </property>
  <property fmtid="{D5CDD505-2E9C-101B-9397-08002B2CF9AE}" pid="230" name="FSC#CCAPRECONFIG@15.1001:AddrRechtsform">
    <vt:lpwstr/>
  </property>
  <property fmtid="{D5CDD505-2E9C-101B-9397-08002B2CF9AE}" pid="231" name="FSC#CCAPRECONFIG@15.1001:AddrZiel">
    <vt:lpwstr/>
  </property>
  <property fmtid="{D5CDD505-2E9C-101B-9397-08002B2CF9AE}" pid="232" name="FSC#CCAPRECONFIG@15.1001:AddrBerufstitel">
    <vt:lpwstr/>
  </property>
  <property fmtid="{D5CDD505-2E9C-101B-9397-08002B2CF9AE}" pid="233" name="FSC#CCAPRECONFIG@15.1001:AddrFunktionsbezeichnung">
    <vt:lpwstr/>
  </property>
  <property fmtid="{D5CDD505-2E9C-101B-9397-08002B2CF9AE}" pid="234" name="FSC#CCAPRECONFIG@15.1001:AddrTelefonnummer">
    <vt:lpwstr/>
  </property>
  <property fmtid="{D5CDD505-2E9C-101B-9397-08002B2CF9AE}" pid="235" name="FSC#CCAPRECONFIG@15.1001:AddrGeburtstag">
    <vt:lpwstr/>
  </property>
  <property fmtid="{D5CDD505-2E9C-101B-9397-08002B2CF9AE}" pid="236" name="FSC#CCAPRECONFIG@15.1001:AddrFirmenbuchnummer">
    <vt:lpwstr/>
  </property>
  <property fmtid="{D5CDD505-2E9C-101B-9397-08002B2CF9AE}" pid="237" name="FSC#CCAPRECONFIG@15.1001:AddrSozialversicherungsnummer">
    <vt:lpwstr/>
  </property>
  <property fmtid="{D5CDD505-2E9C-101B-9397-08002B2CF9AE}" pid="238" name="FSC#CCAPRECONFIG@15.1001:Additional1">
    <vt:lpwstr/>
  </property>
  <property fmtid="{D5CDD505-2E9C-101B-9397-08002B2CF9AE}" pid="239" name="FSC#CCAPRECONFIG@15.1001:Additional2">
    <vt:lpwstr/>
  </property>
  <property fmtid="{D5CDD505-2E9C-101B-9397-08002B2CF9AE}" pid="240" name="FSC#CCAPRECONFIG@15.1001:Additional3">
    <vt:lpwstr/>
  </property>
  <property fmtid="{D5CDD505-2E9C-101B-9397-08002B2CF9AE}" pid="241" name="FSC#CCAPRECONFIG@15.1001:Additional4">
    <vt:lpwstr/>
  </property>
  <property fmtid="{D5CDD505-2E9C-101B-9397-08002B2CF9AE}" pid="242" name="FSC#CCAPRECONFIG@15.1001:Additional5">
    <vt:lpwstr/>
  </property>
  <property fmtid="{D5CDD505-2E9C-101B-9397-08002B2CF9AE}" pid="243" name="FSC#FSCGOVDE@1.1001:FileRefOUEmail">
    <vt:lpwstr/>
  </property>
  <property fmtid="{D5CDD505-2E9C-101B-9397-08002B2CF9AE}" pid="244" name="FSC#FSCGOVDE@1.1001:ProcedureReference">
    <vt:lpwstr>1111-(Büro des Präsidenten) Erlasse 2018#0176</vt:lpwstr>
  </property>
  <property fmtid="{D5CDD505-2E9C-101B-9397-08002B2CF9AE}" pid="245" name="FSC#FSCGOVDE@1.1001:FileSubject">
    <vt:lpwstr>Erlasse 2018</vt:lpwstr>
  </property>
  <property fmtid="{D5CDD505-2E9C-101B-9397-08002B2CF9AE}" pid="246" name="FSC#FSCGOVDE@1.1001:ProcedureSubject">
    <vt:lpwstr>Anpassung BtMKostV</vt:lpwstr>
  </property>
  <property fmtid="{D5CDD505-2E9C-101B-9397-08002B2CF9AE}" pid="247" name="FSC#FSCGOVDE@1.1001:SignFinalVersionBy">
    <vt:lpwstr>Prof. Dr. Karl Broich</vt:lpwstr>
  </property>
  <property fmtid="{D5CDD505-2E9C-101B-9397-08002B2CF9AE}" pid="248" name="FSC#FSCGOVDE@1.1001:SignFinalVersionAt">
    <vt:lpwstr>21.11.2018</vt:lpwstr>
  </property>
  <property fmtid="{D5CDD505-2E9C-101B-9397-08002B2CF9AE}" pid="249" name="FSC#FSCGOVDE@1.1001:ProcedureRefBarCode">
    <vt:lpwstr>1111-(Büro des Präsidenten) Erlasse 2018#0176</vt:lpwstr>
  </property>
  <property fmtid="{D5CDD505-2E9C-101B-9397-08002B2CF9AE}" pid="250" name="FSC#FSCGOVDE@1.1001:FileAddSubj">
    <vt:lpwstr/>
  </property>
  <property fmtid="{D5CDD505-2E9C-101B-9397-08002B2CF9AE}" pid="251" name="FSC#FSCGOVDE@1.1001:DocumentSubj">
    <vt:lpwstr>Anpassung BtMKostV_x000d_
2018_11_08_Verordnungsentwurf_122_BfArM_Fragen_BMG_Antworten_BfArM</vt:lpwstr>
  </property>
  <property fmtid="{D5CDD505-2E9C-101B-9397-08002B2CF9AE}" pid="252" name="FSC#FSCGOVDE@1.1001:FileRel">
    <vt:lpwstr/>
  </property>
  <property fmtid="{D5CDD505-2E9C-101B-9397-08002B2CF9AE}" pid="253" name="FSC#COOSYSTEM@1.1:Container">
    <vt:lpwstr>COO.2221.100.6.301735</vt:lpwstr>
  </property>
  <property fmtid="{D5CDD505-2E9C-101B-9397-08002B2CF9AE}" pid="254" name="FSC#FSCFOLIO@1.1001:docpropproject">
    <vt:lpwstr/>
  </property>
  <property fmtid="{D5CDD505-2E9C-101B-9397-08002B2CF9AE}" pid="255" name="FSC$NOPARSEFILE">
    <vt:bool>true</vt:bool>
  </property>
  <property fmtid="{D5CDD505-2E9C-101B-9397-08002B2CF9AE}" pid="256" name="DQP-Ergebnis für Version 4">
    <vt:lpwstr>1 Fehler</vt:lpwstr>
  </property>
  <property fmtid="{D5CDD505-2E9C-101B-9397-08002B2CF9AE}" pid="257" name="Version">
    <vt:lpwstr>3.13.1.2</vt:lpwstr>
  </property>
  <property fmtid="{D5CDD505-2E9C-101B-9397-08002B2CF9AE}" pid="258" name="Last edited using">
    <vt:lpwstr>LW 5.4, Build 20221124</vt:lpwstr>
  </property>
  <property fmtid="{D5CDD505-2E9C-101B-9397-08002B2CF9AE}" pid="259" name="Kategorie">
    <vt:lpwstr>AENDER/NOVVER</vt:lpwstr>
  </property>
  <property fmtid="{D5CDD505-2E9C-101B-9397-08002B2CF9AE}" pid="260" name="eNorm-Version vorherige Bearbeitung">
    <vt:lpwstr>4.6.0 Bundesregierung [20221124]</vt:lpwstr>
  </property>
  <property fmtid="{D5CDD505-2E9C-101B-9397-08002B2CF9AE}" pid="261" name="eNorm-Version letzte DQP">
    <vt:lpwstr>4.0.3.1, Bundesregierung, [20190301]</vt:lpwstr>
  </property>
  <property fmtid="{D5CDD505-2E9C-101B-9397-08002B2CF9AE}" pid="262" name="eNorm-Version letzte Bearbeitung">
    <vt:lpwstr>4.6.0 Bundesregierung [20221124]</vt:lpwstr>
  </property>
  <property fmtid="{D5CDD505-2E9C-101B-9397-08002B2CF9AE}" pid="263" name="eNorm-Version Erstellung">
    <vt:lpwstr>3.14.2.1, Bundesregierung, [20170518]</vt:lpwstr>
  </property>
  <property fmtid="{D5CDD505-2E9C-101B-9397-08002B2CF9AE}" pid="264" name="Created using">
    <vt:lpwstr>LW 5.4, Build 20170518</vt:lpwstr>
  </property>
  <property fmtid="{D5CDD505-2E9C-101B-9397-08002B2CF9AE}" pid="265" name="Classification">
    <vt:lpwstr> </vt:lpwstr>
  </property>
  <property fmtid="{D5CDD505-2E9C-101B-9397-08002B2CF9AE}" pid="266" name="Meta_Bezeichnung">
    <vt:lpwstr>Dreiundzwanzigste Verordnung zur Änderung der Anlagen des Betäubungsmittelgesetzes</vt:lpwstr>
  </property>
  <property fmtid="{D5CDD505-2E9C-101B-9397-08002B2CF9AE}" pid="267" name="Meta_Kurzbezeichnung">
    <vt:lpwstr/>
  </property>
  <property fmtid="{D5CDD505-2E9C-101B-9397-08002B2CF9AE}" pid="268" name="Meta_Abkürzung">
    <vt:lpwstr/>
  </property>
  <property fmtid="{D5CDD505-2E9C-101B-9397-08002B2CF9AE}" pid="269" name="Meta_Typ der Vorschrift">
    <vt:lpwstr>Einzelnovelle einer Verordnung</vt:lpwstr>
  </property>
  <property fmtid="{D5CDD505-2E9C-101B-9397-08002B2CF9AE}" pid="270"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271" name="Meta_Umsetzung von EU-Recht_2">
    <vt:lpwstr>l. L 241 vom 17.9.2015, S. 1).</vt:lpwstr>
  </property>
  <property fmtid="{D5CDD505-2E9C-101B-9397-08002B2CF9AE}" pid="272" name="Meta_Anlagen">
    <vt:lpwstr/>
  </property>
</Properties>
</file>