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fotnot.png" ContentType="image/.png"/>
  <Override PartName="/customUI/images/trans.png" ContentType="image/.png"/>
  <Override PartName="/customUI/images/andring.png" ContentType="image/.png"/>
  <Override PartName="/customUI/images/ikraft.png" ContentType="image/.png"/>
  <Override PartName="/customUI/images/paragraf.png" ContentType="image/.png"/>
  <Override PartName="/customUI/images/indrag.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ff55916d8332478a"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3E3E9" w14:textId="55A69A01" w:rsidR="00DF230E" w:rsidRDefault="001C4FDD" w:rsidP="00CA6BA0">
      <w:pPr>
        <w:pStyle w:val="Titel"/>
      </w:pPr>
      <w:r>
        <w:rPr>
          <w:noProof/>
        </w:rPr>
        <mc:AlternateContent>
          <mc:Choice Requires="wps">
            <w:drawing>
              <wp:anchor distT="0" distB="0" distL="114300" distR="114300" simplePos="0" relativeHeight="251660294" behindDoc="0" locked="0" layoutInCell="1" allowOverlap="1" wp14:anchorId="3DB5EECC" wp14:editId="7D04AA7A">
                <wp:simplePos x="0" y="0"/>
                <wp:positionH relativeFrom="column">
                  <wp:posOffset>3423285</wp:posOffset>
                </wp:positionH>
                <wp:positionV relativeFrom="paragraph">
                  <wp:posOffset>156845</wp:posOffset>
                </wp:positionV>
                <wp:extent cx="1123950" cy="476250"/>
                <wp:effectExtent l="0" t="0" r="0" b="0"/>
                <wp:wrapNone/>
                <wp:docPr id="1154216567" name="Text Box 2"/>
                <wp:cNvGraphicFramePr/>
                <a:graphic xmlns:a="http://schemas.openxmlformats.org/drawingml/2006/main">
                  <a:graphicData uri="http://schemas.microsoft.com/office/word/2010/wordprocessingShape">
                    <wps:wsp>
                      <wps:cNvSpPr txBox="1"/>
                      <wps:spPr>
                        <a:xfrm>
                          <a:off x="0" y="0"/>
                          <a:ext cx="1123950" cy="476250"/>
                        </a:xfrm>
                        <a:prstGeom prst="rect">
                          <a:avLst/>
                        </a:prstGeom>
                        <a:solidFill>
                          <a:schemeClr val="lt1"/>
                        </a:solidFill>
                        <a:ln w="6350">
                          <a:noFill/>
                        </a:ln>
                      </wps:spPr>
                      <wps:txbx>
                        <w:txbxContent>
                          <w:p w14:paraId="76E0572A" w14:textId="77777777" w:rsidR="001C4FDD" w:rsidRPr="0035534F" w:rsidRDefault="001C4FDD" w:rsidP="0035534F">
                            <w:pPr>
                              <w:jc w:val="center"/>
                              <w:rPr>
                                <w:caps/>
                                <w:sz w:val="18"/>
                                <w:szCs w:val="18"/>
                              </w:rPr>
                            </w:pPr>
                            <w:r>
                              <w:rPr>
                                <w:b/>
                                <w:caps/>
                                <w:sz w:val="18"/>
                              </w:rPr>
                              <w:t>Agenzia svedese dei trasporti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B5EECC" id="_x0000_t202" coordsize="21600,21600" o:spt="202" path="m,l,21600r21600,l21600,xe">
                <v:stroke joinstyle="miter"/>
                <v:path gradientshapeok="t" o:connecttype="rect"/>
              </v:shapetype>
              <v:shape id="Text Box 2" o:spid="_x0000_s1026" type="#_x0000_t202" style="position:absolute;margin-left:269.55pt;margin-top:12.35pt;width:88.5pt;height:37.5pt;z-index:251660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" fillcolor="white [3201]" stroked="f" strokeweight=".5pt">
                <v:textbox>
                  <w:txbxContent>
                    <w:p w14:paraId="76E0572A" w14:textId="77777777" w:rsidR="001C4FDD" w:rsidRPr="0035534F" w:rsidRDefault="001C4FDD" w:rsidP="0035534F">
                      <w:pPr>
                        <w:jc w:val="center"/>
                        <w:rPr>
                          <w:caps/>
                          <w:sz w:val="18"/>
                          <w:szCs w:val="18"/>
                        </w:rPr>
                      </w:pPr>
                      <w:r>
                        <w:rPr>
                          <w:b/>
                          <w:caps/>
                          <w:sz w:val="18"/>
                        </w:rPr>
                        <w:t>Agenzia svedese dei trasporti</w:t>
                      </w:r>
                    </w:p>
                  </w:txbxContent>
                </v:textbox>
              </v:shape>
            </w:pict>
          </mc:Fallback>
        </mc:AlternateContent>
      </w:r>
      <w:r>
        <w:t xml:space="preserve">Codice statutario </w:t>
      </w:r>
      <w:r>
        <w:br/>
        <w:t>dell'Agenzia svedese dei trasporti</w:t>
      </w:r>
      <w:r>
        <w:tab/>
      </w:r>
      <w:r>
        <w:rPr>
          <w:noProof/>
        </w:rPr>
        <w:drawing>
          <wp:inline distT="0" distB="0" distL="0" distR="0" wp14:anchorId="05D9A215" wp14:editId="092BABD7">
            <wp:extent cx="1443236" cy="400050"/>
            <wp:effectExtent l="0" t="0" r="5080" b="0"/>
            <wp:docPr id="1" name="Bild 147" descr="Transportstyrels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47" descr="Transportstyrelsens logotyp."/>
                    <pic:cNvPicPr>
                      <a:picLocks noChangeAspect="1" noChangeArrowheads="1"/>
                    </pic:cNvPicPr>
                  </pic:nvPicPr>
                  <pic:blipFill rotWithShape="1">
                    <a:blip r:embed="rId13">
                      <a:extLst>
                        <a:ext uri="{28A0092B-C50C-407E-A947-70E740481C1C}">
                          <a14:useLocalDpi xmlns:a14="http://schemas.microsoft.com/office/drawing/2010/main" val="0"/>
                        </a:ext>
                      </a:extLst>
                    </a:blip>
                    <a:srcRect l="72526" t="76833" r="2133" b="4440"/>
                    <a:stretch/>
                  </pic:blipFill>
                  <pic:spPr bwMode="auto">
                    <a:xfrm>
                      <a:off x="0" y="0"/>
                      <a:ext cx="1448697" cy="401564"/>
                    </a:xfrm>
                    <a:prstGeom prst="rect">
                      <a:avLst/>
                    </a:prstGeom>
                    <a:noFill/>
                    <a:ln>
                      <a:noFill/>
                    </a:ln>
                    <a:extLst>
                      <a:ext uri="{53640926-AAD7-44D8-BBD7-CCE9431645EC}">
                        <a14:shadowObscured xmlns:a14="http://schemas.microsoft.com/office/drawing/2010/main"/>
                      </a:ext>
                    </a:extLst>
                  </pic:spPr>
                </pic:pic>
              </a:graphicData>
            </a:graphic>
          </wp:inline>
        </w:drawing>
      </w:r>
    </w:p>
    <w:p w14:paraId="2F8B0BAE" w14:textId="77777777" w:rsidR="007070C7" w:rsidRDefault="007070C7" w:rsidP="00465175">
      <w:pPr>
        <w:pStyle w:val="Streck"/>
      </w:pPr>
      <w:r>
        <mc:AlternateContent>
          <mc:Choice Requires="wps">
            <w:drawing>
              <wp:inline distT="0" distB="0" distL="0" distR="0" wp14:anchorId="6B6C1106" wp14:editId="2BD5FCAE">
                <wp:extent cx="4986000" cy="0"/>
                <wp:effectExtent l="0" t="0" r="24765" b="19050"/>
                <wp:docPr id="2" name="Rak koppl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860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xmlns:oel="http://schemas.microsoft.com/office/2019/extlst">
            <w:pict>
              <v:line w14:anchorId="29A02BBF" id="Rak koppling 2" o:spid="_x0000_s1026" style="visibility:visible;mso-wrap-style:square;mso-left-percent:-10001;mso-top-percent:-10001;mso-position-horizontal:absolute;mso-position-horizontal-relative:char;mso-position-vertical:absolute;mso-position-vertical-relative:line;mso-left-percent:-10001;mso-top-percent:-10001" from="0,0" to="39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" strokecolor="black [3213]" strokeweight="1.25pt">
                <w10:anchorlock/>
              </v:line>
            </w:pict>
          </mc:Fallback>
        </mc:AlternateContent>
      </w:r>
    </w:p>
    <w:p w14:paraId="044BE83C" w14:textId="21123532" w:rsidR="00DA54A8" w:rsidRPr="00A44C8A" w:rsidRDefault="00A15371" w:rsidP="00CA6BA0">
      <w:pPr>
        <w:pStyle w:val="Frfattningsrubrik"/>
        <w:tabs>
          <w:tab w:val="right" w:pos="6804"/>
        </w:tabs>
      </w:pPr>
      <w:r>
        <w:t xml:space="preserve">Parere generale dell’Agenzia svedese dei trasporti </w:t>
      </w:r>
      <w:r>
        <w:br/>
        <w:t xml:space="preserve">sulle </w:t>
      </w:r>
      <w:sdt>
        <w:sdtPr>
          <w:alias w:val="Fare clic e digitare il testo"/>
          <w:tag w:val="Rub"/>
          <w:id w:val="1080104925"/>
          <w:placeholder>
            <w:docPart w:val="EC91F0E44AE0413C9169FF4C241BDF71"/>
          </w:placeholder>
          <w:dataBinding w:prefixMappings="xmlns:ns0='consensis-fs'" w:xpath="/ns0:root[1]/ns0:fs-fields[1]/ns0:fs-heading[1]" w:storeItemID="{F222B965-9C48-4AC7-962E-E2AF3EEF1550}"/>
          <w:text/>
        </w:sdtPr>
        <w:sdtEndPr/>
        <w:sdtContent>
          <w:r>
            <w:t>esenzioni per i viaggi con veicoli lunghi, veicoli combinati o carichi lunghi indivisibili</w:t>
          </w:r>
        </w:sdtContent>
      </w:sdt>
      <w:r>
        <w:t>;</w:t>
      </w:r>
    </w:p>
    <w:p w14:paraId="6F18E6FD" w14:textId="1E6F84A7" w:rsidR="004366FF" w:rsidRDefault="001D701C" w:rsidP="004366FF">
      <w:pPr>
        <w:pStyle w:val="Radmedbeslutsdatum"/>
        <w:rPr>
          <w:szCs w:val="22"/>
        </w:rPr>
      </w:pPr>
      <w:r>
        <w:rPr>
          <w:noProof/>
        </w:rPr>
        <mc:AlternateContent>
          <mc:Choice Requires="wps">
            <w:drawing>
              <wp:anchor distT="45720" distB="45720" distL="114300" distR="114300" simplePos="0" relativeHeight="251658240" behindDoc="1" locked="1" layoutInCell="1" allowOverlap="1" wp14:anchorId="4B4B6F75" wp14:editId="63D1C422">
                <wp:simplePos x="0" y="0"/>
                <wp:positionH relativeFrom="page">
                  <wp:posOffset>4457700</wp:posOffset>
                </wp:positionH>
                <wp:positionV relativeFrom="page">
                  <wp:posOffset>2205355</wp:posOffset>
                </wp:positionV>
                <wp:extent cx="1483360" cy="1327785"/>
                <wp:effectExtent l="0" t="0" r="0" b="571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327785"/>
                        </a:xfrm>
                        <a:prstGeom prst="rect">
                          <a:avLst/>
                        </a:prstGeom>
                        <a:noFill/>
                        <a:ln w="9525">
                          <a:noFill/>
                          <a:miter lim="800000"/>
                          <a:headEnd/>
                          <a:tailEnd/>
                        </a:ln>
                      </wps:spPr>
                      <wps:txbx>
                        <w:txbxContent>
                          <w:p w14:paraId="3F1D0A54" w14:textId="1A6B0AC5" w:rsidR="00AD3C97" w:rsidRPr="0024789E" w:rsidRDefault="001E7027" w:rsidP="00AD3C97">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AD3C97">
                                  <w:t>TSFS 20</w:t>
                                </w:r>
                              </w:sdtContent>
                            </w:sdt>
                            <w:sdt>
                              <w:sdtPr>
                                <w:alias w:val="Anno"/>
                                <w:tag w:val="År"/>
                                <w:id w:val="-1222900966"/>
                                <w:dataBinding w:prefixMappings="xmlns:ns0='consensis-fs'" w:xpath="/ns0:root[1]/ns0:fs-fields[1]/ns0:fs-year[1]" w:storeItemID="{F222B965-9C48-4AC7-962E-E2AF3EEF1550}"/>
                                <w:text/>
                              </w:sdtPr>
                              <w:sdtEndPr/>
                              <w:sdtContent>
                                <w:r w:rsidR="0035534F">
                                  <w:t>24</w:t>
                                </w:r>
                              </w:sdtContent>
                            </w:sdt>
                            <w:r w:rsidR="0035534F">
                              <w:t>:</w:t>
                            </w:r>
                            <w:sdt>
                              <w:sdtPr>
                                <w:alias w:val="N."/>
                                <w:tag w:val="Nr"/>
                                <w:id w:val="1068315890"/>
                                <w:dataBinding w:prefixMappings="xmlns:ns0='consensis-fs'" w:xpath="/ns0:root[1]/ns0:fs-fields[1]/ns0:fs-no[1]" w:storeItemID="{F222B965-9C48-4AC7-962E-E2AF3EEF1550}"/>
                                <w:text/>
                              </w:sdtPr>
                              <w:sdtEndPr/>
                              <w:sdtContent>
                                <w:r w:rsidR="0035534F">
                                  <w:t>17</w:t>
                                </w:r>
                              </w:sdtContent>
                            </w:sdt>
                          </w:p>
                          <w:p w14:paraId="582216B3" w14:textId="7F7B8D1B" w:rsidR="00AD3C97" w:rsidRDefault="00AD3C97" w:rsidP="001E320C">
                            <w:pPr>
                              <w:pStyle w:val="Trycket"/>
                              <w:shd w:val="clear" w:color="auto" w:fill="auto"/>
                            </w:pPr>
                            <w:r>
                              <w:t>Pubblicati</w:t>
                            </w:r>
                            <w:r>
                              <w:br/>
                              <w:t xml:space="preserve">il </w:t>
                            </w:r>
                            <w:sdt>
                              <w:sdtPr>
                                <w:alias w:val="Selezionare una data"/>
                                <w:tag w:val="Utkom datum"/>
                                <w:id w:val="1764647152"/>
                                <w:dataBinding w:prefixMappings="xmlns:ns0='consensis-fs'" w:xpath="/ns0:root[1]/ns0:fs-fields[1]/ns0:fs-date[1]" w:storeItemID="{F222B965-9C48-4AC7-962E-E2AF3EEF1550}"/>
                                <w:date w:fullDate="2024-04-19T00:00:00Z">
                                  <w:dateFormat w:val="d MMMM yyyy"/>
                                  <w:lid w:val="it-IT"/>
                                  <w:storeMappedDataAs w:val="dateTime"/>
                                  <w:calendar w:val="gregorian"/>
                                </w:date>
                              </w:sdtPr>
                              <w:sdtEndPr/>
                              <w:sdtContent>
                                <w:r w:rsidR="00B06BAF">
                                  <w:t>19 aprile 2024</w:t>
                                </w:r>
                              </w:sdtContent>
                            </w:sdt>
                          </w:p>
                          <w:sdt>
                            <w:sdtPr>
                              <w:alias w:val="Inserire serie"/>
                              <w:tag w:val="Serie"/>
                              <w:id w:val="1005330943"/>
                              <w:dataBinding w:prefixMappings="xmlns:ns0='consensis-fs'" w:xpath="/ns0:root[1]/ns0:fs-fields[1]/ns0:fs-series[1]" w:storeItemID="{F222B965-9C48-4AC7-962E-E2AF3EEF1550}"/>
                              <w:text/>
                            </w:sdtPr>
                            <w:sdtEndPr/>
                            <w:sdtContent>
                              <w:p w14:paraId="2ECDB73B" w14:textId="77777777" w:rsidR="00AD3C97" w:rsidRPr="001D6617" w:rsidRDefault="00AD3C97" w:rsidP="00AD3C97">
                                <w:pPr>
                                  <w:pStyle w:val="Serie"/>
                                </w:pPr>
                                <w:r>
                                  <w:t>CIRCOLAZIONE STRADALE</w:t>
                                </w:r>
                              </w:p>
                            </w:sdtContent>
                          </w:sdt>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B4B6F75" id="Textruta 2" o:spid="_x0000_s1027" type="#_x0000_t202" style="position:absolute;left:0;text-align:left;margin-left:351pt;margin-top:173.65pt;width:116.8pt;height:104.55pt;z-index:-251658240;visibility:visible;mso-wrap-style:square;mso-width-percent:400;mso-height-percent:0;mso-wrap-distance-left:9pt;mso-wrap-distance-top:3.6pt;mso-wrap-distance-right:9pt;mso-wrap-distance-bottom:3.6pt;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" filled="f" stroked="f">
                <v:textbox>
                  <w:txbxContent>
                    <w:p w14:paraId="3F1D0A54" w14:textId="1A6B0AC5" w:rsidR="00AD3C97" w:rsidRPr="0024789E" w:rsidRDefault="001E7027" w:rsidP="00AD3C97">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AD3C97">
                            <w:t>TSFS 20</w:t>
                          </w:r>
                        </w:sdtContent>
                      </w:sdt>
                      <w:sdt>
                        <w:sdtPr>
                          <w:alias w:val="Anno"/>
                          <w:tag w:val="År"/>
                          <w:id w:val="-1222900966"/>
                          <w:dataBinding w:prefixMappings="xmlns:ns0='consensis-fs'" w:xpath="/ns0:root[1]/ns0:fs-fields[1]/ns0:fs-year[1]" w:storeItemID="{F222B965-9C48-4AC7-962E-E2AF3EEF1550}"/>
                          <w:text/>
                        </w:sdtPr>
                        <w:sdtEndPr/>
                        <w:sdtContent>
                          <w:r w:rsidR="0035534F">
                            <w:t>24</w:t>
                          </w:r>
                        </w:sdtContent>
                      </w:sdt>
                      <w:r w:rsidR="0035534F">
                        <w:t>:</w:t>
                      </w:r>
                      <w:sdt>
                        <w:sdtPr>
                          <w:alias w:val="N."/>
                          <w:tag w:val="Nr"/>
                          <w:id w:val="1068315890"/>
                          <w:dataBinding w:prefixMappings="xmlns:ns0='consensis-fs'" w:xpath="/ns0:root[1]/ns0:fs-fields[1]/ns0:fs-no[1]" w:storeItemID="{F222B965-9C48-4AC7-962E-E2AF3EEF1550}"/>
                          <w:text/>
                        </w:sdtPr>
                        <w:sdtEndPr/>
                        <w:sdtContent>
                          <w:r w:rsidR="0035534F">
                            <w:t>17</w:t>
                          </w:r>
                        </w:sdtContent>
                      </w:sdt>
                    </w:p>
                    <w:p w14:paraId="582216B3" w14:textId="7F7B8D1B" w:rsidR="00AD3C97" w:rsidRDefault="00AD3C97" w:rsidP="001E320C">
                      <w:pPr>
                        <w:pStyle w:val="Trycket"/>
                        <w:shd w:val="clear" w:color="auto" w:fill="auto"/>
                      </w:pPr>
                      <w:r>
                        <w:t>Pubblicati</w:t>
                      </w:r>
                      <w:r>
                        <w:br/>
                        <w:t xml:space="preserve">il </w:t>
                      </w:r>
                      <w:sdt>
                        <w:sdtPr>
                          <w:alias w:val="Selezionare una data"/>
                          <w:tag w:val="Utkom datum"/>
                          <w:id w:val="1764647152"/>
                          <w:dataBinding w:prefixMappings="xmlns:ns0='consensis-fs'" w:xpath="/ns0:root[1]/ns0:fs-fields[1]/ns0:fs-date[1]" w:storeItemID="{F222B965-9C48-4AC7-962E-E2AF3EEF1550}"/>
                          <w:date w:fullDate="2024-04-19T00:00:00Z">
                            <w:dateFormat w:val="d MMMM yyyy"/>
                            <w:lid w:val="it-IT"/>
                            <w:storeMappedDataAs w:val="dateTime"/>
                            <w:calendar w:val="gregorian"/>
                          </w:date>
                        </w:sdtPr>
                        <w:sdtEndPr/>
                        <w:sdtContent>
                          <w:r w:rsidR="00B06BAF">
                            <w:t>19 aprile 2024</w:t>
                          </w:r>
                        </w:sdtContent>
                      </w:sdt>
                    </w:p>
                    <w:sdt>
                      <w:sdtPr>
                        <w:alias w:val="Inserire serie"/>
                        <w:tag w:val="Serie"/>
                        <w:id w:val="1005330943"/>
                        <w:dataBinding w:prefixMappings="xmlns:ns0='consensis-fs'" w:xpath="/ns0:root[1]/ns0:fs-fields[1]/ns0:fs-series[1]" w:storeItemID="{F222B965-9C48-4AC7-962E-E2AF3EEF1550}"/>
                        <w:text/>
                      </w:sdtPr>
                      <w:sdtEndPr/>
                      <w:sdtContent>
                        <w:p w14:paraId="2ECDB73B" w14:textId="77777777" w:rsidR="00AD3C97" w:rsidRPr="001D6617" w:rsidRDefault="00AD3C97" w:rsidP="00AD3C97">
                          <w:pPr>
                            <w:pStyle w:val="Serie"/>
                          </w:pPr>
                          <w:r>
                            <w:t>CIRCOLAZIONE STRADALE</w:t>
                          </w:r>
                        </w:p>
                      </w:sdtContent>
                    </w:sdt>
                  </w:txbxContent>
                </v:textbox>
                <w10:wrap anchorx="page" anchory="page"/>
                <w10:anchorlock/>
              </v:shape>
            </w:pict>
          </mc:Fallback>
        </mc:AlternateContent>
      </w:r>
      <w:r>
        <w:t xml:space="preserve">adottati il </w:t>
      </w:r>
      <w:sdt>
        <w:sdtPr>
          <w:rPr>
            <w:szCs w:val="22"/>
          </w:rPr>
          <w:alias w:val="Selezionare una data"/>
          <w:tag w:val="Välj ett datum"/>
          <w:id w:val="1438946608"/>
          <w:placeholder>
            <w:docPart w:val="90D9A2397135482294EAA903F9AAEB08"/>
          </w:placeholder>
          <w:date w:fullDate="2024-04-05T00:00:00Z">
            <w:dateFormat w:val="d MMMM yyyy"/>
            <w:lid w:val="it-IT"/>
            <w:storeMappedDataAs w:val="dateTime"/>
            <w:calendar w:val="gregorian"/>
          </w:date>
        </w:sdtPr>
        <w:sdtEndPr/>
        <w:sdtContent>
          <w:r w:rsidR="00D80711">
            <w:rPr>
              <w:szCs w:val="22"/>
            </w:rPr>
            <w:t>5 april 2024</w:t>
          </w:r>
        </w:sdtContent>
      </w:sdt>
      <w:r>
        <w:t>.</w:t>
      </w:r>
    </w:p>
    <w:p w14:paraId="296263A9" w14:textId="56C680F1" w:rsidR="00E43EE1" w:rsidRDefault="00A15371" w:rsidP="00B72887">
      <w:pPr>
        <w:pStyle w:val="Styckemedindrag"/>
      </w:pPr>
      <w:r>
        <w:t>L’Agenzia svedese dei trasporti adotta</w:t>
      </w:r>
      <w:r w:rsidR="00A973B6">
        <w:rPr>
          <w:rStyle w:val="FootnoteReference"/>
        </w:rPr>
        <w:footnoteReference w:id="2"/>
      </w:r>
      <w:r>
        <w:t xml:space="preserve"> il seguente parere generale.</w:t>
      </w:r>
    </w:p>
    <w:p w14:paraId="3E9605AA" w14:textId="77777777" w:rsidR="00A15371" w:rsidRDefault="00A15371" w:rsidP="00A15371">
      <w:pPr>
        <w:pStyle w:val="Rubrik2kapitelelliknande"/>
      </w:pPr>
      <w:r>
        <w:t>Aspetti generali</w:t>
      </w:r>
    </w:p>
    <w:p w14:paraId="0EBC4B4A" w14:textId="0F621FBC" w:rsidR="00E15CFD" w:rsidRPr="00E15CFD" w:rsidRDefault="00A15371" w:rsidP="00E15CFD">
      <w:pPr>
        <w:pStyle w:val="Stycke"/>
        <w:spacing w:before="120"/>
      </w:pPr>
      <w:r>
        <w:rPr>
          <w:rStyle w:val="Fparagrafbeteckning"/>
        </w:rPr>
        <w:t>1</w:t>
      </w:r>
      <w:r>
        <w:rPr>
          <w:rStyle w:val="Fparagrafbeteckning"/>
        </w:rPr>
        <w:t> </w:t>
      </w:r>
      <w:r>
        <w:t>Il presente parere generale riguarda l’esame delle domande di esenzione dalle disposizioni relative alla lunghezza dei veicoli o dei veicoli combinati di cui al capitolo 4, articolo 17, primo comma, prima frase, dell’ordinanza sulla circolazione stradale (1998:1276) e alle normative locali sulla circolazione ai sensi del capitolo 10, articolo 1, secondo comma, punto 20, di detta ordinanza, relative ai veicoli o ai veicoli combinati di lunghezza superiore a 24,0 metri.</w:t>
      </w:r>
    </w:p>
    <w:p w14:paraId="47028898" w14:textId="77777777" w:rsidR="00A15371" w:rsidRDefault="00A15371" w:rsidP="00A15371">
      <w:pPr>
        <w:pStyle w:val="Stycke"/>
        <w:spacing w:before="120"/>
      </w:pPr>
      <w:r>
        <w:rPr>
          <w:rStyle w:val="Fparagrafbeteckning"/>
        </w:rPr>
        <w:t>2</w:t>
      </w:r>
      <w:r>
        <w:rPr>
          <w:rStyle w:val="Fparagrafbeteckning"/>
        </w:rPr>
        <w:t> </w:t>
      </w:r>
      <w:r>
        <w:t>Il capitolo 13, articoli da 3 a 5, dell’ordinanza sulla circolazione stradale (1998:1276) contiene disposizioni che autorizzano le autorità a esaminare le domande di esenzione dalle norme sulla circolazione stradale e le condizioni alle quali possono essere concesse esenzioni.</w:t>
      </w:r>
    </w:p>
    <w:p w14:paraId="473EFE0B" w14:textId="6FF7DA95" w:rsidR="00A15371" w:rsidRDefault="00A15371" w:rsidP="00A15371">
      <w:pPr>
        <w:pStyle w:val="Stycke"/>
        <w:spacing w:before="120"/>
      </w:pPr>
      <w:r>
        <w:rPr>
          <w:rStyle w:val="Fparagrafbeteckning"/>
        </w:rPr>
        <w:t>3</w:t>
      </w:r>
      <w:r>
        <w:rPr>
          <w:rStyle w:val="Fparagrafbeteckning"/>
        </w:rPr>
        <w:t> </w:t>
      </w:r>
      <w:r>
        <w:t>Il regolamento e parere generale dell’Agenzia svedese dei trasporti (TSFS 2023:37) sui carichi lunghi indivisibili contiene disposizioni sulle esenzioni per il trasporto di carichi lunghi indivisibili con una lunghezza massima di 30,0 metri.</w:t>
      </w:r>
    </w:p>
    <w:p w14:paraId="56A4C922" w14:textId="77777777" w:rsidR="00A15371" w:rsidRPr="00E462C3" w:rsidRDefault="00A15371" w:rsidP="00A15371">
      <w:pPr>
        <w:pStyle w:val="Heading3"/>
      </w:pPr>
      <w:r>
        <w:t>Definizioni</w:t>
      </w:r>
    </w:p>
    <w:p w14:paraId="0AC4EEBA" w14:textId="77777777" w:rsidR="00A15371" w:rsidRPr="00FA62E8" w:rsidRDefault="00A15371" w:rsidP="00A15371">
      <w:pPr>
        <w:pStyle w:val="Stycke"/>
        <w:spacing w:before="120"/>
      </w:pPr>
      <w:r>
        <w:rPr>
          <w:rStyle w:val="Fparagrafbeteckning"/>
        </w:rPr>
        <w:t>4</w:t>
      </w:r>
      <w:r>
        <w:rPr>
          <w:rStyle w:val="Fparagrafbeteckning"/>
        </w:rPr>
        <w:t> </w:t>
      </w:r>
      <w:r>
        <w:t>Ai fini del presente parere generale:</w:t>
      </w:r>
    </w:p>
    <w:tbl>
      <w:tblPr>
        <w:tblStyle w:val="Tabellrutntutanrubrik"/>
        <w:tblW w:w="5955" w:type="dxa"/>
        <w:tblLayout w:type="fixed"/>
        <w:tblCellMar>
          <w:top w:w="57" w:type="dxa"/>
          <w:bottom w:w="57" w:type="dxa"/>
        </w:tblCellMar>
        <w:tblLook w:val="04A0" w:firstRow="1" w:lastRow="0" w:firstColumn="1" w:lastColumn="0" w:noHBand="0" w:noVBand="1"/>
      </w:tblPr>
      <w:tblGrid>
        <w:gridCol w:w="1617"/>
        <w:gridCol w:w="4338"/>
      </w:tblGrid>
      <w:tr w:rsidR="00A15371" w:rsidRPr="000641AC" w14:paraId="66334194" w14:textId="77777777" w:rsidTr="00AD3C97">
        <w:trPr>
          <w:cnfStyle w:val="100000000000" w:firstRow="1" w:lastRow="0" w:firstColumn="0" w:lastColumn="0" w:oddVBand="0" w:evenVBand="0" w:oddHBand="0" w:evenHBand="0" w:firstRowFirstColumn="0" w:firstRowLastColumn="0" w:lastRowFirstColumn="0" w:lastRowLastColumn="0"/>
        </w:trPr>
        <w:tc>
          <w:tcPr>
            <w:tcW w:w="1617" w:type="dxa"/>
          </w:tcPr>
          <w:p w14:paraId="5437C401" w14:textId="77777777" w:rsidR="00A15371" w:rsidRDefault="00A15371" w:rsidP="00AD3C97">
            <w:pPr>
              <w:pStyle w:val="Stycke"/>
              <w:rPr>
                <w:i/>
              </w:rPr>
            </w:pPr>
            <w:r>
              <w:rPr>
                <w:i/>
              </w:rPr>
              <w:lastRenderedPageBreak/>
              <w:t>luci di posizione laterale</w:t>
            </w:r>
          </w:p>
        </w:tc>
        <w:tc>
          <w:tcPr>
            <w:tcW w:w="4338" w:type="dxa"/>
          </w:tcPr>
          <w:p w14:paraId="7A6740F0" w14:textId="77777777" w:rsidR="00A15371" w:rsidRDefault="00A15371" w:rsidP="00AD3C97">
            <w:pPr>
              <w:pStyle w:val="Stycke"/>
            </w:pPr>
            <w:r>
              <w:t>luci che emettono luce giallo-arancione sul lato;</w:t>
            </w:r>
          </w:p>
        </w:tc>
      </w:tr>
      <w:tr w:rsidR="00A15371" w:rsidRPr="000641AC" w14:paraId="5EB07605" w14:textId="77777777" w:rsidTr="00AD3C97">
        <w:tc>
          <w:tcPr>
            <w:tcW w:w="1617" w:type="dxa"/>
          </w:tcPr>
          <w:p w14:paraId="5767B77C" w14:textId="77777777" w:rsidR="00A15371" w:rsidRDefault="00A15371" w:rsidP="00AD3C97">
            <w:pPr>
              <w:pStyle w:val="Stycke"/>
              <w:rPr>
                <w:i/>
              </w:rPr>
            </w:pPr>
            <w:r>
              <w:rPr>
                <w:i/>
              </w:rPr>
              <w:t>catarifrangente laterale</w:t>
            </w:r>
          </w:p>
        </w:tc>
        <w:tc>
          <w:tcPr>
            <w:tcW w:w="4338" w:type="dxa"/>
          </w:tcPr>
          <w:p w14:paraId="40F6FF64" w14:textId="77777777" w:rsidR="00A15371" w:rsidRDefault="00A15371" w:rsidP="00AD3C97">
            <w:pPr>
              <w:pStyle w:val="Stycke"/>
            </w:pPr>
            <w:r>
              <w:t>un catarifrangente che, quando illuminato, riflette la luce giallo-arancione lateralmente.</w:t>
            </w:r>
          </w:p>
        </w:tc>
      </w:tr>
    </w:tbl>
    <w:p w14:paraId="6F433ABA" w14:textId="3C84789F" w:rsidR="00E20DB5" w:rsidRPr="005C14FD" w:rsidRDefault="00A15371" w:rsidP="00E20DB5">
      <w:pPr>
        <w:pStyle w:val="Styckemedindrag"/>
        <w:spacing w:before="120"/>
      </w:pPr>
      <w:r>
        <w:rPr>
          <w:rStyle w:val="StyckeChar"/>
        </w:rPr>
        <w:t>Altri termini utilizzati in questo parere generale hanno lo stesso significato che figura nella legge sulla patente di guida (1998:488), nella legge sulle definizioni del traffico stradale (2001:559), nella legge sulla certificazione delle scorte di trasporto su strada (2004:1167), nell’ordinanza sulla circolazione stradale (1998:1276) e nell’ordinanza (2001:651) sulle definizioni del traffico stradale.</w:t>
      </w:r>
    </w:p>
    <w:p w14:paraId="1E600F3B" w14:textId="77777777" w:rsidR="00A15371" w:rsidRDefault="00A15371" w:rsidP="00A15371">
      <w:pPr>
        <w:pStyle w:val="Rubrik2kapitelelliknande"/>
      </w:pPr>
      <w:r>
        <w:t>Condizioni per la concessione dell’esenzione</w:t>
      </w:r>
    </w:p>
    <w:p w14:paraId="663508EC" w14:textId="77777777" w:rsidR="00A15371" w:rsidRPr="00386200" w:rsidRDefault="00A15371" w:rsidP="00E35626">
      <w:pPr>
        <w:pStyle w:val="Rubrik3utanluftfre"/>
      </w:pPr>
      <w:r>
        <w:t>Certificato di itinerario</w:t>
      </w:r>
    </w:p>
    <w:p w14:paraId="1BA4324F" w14:textId="02966003" w:rsidR="00A15371" w:rsidRDefault="00A15371" w:rsidP="00A15371">
      <w:pPr>
        <w:pStyle w:val="Stycke"/>
        <w:spacing w:before="120"/>
      </w:pPr>
      <w:r>
        <w:rPr>
          <w:rStyle w:val="Fparagrafbeteckning"/>
        </w:rPr>
        <w:t>5</w:t>
      </w:r>
      <w:r>
        <w:rPr>
          <w:rStyle w:val="Fparagrafbeteckning"/>
        </w:rPr>
        <w:t> </w:t>
      </w:r>
      <w:r>
        <w:t>Se la lunghezza del veicolo combinato supera i 35,0 metri, il richiedente deve allegare una descrizione che consenta di controllare l’itinerario (certificato di itinerario). L’itinerario e gli eventuali ostacoli prevedibili sulla strada devono essere chiari dalla descrizione.</w:t>
      </w:r>
    </w:p>
    <w:p w14:paraId="052ABBBF" w14:textId="311971B1" w:rsidR="00A15371" w:rsidRDefault="00A15371" w:rsidP="00A15371">
      <w:pPr>
        <w:pStyle w:val="Heading3"/>
      </w:pPr>
      <w:r>
        <w:t>Veicoli lunghi e trasporto di carichi lunghi</w:t>
      </w:r>
    </w:p>
    <w:p w14:paraId="537146F5" w14:textId="48DC1BB3" w:rsidR="00A15371" w:rsidRPr="00FE474F" w:rsidRDefault="00A15371" w:rsidP="00A15371">
      <w:pPr>
        <w:pStyle w:val="Stycke"/>
        <w:spacing w:before="120"/>
      </w:pPr>
      <w:r>
        <w:rPr>
          <w:rStyle w:val="Fparagrafbeteckning"/>
        </w:rPr>
        <w:t>6</w:t>
      </w:r>
      <w:r>
        <w:rPr>
          <w:rStyle w:val="Fparagrafbeteckning"/>
        </w:rPr>
        <w:t> </w:t>
      </w:r>
      <w:r>
        <w:t>Le esenzioni per un veicolo o un veicolo combinato a vuoto devono essere concesse solo se tale veicolo supera i 24,0 metri perché è specificamente adattato al trasporto di carichi lunghi indivisibili.</w:t>
      </w:r>
    </w:p>
    <w:p w14:paraId="3BBC042A" w14:textId="1ACAC0AC" w:rsidR="00A15371" w:rsidRDefault="00A15371" w:rsidP="00A15371">
      <w:pPr>
        <w:pStyle w:val="Stycke"/>
        <w:spacing w:before="120"/>
        <w:rPr>
          <w:spacing w:val="2"/>
        </w:rPr>
      </w:pPr>
      <w:r>
        <w:rPr>
          <w:rStyle w:val="Fparagrafbeteckning"/>
        </w:rPr>
        <w:t>7</w:t>
      </w:r>
      <w:r>
        <w:rPr>
          <w:rStyle w:val="Fparagrafbeteckning"/>
        </w:rPr>
        <w:t> </w:t>
      </w:r>
      <w:r>
        <w:t>Se la lunghezza massima è superata a causa del carico, non deve essere concessa un’esenzione se è possibile utilizzare un altro veicolo o un veicolo combinato e la lunghezza totale può essere significativamente ridotta.</w:t>
      </w:r>
    </w:p>
    <w:p w14:paraId="76243436" w14:textId="578322DC" w:rsidR="00A15371" w:rsidRDefault="00A15371" w:rsidP="00D00BAF">
      <w:pPr>
        <w:pStyle w:val="Stycke"/>
        <w:spacing w:before="120"/>
      </w:pPr>
      <w:r>
        <w:rPr>
          <w:rStyle w:val="Fparagrafbeteckning"/>
        </w:rPr>
        <w:t>8</w:t>
      </w:r>
      <w:r>
        <w:rPr>
          <w:rStyle w:val="Fparagrafbeteckning"/>
        </w:rPr>
        <w:t> </w:t>
      </w:r>
      <w:r>
        <w:t>Le esenzioni per il trasporto di carichi che sporgono per più di 5,0 metri dietro al centro dell’ultimo asse del veicolo combinato devono essere concesse solo se il veicolo combinato è superiore a 35,0 metri. Il concetto di “5,0 metri dietro al centro dell’ultimo asse” è illustrato nella figura 1 dell’allegato.</w:t>
      </w:r>
    </w:p>
    <w:p w14:paraId="65F40050" w14:textId="77777777" w:rsidR="00A15371" w:rsidRDefault="00A15371" w:rsidP="00A15371">
      <w:pPr>
        <w:pStyle w:val="Heading3"/>
      </w:pPr>
      <w:r>
        <w:t>Consultazione</w:t>
      </w:r>
    </w:p>
    <w:p w14:paraId="5CBCF146" w14:textId="77777777" w:rsidR="00A15371" w:rsidRPr="00E35626" w:rsidRDefault="00A15371" w:rsidP="00E35626">
      <w:pPr>
        <w:pStyle w:val="Rubrik4utanluftfre"/>
      </w:pPr>
      <w:r>
        <w:t>Autorità di gestione stradale</w:t>
      </w:r>
    </w:p>
    <w:p w14:paraId="57810011" w14:textId="3776AF28" w:rsidR="00A15371" w:rsidRDefault="00A15371" w:rsidP="00A15371">
      <w:pPr>
        <w:pStyle w:val="Stycke"/>
        <w:spacing w:before="120"/>
      </w:pPr>
      <w:r>
        <w:rPr>
          <w:rStyle w:val="Fparagrafbeteckning"/>
        </w:rPr>
        <w:t>9</w:t>
      </w:r>
      <w:r>
        <w:rPr>
          <w:rStyle w:val="Fparagrafbeteckning"/>
        </w:rPr>
        <w:t> </w:t>
      </w:r>
      <w:r>
        <w:t>Prima di decidere in merito a un’esenzione, le altre autorità di gestione stradale interessate dall’esenzione devono avere la possibilità di presentare osservazioni in merito.</w:t>
      </w:r>
    </w:p>
    <w:p w14:paraId="0AEC6CC3" w14:textId="77777777" w:rsidR="00A15371" w:rsidRDefault="00A15371" w:rsidP="00A15371">
      <w:pPr>
        <w:pStyle w:val="Heading4"/>
      </w:pPr>
      <w:r>
        <w:lastRenderedPageBreak/>
        <w:t>Autorità di polizia svedese</w:t>
      </w:r>
    </w:p>
    <w:p w14:paraId="2B152D7D" w14:textId="58B4C9D3" w:rsidR="00A15371" w:rsidRDefault="00A15371" w:rsidP="00A15371">
      <w:pPr>
        <w:pStyle w:val="Stycke"/>
        <w:spacing w:before="120"/>
      </w:pPr>
      <w:r>
        <w:rPr>
          <w:rStyle w:val="Fparagrafbeteckning"/>
        </w:rPr>
        <w:t>10</w:t>
      </w:r>
      <w:r>
        <w:rPr>
          <w:rStyle w:val="Fparagrafbeteckning"/>
        </w:rPr>
        <w:t> </w:t>
      </w:r>
      <w:r>
        <w:t>Se la lunghezza di un veicolo combinato supera i 35,0 metri, l’autorità di polizia svedese deve avere la possibilità di pronunciarsi sulla possibilità di concedere un’esenzione senza compromettere la sicurezza stradale o causare notevoli disagi.</w:t>
      </w:r>
    </w:p>
    <w:p w14:paraId="667ED42C" w14:textId="7DED855C" w:rsidR="00A15371" w:rsidRDefault="00A15371" w:rsidP="00A15371">
      <w:pPr>
        <w:pStyle w:val="Heading4"/>
      </w:pPr>
      <w:r>
        <w:t>Autorità che emanano normative locali sulla circolazione</w:t>
      </w:r>
    </w:p>
    <w:p w14:paraId="2A9E8BEE" w14:textId="5D5BDBBB" w:rsidR="00A15371" w:rsidRDefault="00A15371" w:rsidP="00A15371">
      <w:pPr>
        <w:pStyle w:val="Stycke"/>
        <w:spacing w:before="120"/>
      </w:pPr>
      <w:r>
        <w:rPr>
          <w:rStyle w:val="Fparagrafbeteckning"/>
        </w:rPr>
        <w:t>11</w:t>
      </w:r>
      <w:r>
        <w:rPr>
          <w:rStyle w:val="Fparagrafbeteckning"/>
        </w:rPr>
        <w:t> </w:t>
      </w:r>
      <w:r>
        <w:t>Prima di concedere un’esenzione dalle normative locali sulla circolazione con norme speciali che limitano la larghezza o la lunghezza dei veicoli a motore, dei veicoli combinati o dei carichi diversi da quelli consentiti nel capitolo 4, articoli 15, 17 e 17a, dell’ordinanza sulla circolazione stradale (1998:1276), l’autorità che ha emanato le normative deve essere consultata.</w:t>
      </w:r>
    </w:p>
    <w:p w14:paraId="1F6AEB2D" w14:textId="77777777" w:rsidR="00A15371" w:rsidRDefault="00A15371" w:rsidP="00A15371">
      <w:pPr>
        <w:pStyle w:val="Heading4"/>
      </w:pPr>
      <w:r>
        <w:t>Gestori di ferrovie o tram</w:t>
      </w:r>
    </w:p>
    <w:p w14:paraId="63CCDC49" w14:textId="080F9CDE" w:rsidR="00A15371" w:rsidRDefault="00A15371" w:rsidP="00A15371">
      <w:pPr>
        <w:pStyle w:val="Stycke"/>
        <w:spacing w:before="120"/>
      </w:pPr>
      <w:r>
        <w:rPr>
          <w:rStyle w:val="Fparagrafbeteckning"/>
        </w:rPr>
        <w:t>12</w:t>
      </w:r>
      <w:r>
        <w:rPr>
          <w:rStyle w:val="Fparagrafbeteckning"/>
        </w:rPr>
        <w:t> </w:t>
      </w:r>
      <w:r>
        <w:t>Se il trasporto deve attraversare un passaggio a livello della ferrovia o del tram e la lunghezza del veicolo combinato supera i 35,0 metri, il gestore della ferrovia o del tram deve avere la possibilità di presentare osservazioni prima della concessione di un’esenzione.</w:t>
      </w:r>
    </w:p>
    <w:p w14:paraId="452BCC8A" w14:textId="77777777" w:rsidR="00A15371" w:rsidRDefault="00A15371" w:rsidP="00A15371">
      <w:pPr>
        <w:pStyle w:val="Rubrik2kapitelelliknande"/>
      </w:pPr>
      <w:r>
        <w:t>Periodo di validità e durata del trasporto</w:t>
      </w:r>
    </w:p>
    <w:p w14:paraId="3C5292D0" w14:textId="77777777" w:rsidR="00A15371" w:rsidRDefault="00A15371" w:rsidP="00E35626">
      <w:pPr>
        <w:pStyle w:val="Rubrik3utanluftfre"/>
      </w:pPr>
      <w:r>
        <w:t>Periodo di validità</w:t>
      </w:r>
    </w:p>
    <w:p w14:paraId="46D716BF" w14:textId="314C7A4E" w:rsidR="00A15371" w:rsidRDefault="00A15371" w:rsidP="00A15371">
      <w:pPr>
        <w:pStyle w:val="Stycke"/>
        <w:spacing w:before="120"/>
      </w:pPr>
      <w:r>
        <w:rPr>
          <w:rStyle w:val="Fparagrafbeteckning"/>
        </w:rPr>
        <w:t>13</w:t>
      </w:r>
      <w:r>
        <w:rPr>
          <w:rStyle w:val="Fparagrafbeteckning"/>
        </w:rPr>
        <w:t> </w:t>
      </w:r>
      <w:r>
        <w:rPr>
          <w:rStyle w:val="Fparagrafbeteckning"/>
          <w:b w:val="0"/>
        </w:rPr>
        <w:t xml:space="preserve">Se si deve concedere un’eccezione per un solo viaggio, il periodo di validità deve di norma essere determinato in modo da consentire il viaggio entro un mese. </w:t>
      </w:r>
      <w:r>
        <w:t>Se l’esenzione riguarda molteplici viaggi, il periodo di validità non deve superare i cinque anni.</w:t>
      </w:r>
    </w:p>
    <w:p w14:paraId="4490676A" w14:textId="77777777" w:rsidR="00A15371" w:rsidRDefault="00A15371" w:rsidP="00A15371">
      <w:pPr>
        <w:pStyle w:val="Heading3"/>
      </w:pPr>
      <w:r>
        <w:t>Durata del trasporto</w:t>
      </w:r>
    </w:p>
    <w:p w14:paraId="72DC3907" w14:textId="77777777" w:rsidR="00A15371" w:rsidRDefault="00A15371" w:rsidP="00A15371">
      <w:pPr>
        <w:pStyle w:val="Stycke"/>
        <w:spacing w:before="120"/>
      </w:pPr>
      <w:r>
        <w:rPr>
          <w:rStyle w:val="Fparagrafbeteckning"/>
        </w:rPr>
        <w:t>14</w:t>
      </w:r>
      <w:r>
        <w:rPr>
          <w:rStyle w:val="Fparagrafbeteckning"/>
        </w:rPr>
        <w:t> </w:t>
      </w:r>
      <w:r>
        <w:t>Se la lunghezza supera i 30,0 metri, non deve essere concessa un’esenzione ai sensi del capitolo 13, articolo 3, dell’ordinanza sulla circolazione stradale (1998:1276):</w:t>
      </w:r>
    </w:p>
    <w:p w14:paraId="0584B47D" w14:textId="45E0E131" w:rsidR="00A15371" w:rsidRDefault="00A15371" w:rsidP="00A15371">
      <w:pPr>
        <w:pStyle w:val="Styckemedindrag"/>
      </w:pPr>
      <w:r>
        <w:t>– dove è previsto un traffico intenso, ad esempio durante l’ora di punta nei principali centri urbani e nelle zone adiacenti, durante i principali eventi locali e per parti di giorni connessi a festività importanti quali Pasqua, Midsommar e Natale; oppure</w:t>
      </w:r>
    </w:p>
    <w:p w14:paraId="4F0CC519" w14:textId="77777777" w:rsidR="00A15371" w:rsidRPr="006D0C51" w:rsidRDefault="00A15371" w:rsidP="00A15371">
      <w:pPr>
        <w:pStyle w:val="Styckemedindrag"/>
      </w:pPr>
      <w:r>
        <w:t>– per i viaggi nella settimana del ritorno all’ora standard dall’ora legale, dalle 6 alle 9 e dalle 15 alle 20.</w:t>
      </w:r>
    </w:p>
    <w:p w14:paraId="37F237EF" w14:textId="77777777" w:rsidR="00A15371" w:rsidRDefault="00A15371" w:rsidP="00A15371">
      <w:pPr>
        <w:pStyle w:val="Rubrik2kapitelelliknande"/>
      </w:pPr>
      <w:r>
        <w:t>Condizioni della decisione</w:t>
      </w:r>
    </w:p>
    <w:p w14:paraId="62589C38" w14:textId="77777777" w:rsidR="00A15371" w:rsidRPr="00E7406A" w:rsidRDefault="00A15371" w:rsidP="00A15371">
      <w:pPr>
        <w:pStyle w:val="Stycke"/>
        <w:spacing w:before="120"/>
      </w:pPr>
      <w:r>
        <w:rPr>
          <w:rStyle w:val="Fparagrafbeteckning"/>
        </w:rPr>
        <w:t>15</w:t>
      </w:r>
      <w:r>
        <w:rPr>
          <w:rStyle w:val="Fparagrafbeteckning"/>
        </w:rPr>
        <w:t> </w:t>
      </w:r>
      <w:r>
        <w:rPr>
          <w:rStyle w:val="Fparagrafbeteckning"/>
          <w:b w:val="0"/>
        </w:rPr>
        <w:t>L</w:t>
      </w:r>
      <w:r>
        <w:t>e decisioni devono essere condizionate, ad esempio:</w:t>
      </w:r>
    </w:p>
    <w:p w14:paraId="7C6E0CB9" w14:textId="20D43E8C" w:rsidR="00A15371" w:rsidRDefault="00A15371" w:rsidP="00A15371">
      <w:pPr>
        <w:pStyle w:val="Styckemedindrag"/>
      </w:pPr>
      <w:r>
        <w:lastRenderedPageBreak/>
        <w:t>– prima dell’inizio del viaggio, il conducente si assicura che l’itinerario sia percorribile, tenendo conto dei lavori stradali, degli ostacoli verticali e laterali e di altre circostanze analoghe prevedibili;</w:t>
      </w:r>
    </w:p>
    <w:p w14:paraId="24EB0321" w14:textId="77777777" w:rsidR="00A15371" w:rsidRDefault="00A15371" w:rsidP="00A15371">
      <w:pPr>
        <w:pStyle w:val="Styckemedindrag"/>
        <w:rPr>
          <w:rStyle w:val="CommentReference"/>
        </w:rPr>
      </w:pPr>
      <w:r>
        <w:t>– il trasporto non avviene quando la visibilità è gravemente ridotta a causa di condizioni atmosferiche quali nebbia densa, forti nevicate o bufere di neve; e</w:t>
      </w:r>
    </w:p>
    <w:p w14:paraId="66E3CE72" w14:textId="568CFC2B" w:rsidR="00A15371" w:rsidRDefault="00A15371" w:rsidP="00A15371">
      <w:pPr>
        <w:pStyle w:val="Styckemedindrag"/>
      </w:pPr>
      <w:r>
        <w:t>– la conformità alle prescrizioni relative alla segnaletica e alla luce di avvertimento conformemente ai punti da 19 a 28.</w:t>
      </w:r>
    </w:p>
    <w:p w14:paraId="4C73D3DD" w14:textId="12941156" w:rsidR="00A15371" w:rsidRDefault="00A15371" w:rsidP="00A15371">
      <w:pPr>
        <w:pStyle w:val="Stycke"/>
        <w:spacing w:before="120"/>
      </w:pPr>
      <w:r>
        <w:rPr>
          <w:rStyle w:val="Fparagrafbeteckning"/>
        </w:rPr>
        <w:t>16</w:t>
      </w:r>
      <w:r>
        <w:rPr>
          <w:rStyle w:val="Fparagrafbeteckning"/>
        </w:rPr>
        <w:t> </w:t>
      </w:r>
      <w:r>
        <w:rPr>
          <w:rStyle w:val="Fparagrafbeteckning"/>
          <w:b w:val="0"/>
        </w:rPr>
        <w:t>Per i t</w:t>
      </w:r>
      <w:r>
        <w:t>rasporti in cui il veicolo trainante e il rimorchio sono collegati da un carico intermedio, la decisione, oltre alla condizione 15, deve essere soggetta a condizioni conformemente ai punti da 29 a 32.</w:t>
      </w:r>
    </w:p>
    <w:p w14:paraId="1293A712" w14:textId="69A4B9BC" w:rsidR="00A15371" w:rsidRDefault="00A15371" w:rsidP="00A15371">
      <w:pPr>
        <w:pStyle w:val="Stycke"/>
        <w:spacing w:before="120"/>
      </w:pPr>
      <w:r>
        <w:rPr>
          <w:rStyle w:val="Fparagrafbeteckning"/>
        </w:rPr>
        <w:t>17</w:t>
      </w:r>
      <w:r>
        <w:rPr>
          <w:rStyle w:val="Fparagrafbeteckning"/>
        </w:rPr>
        <w:t> </w:t>
      </w:r>
      <w:r>
        <w:t>Per i viaggi con un veicolo combinato di lunghezza superiore a 30,0 metri, ma non superiore a 35,0 metri, la decisione deve essere soggetta, oltre alla condizione 15, alle condizioni di cui ai punti da 33 a 43.</w:t>
      </w:r>
    </w:p>
    <w:p w14:paraId="457D1297" w14:textId="39564822" w:rsidR="00A15371" w:rsidRDefault="00DD4EDB" w:rsidP="00DD4EDB">
      <w:pPr>
        <w:pStyle w:val="Stycke"/>
        <w:spacing w:before="120"/>
      </w:pPr>
      <w:r>
        <w:rPr>
          <w:rStyle w:val="Fparagrafbeteckning"/>
        </w:rPr>
        <w:t>18</w:t>
      </w:r>
      <w:r>
        <w:rPr>
          <w:rStyle w:val="Fparagrafbeteckning"/>
        </w:rPr>
        <w:t> </w:t>
      </w:r>
      <w:r>
        <w:t>Per i viaggi con veicolo combinato con una lunghezza superiore a 35,0 metri, la decisione deve essere soggetta, oltre alla condizione 15, anche alle condizioni di cui ai punti da 33 a 45.</w:t>
      </w:r>
    </w:p>
    <w:p w14:paraId="6A3EF568" w14:textId="77777777" w:rsidR="00A15371" w:rsidRDefault="00A15371" w:rsidP="00A15371">
      <w:pPr>
        <w:pStyle w:val="Heading3"/>
      </w:pPr>
      <w:r>
        <w:t>Segnaletica</w:t>
      </w:r>
    </w:p>
    <w:p w14:paraId="0C598CB9" w14:textId="424D9D1F" w:rsidR="00A15371" w:rsidRDefault="00A15371" w:rsidP="00A15371">
      <w:pPr>
        <w:pStyle w:val="Stycke"/>
      </w:pPr>
      <w:r>
        <w:rPr>
          <w:rStyle w:val="Fparagrafbeteckning"/>
        </w:rPr>
        <w:t>19</w:t>
      </w:r>
      <w:r>
        <w:rPr>
          <w:rStyle w:val="Fparagrafbeteckning"/>
        </w:rPr>
        <w:t> </w:t>
      </w:r>
      <w:r>
        <w:t>Nella misura di cui ai punti 20, da 23 a 24, 27 e 29, i veicoli o i veicoli combinati di lunghezza superiore a 24,0 metri sono muniti di luci di avvertimento e contrassegnati con altri lampeggianti, segnali di marcatura di lunghezza, segnali di avvertimento e catarifrangenti.</w:t>
      </w:r>
    </w:p>
    <w:p w14:paraId="627844EF" w14:textId="338EA73A" w:rsidR="00A15371" w:rsidRDefault="00A15371" w:rsidP="00A15371">
      <w:pPr>
        <w:pStyle w:val="Styckemedindrag"/>
      </w:pPr>
      <w:r>
        <w:t>I segnali, le luci e i catarifrangenti sono in condizioni tali da essere visibili e comprensibili per gli altri utenti della strada. I segnali di marcatura della lunghezza sono chiaramente visibili da dietro e i segnali di avvertimento sono chiaramente visibili dalla parte anteriore e posteriore.</w:t>
      </w:r>
    </w:p>
    <w:p w14:paraId="3AF979B7" w14:textId="5A16044B" w:rsidR="00A15371" w:rsidRDefault="00B26EF9" w:rsidP="00A15371">
      <w:pPr>
        <w:pStyle w:val="Styckemedindrag"/>
      </w:pPr>
      <w:r>
        <w:t>I segnali di avvertimento sono illuminati durante la marcia notturna, al tramonto o all’alba e altrimenti quando richiesto dalle condizioni meteorologiche o da altre circostanze.</w:t>
      </w:r>
    </w:p>
    <w:p w14:paraId="0FBF22BF" w14:textId="77777777" w:rsidR="00A15371" w:rsidRDefault="00A15371" w:rsidP="00A15371">
      <w:pPr>
        <w:pStyle w:val="Heading4"/>
      </w:pPr>
      <w:r>
        <w:t>Cartelli di segnalazione della lunghezza</w:t>
      </w:r>
    </w:p>
    <w:p w14:paraId="32A4B4E2" w14:textId="048109E4" w:rsidR="00A15371" w:rsidRDefault="00977E54" w:rsidP="00A15371">
      <w:pPr>
        <w:pStyle w:val="Stycke"/>
        <w:spacing w:before="120"/>
        <w:rPr>
          <w:rStyle w:val="StyckeChar"/>
        </w:rPr>
      </w:pPr>
      <w:r>
        <w:rPr>
          <w:rStyle w:val="Fparagrafbeteckning"/>
        </w:rPr>
        <w:t>20</w:t>
      </w:r>
      <w:r>
        <w:rPr>
          <w:rStyle w:val="Fparagrafbeteckning"/>
        </w:rPr>
        <w:t> </w:t>
      </w:r>
      <w:r>
        <w:t xml:space="preserve">I carichi sporgenti sul retro del veicolo combinato sono contrassegnati da uno o più segnali di marcatura di lunghezza che sono </w:t>
      </w:r>
      <w:r>
        <w:rPr>
          <w:rStyle w:val="StyckeChar"/>
        </w:rPr>
        <w:t>situati sulla linea limite posteriore del carico.</w:t>
      </w:r>
    </w:p>
    <w:p w14:paraId="73BBFE1E" w14:textId="103A3C8B" w:rsidR="00D82092" w:rsidRDefault="00D82092" w:rsidP="00D82092">
      <w:pPr>
        <w:pStyle w:val="Styckemedindrag"/>
      </w:pPr>
      <w:r>
        <w:t>I segnali sono normalmente posizionati a non più di 2,0 metri sopra la carreggiata.</w:t>
      </w:r>
    </w:p>
    <w:p w14:paraId="0E10B1B3" w14:textId="52691BEC" w:rsidR="00A15371" w:rsidRPr="00226228" w:rsidRDefault="00A15371" w:rsidP="00A15371">
      <w:pPr>
        <w:pStyle w:val="Stycke"/>
        <w:spacing w:before="120"/>
      </w:pPr>
      <w:r>
        <w:rPr>
          <w:rStyle w:val="Fparagrafbeteckning"/>
        </w:rPr>
        <w:t>21</w:t>
      </w:r>
      <w:r>
        <w:rPr>
          <w:rStyle w:val="Fparagrafbeteckning"/>
        </w:rPr>
        <w:t> </w:t>
      </w:r>
      <w:r>
        <w:t>I segnali</w:t>
      </w:r>
    </w:p>
    <w:p w14:paraId="317DC99D" w14:textId="78AED2D1" w:rsidR="00A15371" w:rsidRDefault="00A15371" w:rsidP="00A15371">
      <w:pPr>
        <w:pStyle w:val="Styckemedindrag"/>
      </w:pPr>
      <w:r>
        <w:t>1. presentano strisce rosse e bianche alternate con un angolo da 45 a 60</w:t>
      </w:r>
      <m:oMath>
        <m:r>
          <m:rPr>
            <m:sty m:val="p"/>
          </m:rPr>
          <w:rPr>
            <w:rFonts w:ascii="Cambria Math" w:hAnsi="Cambria Math"/>
          </w:rPr>
          <m:t xml:space="preserve">° </m:t>
        </m:r>
      </m:oMath>
      <w:r>
        <w:t xml:space="preserve"> e una larghezza di 7-10 centimetri;</w:t>
      </w:r>
    </w:p>
    <w:p w14:paraId="41AC5E9B" w14:textId="77777777" w:rsidR="00A15371" w:rsidRPr="00F44DC7" w:rsidRDefault="00A15371" w:rsidP="00A15371">
      <w:pPr>
        <w:pStyle w:val="Styckemedindrag"/>
      </w:pPr>
      <w:r>
        <w:lastRenderedPageBreak/>
        <w:t>2. presentano strisce della stessa larghezza, ad eccezione di quelle più esterne; e</w:t>
      </w:r>
    </w:p>
    <w:p w14:paraId="0CB64098" w14:textId="6D2C61C7" w:rsidR="00A15371" w:rsidRDefault="00A15371" w:rsidP="00A15371">
      <w:pPr>
        <w:pStyle w:val="Styckemedindrag"/>
      </w:pPr>
      <w:r>
        <w:t>3. sono contrassegnati conformemente al regolamento 104 o al regolamento 150 dell’ECE.</w:t>
      </w:r>
    </w:p>
    <w:p w14:paraId="46D8CA5B" w14:textId="1CCBA126" w:rsidR="00A15371" w:rsidRDefault="00A15371" w:rsidP="00A15371">
      <w:pPr>
        <w:pStyle w:val="Stycke"/>
        <w:spacing w:before="120"/>
        <w:rPr>
          <w:i/>
        </w:rPr>
      </w:pPr>
      <w:r>
        <w:rPr>
          <w:rStyle w:val="Fparagrafbeteckning"/>
        </w:rPr>
        <w:t>22</w:t>
      </w:r>
      <w:r>
        <w:rPr>
          <w:rStyle w:val="Fparagrafbeteckning"/>
        </w:rPr>
        <w:t> </w:t>
      </w:r>
      <w:r>
        <w:t>I segnali hanno le seguenti dimensioni.</w:t>
      </w:r>
    </w:p>
    <w:p w14:paraId="05D7D550" w14:textId="77777777" w:rsidR="00A15371" w:rsidRDefault="00A15371" w:rsidP="00A15371">
      <w:pPr>
        <w:pStyle w:val="Styckemedindrag"/>
      </w:pPr>
      <w:r>
        <w:rPr>
          <w:noProof/>
        </w:rPr>
        <w:drawing>
          <wp:anchor distT="0" distB="0" distL="114300" distR="114300" simplePos="0" relativeHeight="251658241" behindDoc="0" locked="0" layoutInCell="1" allowOverlap="1" wp14:anchorId="1AF33F14" wp14:editId="00C7A6E7">
            <wp:simplePos x="0" y="0"/>
            <wp:positionH relativeFrom="margin">
              <wp:align>left</wp:align>
            </wp:positionH>
            <wp:positionV relativeFrom="paragraph">
              <wp:posOffset>317093</wp:posOffset>
            </wp:positionV>
            <wp:extent cx="2181860" cy="1199515"/>
            <wp:effectExtent l="0" t="0" r="8890" b="635"/>
            <wp:wrapTopAndBottom/>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eddmarkeringsskylt_420x42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81860" cy="1199515"/>
                    </a:xfrm>
                    <a:prstGeom prst="rect">
                      <a:avLst/>
                    </a:prstGeom>
                  </pic:spPr>
                </pic:pic>
              </a:graphicData>
            </a:graphic>
            <wp14:sizeRelH relativeFrom="margin">
              <wp14:pctWidth>0</wp14:pctWidth>
            </wp14:sizeRelH>
            <wp14:sizeRelV relativeFrom="margin">
              <wp14:pctHeight>0</wp14:pctHeight>
            </wp14:sizeRelV>
          </wp:anchor>
        </w:drawing>
      </w:r>
      <w:r>
        <w:t>S1 è di almeno 0,42 metri (figura 1). Il rapporto tra larghezza e altezza è 1:1.</w:t>
      </w:r>
    </w:p>
    <w:p w14:paraId="441EFFC8" w14:textId="77777777" w:rsidR="00A15371" w:rsidRDefault="00A15371" w:rsidP="00A15371">
      <w:pPr>
        <w:pStyle w:val="Styckemedindrag"/>
      </w:pPr>
      <w:r>
        <w:t>Figura 1</w:t>
      </w:r>
    </w:p>
    <w:p w14:paraId="74476B74" w14:textId="46969ED3" w:rsidR="00A15371" w:rsidRDefault="00A15371" w:rsidP="00A15371">
      <w:pPr>
        <w:pStyle w:val="Styckemedindrag"/>
        <w:spacing w:before="160"/>
      </w:pPr>
      <w:r>
        <w:t>Se si utilizza un solo segnale, le strisce diagonali devono essere inclinate verso il basso a sinistra, nella direzione longitudinale del carico. Se si utilizza più di un segnale, le strisce diagonali devono essere inclinate verso l’esterno e verso il basso, a specchio.</w:t>
      </w:r>
    </w:p>
    <w:p w14:paraId="72F22C23" w14:textId="77777777" w:rsidR="00A15371" w:rsidRDefault="00A15371" w:rsidP="00A15371">
      <w:pPr>
        <w:pStyle w:val="Heading4"/>
      </w:pPr>
      <w:r>
        <w:t>Lampade e catarifrangenti</w:t>
      </w:r>
    </w:p>
    <w:p w14:paraId="4F94233D" w14:textId="58EF1010" w:rsidR="00A15371" w:rsidRDefault="00A15371" w:rsidP="00A15371">
      <w:pPr>
        <w:pStyle w:val="Stycke"/>
        <w:spacing w:before="120"/>
        <w:rPr>
          <w:rStyle w:val="Fparagrafbeteckning"/>
          <w:b w:val="0"/>
        </w:rPr>
      </w:pPr>
      <w:r>
        <w:rPr>
          <w:rStyle w:val="Fparagrafbeteckning"/>
        </w:rPr>
        <w:t>23</w:t>
      </w:r>
      <w:r>
        <w:rPr>
          <w:rStyle w:val="Fparagrafbeteckning"/>
        </w:rPr>
        <w:t> </w:t>
      </w:r>
      <w:r>
        <w:rPr>
          <w:rStyle w:val="Fparagrafbeteckning"/>
          <w:b w:val="0"/>
        </w:rPr>
        <w:t>I carichi che sporgono dalla parte posteriore del veicolo o del veicolo combinato sono contrassegnati con almeno un lampeggiante e un catarifrangente d</w:t>
      </w:r>
      <w:r>
        <w:t>urante la marcia notturna, al tramonto o all’alba e altrimenti quando richiesto dalle condizioni meteorologiche o da altre circostanze</w:t>
      </w:r>
      <w:r>
        <w:rPr>
          <w:rStyle w:val="Fparagrafbeteckning"/>
          <w:b w:val="0"/>
        </w:rPr>
        <w:t>. La marcatura è effettuata sulla linea limite posteriore del carico con una luce rossa rivolta verso dietro e con un catarifrangente rosso.</w:t>
      </w:r>
    </w:p>
    <w:p w14:paraId="0118C3FD" w14:textId="77777777" w:rsidR="00A15371" w:rsidRDefault="00A15371" w:rsidP="00A15371">
      <w:pPr>
        <w:pStyle w:val="Styckemedindrag"/>
      </w:pPr>
      <w:r>
        <w:rPr>
          <w:rStyle w:val="Fparagrafbeteckning"/>
          <w:b w:val="0"/>
        </w:rPr>
        <w:t xml:space="preserve">La luce </w:t>
      </w:r>
      <w:r>
        <w:t>ha un’intensità luminosa tale da essere chiaramente visibile a una distanza di 300 metri.</w:t>
      </w:r>
    </w:p>
    <w:p w14:paraId="2E2378CF" w14:textId="77777777" w:rsidR="00A15371" w:rsidRDefault="00A15371" w:rsidP="00A15371">
      <w:pPr>
        <w:pStyle w:val="Heading4"/>
      </w:pPr>
      <w:r>
        <w:t>Segnali di avvertimento</w:t>
      </w:r>
    </w:p>
    <w:p w14:paraId="21DE6403" w14:textId="4580696E" w:rsidR="00A15371" w:rsidRDefault="00A15371" w:rsidP="00A15371">
      <w:pPr>
        <w:pStyle w:val="Stycke"/>
        <w:spacing w:before="120"/>
      </w:pPr>
      <w:r>
        <w:rPr>
          <w:rStyle w:val="Fparagrafbeteckning"/>
        </w:rPr>
        <w:t>24</w:t>
      </w:r>
      <w:r>
        <w:rPr>
          <w:rStyle w:val="Fparagrafbeteckning"/>
        </w:rPr>
        <w:t> </w:t>
      </w:r>
      <w:r>
        <w:t>Il veicolo o il veicolo combinato è contrassegnato nella parte anteriore e posteriore con segnali di avvertimento.</w:t>
      </w:r>
    </w:p>
    <w:p w14:paraId="6BAF78A7" w14:textId="646F3A35" w:rsidR="00A15371" w:rsidRDefault="00A15371" w:rsidP="00A15371">
      <w:pPr>
        <w:pStyle w:val="Styckemedindrag"/>
      </w:pPr>
      <w:r>
        <w:t>Il segnale rivolto in avanti è posizionato al di sotto del bordo inferiore del parabrezza o ha il bordo inferiore del segnale non più di 2,0 metri al di sopra della carreggiata.</w:t>
      </w:r>
    </w:p>
    <w:p w14:paraId="45B491A5" w14:textId="1AC4C7E0" w:rsidR="00A15371" w:rsidRDefault="00A15371" w:rsidP="00A15371">
      <w:pPr>
        <w:pStyle w:val="Stycke"/>
        <w:spacing w:before="120"/>
      </w:pPr>
      <w:r>
        <w:rPr>
          <w:rStyle w:val="Fparagrafbeteckning"/>
        </w:rPr>
        <w:t>25</w:t>
      </w:r>
      <w:r>
        <w:rPr>
          <w:rStyle w:val="Fparagrafbeteckning"/>
        </w:rPr>
        <w:t> </w:t>
      </w:r>
      <w:r>
        <w:t>I segnali hanno:</w:t>
      </w:r>
    </w:p>
    <w:p w14:paraId="3B44499F" w14:textId="77777777" w:rsidR="00A15371" w:rsidRPr="006800D8" w:rsidRDefault="00A15371" w:rsidP="00A15371">
      <w:pPr>
        <w:pStyle w:val="Styckemedindrag"/>
      </w:pPr>
      <w:r>
        <w:t>1. un fondo di un colore giallo catadiottrico;</w:t>
      </w:r>
    </w:p>
    <w:p w14:paraId="45C93B11" w14:textId="77777777" w:rsidR="00A15371" w:rsidRPr="005C2570" w:rsidRDefault="00A15371" w:rsidP="00A15371">
      <w:pPr>
        <w:pStyle w:val="Styckemedindrag"/>
      </w:pPr>
      <w:r>
        <w:t>2. un bordo rosso fluorescente con una larghezza di 5,5 cm; e</w:t>
      </w:r>
    </w:p>
    <w:p w14:paraId="53EBE101" w14:textId="77777777" w:rsidR="00A15371" w:rsidRPr="000C43A6" w:rsidRDefault="00A15371" w:rsidP="00A15371">
      <w:pPr>
        <w:pStyle w:val="Styckemedindrag"/>
        <w:rPr>
          <w:rFonts w:cstheme="minorHAnsi"/>
        </w:rPr>
      </w:pPr>
      <w:r>
        <w:t>3. il testo in carattere TratexSvart con una dimensione di 0,17 metri.</w:t>
      </w:r>
    </w:p>
    <w:p w14:paraId="1B23B76F" w14:textId="678E0681" w:rsidR="00A15371" w:rsidRDefault="00A15371" w:rsidP="00A15371">
      <w:pPr>
        <w:pStyle w:val="Stycke"/>
        <w:spacing w:before="120"/>
      </w:pPr>
      <w:r>
        <w:rPr>
          <w:rStyle w:val="Fparagrafbeteckning"/>
        </w:rPr>
        <w:lastRenderedPageBreak/>
        <w:t>26</w:t>
      </w:r>
      <w:r>
        <w:rPr>
          <w:rStyle w:val="Fparagrafbeteckning"/>
        </w:rPr>
        <w:t> </w:t>
      </w:r>
      <w:r>
        <w:t>I segnali hanno le seguenti dimensioni.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19"/>
        <w:gridCol w:w="855"/>
        <w:gridCol w:w="3757"/>
      </w:tblGrid>
      <w:tr w:rsidR="00A15371" w:rsidRPr="00F53305" w14:paraId="4BC0EABD" w14:textId="77777777" w:rsidTr="00AD3C97">
        <w:trPr>
          <w:cantSplit/>
        </w:trPr>
        <w:tc>
          <w:tcPr>
            <w:tcW w:w="1221" w:type="dxa"/>
            <w:shd w:val="clear" w:color="auto" w:fill="FFFFFF" w:themeFill="background1"/>
          </w:tcPr>
          <w:p w14:paraId="4440EF85" w14:textId="77777777" w:rsidR="00A15371" w:rsidRPr="00F53305" w:rsidRDefault="00A15371" w:rsidP="00AD3C97">
            <w:pPr>
              <w:pStyle w:val="Styckemedindrag"/>
              <w:ind w:firstLine="0"/>
            </w:pPr>
            <w:r>
              <w:t>Segnali con una riga</w:t>
            </w:r>
          </w:p>
        </w:tc>
        <w:tc>
          <w:tcPr>
            <w:tcW w:w="841" w:type="dxa"/>
            <w:shd w:val="clear" w:color="auto" w:fill="auto"/>
          </w:tcPr>
          <w:p w14:paraId="0A31A520" w14:textId="77777777" w:rsidR="00A15371" w:rsidRPr="00F53305" w:rsidRDefault="00A15371" w:rsidP="00AD3C97">
            <w:pPr>
              <w:pStyle w:val="Styckemedindrag"/>
              <w:ind w:firstLine="0"/>
            </w:pPr>
            <w:r>
              <w:t>Figura 1</w:t>
            </w:r>
          </w:p>
        </w:tc>
        <w:tc>
          <w:tcPr>
            <w:tcW w:w="3769" w:type="dxa"/>
            <w:shd w:val="clear" w:color="auto" w:fill="auto"/>
          </w:tcPr>
          <w:p w14:paraId="2D986E01" w14:textId="77777777" w:rsidR="00A15371" w:rsidRPr="00F53305" w:rsidRDefault="00A15371" w:rsidP="00AD3C97">
            <w:pPr>
              <w:pStyle w:val="Styckemedindrag"/>
              <w:ind w:firstLine="0"/>
            </w:pPr>
            <w:r>
              <w:t>S1 è di almeno 1,2 metri ed S2 è di almeno 0,4 metri. Il rapporto tra larghezza e altezza è di 3:1</w:t>
            </w:r>
          </w:p>
        </w:tc>
      </w:tr>
      <w:tr w:rsidR="00A15371" w:rsidRPr="008C7092" w14:paraId="664B83B1" w14:textId="77777777" w:rsidTr="00AD3C97">
        <w:trPr>
          <w:cantSplit/>
        </w:trPr>
        <w:tc>
          <w:tcPr>
            <w:tcW w:w="1221" w:type="dxa"/>
            <w:shd w:val="clear" w:color="auto" w:fill="FFFFFF" w:themeFill="background1"/>
          </w:tcPr>
          <w:p w14:paraId="42FA2E59" w14:textId="77777777" w:rsidR="00A15371" w:rsidRPr="00F53305" w:rsidRDefault="00A15371" w:rsidP="00AD3C97">
            <w:pPr>
              <w:pStyle w:val="Styckemedindrag"/>
              <w:ind w:firstLine="0"/>
            </w:pPr>
            <w:r>
              <w:t>Segnali con due righe</w:t>
            </w:r>
          </w:p>
        </w:tc>
        <w:tc>
          <w:tcPr>
            <w:tcW w:w="841" w:type="dxa"/>
            <w:shd w:val="clear" w:color="auto" w:fill="auto"/>
          </w:tcPr>
          <w:p w14:paraId="12D0F66F" w14:textId="77777777" w:rsidR="00A15371" w:rsidRPr="008C7092" w:rsidRDefault="00A15371" w:rsidP="00AD3C97">
            <w:pPr>
              <w:pStyle w:val="Styckemedindrag"/>
              <w:ind w:firstLine="0"/>
            </w:pPr>
            <w:r>
              <w:t>Figura 2</w:t>
            </w:r>
          </w:p>
        </w:tc>
        <w:tc>
          <w:tcPr>
            <w:tcW w:w="3769" w:type="dxa"/>
            <w:shd w:val="clear" w:color="auto" w:fill="auto"/>
          </w:tcPr>
          <w:p w14:paraId="758ABB97" w14:textId="77777777" w:rsidR="00A15371" w:rsidRPr="008C7092" w:rsidRDefault="00A15371" w:rsidP="00AD3C97">
            <w:pPr>
              <w:pStyle w:val="Styckemedindrag"/>
              <w:ind w:firstLine="0"/>
            </w:pPr>
            <w:r>
              <w:t>S1 è di almeno 0,6 metri ed S2 è di almeno 0,5 metri.</w:t>
            </w:r>
          </w:p>
        </w:tc>
      </w:tr>
    </w:tbl>
    <w:p w14:paraId="7A08169B" w14:textId="77777777" w:rsidR="00A15371" w:rsidRDefault="00A15371" w:rsidP="00A15371">
      <w:pPr>
        <w:pStyle w:val="Styckemedindrag"/>
      </w:pPr>
      <w:r>
        <w:rPr>
          <w:rFonts w:ascii="Times New Roman" w:hAnsi="Times New Roman"/>
          <w:noProof/>
          <w:color w:val="000000"/>
          <w:sz w:val="0"/>
          <w:u w:color="000000"/>
          <w:bdr w:val="none" w:sz="0" w:space="0" w:color="000000"/>
          <w:shd w:val="clear" w:color="000000" w:fill="000000"/>
        </w:rPr>
        <w:drawing>
          <wp:anchor distT="0" distB="0" distL="114300" distR="114300" simplePos="0" relativeHeight="251658243" behindDoc="0" locked="0" layoutInCell="1" allowOverlap="1" wp14:anchorId="065AAE15" wp14:editId="5FD51E04">
            <wp:simplePos x="0" y="0"/>
            <wp:positionH relativeFrom="margin">
              <wp:align>left</wp:align>
            </wp:positionH>
            <wp:positionV relativeFrom="paragraph">
              <wp:posOffset>321919</wp:posOffset>
            </wp:positionV>
            <wp:extent cx="2249170" cy="924560"/>
            <wp:effectExtent l="0" t="0" r="0" b="8890"/>
            <wp:wrapTopAndBottom/>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donsskylt - Lång last mått.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49170" cy="924560"/>
                    </a:xfrm>
                    <a:prstGeom prst="rect">
                      <a:avLst/>
                    </a:prstGeom>
                  </pic:spPr>
                </pic:pic>
              </a:graphicData>
            </a:graphic>
            <wp14:sizeRelH relativeFrom="margin">
              <wp14:pctWidth>0</wp14:pctWidth>
            </wp14:sizeRelH>
            <wp14:sizeRelV relativeFrom="margin">
              <wp14:pctHeight>0</wp14:pctHeight>
            </wp14:sizeRelV>
          </wp:anchor>
        </w:drawing>
      </w:r>
      <w:r>
        <w:t>Se la dimensione del segnale viene aumentata, anche la dimensione del testo e la larghezza del bordo aumentano di conseguenza.</w:t>
      </w:r>
    </w:p>
    <w:p w14:paraId="23583B6F" w14:textId="77777777" w:rsidR="00A15371" w:rsidRDefault="00A15371" w:rsidP="00A15371">
      <w:pPr>
        <w:pStyle w:val="Styckemedindrag"/>
      </w:pPr>
      <w:r>
        <w:rPr>
          <w:noProof/>
        </w:rPr>
        <w:drawing>
          <wp:anchor distT="0" distB="0" distL="114300" distR="114300" simplePos="0" relativeHeight="251658244" behindDoc="0" locked="0" layoutInCell="1" allowOverlap="1" wp14:anchorId="0DED623F" wp14:editId="66DEB67E">
            <wp:simplePos x="0" y="0"/>
            <wp:positionH relativeFrom="margin">
              <wp:align>left</wp:align>
            </wp:positionH>
            <wp:positionV relativeFrom="paragraph">
              <wp:posOffset>1123925</wp:posOffset>
            </wp:positionV>
            <wp:extent cx="1239520" cy="1077595"/>
            <wp:effectExtent l="0" t="0" r="0" b="8255"/>
            <wp:wrapTopAndBottom/>
            <wp:docPr id="5" name="Bildobjekt 5" descr="C:\Users\paek01\AppData\Local\Microsoft\Windows\INetCache\Content.Word\Fordonsskylt - Lång last två rader 6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ek01\AppData\Local\Microsoft\Windows\INetCache\Content.Word\Fordonsskylt - Lång last två rader 600x50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39520" cy="1077595"/>
                    </a:xfrm>
                    <a:prstGeom prst="rect">
                      <a:avLst/>
                    </a:prstGeom>
                    <a:noFill/>
                    <a:ln>
                      <a:noFill/>
                    </a:ln>
                  </pic:spPr>
                </pic:pic>
              </a:graphicData>
            </a:graphic>
            <wp14:sizeRelH relativeFrom="margin">
              <wp14:pctWidth>0</wp14:pctWidth>
            </wp14:sizeRelH>
            <wp14:sizeRelV relativeFrom="margin">
              <wp14:pctHeight>0</wp14:pctHeight>
            </wp14:sizeRelV>
          </wp:anchor>
        </w:drawing>
      </w:r>
      <w:r>
        <w:t>Figura 1</w:t>
      </w:r>
    </w:p>
    <w:p w14:paraId="0AECE65F" w14:textId="77777777" w:rsidR="00A15371" w:rsidRDefault="00A15371" w:rsidP="00A15371">
      <w:pPr>
        <w:pStyle w:val="Styckemedindrag"/>
      </w:pPr>
      <w:r>
        <w:t>Figura 2</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2917"/>
      </w:tblGrid>
      <w:tr w:rsidR="001C4FDD" w14:paraId="11D5EAAB" w14:textId="77777777" w:rsidTr="00621BC8">
        <w:trPr>
          <w:cnfStyle w:val="100000000000" w:firstRow="1" w:lastRow="0" w:firstColumn="0" w:lastColumn="0" w:oddVBand="0" w:evenVBand="0" w:oddHBand="0" w:evenHBand="0" w:firstRowFirstColumn="0" w:firstRowLastColumn="0" w:lastRowFirstColumn="0" w:lastRowLastColumn="0"/>
          <w:hidden/>
        </w:trPr>
        <w:tc>
          <w:tcPr>
            <w:tcW w:w="2920" w:type="dxa"/>
            <w:tcBorders>
              <w:top w:val="none" w:sz="0" w:space="0" w:color="auto"/>
              <w:bottom w:val="none" w:sz="0" w:space="0" w:color="auto"/>
            </w:tcBorders>
          </w:tcPr>
          <w:p w14:paraId="7CAE578E" w14:textId="77777777" w:rsidR="001C4FDD" w:rsidRPr="0083120E" w:rsidRDefault="001C4FDD" w:rsidP="00621BC8">
            <w:pPr>
              <w:pStyle w:val="Styckemedindrag"/>
              <w:ind w:firstLine="0"/>
              <w:rPr>
                <w:vanish/>
              </w:rPr>
            </w:pPr>
            <w:r>
              <w:rPr>
                <w:vanish/>
              </w:rPr>
              <w:t>Lång last</w:t>
            </w:r>
          </w:p>
        </w:tc>
        <w:tc>
          <w:tcPr>
            <w:tcW w:w="2921" w:type="dxa"/>
            <w:tcBorders>
              <w:top w:val="none" w:sz="0" w:space="0" w:color="auto"/>
              <w:bottom w:val="none" w:sz="0" w:space="0" w:color="auto"/>
            </w:tcBorders>
          </w:tcPr>
          <w:p w14:paraId="4761E689" w14:textId="77777777" w:rsidR="001C4FDD" w:rsidRDefault="001C4FDD" w:rsidP="00621BC8">
            <w:pPr>
              <w:pStyle w:val="Styckemedindrag"/>
              <w:ind w:firstLine="0"/>
            </w:pPr>
            <w:r>
              <w:t>Carico lungo</w:t>
            </w:r>
          </w:p>
        </w:tc>
      </w:tr>
    </w:tbl>
    <w:p w14:paraId="3D4E8435" w14:textId="77777777" w:rsidR="00A15371" w:rsidRDefault="00A15371" w:rsidP="00A15371">
      <w:pPr>
        <w:pStyle w:val="Heading3"/>
      </w:pPr>
      <w:r>
        <w:t>Luci di segnalazione</w:t>
      </w:r>
    </w:p>
    <w:p w14:paraId="0832B9DA" w14:textId="4A7E868E" w:rsidR="00A15371" w:rsidRDefault="00A15371" w:rsidP="00A15371">
      <w:pPr>
        <w:pStyle w:val="Stycke"/>
        <w:spacing w:before="120"/>
      </w:pPr>
      <w:r>
        <w:rPr>
          <w:rStyle w:val="Fparagrafbeteckning"/>
        </w:rPr>
        <w:t>27</w:t>
      </w:r>
      <w:r>
        <w:rPr>
          <w:rStyle w:val="Fparagrafbeteckning"/>
        </w:rPr>
        <w:t> </w:t>
      </w:r>
      <w:r>
        <w:t>Il veicolo o il veicolo combinato è munito di almeno una luce di segnalazione.</w:t>
      </w:r>
    </w:p>
    <w:p w14:paraId="5DAD02AF" w14:textId="4D01B547" w:rsidR="003B16EF" w:rsidRDefault="00A15371" w:rsidP="003B16EF">
      <w:pPr>
        <w:pStyle w:val="Stycke"/>
        <w:spacing w:before="120"/>
      </w:pPr>
      <w:r>
        <w:rPr>
          <w:rStyle w:val="Fparagrafbeteckning"/>
        </w:rPr>
        <w:t>28</w:t>
      </w:r>
      <w:r>
        <w:rPr>
          <w:rStyle w:val="Fparagrafbeteckning"/>
        </w:rPr>
        <w:t> </w:t>
      </w:r>
      <w:r>
        <w:t xml:space="preserve">La luce di segnalazione viene accesa durante la marcia notturna, al tramonto o all’alba </w:t>
      </w:r>
      <w:r>
        <w:rPr>
          <w:rFonts w:ascii="TimesNewRomanPSMT" w:hAnsi="TimesNewRomanPSMT"/>
        </w:rPr>
        <w:t>e altrimenti quando richiesto dalle condizioni meteorologiche o da altre circostanze.</w:t>
      </w:r>
      <w:r>
        <w:t xml:space="preserve"> Tuttavia quando si viaggia con la luce del giorno, la luce di segnalazione è accesa solo quando il veicolo combinato invade altre corsie di marcia.</w:t>
      </w:r>
    </w:p>
    <w:p w14:paraId="5E5FC8E0" w14:textId="484BFBE5" w:rsidR="00A15371" w:rsidRDefault="00A15371" w:rsidP="00DD4EDB">
      <w:pPr>
        <w:pStyle w:val="Rubrik2kapitelelliknande"/>
      </w:pPr>
      <w:r>
        <w:t>Marcatura speciale dei carichi intermedi</w:t>
      </w:r>
    </w:p>
    <w:p w14:paraId="1BAA1577" w14:textId="0960EF01" w:rsidR="00A15371" w:rsidRDefault="003B16EF" w:rsidP="00A15371">
      <w:pPr>
        <w:pStyle w:val="Stycke"/>
        <w:spacing w:before="120"/>
      </w:pPr>
      <w:r>
        <w:rPr>
          <w:rStyle w:val="Fparagrafbeteckning"/>
        </w:rPr>
        <w:t>29</w:t>
      </w:r>
      <w:r>
        <w:rPr>
          <w:rStyle w:val="Fparagrafbeteckning"/>
        </w:rPr>
        <w:t> </w:t>
      </w:r>
      <w:r>
        <w:t>Se un veicolo trainante e un rimorchio sono collegati da un carico comune, il carico intermedio è contrassegnato con luci di posizione laterali e catarifrangenti di posizione laterali che soddisfano i requisiti delle normative emanate ai sensi dell’ordinanza (2009:211) sui veicoli.</w:t>
      </w:r>
    </w:p>
    <w:p w14:paraId="670632C5" w14:textId="77D8B2BF" w:rsidR="00A15371" w:rsidRDefault="00E20DB5" w:rsidP="00A15371">
      <w:pPr>
        <w:pStyle w:val="Stycke"/>
        <w:spacing w:before="120"/>
      </w:pPr>
      <w:r>
        <w:rPr>
          <w:rStyle w:val="Fparagrafbeteckning"/>
        </w:rPr>
        <w:lastRenderedPageBreak/>
        <w:t>30</w:t>
      </w:r>
      <w:r>
        <w:rPr>
          <w:rStyle w:val="Fparagrafbeteckning"/>
        </w:rPr>
        <w:t> </w:t>
      </w:r>
      <w:r>
        <w:t>Le luci e i catarifrangenti si trovano a non più di 2,0 metri dietro il bordo anteriore del carico. La distanza tra le luci e i catarifrangenti sullo stesso lato non deve superare i 6,0 metri. Le luci e i catarifrangenti più posteriori si trovano nella parte posteriore del carico, se sporge nel retro del veicolo (figura 2 dell’allegato).</w:t>
      </w:r>
    </w:p>
    <w:p w14:paraId="73D6A6C6" w14:textId="0D4D91FA" w:rsidR="00A15371" w:rsidRDefault="00A15371" w:rsidP="00A15371">
      <w:pPr>
        <w:pStyle w:val="Stycke"/>
        <w:spacing w:before="120"/>
      </w:pPr>
      <w:r>
        <w:rPr>
          <w:rStyle w:val="Fparagrafbeteckning"/>
        </w:rPr>
        <w:t>31</w:t>
      </w:r>
      <w:r>
        <w:rPr>
          <w:rStyle w:val="Fparagrafbeteckning"/>
        </w:rPr>
        <w:t> </w:t>
      </w:r>
      <w:r>
        <w:t>Le luci si trovano a 0,35-1,5 metri al di sopra della carreggiata. Se la linea del carico impedisce tale posizionamento, le luci vengono collocate a meno di 0,35 metri al di sopra della carreggiata o a più di 1,5 metri, ma a non più di 2,1 metri al di sopra la carreggiata.</w:t>
      </w:r>
    </w:p>
    <w:p w14:paraId="15225CD3" w14:textId="48AB0C2A" w:rsidR="00A15371" w:rsidRDefault="00A15371" w:rsidP="00A15371">
      <w:pPr>
        <w:pStyle w:val="Stycke"/>
        <w:spacing w:before="120"/>
      </w:pPr>
      <w:r>
        <w:rPr>
          <w:rStyle w:val="Fparagrafbeteckning"/>
        </w:rPr>
        <w:t>32</w:t>
      </w:r>
      <w:r>
        <w:rPr>
          <w:rStyle w:val="Fparagrafbeteckning"/>
        </w:rPr>
        <w:t> </w:t>
      </w:r>
      <w:r>
        <w:t>I catarifrangenti si trovano a 0,35-0,9 metri al di sopra della carreggiata. Se la linea del carico impedisce tale posizionamento, i catarifrangenti vengono collocati:</w:t>
      </w:r>
    </w:p>
    <w:p w14:paraId="0FAA1EA1" w14:textId="3195A1E0" w:rsidR="00D97714" w:rsidRPr="008C6040" w:rsidRDefault="00D97714" w:rsidP="008C6040">
      <w:pPr>
        <w:pStyle w:val="Styckemedindrag"/>
      </w:pPr>
      <w:r>
        <w:t>– a meno di 0,35 metri al di sopra della carreggiata, oppure</w:t>
      </w:r>
    </w:p>
    <w:p w14:paraId="17995FFC" w14:textId="3FE608EC" w:rsidR="00F92EBF" w:rsidRPr="008C6040" w:rsidRDefault="00D97714">
      <w:pPr>
        <w:pStyle w:val="Styckemedindrag"/>
      </w:pPr>
      <w:r>
        <w:t>– a più 0,9 m di altezza, ma a non più di 1,2 metri, oppure, se i catarifrangenti sono combinati con luci, a non più di 1,5 metri al di sopra della carreggiata.</w:t>
      </w:r>
    </w:p>
    <w:p w14:paraId="57C09E04" w14:textId="7803F469" w:rsidR="00A15371" w:rsidRDefault="00A15371" w:rsidP="00A15371">
      <w:pPr>
        <w:pStyle w:val="Rubrik2kapitelelliknande"/>
      </w:pPr>
      <w:r>
        <w:t>Condizioni supplementari per i viaggi con un veicolo combinato di lunghezza superiore a 30,0 metri</w:t>
      </w:r>
    </w:p>
    <w:p w14:paraId="137ADEB1" w14:textId="77777777" w:rsidR="00A15371" w:rsidRPr="00CF112A" w:rsidRDefault="00A15371" w:rsidP="00E35626">
      <w:pPr>
        <w:pStyle w:val="Rubrik3utanluftfre"/>
      </w:pPr>
      <w:r>
        <w:t>Assi sterzanti</w:t>
      </w:r>
    </w:p>
    <w:p w14:paraId="6BBDDA9B" w14:textId="564293F4" w:rsidR="00A15371" w:rsidRDefault="00A15371" w:rsidP="00A15371">
      <w:pPr>
        <w:pStyle w:val="Stycke"/>
        <w:spacing w:before="120"/>
      </w:pPr>
      <w:r>
        <w:rPr>
          <w:rStyle w:val="Fparagrafbeteckning"/>
        </w:rPr>
        <w:t>33</w:t>
      </w:r>
      <w:r>
        <w:rPr>
          <w:rStyle w:val="Fparagrafbeteckning"/>
        </w:rPr>
        <w:t> </w:t>
      </w:r>
      <w:r>
        <w:t>Almeno un asse del rimorchio è sterzante.</w:t>
      </w:r>
    </w:p>
    <w:p w14:paraId="6D784FE3" w14:textId="77777777" w:rsidR="00A15371" w:rsidRDefault="00A15371" w:rsidP="00A15371">
      <w:pPr>
        <w:pStyle w:val="Heading3"/>
      </w:pPr>
      <w:r>
        <w:t>Veicolo di segnalazione di pericolo</w:t>
      </w:r>
    </w:p>
    <w:p w14:paraId="3B9DA0BD" w14:textId="09A5D23B" w:rsidR="00A15371" w:rsidRDefault="00A15371" w:rsidP="00A15371">
      <w:pPr>
        <w:pStyle w:val="Stycke"/>
        <w:spacing w:before="120"/>
      </w:pPr>
      <w:r>
        <w:rPr>
          <w:rStyle w:val="Fparagrafbeteckning"/>
        </w:rPr>
        <w:t>34</w:t>
      </w:r>
      <w:r>
        <w:rPr>
          <w:rStyle w:val="Fparagrafbeteckning"/>
        </w:rPr>
        <w:t> </w:t>
      </w:r>
      <w:r>
        <w:t>Un veicolo di segnalazione di pericolo avverte gli altri utenti della strada del veicolo combinato lungo.</w:t>
      </w:r>
    </w:p>
    <w:p w14:paraId="292C5471" w14:textId="5E445045" w:rsidR="00A15371" w:rsidRDefault="00A15371" w:rsidP="00A15371">
      <w:pPr>
        <w:pStyle w:val="Styckemedindrag"/>
        <w:rPr>
          <w:szCs w:val="19"/>
        </w:rPr>
      </w:pPr>
      <w:r>
        <w:t>Il veicolo di segnalazione di pericolo procede dietro al veicolo combinato su strade con corsie separate da un separatore, una barriera spartitraffico o equivalente. Se non è presente una separazione fisica delle corsie, procede invece di fronte al veicolo combinato.</w:t>
      </w:r>
    </w:p>
    <w:p w14:paraId="24B04E77" w14:textId="77777777" w:rsidR="00A15371" w:rsidRPr="001A4789" w:rsidRDefault="00A15371" w:rsidP="00A15371">
      <w:pPr>
        <w:pStyle w:val="Styckemedindrag"/>
      </w:pPr>
      <w:r>
        <w:t>Fatta eccezione per le aree edificate, la distanza tra il veicolo di segnalazione di pericolo e il trasporto è di circa 200 metri. Nelle aree edificate, la distanza è più breve.</w:t>
      </w:r>
    </w:p>
    <w:p w14:paraId="1ABEF5C9" w14:textId="70A376E6" w:rsidR="00A15371" w:rsidRDefault="003B16EF" w:rsidP="00A15371">
      <w:pPr>
        <w:pStyle w:val="Stycke"/>
        <w:spacing w:before="120"/>
      </w:pPr>
      <w:r>
        <w:rPr>
          <w:rStyle w:val="Fparagrafbeteckning"/>
        </w:rPr>
        <w:t>35</w:t>
      </w:r>
      <w:r>
        <w:rPr>
          <w:rStyle w:val="Fparagrafbeteckning"/>
        </w:rPr>
        <w:t> </w:t>
      </w:r>
      <w:r>
        <w:t>Un veicolo di segnalazione di pericolo viene utilizzato per un massimo di tre veicoli o veicoli combinati</w:t>
      </w:r>
      <w:r>
        <w:rPr>
          <w:rStyle w:val="Fparagrafbeteckning"/>
          <w:b w:val="0"/>
        </w:rPr>
        <w:t>.</w:t>
      </w:r>
    </w:p>
    <w:p w14:paraId="2AE7EF98" w14:textId="68B2AE63" w:rsidR="00A15371" w:rsidRDefault="00A15371" w:rsidP="00A15371">
      <w:pPr>
        <w:pStyle w:val="Stycke"/>
        <w:spacing w:before="120"/>
      </w:pPr>
      <w:r>
        <w:rPr>
          <w:rStyle w:val="Fparagrafbeteckning"/>
        </w:rPr>
        <w:t>36</w:t>
      </w:r>
      <w:r>
        <w:rPr>
          <w:rStyle w:val="Fparagrafbeteckning"/>
        </w:rPr>
        <w:t> </w:t>
      </w:r>
      <w:r>
        <w:t>Il veicolo di segnalazione di pericolo è un’autovettura o un camion con un peso totale non superiore a 4,5 tonnellate. Il veicolo non ha un veicolo collegato.</w:t>
      </w:r>
    </w:p>
    <w:p w14:paraId="1EDF7050" w14:textId="77777777" w:rsidR="00A15371" w:rsidRPr="00440141" w:rsidRDefault="00A15371" w:rsidP="00A15371">
      <w:pPr>
        <w:pStyle w:val="Heading4"/>
      </w:pPr>
      <w:r>
        <w:lastRenderedPageBreak/>
        <w:t>Patente di guida</w:t>
      </w:r>
    </w:p>
    <w:p w14:paraId="7CE47B95" w14:textId="4F5C392B" w:rsidR="00A15371" w:rsidRDefault="00A15371" w:rsidP="00A15371">
      <w:pPr>
        <w:pStyle w:val="Stycke"/>
        <w:spacing w:before="120"/>
      </w:pPr>
      <w:r>
        <w:rPr>
          <w:rStyle w:val="Fparagrafbeteckning"/>
        </w:rPr>
        <w:t>37</w:t>
      </w:r>
      <w:r>
        <w:rPr>
          <w:rStyle w:val="Fparagrafbeteckning"/>
        </w:rPr>
        <w:t> </w:t>
      </w:r>
      <w:r>
        <w:t>Il conducente del veicolo segnalatore è titolare di una patente di guida C1 o C.</w:t>
      </w:r>
    </w:p>
    <w:p w14:paraId="6466111E" w14:textId="77777777" w:rsidR="00A15371" w:rsidRPr="00440141" w:rsidRDefault="00A15371" w:rsidP="00A15371">
      <w:pPr>
        <w:pStyle w:val="Heading4"/>
      </w:pPr>
      <w:r>
        <w:t>Segnali di avvertimento</w:t>
      </w:r>
    </w:p>
    <w:p w14:paraId="3AAB8DD5" w14:textId="265F2036" w:rsidR="00A15371" w:rsidRDefault="00A15371" w:rsidP="00A15371">
      <w:pPr>
        <w:pStyle w:val="Stycke"/>
        <w:spacing w:before="120"/>
      </w:pPr>
      <w:r>
        <w:rPr>
          <w:rStyle w:val="Fparagrafbeteckning"/>
        </w:rPr>
        <w:t>38</w:t>
      </w:r>
      <w:r>
        <w:rPr>
          <w:rStyle w:val="Fparagrafbeteckning"/>
        </w:rPr>
        <w:t> </w:t>
      </w:r>
      <w:r>
        <w:t xml:space="preserve">Il veicolo di segnalazione di pericolo è contrassegnato da segnali di avvertimento. I segnali si trovano più in alto del bordo superiore del parabrezza e sono chiaramente visibili dalla parte anteriore e posteriore. I segnali sono in condizioni tali da essere evidenti e comprensibili per gli altri utenti della strada. </w:t>
      </w:r>
      <w:r>
        <w:rPr>
          <w:rStyle w:val="Fparagrafbeteckning"/>
          <w:b w:val="0"/>
        </w:rPr>
        <w:t xml:space="preserve">Durante la marcia notturna, al tramonto o all’alba </w:t>
      </w:r>
      <w:r>
        <w:t>e altrimenti quando richiesto dalle condizioni meteorologiche o da altre circostanze,</w:t>
      </w:r>
      <w:r>
        <w:rPr>
          <w:rStyle w:val="Fparagrafbeteckning"/>
          <w:b w:val="0"/>
        </w:rPr>
        <w:t xml:space="preserve"> i segnali di avvertimento sono illuminati</w:t>
      </w:r>
      <w:r>
        <w:t>.</w:t>
      </w:r>
    </w:p>
    <w:p w14:paraId="626CE75D" w14:textId="6F0CA932" w:rsidR="00A15371" w:rsidRDefault="003B16EF" w:rsidP="00A15371">
      <w:pPr>
        <w:pStyle w:val="Stycke"/>
        <w:spacing w:before="120"/>
      </w:pPr>
      <w:r>
        <w:rPr>
          <w:rStyle w:val="Fparagrafbeteckning"/>
        </w:rPr>
        <w:t>39</w:t>
      </w:r>
      <w:r>
        <w:rPr>
          <w:rStyle w:val="Fparagrafbeteckning"/>
        </w:rPr>
        <w:t> </w:t>
      </w:r>
      <w:r>
        <w:t>I segnali hanno:</w:t>
      </w:r>
    </w:p>
    <w:p w14:paraId="06F4C377" w14:textId="77777777" w:rsidR="00A15371" w:rsidRPr="00EC3487" w:rsidRDefault="00A15371" w:rsidP="00A15371">
      <w:pPr>
        <w:pStyle w:val="Styckemedindrag"/>
      </w:pPr>
      <w:r>
        <w:t>1. un fondo di un colore giallo catadiottrico;</w:t>
      </w:r>
    </w:p>
    <w:p w14:paraId="76FB5630" w14:textId="77777777" w:rsidR="00A15371" w:rsidRPr="005C2570" w:rsidRDefault="00A15371" w:rsidP="00A15371">
      <w:pPr>
        <w:pStyle w:val="Styckemedindrag"/>
      </w:pPr>
      <w:r>
        <w:t>2. un bordo rosso fluorescente con una larghezza di 5,5 cm; e</w:t>
      </w:r>
    </w:p>
    <w:p w14:paraId="232664DA" w14:textId="77777777" w:rsidR="00A15371" w:rsidRDefault="00A15371" w:rsidP="00A15371">
      <w:pPr>
        <w:pStyle w:val="Styckemedindrag"/>
        <w:rPr>
          <w:rFonts w:cstheme="minorHAnsi"/>
        </w:rPr>
      </w:pPr>
      <w:r>
        <w:t>3. il testo in carattere TratexSvart con una dimensione di 0,17 metri.</w:t>
      </w:r>
    </w:p>
    <w:p w14:paraId="12F7CAF3" w14:textId="075A7A13" w:rsidR="00A15371" w:rsidRDefault="00977E54" w:rsidP="00A15371">
      <w:pPr>
        <w:pStyle w:val="Stycke"/>
        <w:spacing w:before="120"/>
      </w:pPr>
      <w:r>
        <w:rPr>
          <w:rStyle w:val="Fparagrafbeteckning"/>
        </w:rPr>
        <w:t>40</w:t>
      </w:r>
      <w:r>
        <w:rPr>
          <w:rStyle w:val="Fparagrafbeteckning"/>
        </w:rPr>
        <w:t> </w:t>
      </w:r>
      <w:r>
        <w:rPr>
          <w:rStyle w:val="Fparagrafbeteckning"/>
          <w:b w:val="0"/>
        </w:rPr>
        <w:t>I segnali hanno</w:t>
      </w:r>
      <w:r>
        <w:t>le seguenti dimensioni.</w:t>
      </w:r>
    </w:p>
    <w:p w14:paraId="47319841" w14:textId="77777777" w:rsidR="00A15371" w:rsidRDefault="00A15371" w:rsidP="00A15371">
      <w:pPr>
        <w:pStyle w:val="Styckemedindrag"/>
      </w:pPr>
      <w:r>
        <w:t>S1 è di almeno 1,2 metri ed S2 è di almeno 0,4 metri (Figura 1). Il rapporto tra larghezza e altezza è 3:1.</w:t>
      </w:r>
    </w:p>
    <w:p w14:paraId="54AAD67F" w14:textId="77777777" w:rsidR="00A15371" w:rsidRDefault="00A15371" w:rsidP="00A15371">
      <w:pPr>
        <w:pStyle w:val="Styckemedindrag"/>
      </w:pPr>
      <w:r>
        <w:rPr>
          <w:noProof/>
        </w:rPr>
        <w:drawing>
          <wp:anchor distT="0" distB="0" distL="114300" distR="114300" simplePos="0" relativeHeight="251658242" behindDoc="0" locked="0" layoutInCell="1" allowOverlap="1" wp14:anchorId="090BF50A" wp14:editId="2AC43E60">
            <wp:simplePos x="0" y="0"/>
            <wp:positionH relativeFrom="margin">
              <wp:align>left</wp:align>
            </wp:positionH>
            <wp:positionV relativeFrom="paragraph">
              <wp:posOffset>305214</wp:posOffset>
            </wp:positionV>
            <wp:extent cx="2303780" cy="967105"/>
            <wp:effectExtent l="0" t="0" r="1270" b="4445"/>
            <wp:wrapTopAndBottom/>
            <wp:docPr id="24" name="Bildobjekt 24" descr="C:\Users\paek01\AppData\Local\Microsoft\Windows\INetCache\Content.Word\Fordonsskylt - Varning må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ek01\AppData\Local\Microsoft\Windows\INetCache\Content.Word\Fordonsskylt - Varning mått.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03780" cy="967105"/>
                    </a:xfrm>
                    <a:prstGeom prst="rect">
                      <a:avLst/>
                    </a:prstGeom>
                    <a:noFill/>
                    <a:ln>
                      <a:noFill/>
                    </a:ln>
                  </pic:spPr>
                </pic:pic>
              </a:graphicData>
            </a:graphic>
            <wp14:sizeRelH relativeFrom="margin">
              <wp14:pctWidth>0</wp14:pctWidth>
            </wp14:sizeRelH>
            <wp14:sizeRelV relativeFrom="margin">
              <wp14:pctHeight>0</wp14:pctHeight>
            </wp14:sizeRelV>
          </wp:anchor>
        </w:drawing>
      </w:r>
      <w:r>
        <w:t>Se la dimensione del segno viene aumentata, anche la dimensione del testo e la larghezza del bordo aumentano di conseguenza.</w:t>
      </w:r>
    </w:p>
    <w:p w14:paraId="38F39AA8" w14:textId="77777777" w:rsidR="00A15371" w:rsidRDefault="00A15371" w:rsidP="00A15371">
      <w:pPr>
        <w:pStyle w:val="Styckemedindrag"/>
      </w:pPr>
      <w:r>
        <w:t>Figura 1</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2917"/>
      </w:tblGrid>
      <w:tr w:rsidR="001C4FDD" w14:paraId="5DC6FCCE" w14:textId="77777777" w:rsidTr="00621BC8">
        <w:trPr>
          <w:cnfStyle w:val="100000000000" w:firstRow="1" w:lastRow="0" w:firstColumn="0" w:lastColumn="0" w:oddVBand="0" w:evenVBand="0" w:oddHBand="0" w:evenHBand="0" w:firstRowFirstColumn="0" w:firstRowLastColumn="0" w:lastRowFirstColumn="0" w:lastRowLastColumn="0"/>
          <w:hidden/>
        </w:trPr>
        <w:tc>
          <w:tcPr>
            <w:tcW w:w="2920" w:type="dxa"/>
            <w:tcBorders>
              <w:top w:val="none" w:sz="0" w:space="0" w:color="auto"/>
              <w:bottom w:val="none" w:sz="0" w:space="0" w:color="auto"/>
            </w:tcBorders>
          </w:tcPr>
          <w:p w14:paraId="1071A46A" w14:textId="77777777" w:rsidR="001C4FDD" w:rsidRPr="00911CD5" w:rsidRDefault="001C4FDD" w:rsidP="00621BC8">
            <w:pPr>
              <w:pStyle w:val="Styckemedindrag"/>
              <w:ind w:firstLine="0"/>
              <w:rPr>
                <w:vanish/>
              </w:rPr>
            </w:pPr>
            <w:r>
              <w:rPr>
                <w:vanish/>
              </w:rPr>
              <w:t>Varning</w:t>
            </w:r>
          </w:p>
        </w:tc>
        <w:tc>
          <w:tcPr>
            <w:tcW w:w="2921" w:type="dxa"/>
            <w:tcBorders>
              <w:top w:val="none" w:sz="0" w:space="0" w:color="auto"/>
              <w:bottom w:val="none" w:sz="0" w:space="0" w:color="auto"/>
            </w:tcBorders>
          </w:tcPr>
          <w:p w14:paraId="72BD287B" w14:textId="77777777" w:rsidR="001C4FDD" w:rsidRDefault="001C4FDD" w:rsidP="00621BC8">
            <w:pPr>
              <w:pStyle w:val="Styckemedindrag"/>
              <w:ind w:firstLine="0"/>
            </w:pPr>
            <w:r>
              <w:t>Avvertimento</w:t>
            </w:r>
          </w:p>
        </w:tc>
      </w:tr>
    </w:tbl>
    <w:p w14:paraId="7480F4AC" w14:textId="77777777" w:rsidR="00A15371" w:rsidRPr="005A5EC8" w:rsidRDefault="00A15371" w:rsidP="00A15371">
      <w:pPr>
        <w:pStyle w:val="Heading4"/>
      </w:pPr>
      <w:r>
        <w:t>Luci di segnalazione</w:t>
      </w:r>
    </w:p>
    <w:p w14:paraId="12375BEE" w14:textId="7FBEA3E1" w:rsidR="00A15371" w:rsidRDefault="00A15371" w:rsidP="00A15371">
      <w:pPr>
        <w:pStyle w:val="Stycke"/>
        <w:spacing w:before="120"/>
      </w:pPr>
      <w:r>
        <w:rPr>
          <w:rStyle w:val="Fparagrafbeteckning"/>
        </w:rPr>
        <w:t>41</w:t>
      </w:r>
      <w:r>
        <w:rPr>
          <w:rStyle w:val="Fparagrafbeteckning"/>
        </w:rPr>
        <w:t> </w:t>
      </w:r>
      <w:r>
        <w:t>Il veicolo di segnalazione di pericolo è munito di almeno una luce di segnalazione.</w:t>
      </w:r>
    </w:p>
    <w:p w14:paraId="3A418458" w14:textId="66FC5F49" w:rsidR="00A15371" w:rsidRDefault="00A15371" w:rsidP="005E1A06">
      <w:pPr>
        <w:pStyle w:val="Stycke"/>
        <w:spacing w:before="120"/>
      </w:pPr>
      <w:r>
        <w:rPr>
          <w:rStyle w:val="Fparagrafbeteckning"/>
        </w:rPr>
        <w:t>42</w:t>
      </w:r>
      <w:r>
        <w:rPr>
          <w:rStyle w:val="Fparagrafbeteckning"/>
        </w:rPr>
        <w:t> </w:t>
      </w:r>
      <w:r>
        <w:t xml:space="preserve">La luce di segnalazione viene accesa durante la marcia notturna, al tramonto o all’alba </w:t>
      </w:r>
      <w:r>
        <w:rPr>
          <w:rFonts w:ascii="TimesNewRomanPSMT" w:hAnsi="TimesNewRomanPSMT"/>
        </w:rPr>
        <w:t>e altrimenti quando richiesto dalle condizioni meteorologiche o da altre circostanze.</w:t>
      </w:r>
      <w:r>
        <w:t xml:space="preserve"> Tuttavia quando si viaggia con la luce del giorno, la luce di segnalazione è accesa solo quando il veicolo combinato lungo invade le corsie per il traffico in senso contrario.</w:t>
      </w:r>
    </w:p>
    <w:p w14:paraId="7E7EED05" w14:textId="5F79505F" w:rsidR="00A15371" w:rsidRPr="00F7072E" w:rsidRDefault="00A15371" w:rsidP="00A15371">
      <w:pPr>
        <w:pStyle w:val="Heading3"/>
      </w:pPr>
      <w:r>
        <w:lastRenderedPageBreak/>
        <w:t>Comunicazione tra il veicolo di segnalazione di pericolo e il veicolo combinato lungo</w:t>
      </w:r>
    </w:p>
    <w:p w14:paraId="6657DCD7" w14:textId="67963F29" w:rsidR="00A15371" w:rsidRDefault="00A15371" w:rsidP="00A15371">
      <w:pPr>
        <w:pStyle w:val="Stycke"/>
        <w:spacing w:before="120"/>
      </w:pPr>
      <w:r>
        <w:rPr>
          <w:rStyle w:val="Fparagrafbeteckning"/>
        </w:rPr>
        <w:t>43</w:t>
      </w:r>
      <w:r>
        <w:rPr>
          <w:rStyle w:val="Fparagrafbeteckning"/>
        </w:rPr>
        <w:t> </w:t>
      </w:r>
      <w:r>
        <w:rPr>
          <w:rStyle w:val="Fparagrafbeteckning"/>
          <w:b w:val="0"/>
        </w:rPr>
        <w:t xml:space="preserve">I conducenti di un veicolo di segnalazione di pericolo e di un veicolo combinato lungo possono comunicare tra loro tramite una connessione radio o cellulare. I conducenti possono comunicare tra loro </w:t>
      </w:r>
      <w:r>
        <w:t xml:space="preserve">in una lingua che entrambi </w:t>
      </w:r>
      <w:r>
        <w:rPr>
          <w:rFonts w:ascii="TimesNewRomanPSMT" w:hAnsi="TimesNewRomanPSMT"/>
        </w:rPr>
        <w:t>comprendono.</w:t>
      </w:r>
    </w:p>
    <w:p w14:paraId="53C0000B" w14:textId="39FEE652" w:rsidR="00A15371" w:rsidRDefault="00A15371" w:rsidP="00A15371">
      <w:pPr>
        <w:pStyle w:val="Rubrik2kapitelelliknande"/>
      </w:pPr>
      <w:r>
        <w:t>Condizioni supplementari per i viaggi con un veicolo combinato di lunghezza superiore a 35,0 metri</w:t>
      </w:r>
    </w:p>
    <w:p w14:paraId="07CE7AF8" w14:textId="5F535436" w:rsidR="00A15371" w:rsidRDefault="00A15371" w:rsidP="00A15371">
      <w:pPr>
        <w:pStyle w:val="Stycke"/>
        <w:spacing w:before="120"/>
      </w:pPr>
      <w:r>
        <w:rPr>
          <w:b/>
        </w:rPr>
        <w:t>44</w:t>
      </w:r>
      <w:r>
        <w:rPr>
          <w:b/>
        </w:rPr>
        <w:t> </w:t>
      </w:r>
      <w:r>
        <w:t>Il trasporto è scortato da una scorta di trasporto su strada o da un ufficiale di polizia. Se il trasporto deve essere scortato dalla polizia, la decisione deve includere l’istruzione secondo cui l’autorità di polizia svedese deve essere contattata almeno una settimana prima del trasporto previsto.</w:t>
      </w:r>
    </w:p>
    <w:p w14:paraId="17502ED3" w14:textId="003476A4" w:rsidR="00A15371" w:rsidRPr="0032559F" w:rsidRDefault="00A15371" w:rsidP="00A15371">
      <w:pPr>
        <w:pStyle w:val="Stycke"/>
        <w:spacing w:before="120"/>
      </w:pPr>
      <w:r>
        <w:rPr>
          <w:rStyle w:val="Fparagrafbeteckning"/>
        </w:rPr>
        <w:t>45</w:t>
      </w:r>
      <w:r>
        <w:rPr>
          <w:rStyle w:val="Fparagrafbeteckning"/>
        </w:rPr>
        <w:t> </w:t>
      </w:r>
      <w:r>
        <w:t>Il conducente del trasporto si accerta di aver stabilito una connessione radio o telefonica con il conducente del veicolo di segnalazione di pericolo, la scorta di trasporto su strada accompagnante o la polizia di scorta. La comunicazione avviene in una lingua che tutti gli interlocutori comprendono.</w:t>
      </w:r>
    </w:p>
    <w:p w14:paraId="7A210700" w14:textId="77777777" w:rsidR="00A15371" w:rsidRDefault="00A15371" w:rsidP="00A15371">
      <w:pPr>
        <w:pStyle w:val="Flinjeikrafttrdande"/>
      </w:pPr>
      <w:r>
        <w:t>___________</w:t>
      </w:r>
    </w:p>
    <w:p w14:paraId="60168D99" w14:textId="77777777" w:rsidR="00A15371" w:rsidRDefault="00A15371" w:rsidP="00A15371">
      <w:pPr>
        <w:pStyle w:val="Styckemedindrag"/>
      </w:pPr>
      <w:r>
        <w:t>Il presente parere generale sostituisce il parere generale dell’Amministrazione stradale svedese (VVFS 2004:142) sulle esenzioni dalle disposizioni in materia di lunghezza dei veicoli o dei veicoli combinati, e il parere generale dell’Agenzia svedese dei trasporti (TSFS 2009:62) sulle esenzioni per i viaggi con veicoli lunghi.</w:t>
      </w:r>
    </w:p>
    <w:p w14:paraId="5C43177F" w14:textId="2DE837F1" w:rsidR="00A15371" w:rsidRDefault="00A15371" w:rsidP="00A15371">
      <w:pPr>
        <w:pStyle w:val="Beslutandeochfredragande"/>
      </w:pPr>
      <w:r>
        <w:t>A nome dell’Agenzia svedese dei trasporti</w:t>
      </w:r>
      <w:r>
        <w:br/>
      </w:r>
      <w:r>
        <w:br/>
        <w:t>JONAS BJELFVENSTAM</w:t>
      </w:r>
      <w:r>
        <w:br/>
      </w:r>
      <w:r>
        <w:tab/>
        <w:t>Pär Ekström</w:t>
      </w:r>
      <w:r>
        <w:br/>
      </w:r>
      <w:r>
        <w:tab/>
        <w:t>(Strada e Ferrovia)</w:t>
      </w:r>
    </w:p>
    <w:p w14:paraId="6897DD42" w14:textId="77777777" w:rsidR="00133B05" w:rsidRPr="00133B05" w:rsidRDefault="00133B05" w:rsidP="0035534F">
      <w:pPr>
        <w:pStyle w:val="Beslutandeochfredragande"/>
        <w:framePr w:w="7343" w:h="480" w:hSpace="141" w:wrap="notBeside" w:vAnchor="page" w:hAnchor="page" w:x="860" w:y="12530"/>
        <w:tabs>
          <w:tab w:val="clear" w:pos="3062"/>
        </w:tabs>
        <w:spacing w:before="0" w:after="0"/>
        <w:jc w:val="both"/>
        <w:rPr>
          <w:sz w:val="17"/>
        </w:rPr>
      </w:pPr>
    </w:p>
    <w:p w14:paraId="27149256" w14:textId="77777777" w:rsidR="00133B05" w:rsidRDefault="00133B05" w:rsidP="0035534F">
      <w:pPr>
        <w:pStyle w:val="Beslutandeochfredragande"/>
        <w:framePr w:w="7343" w:h="480" w:hSpace="141" w:wrap="notBeside" w:vAnchor="page" w:hAnchor="page" w:x="860" w:y="12530"/>
        <w:tabs>
          <w:tab w:val="clear" w:pos="3062"/>
        </w:tabs>
        <w:spacing w:before="0" w:after="0"/>
        <w:jc w:val="both"/>
      </w:pPr>
      <w:r>
        <w:rPr>
          <w:sz w:val="17"/>
        </w:rPr>
        <w:t>Pubblicato da: Kristina Nilsson, Agenzia dei trasporti svedese, Norrköping   ISSN 2000-1975</w:t>
      </w:r>
    </w:p>
    <w:p w14:paraId="40B6ED85" w14:textId="4F91CA8E" w:rsidR="00133B05" w:rsidRDefault="00133B05" w:rsidP="00A15371">
      <w:pPr>
        <w:pStyle w:val="Beslutandeochfredragande"/>
      </w:pPr>
    </w:p>
    <w:p w14:paraId="14E95914" w14:textId="77777777" w:rsidR="00A15371" w:rsidRDefault="00A15371" w:rsidP="00A15371">
      <w:pPr>
        <w:pStyle w:val="Beslutandeochfredragande"/>
      </w:pPr>
    </w:p>
    <w:p w14:paraId="570B03FE" w14:textId="77777777" w:rsidR="00A15371" w:rsidRDefault="00A15371" w:rsidP="00A15371">
      <w:pPr>
        <w:pStyle w:val="Beslutandeochfredragande"/>
        <w:sectPr w:rsidR="00A15371" w:rsidSect="000B024F">
          <w:headerReference w:type="even" r:id="rId18"/>
          <w:headerReference w:type="default" r:id="rId19"/>
          <w:footerReference w:type="even" r:id="rId20"/>
          <w:footerReference w:type="default" r:id="rId21"/>
          <w:headerReference w:type="first" r:id="rId22"/>
          <w:footerReference w:type="first" r:id="rId23"/>
          <w:type w:val="oddPage"/>
          <w:pgSz w:w="9356" w:h="13721" w:code="9"/>
          <w:pgMar w:top="1418" w:right="2381" w:bottom="964" w:left="1134" w:header="737" w:footer="1191" w:gutter="0"/>
          <w:pgNumType w:start="1"/>
          <w:cols w:space="708"/>
          <w:titlePg/>
          <w:docGrid w:linePitch="360"/>
        </w:sectPr>
      </w:pPr>
    </w:p>
    <w:p w14:paraId="5CA51C29" w14:textId="35E43815" w:rsidR="00A15371" w:rsidRDefault="00A15371" w:rsidP="00CD32B4">
      <w:pPr>
        <w:pStyle w:val="Rubrik2utanluftfreellerBilaga"/>
      </w:pPr>
      <w:r>
        <w:lastRenderedPageBreak/>
        <w:t>Allegato</w:t>
      </w:r>
    </w:p>
    <w:p w14:paraId="45363885" w14:textId="77777777" w:rsidR="00A15371" w:rsidRDefault="00A15371" w:rsidP="00A15371">
      <w:pPr>
        <w:pStyle w:val="Stycke"/>
      </w:pPr>
      <w:r>
        <w:rPr>
          <w:noProof/>
        </w:rPr>
        <w:drawing>
          <wp:anchor distT="0" distB="0" distL="114300" distR="114300" simplePos="0" relativeHeight="251658245" behindDoc="0" locked="0" layoutInCell="1" allowOverlap="1" wp14:anchorId="4599B620" wp14:editId="34ECCDE1">
            <wp:simplePos x="0" y="0"/>
            <wp:positionH relativeFrom="column">
              <wp:posOffset>-407035</wp:posOffset>
            </wp:positionH>
            <wp:positionV relativeFrom="paragraph">
              <wp:posOffset>344170</wp:posOffset>
            </wp:positionV>
            <wp:extent cx="4798695" cy="1803400"/>
            <wp:effectExtent l="0" t="0" r="1905" b="6350"/>
            <wp:wrapTopAndBottom/>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10;142.PNG"/>
                    <pic:cNvPicPr/>
                  </pic:nvPicPr>
                  <pic:blipFill>
                    <a:blip r:embed="rId24">
                      <a:extLst>
                        <a:ext uri="{28A0092B-C50C-407E-A947-70E740481C1C}">
                          <a14:useLocalDpi xmlns:a14="http://schemas.microsoft.com/office/drawing/2010/main" val="0"/>
                        </a:ext>
                      </a:extLst>
                    </a:blip>
                    <a:stretch>
                      <a:fillRect/>
                    </a:stretch>
                  </pic:blipFill>
                  <pic:spPr>
                    <a:xfrm>
                      <a:off x="0" y="0"/>
                      <a:ext cx="4798695" cy="1803400"/>
                    </a:xfrm>
                    <a:prstGeom prst="rect">
                      <a:avLst/>
                    </a:prstGeom>
                  </pic:spPr>
                </pic:pic>
              </a:graphicData>
            </a:graphic>
            <wp14:sizeRelH relativeFrom="margin">
              <wp14:pctWidth>0</wp14:pctWidth>
            </wp14:sizeRelH>
            <wp14:sizeRelV relativeFrom="margin">
              <wp14:pctHeight>0</wp14:pctHeight>
            </wp14:sizeRelV>
          </wp:anchor>
        </w:drawing>
      </w:r>
      <w:r>
        <w:t>Figura 1. Illustrazione del significato di oltre 5 metri dietro il centro dell'asse più arretrato e dall'estremità posteriore del carico.</w:t>
      </w:r>
    </w:p>
    <w:tbl>
      <w:tblPr>
        <w:tblStyle w:val="TableGrid"/>
        <w:tblW w:w="6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3510"/>
      </w:tblGrid>
      <w:tr w:rsidR="001C4FDD" w14:paraId="39F13FD6" w14:textId="77777777" w:rsidTr="00621BC8">
        <w:trPr>
          <w:cnfStyle w:val="100000000000" w:firstRow="1" w:lastRow="0" w:firstColumn="0" w:lastColumn="0" w:oddVBand="0" w:evenVBand="0" w:oddHBand="0" w:evenHBand="0" w:firstRowFirstColumn="0" w:firstRowLastColumn="0" w:lastRowFirstColumn="0" w:lastRowLastColumn="0"/>
          <w:hidden/>
        </w:trPr>
        <w:tc>
          <w:tcPr>
            <w:tcW w:w="3145" w:type="dxa"/>
          </w:tcPr>
          <w:p w14:paraId="5331A002" w14:textId="77777777" w:rsidR="001C4FDD" w:rsidRPr="008A1386" w:rsidRDefault="001C4FDD" w:rsidP="00621BC8">
            <w:pPr>
              <w:pStyle w:val="Styckemedindrag"/>
              <w:ind w:firstLine="0"/>
              <w:rPr>
                <w:b w:val="0"/>
                <w:bCs/>
                <w:vanish/>
              </w:rPr>
            </w:pPr>
            <w:r>
              <w:rPr>
                <w:b w:val="0"/>
                <w:vanish/>
              </w:rPr>
              <w:t>Lastens bakre begränsningslinje</w:t>
            </w:r>
          </w:p>
        </w:tc>
        <w:tc>
          <w:tcPr>
            <w:tcW w:w="3510" w:type="dxa"/>
          </w:tcPr>
          <w:p w14:paraId="31D455ED" w14:textId="77777777" w:rsidR="001C4FDD" w:rsidRDefault="001C4FDD" w:rsidP="00621BC8">
            <w:pPr>
              <w:pStyle w:val="Styckemedindrag"/>
              <w:ind w:firstLine="0"/>
            </w:pPr>
            <w:r>
              <w:rPr>
                <w:b w:val="0"/>
              </w:rPr>
              <w:t>Estremità posteriore del carico</w:t>
            </w:r>
          </w:p>
        </w:tc>
      </w:tr>
    </w:tbl>
    <w:p w14:paraId="7D426CEC" w14:textId="77777777" w:rsidR="001C4FDD" w:rsidRDefault="001C4FDD" w:rsidP="00A15371">
      <w:pPr>
        <w:pStyle w:val="Stycke"/>
      </w:pPr>
    </w:p>
    <w:p w14:paraId="4C23282C" w14:textId="7CA2667B" w:rsidR="00A15371" w:rsidRDefault="00A15371" w:rsidP="00A15371">
      <w:pPr>
        <w:pStyle w:val="Stycke"/>
        <w:rPr>
          <w:b/>
        </w:rPr>
      </w:pPr>
      <w:r>
        <w:t>Figura 2. Spiegazione della posizione delle luci di posizione laterali e dei catarifrangenti laterali sui carichi intermedi e nella parte posteriore dei carichi che sporgono sul retro del veicolo quando il veicolo trainante e il rimorchio sono collegati da un carico comune.</w:t>
      </w:r>
    </w:p>
    <w:p w14:paraId="7BC9025D" w14:textId="77777777" w:rsidR="00A15371" w:rsidRDefault="00A15371" w:rsidP="00A15371">
      <w:r>
        <w:rPr>
          <w:noProof/>
          <w:sz w:val="19"/>
        </w:rPr>
        <w:drawing>
          <wp:anchor distT="0" distB="0" distL="0" distR="0" simplePos="0" relativeHeight="251658246" behindDoc="0" locked="0" layoutInCell="1" allowOverlap="1" wp14:anchorId="7BA30BEC" wp14:editId="390D5F1C">
            <wp:simplePos x="0" y="0"/>
            <wp:positionH relativeFrom="margin">
              <wp:align>left</wp:align>
            </wp:positionH>
            <wp:positionV relativeFrom="paragraph">
              <wp:posOffset>248285</wp:posOffset>
            </wp:positionV>
            <wp:extent cx="4312920" cy="1330325"/>
            <wp:effectExtent l="0" t="0" r="0" b="3175"/>
            <wp:wrapTopAndBottom/>
            <wp:docPr id="2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25" cstate="print"/>
                    <a:stretch>
                      <a:fillRect/>
                    </a:stretch>
                  </pic:blipFill>
                  <pic:spPr>
                    <a:xfrm>
                      <a:off x="0" y="0"/>
                      <a:ext cx="4312920" cy="1330325"/>
                    </a:xfrm>
                    <a:prstGeom prst="rect">
                      <a:avLst/>
                    </a:prstGeom>
                  </pic:spPr>
                </pic:pic>
              </a:graphicData>
            </a:graphic>
            <wp14:sizeRelH relativeFrom="margin">
              <wp14:pctWidth>0</wp14:pctWidth>
            </wp14:sizeRelH>
            <wp14:sizeRelV relativeFrom="margin">
              <wp14:pctHeight>0</wp14:pctHeight>
            </wp14:sizeRelV>
          </wp:anchor>
        </w:drawing>
      </w:r>
    </w:p>
    <w:p w14:paraId="696C9694" w14:textId="77777777" w:rsidR="00A15371" w:rsidRPr="00A15371" w:rsidRDefault="00A15371" w:rsidP="00A15371">
      <w:pPr>
        <w:pStyle w:val="Beslutandeochfredragande"/>
        <w:rPr>
          <w:b/>
        </w:rPr>
      </w:pPr>
    </w:p>
    <w:sectPr w:rsidR="00A15371" w:rsidRPr="00A15371" w:rsidSect="00A15371">
      <w:headerReference w:type="even" r:id="rId26"/>
      <w:headerReference w:type="default" r:id="rId27"/>
      <w:headerReference w:type="first" r:id="rId28"/>
      <w:type w:val="oddPage"/>
      <w:pgSz w:w="9356" w:h="13721" w:code="9"/>
      <w:pgMar w:top="1418" w:right="2381" w:bottom="964" w:left="1134" w:header="737"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5581D" w14:textId="77777777" w:rsidR="001E7027" w:rsidRDefault="001E7027">
      <w:r>
        <w:separator/>
      </w:r>
    </w:p>
    <w:p w14:paraId="265236F7" w14:textId="77777777" w:rsidR="001E7027" w:rsidRDefault="001E7027"/>
  </w:endnote>
  <w:endnote w:type="continuationSeparator" w:id="0">
    <w:p w14:paraId="71762FE1" w14:textId="77777777" w:rsidR="001E7027" w:rsidRDefault="001E7027">
      <w:r>
        <w:continuationSeparator/>
      </w:r>
    </w:p>
    <w:p w14:paraId="5E17B18A" w14:textId="77777777" w:rsidR="001E7027" w:rsidRDefault="001E7027"/>
  </w:endnote>
  <w:endnote w:type="continuationNotice" w:id="1">
    <w:p w14:paraId="5EE79829" w14:textId="77777777" w:rsidR="001E7027" w:rsidRDefault="001E70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DCF9" w14:textId="7821F4F6" w:rsidR="00AD3C97" w:rsidRDefault="00AD3C97" w:rsidP="00E210E6">
    <w:pPr>
      <w:framePr w:w="1588" w:h="346" w:hRule="exact" w:wrap="around" w:vAnchor="page" w:hAnchor="page" w:x="511" w:y="13099" w:anchorLock="1"/>
      <w:rPr>
        <w:rStyle w:val="PageNumber"/>
      </w:rPr>
    </w:pPr>
    <w:r>
      <w:rPr>
        <w:rStyle w:val="PageNumber"/>
      </w:rPr>
      <w:fldChar w:fldCharType="begin"/>
    </w:r>
    <w:r>
      <w:rPr>
        <w:rStyle w:val="PageNumber"/>
      </w:rPr>
      <w:instrText xml:space="preserve">PAGE  </w:instrText>
    </w:r>
    <w:r>
      <w:rPr>
        <w:rStyle w:val="PageNumber"/>
      </w:rPr>
      <w:fldChar w:fldCharType="separate"/>
    </w:r>
    <w:r w:rsidR="00F845DD">
      <w:rPr>
        <w:rStyle w:val="PageNumber"/>
      </w:rPr>
      <w:t>8</w:t>
    </w:r>
    <w:r>
      <w:rPr>
        <w:rStyle w:val="PageNumber"/>
      </w:rPr>
      <w:fldChar w:fldCharType="end"/>
    </w:r>
  </w:p>
  <w:p w14:paraId="609B3AEF" w14:textId="77777777" w:rsidR="00AD3C97" w:rsidRDefault="00AD3C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6F14" w14:textId="50ACE8E0" w:rsidR="00AD3C97" w:rsidRDefault="00AD3C97" w:rsidP="00B8777D">
    <w:pPr>
      <w:framePr w:w="1588" w:h="346" w:hRule="exact" w:wrap="around" w:vAnchor="page" w:hAnchor="page" w:x="7213" w:y="13099" w:anchorLock="1"/>
      <w:jc w:val="right"/>
      <w:rPr>
        <w:rStyle w:val="PageNumber"/>
      </w:rPr>
    </w:pPr>
    <w:r>
      <w:rPr>
        <w:noProof/>
      </w:rPr>
      <mc:AlternateContent>
        <mc:Choice Requires="wps">
          <w:drawing>
            <wp:anchor distT="0" distB="0" distL="114300" distR="114300" simplePos="0" relativeHeight="251658240" behindDoc="0" locked="1" layoutInCell="1" allowOverlap="1" wp14:anchorId="4B86EF34" wp14:editId="12937C87">
              <wp:simplePos x="0" y="0"/>
              <wp:positionH relativeFrom="page">
                <wp:posOffset>4234180</wp:posOffset>
              </wp:positionH>
              <wp:positionV relativeFrom="page">
                <wp:posOffset>423545</wp:posOffset>
              </wp:positionV>
              <wp:extent cx="1483360" cy="238760"/>
              <wp:effectExtent l="0" t="4445"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6EFD2" w14:textId="43D7B411" w:rsidR="00AD3C97" w:rsidRDefault="00AD3C97" w:rsidP="00D104F7">
                          <w:pPr>
                            <w:pStyle w:val="FSnr-sidhuvud"/>
                            <w:ind w:left="0" w:right="0"/>
                          </w:pPr>
                          <w:r>
                            <w:fldChar w:fldCharType="begin"/>
                          </w:r>
                          <w:r>
                            <w:instrText xml:space="preserve"> STYLEREF  FS-nr  \* MERGEFORMAT </w:instrText>
                          </w:r>
                          <w:r>
                            <w:fldChar w:fldCharType="separate"/>
                          </w:r>
                          <w:r w:rsidR="00B06BAF">
                            <w:rPr>
                              <w:b w:val="0"/>
                              <w:bCs/>
                              <w:noProof/>
                              <w:lang w:val="en-US"/>
                            </w:rPr>
                            <w:t>Error! No text of specified style in document.</w:t>
                          </w:r>
                          <w:r>
                            <w:fldChar w:fldCharType="end"/>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B86EF34" id="_x0000_t202" coordsize="21600,21600" o:spt="202" path="m,l,21600r21600,l21600,xe">
              <v:stroke joinstyle="miter"/>
              <v:path gradientshapeok="t" o:connecttype="rect"/>
            </v:shapetype>
            <v:shape id="_x0000_s1028" type="#_x0000_t202" style="position:absolute;left:0;text-align:left;margin-left:333.4pt;margin-top:33.35pt;width:116.8pt;height:18.8pt;z-index:251658240;visibility:visible;mso-wrap-style:square;mso-width-percent:400;mso-height-percent:200;mso-wrap-distance-left:9pt;mso-wrap-distance-top:0;mso-wrap-distance-right:9pt;mso-wrap-distance-bottom:0;mso-position-horizontal:absolute;mso-position-horizontal-relative:page;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" filled="f" stroked="f">
              <v:textbox style="mso-fit-shape-to-text:t">
                <w:txbxContent>
                  <w:p w14:paraId="7666EFD2" w14:textId="43D7B411" w:rsidR="00AD3C97" w:rsidRDefault="00AD3C97" w:rsidP="00D104F7">
                    <w:pPr>
                      <w:pStyle w:val="FSnr-sidhuvud"/>
                      <w:ind w:left="0" w:right="0"/>
                    </w:pPr>
                    <w:r>
                      <w:fldChar w:fldCharType="begin"/>
                    </w:r>
                    <w:r>
                      <w:instrText xml:space="preserve"> STYLEREF  FS-nr  \* MERGEFORMAT </w:instrText>
                    </w:r>
                    <w:r>
                      <w:fldChar w:fldCharType="separate"/>
                    </w:r>
                    <w:r w:rsidR="00B06BAF">
                      <w:rPr>
                        <w:b w:val="0"/>
                        <w:bCs/>
                        <w:noProof/>
                        <w:lang w:val="en-US"/>
                      </w:rPr>
                      <w:t>Error! No text of specified style in document.</w:t>
                    </w:r>
                    <w:r>
                      <w:fldChar w:fldCharType="end"/>
                    </w:r>
                  </w:p>
                </w:txbxContent>
              </v:textbox>
              <w10:wrap anchorx="page" anchory="page"/>
              <w10:anchorlock/>
            </v:shape>
          </w:pict>
        </mc:Fallback>
      </mc:AlternateContent>
    </w:r>
    <w:r>
      <w:rPr>
        <w:rStyle w:val="PageNumber"/>
      </w:rPr>
      <w:fldChar w:fldCharType="begin"/>
    </w:r>
    <w:r>
      <w:rPr>
        <w:rStyle w:val="PageNumber"/>
      </w:rPr>
      <w:instrText xml:space="preserve">PAGE  </w:instrText>
    </w:r>
    <w:r>
      <w:rPr>
        <w:rStyle w:val="PageNumber"/>
      </w:rPr>
      <w:fldChar w:fldCharType="separate"/>
    </w:r>
    <w:r w:rsidR="00F845DD">
      <w:rPr>
        <w:rStyle w:val="PageNumber"/>
      </w:rPr>
      <w:t>9</w:t>
    </w:r>
    <w:r>
      <w:rPr>
        <w:rStyle w:val="PageNumber"/>
      </w:rPr>
      <w:fldChar w:fldCharType="end"/>
    </w:r>
  </w:p>
  <w:p w14:paraId="20093E3D" w14:textId="77777777" w:rsidR="00AD3C97" w:rsidRDefault="00AD3C97" w:rsidP="00B87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C599E" w14:textId="309BE4E4" w:rsidR="00AD3C97" w:rsidRDefault="00AD3C97" w:rsidP="00B8777D">
    <w:pPr>
      <w:framePr w:w="1588" w:h="346" w:hRule="exact" w:wrap="around" w:vAnchor="page" w:hAnchor="page" w:x="7213" w:y="13099" w:anchorLock="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F845DD">
      <w:rPr>
        <w:rStyle w:val="PageNumber"/>
      </w:rPr>
      <w:t>1</w:t>
    </w:r>
    <w:r>
      <w:rPr>
        <w:rStyle w:val="PageNumber"/>
      </w:rPr>
      <w:fldChar w:fldCharType="end"/>
    </w:r>
  </w:p>
  <w:p w14:paraId="5FC6B306" w14:textId="77777777" w:rsidR="00AD3C97" w:rsidRDefault="00AD3C97" w:rsidP="00B87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B84CC" w14:textId="77777777" w:rsidR="001E7027" w:rsidRDefault="001E7027"/>
  </w:footnote>
  <w:footnote w:type="continuationSeparator" w:id="0">
    <w:p w14:paraId="287BA1FB" w14:textId="77777777" w:rsidR="001E7027" w:rsidRDefault="001E7027">
      <w:r>
        <w:continuationSeparator/>
      </w:r>
    </w:p>
    <w:p w14:paraId="2A01F12D" w14:textId="77777777" w:rsidR="001E7027" w:rsidRDefault="001E7027"/>
  </w:footnote>
  <w:footnote w:type="continuationNotice" w:id="1">
    <w:p w14:paraId="128BDBBE" w14:textId="77777777" w:rsidR="001E7027" w:rsidRDefault="001E7027"/>
    <w:p w14:paraId="1A79C804" w14:textId="77777777" w:rsidR="001E7027" w:rsidRDefault="001E7027"/>
  </w:footnote>
  <w:footnote w:id="2">
    <w:p w14:paraId="08A12767" w14:textId="77777777" w:rsidR="00A973B6" w:rsidRDefault="00A973B6" w:rsidP="00A973B6">
      <w:pPr>
        <w:pStyle w:val="FootnoteText"/>
      </w:pPr>
      <w:r>
        <w:rPr>
          <w:rStyle w:val="FootnoteReference"/>
        </w:rPr>
        <w:footnoteRef/>
      </w:r>
      <w:r>
        <w:t xml:space="preserve"> Cfr. direttiva (UE) 2015/1535 del Parlamento europeo e del Consiglio, del 9 settembre 2015, che prevede una procedura d’informazione nel settore delle regolamentazioni tecniche e delle regole relative ai servizi della società dell’informazione.</w:t>
      </w:r>
    </w:p>
    <w:p w14:paraId="184D7D50" w14:textId="2B22CBC1" w:rsidR="00A973B6" w:rsidRDefault="00A973B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D227" w14:textId="309CF31C" w:rsidR="00AD3C97" w:rsidRPr="00A41C32" w:rsidRDefault="001E7027" w:rsidP="00A41C32">
    <w:pPr>
      <w:pStyle w:val="FSnr-sidhuvud"/>
    </w:pPr>
    <w:sdt>
      <w:sdtPr>
        <w:alias w:val="Codice statutario"/>
        <w:id w:val="-668563778"/>
        <w:text/>
      </w:sdtPr>
      <w:sdtEndPr/>
      <w:sdtContent>
        <w:r w:rsidR="0035534F">
          <w:t>TSFS 20</w:t>
        </w:r>
      </w:sdtContent>
    </w:sdt>
    <w:sdt>
      <w:sdtPr>
        <w:alias w:val="Anno"/>
        <w:tag w:val="År"/>
        <w:id w:val="651943009"/>
        <w:dataBinding w:prefixMappings="xmlns:ns0='consensis-fs'" w:xpath="/ns0:root[1]/ns0:fs-fields[1]/ns0:fs-year[1]" w:storeItemID="{F222B965-9C48-4AC7-962E-E2AF3EEF1550}"/>
        <w:text/>
      </w:sdtPr>
      <w:sdtEndPr/>
      <w:sdtContent>
        <w:r w:rsidR="0035534F">
          <w:t>24</w:t>
        </w:r>
      </w:sdtContent>
    </w:sdt>
    <w:r w:rsidR="0035534F">
      <w:t>:</w:t>
    </w:r>
    <w:sdt>
      <w:sdtPr>
        <w:alias w:val="N."/>
        <w:tag w:val="Nr"/>
        <w:id w:val="170307869"/>
        <w:dataBinding w:prefixMappings="xmlns:ns0='consensis-fs'" w:xpath="/ns0:root[1]/ns0:fs-fields[1]/ns0:fs-no[1]" w:storeItemID="{F222B965-9C48-4AC7-962E-E2AF3EEF1550}"/>
        <w:text/>
      </w:sdtPr>
      <w:sdtEndPr/>
      <w:sdtContent>
        <w:r w:rsidR="0035534F">
          <w:t>17</w:t>
        </w:r>
      </w:sdtContent>
    </w:sdt>
  </w:p>
  <w:p w14:paraId="62241508" w14:textId="77777777" w:rsidR="00AD3C97" w:rsidRPr="00B766D7" w:rsidRDefault="00AD3C97" w:rsidP="008C1E59">
    <w:pPr>
      <w:pStyle w:val="Bilag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EBCB" w14:textId="07C70C90" w:rsidR="00AD3C97" w:rsidRPr="00A41C32" w:rsidRDefault="001E7027" w:rsidP="00A41C32">
    <w:pPr>
      <w:pStyle w:val="FSnr-sidhuvud"/>
      <w:jc w:val="right"/>
    </w:pPr>
    <w:sdt>
      <w:sdtPr>
        <w:alias w:val="Codice statutario"/>
        <w:id w:val="1150257239"/>
        <w:text/>
      </w:sdtPr>
      <w:sdtEndPr/>
      <w:sdtContent>
        <w:r w:rsidR="0035534F">
          <w:t>TSFS 20</w:t>
        </w:r>
      </w:sdtContent>
    </w:sdt>
    <w:sdt>
      <w:sdtPr>
        <w:alias w:val="Anno"/>
        <w:tag w:val="År"/>
        <w:id w:val="-620143070"/>
        <w:dataBinding w:prefixMappings="xmlns:ns0='consensis-fs'" w:xpath="/ns0:root[1]/ns0:fs-fields[1]/ns0:fs-year[1]" w:storeItemID="{F222B965-9C48-4AC7-962E-E2AF3EEF1550}"/>
        <w:text/>
      </w:sdtPr>
      <w:sdtEndPr/>
      <w:sdtContent>
        <w:r w:rsidR="0035534F">
          <w:t>24</w:t>
        </w:r>
      </w:sdtContent>
    </w:sdt>
    <w:r w:rsidR="0035534F">
      <w:t>:</w:t>
    </w:r>
    <w:sdt>
      <w:sdtPr>
        <w:alias w:val="N."/>
        <w:tag w:val="Nr"/>
        <w:id w:val="-2001035287"/>
        <w:dataBinding w:prefixMappings="xmlns:ns0='consensis-fs'" w:xpath="/ns0:root[1]/ns0:fs-fields[1]/ns0:fs-no[1]" w:storeItemID="{F222B965-9C48-4AC7-962E-E2AF3EEF1550}"/>
        <w:text/>
      </w:sdtPr>
      <w:sdtEndPr/>
      <w:sdtContent>
        <w:r w:rsidR="0035534F">
          <w:t>17</w:t>
        </w:r>
      </w:sdtContent>
    </w:sdt>
  </w:p>
  <w:p w14:paraId="673FC540" w14:textId="77777777" w:rsidR="00AD3C97" w:rsidRPr="00B766D7" w:rsidRDefault="00AD3C97" w:rsidP="008C1E59">
    <w:pPr>
      <w:pStyle w:val="Bilag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0167B" w14:textId="5723D73D" w:rsidR="00AD3C97" w:rsidRDefault="00AD3C97">
    <w:pPr>
      <w:pStyle w:val="Header"/>
    </w:pPr>
  </w:p>
  <w:p w14:paraId="4B7B6B16" w14:textId="77777777" w:rsidR="00AD3C97" w:rsidRDefault="00AD3C97">
    <w:pPr>
      <w:pStyle w:val="Header"/>
    </w:pPr>
  </w:p>
  <w:p w14:paraId="58C81550" w14:textId="77777777" w:rsidR="00AD3C97" w:rsidRDefault="00AD3C97">
    <w:pPr>
      <w:pStyle w:val="Header"/>
    </w:pPr>
  </w:p>
  <w:p w14:paraId="0EE6949A" w14:textId="77777777" w:rsidR="00AD3C97" w:rsidRDefault="00AD3C97">
    <w:pPr>
      <w:pStyle w:val="Header"/>
    </w:pPr>
  </w:p>
  <w:p w14:paraId="3EDF990F" w14:textId="77777777" w:rsidR="00AD3C97" w:rsidRDefault="00AD3C97">
    <w:pPr>
      <w:pStyle w:val="Header"/>
    </w:pPr>
  </w:p>
  <w:p w14:paraId="22FFA85F" w14:textId="77777777" w:rsidR="00AD3C97" w:rsidRDefault="00AD3C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C01E7" w14:textId="0E3985FC" w:rsidR="00AD3C97" w:rsidRPr="00A41C32" w:rsidRDefault="001E7027" w:rsidP="00A41C32">
    <w:pPr>
      <w:pStyle w:val="FSnr-sidhuvud"/>
    </w:pPr>
    <w:sdt>
      <w:sdtPr>
        <w:alias w:val="Codice statutario"/>
        <w:id w:val="-525407606"/>
        <w:text/>
      </w:sdtPr>
      <w:sdtEndPr/>
      <w:sdtContent>
        <w:r w:rsidR="0035534F">
          <w:t>TSFS 20</w:t>
        </w:r>
      </w:sdtContent>
    </w:sdt>
    <w:sdt>
      <w:sdtPr>
        <w:alias w:val="Anno"/>
        <w:tag w:val="År"/>
        <w:id w:val="789323834"/>
        <w:dataBinding w:prefixMappings="xmlns:ns0='consensis-fs'" w:xpath="/ns0:root[1]/ns0:fs-fields[1]/ns0:fs-year[1]" w:storeItemID="{F222B965-9C48-4AC7-962E-E2AF3EEF1550}"/>
        <w:text/>
      </w:sdtPr>
      <w:sdtEndPr/>
      <w:sdtContent>
        <w:r w:rsidR="0035534F">
          <w:t>24</w:t>
        </w:r>
      </w:sdtContent>
    </w:sdt>
    <w:r w:rsidR="0035534F">
      <w:t>:</w:t>
    </w:r>
    <w:sdt>
      <w:sdtPr>
        <w:alias w:val="N."/>
        <w:tag w:val="Nr"/>
        <w:id w:val="-1905364846"/>
        <w:dataBinding w:prefixMappings="xmlns:ns0='consensis-fs'" w:xpath="/ns0:root[1]/ns0:fs-fields[1]/ns0:fs-no[1]" w:storeItemID="{F222B965-9C48-4AC7-962E-E2AF3EEF1550}"/>
        <w:text/>
      </w:sdtPr>
      <w:sdtEndPr/>
      <w:sdtContent>
        <w:r w:rsidR="0035534F">
          <w:t>17</w:t>
        </w:r>
      </w:sdtContent>
    </w:sdt>
  </w:p>
  <w:p w14:paraId="5D71E145" w14:textId="77777777" w:rsidR="00AD3C97" w:rsidRPr="00B766D7" w:rsidRDefault="00AD3C97" w:rsidP="008C1E59">
    <w:pPr>
      <w:pStyle w:val="Bilaga"/>
    </w:pPr>
    <w:r>
      <w:t xml:space="preserve">Allegato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AA6AD" w14:textId="569E28E7" w:rsidR="00AD3C97" w:rsidRPr="00A41C32" w:rsidRDefault="001E7027" w:rsidP="00A41C32">
    <w:pPr>
      <w:pStyle w:val="FSnr-sidhuvud"/>
      <w:jc w:val="right"/>
    </w:pPr>
    <w:sdt>
      <w:sdtPr>
        <w:alias w:val="Codice statutario"/>
        <w:id w:val="-1966347181"/>
        <w:text/>
      </w:sdtPr>
      <w:sdtEndPr/>
      <w:sdtContent>
        <w:r w:rsidR="0035534F">
          <w:t>TSFS 20</w:t>
        </w:r>
      </w:sdtContent>
    </w:sdt>
    <w:sdt>
      <w:sdtPr>
        <w:alias w:val="Anno"/>
        <w:tag w:val="År"/>
        <w:id w:val="-1818719646"/>
        <w:dataBinding w:prefixMappings="xmlns:ns0='consensis-fs'" w:xpath="/ns0:root[1]/ns0:fs-fields[1]/ns0:fs-year[1]" w:storeItemID="{F222B965-9C48-4AC7-962E-E2AF3EEF1550}"/>
        <w:text/>
      </w:sdtPr>
      <w:sdtEndPr/>
      <w:sdtContent>
        <w:r w:rsidR="0035534F">
          <w:t>24</w:t>
        </w:r>
      </w:sdtContent>
    </w:sdt>
    <w:r w:rsidR="0035534F">
      <w:t>:</w:t>
    </w:r>
    <w:sdt>
      <w:sdtPr>
        <w:alias w:val="N."/>
        <w:tag w:val="Nr"/>
        <w:id w:val="1073315944"/>
        <w:dataBinding w:prefixMappings="xmlns:ns0='consensis-fs'" w:xpath="/ns0:root[1]/ns0:fs-fields[1]/ns0:fs-no[1]" w:storeItemID="{F222B965-9C48-4AC7-962E-E2AF3EEF1550}"/>
        <w:text/>
      </w:sdtPr>
      <w:sdtEndPr/>
      <w:sdtContent>
        <w:r w:rsidR="0035534F">
          <w:t>17</w:t>
        </w:r>
      </w:sdtContent>
    </w:sdt>
  </w:p>
  <w:p w14:paraId="0ED91930" w14:textId="65021256" w:rsidR="00AD3C97" w:rsidRPr="00B766D7" w:rsidRDefault="00AD3C97" w:rsidP="008C1E59">
    <w:pPr>
      <w:pStyle w:val="Bilaga"/>
      <w:jc w:val="right"/>
    </w:pPr>
    <w:r>
      <w:t>Allegato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3C90E" w14:textId="196DA7FF" w:rsidR="00AD3C97" w:rsidRDefault="00AD3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8D6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C2E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0817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9EF836"/>
    <w:lvl w:ilvl="0">
      <w:start w:val="1"/>
      <w:numFmt w:val="lowerLetter"/>
      <w:pStyle w:val="ListNumber2"/>
      <w:lvlText w:val="%1."/>
      <w:lvlJc w:val="left"/>
      <w:pPr>
        <w:tabs>
          <w:tab w:val="num" w:pos="567"/>
        </w:tabs>
        <w:ind w:left="0" w:firstLine="232"/>
      </w:pPr>
      <w:rPr>
        <w:rFonts w:hint="default"/>
      </w:rPr>
    </w:lvl>
  </w:abstractNum>
  <w:abstractNum w:abstractNumId="4" w15:restartNumberingAfterBreak="0">
    <w:nsid w:val="FFFFFF80"/>
    <w:multiLevelType w:val="singleLevel"/>
    <w:tmpl w:val="892A7C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36D2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A6F1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A45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700A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A3F06"/>
    <w:lvl w:ilvl="0">
      <w:start w:val="1"/>
      <w:numFmt w:val="bullet"/>
      <w:lvlText w:val="–"/>
      <w:lvlJc w:val="left"/>
      <w:pPr>
        <w:tabs>
          <w:tab w:val="num" w:pos="380"/>
        </w:tabs>
        <w:ind w:left="0" w:firstLine="232"/>
      </w:pPr>
      <w:rPr>
        <w:rFonts w:ascii="Times New Roman" w:hAnsi="Times New Roman" w:cs="Times New Roman" w:hint="default"/>
        <w:color w:val="auto"/>
      </w:rPr>
    </w:lvl>
  </w:abstractNum>
  <w:abstractNum w:abstractNumId="10" w15:restartNumberingAfterBreak="0">
    <w:nsid w:val="08281309"/>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4512D76"/>
    <w:multiLevelType w:val="multilevel"/>
    <w:tmpl w:val="2C58B5E6"/>
    <w:lvl w:ilvl="0">
      <w:start w:val="1"/>
      <w:numFmt w:val="decimal"/>
      <w:lvlText w:val="%1."/>
      <w:lvlJc w:val="left"/>
      <w:pPr>
        <w:tabs>
          <w:tab w:val="num" w:pos="567"/>
        </w:tabs>
        <w:ind w:left="0" w:firstLine="232"/>
      </w:pPr>
      <w:rPr>
        <w:rFonts w:hint="default"/>
      </w:rPr>
    </w:lvl>
    <w:lvl w:ilvl="1">
      <w:start w:val="1"/>
      <w:numFmt w:val="lowerLetter"/>
      <w:lvlText w:val="%2."/>
      <w:lvlJc w:val="left"/>
      <w:pPr>
        <w:tabs>
          <w:tab w:val="num" w:pos="567"/>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2" w15:restartNumberingAfterBreak="0">
    <w:nsid w:val="3078305B"/>
    <w:multiLevelType w:val="multilevel"/>
    <w:tmpl w:val="8B1E6428"/>
    <w:lvl w:ilvl="0">
      <w:start w:val="1"/>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307B09B8"/>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4" w15:restartNumberingAfterBreak="0">
    <w:nsid w:val="36D67B32"/>
    <w:multiLevelType w:val="hybridMultilevel"/>
    <w:tmpl w:val="EC82E8B8"/>
    <w:lvl w:ilvl="0" w:tplc="043E08B8">
      <w:start w:val="1"/>
      <w:numFmt w:val="decimal"/>
      <w:lvlText w:val="%1."/>
      <w:lvlJc w:val="left"/>
      <w:pPr>
        <w:tabs>
          <w:tab w:val="num" w:pos="1544"/>
        </w:tabs>
        <w:ind w:left="1544" w:hanging="1080"/>
      </w:pPr>
      <w:rPr>
        <w:rFonts w:hint="default"/>
      </w:rPr>
    </w:lvl>
    <w:lvl w:ilvl="1" w:tplc="EC6A35A8" w:tentative="1">
      <w:start w:val="1"/>
      <w:numFmt w:val="lowerLetter"/>
      <w:lvlText w:val="%2."/>
      <w:lvlJc w:val="left"/>
      <w:pPr>
        <w:tabs>
          <w:tab w:val="num" w:pos="1672"/>
        </w:tabs>
        <w:ind w:left="1672" w:hanging="360"/>
      </w:pPr>
    </w:lvl>
    <w:lvl w:ilvl="2" w:tplc="F9E8ECDA" w:tentative="1">
      <w:start w:val="1"/>
      <w:numFmt w:val="lowerRoman"/>
      <w:lvlText w:val="%3."/>
      <w:lvlJc w:val="right"/>
      <w:pPr>
        <w:tabs>
          <w:tab w:val="num" w:pos="2392"/>
        </w:tabs>
        <w:ind w:left="2392" w:hanging="180"/>
      </w:pPr>
    </w:lvl>
    <w:lvl w:ilvl="3" w:tplc="F0BC225E" w:tentative="1">
      <w:start w:val="1"/>
      <w:numFmt w:val="decimal"/>
      <w:lvlText w:val="%4."/>
      <w:lvlJc w:val="left"/>
      <w:pPr>
        <w:tabs>
          <w:tab w:val="num" w:pos="3112"/>
        </w:tabs>
        <w:ind w:left="3112" w:hanging="360"/>
      </w:pPr>
    </w:lvl>
    <w:lvl w:ilvl="4" w:tplc="B900E1FA" w:tentative="1">
      <w:start w:val="1"/>
      <w:numFmt w:val="lowerLetter"/>
      <w:lvlText w:val="%5."/>
      <w:lvlJc w:val="left"/>
      <w:pPr>
        <w:tabs>
          <w:tab w:val="num" w:pos="3832"/>
        </w:tabs>
        <w:ind w:left="3832" w:hanging="360"/>
      </w:pPr>
    </w:lvl>
    <w:lvl w:ilvl="5" w:tplc="BA76D196" w:tentative="1">
      <w:start w:val="1"/>
      <w:numFmt w:val="lowerRoman"/>
      <w:lvlText w:val="%6."/>
      <w:lvlJc w:val="right"/>
      <w:pPr>
        <w:tabs>
          <w:tab w:val="num" w:pos="4552"/>
        </w:tabs>
        <w:ind w:left="4552" w:hanging="180"/>
      </w:pPr>
    </w:lvl>
    <w:lvl w:ilvl="6" w:tplc="13A6417C" w:tentative="1">
      <w:start w:val="1"/>
      <w:numFmt w:val="decimal"/>
      <w:lvlText w:val="%7."/>
      <w:lvlJc w:val="left"/>
      <w:pPr>
        <w:tabs>
          <w:tab w:val="num" w:pos="5272"/>
        </w:tabs>
        <w:ind w:left="5272" w:hanging="360"/>
      </w:pPr>
    </w:lvl>
    <w:lvl w:ilvl="7" w:tplc="B058AF7C" w:tentative="1">
      <w:start w:val="1"/>
      <w:numFmt w:val="lowerLetter"/>
      <w:lvlText w:val="%8."/>
      <w:lvlJc w:val="left"/>
      <w:pPr>
        <w:tabs>
          <w:tab w:val="num" w:pos="5992"/>
        </w:tabs>
        <w:ind w:left="5992" w:hanging="360"/>
      </w:pPr>
    </w:lvl>
    <w:lvl w:ilvl="8" w:tplc="9BCC872E" w:tentative="1">
      <w:start w:val="1"/>
      <w:numFmt w:val="lowerRoman"/>
      <w:lvlText w:val="%9."/>
      <w:lvlJc w:val="right"/>
      <w:pPr>
        <w:tabs>
          <w:tab w:val="num" w:pos="6712"/>
        </w:tabs>
        <w:ind w:left="6712" w:hanging="180"/>
      </w:pPr>
    </w:lvl>
  </w:abstractNum>
  <w:abstractNum w:abstractNumId="15" w15:restartNumberingAfterBreak="0">
    <w:nsid w:val="3C6353E7"/>
    <w:multiLevelType w:val="hybridMultilevel"/>
    <w:tmpl w:val="AA5CFEE8"/>
    <w:lvl w:ilvl="0" w:tplc="DB26CBBC">
      <w:numFmt w:val="bullet"/>
      <w:lvlText w:val="-"/>
      <w:lvlJc w:val="left"/>
      <w:pPr>
        <w:ind w:left="592" w:hanging="360"/>
      </w:pPr>
      <w:rPr>
        <w:rFonts w:ascii="Times New Roman" w:eastAsia="Times New Roman" w:hAnsi="Times New Roman" w:cs="Times New Roman" w:hint="default"/>
      </w:rPr>
    </w:lvl>
    <w:lvl w:ilvl="1" w:tplc="041D0003" w:tentative="1">
      <w:start w:val="1"/>
      <w:numFmt w:val="bullet"/>
      <w:lvlText w:val="o"/>
      <w:lvlJc w:val="left"/>
      <w:pPr>
        <w:ind w:left="1312" w:hanging="360"/>
      </w:pPr>
      <w:rPr>
        <w:rFonts w:ascii="Courier New" w:hAnsi="Courier New" w:cs="Courier New" w:hint="default"/>
      </w:rPr>
    </w:lvl>
    <w:lvl w:ilvl="2" w:tplc="041D0005" w:tentative="1">
      <w:start w:val="1"/>
      <w:numFmt w:val="bullet"/>
      <w:lvlText w:val=""/>
      <w:lvlJc w:val="left"/>
      <w:pPr>
        <w:ind w:left="2032" w:hanging="360"/>
      </w:pPr>
      <w:rPr>
        <w:rFonts w:ascii="Wingdings" w:hAnsi="Wingdings" w:hint="default"/>
      </w:rPr>
    </w:lvl>
    <w:lvl w:ilvl="3" w:tplc="041D0001" w:tentative="1">
      <w:start w:val="1"/>
      <w:numFmt w:val="bullet"/>
      <w:lvlText w:val=""/>
      <w:lvlJc w:val="left"/>
      <w:pPr>
        <w:ind w:left="2752" w:hanging="360"/>
      </w:pPr>
      <w:rPr>
        <w:rFonts w:ascii="Symbol" w:hAnsi="Symbol" w:hint="default"/>
      </w:rPr>
    </w:lvl>
    <w:lvl w:ilvl="4" w:tplc="041D0003" w:tentative="1">
      <w:start w:val="1"/>
      <w:numFmt w:val="bullet"/>
      <w:lvlText w:val="o"/>
      <w:lvlJc w:val="left"/>
      <w:pPr>
        <w:ind w:left="3472" w:hanging="360"/>
      </w:pPr>
      <w:rPr>
        <w:rFonts w:ascii="Courier New" w:hAnsi="Courier New" w:cs="Courier New" w:hint="default"/>
      </w:rPr>
    </w:lvl>
    <w:lvl w:ilvl="5" w:tplc="041D0005" w:tentative="1">
      <w:start w:val="1"/>
      <w:numFmt w:val="bullet"/>
      <w:lvlText w:val=""/>
      <w:lvlJc w:val="left"/>
      <w:pPr>
        <w:ind w:left="4192" w:hanging="360"/>
      </w:pPr>
      <w:rPr>
        <w:rFonts w:ascii="Wingdings" w:hAnsi="Wingdings" w:hint="default"/>
      </w:rPr>
    </w:lvl>
    <w:lvl w:ilvl="6" w:tplc="041D0001" w:tentative="1">
      <w:start w:val="1"/>
      <w:numFmt w:val="bullet"/>
      <w:lvlText w:val=""/>
      <w:lvlJc w:val="left"/>
      <w:pPr>
        <w:ind w:left="4912" w:hanging="360"/>
      </w:pPr>
      <w:rPr>
        <w:rFonts w:ascii="Symbol" w:hAnsi="Symbol" w:hint="default"/>
      </w:rPr>
    </w:lvl>
    <w:lvl w:ilvl="7" w:tplc="041D0003" w:tentative="1">
      <w:start w:val="1"/>
      <w:numFmt w:val="bullet"/>
      <w:lvlText w:val="o"/>
      <w:lvlJc w:val="left"/>
      <w:pPr>
        <w:ind w:left="5632" w:hanging="360"/>
      </w:pPr>
      <w:rPr>
        <w:rFonts w:ascii="Courier New" w:hAnsi="Courier New" w:cs="Courier New" w:hint="default"/>
      </w:rPr>
    </w:lvl>
    <w:lvl w:ilvl="8" w:tplc="041D0005" w:tentative="1">
      <w:start w:val="1"/>
      <w:numFmt w:val="bullet"/>
      <w:lvlText w:val=""/>
      <w:lvlJc w:val="left"/>
      <w:pPr>
        <w:ind w:left="6352" w:hanging="360"/>
      </w:pPr>
      <w:rPr>
        <w:rFonts w:ascii="Wingdings" w:hAnsi="Wingdings" w:hint="default"/>
      </w:rPr>
    </w:lvl>
  </w:abstractNum>
  <w:abstractNum w:abstractNumId="16" w15:restartNumberingAfterBreak="0">
    <w:nsid w:val="40EB283D"/>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7" w15:restartNumberingAfterBreak="0">
    <w:nsid w:val="551D74EB"/>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pStyle w:val="Heading6"/>
      <w:lvlText w:val="(%6)"/>
      <w:lvlJc w:val="left"/>
      <w:pPr>
        <w:tabs>
          <w:tab w:val="num" w:pos="4192"/>
        </w:tabs>
        <w:ind w:left="3832" w:firstLine="0"/>
      </w:pPr>
      <w:rPr>
        <w:rFonts w:hint="default"/>
      </w:rPr>
    </w:lvl>
    <w:lvl w:ilvl="6">
      <w:start w:val="1"/>
      <w:numFmt w:val="lowerRoman"/>
      <w:pStyle w:val="Heading7"/>
      <w:lvlText w:val="(%7)"/>
      <w:lvlJc w:val="left"/>
      <w:pPr>
        <w:tabs>
          <w:tab w:val="num" w:pos="4912"/>
        </w:tabs>
        <w:ind w:left="4552" w:firstLine="0"/>
      </w:pPr>
      <w:rPr>
        <w:rFonts w:hint="default"/>
      </w:rPr>
    </w:lvl>
    <w:lvl w:ilvl="7">
      <w:start w:val="1"/>
      <w:numFmt w:val="lowerLetter"/>
      <w:pStyle w:val="Heading8"/>
      <w:lvlText w:val="(%8)"/>
      <w:lvlJc w:val="left"/>
      <w:pPr>
        <w:tabs>
          <w:tab w:val="num" w:pos="5632"/>
        </w:tabs>
        <w:ind w:left="5272" w:firstLine="0"/>
      </w:pPr>
      <w:rPr>
        <w:rFonts w:hint="default"/>
      </w:rPr>
    </w:lvl>
    <w:lvl w:ilvl="8">
      <w:start w:val="1"/>
      <w:numFmt w:val="lowerRoman"/>
      <w:pStyle w:val="Heading9"/>
      <w:lvlText w:val="(%9)"/>
      <w:lvlJc w:val="left"/>
      <w:pPr>
        <w:tabs>
          <w:tab w:val="num" w:pos="6352"/>
        </w:tabs>
        <w:ind w:left="5992" w:firstLine="0"/>
      </w:pPr>
      <w:rPr>
        <w:rFonts w:hint="default"/>
      </w:rPr>
    </w:lvl>
  </w:abstractNum>
  <w:abstractNum w:abstractNumId="18" w15:restartNumberingAfterBreak="0">
    <w:nsid w:val="5B0518D2"/>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9" w15:restartNumberingAfterBreak="0">
    <w:nsid w:val="64990985"/>
    <w:multiLevelType w:val="singleLevel"/>
    <w:tmpl w:val="DF8E02E8"/>
    <w:lvl w:ilvl="0">
      <w:start w:val="1"/>
      <w:numFmt w:val="decimal"/>
      <w:lvlText w:val="%1 §"/>
      <w:legacy w:legacy="1" w:legacySpace="0" w:legacyIndent="283"/>
      <w:lvlJc w:val="left"/>
      <w:pPr>
        <w:ind w:left="283" w:hanging="283"/>
      </w:pPr>
    </w:lvl>
  </w:abstractNum>
  <w:abstractNum w:abstractNumId="20" w15:restartNumberingAfterBreak="0">
    <w:nsid w:val="66646892"/>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72016ACA"/>
    <w:multiLevelType w:val="hybridMultilevel"/>
    <w:tmpl w:val="3CE235C2"/>
    <w:lvl w:ilvl="0" w:tplc="5AB8C2A2">
      <w:start w:val="1"/>
      <w:numFmt w:val="decimal"/>
      <w:lvlText w:val="%1."/>
      <w:lvlJc w:val="left"/>
      <w:pPr>
        <w:tabs>
          <w:tab w:val="num" w:pos="952"/>
        </w:tabs>
        <w:ind w:left="952" w:hanging="360"/>
      </w:pPr>
    </w:lvl>
    <w:lvl w:ilvl="1" w:tplc="318E9C1E" w:tentative="1">
      <w:start w:val="1"/>
      <w:numFmt w:val="lowerLetter"/>
      <w:lvlText w:val="%2."/>
      <w:lvlJc w:val="left"/>
      <w:pPr>
        <w:tabs>
          <w:tab w:val="num" w:pos="1672"/>
        </w:tabs>
        <w:ind w:left="1672" w:hanging="360"/>
      </w:pPr>
    </w:lvl>
    <w:lvl w:ilvl="2" w:tplc="BE36D76A" w:tentative="1">
      <w:start w:val="1"/>
      <w:numFmt w:val="lowerRoman"/>
      <w:lvlText w:val="%3."/>
      <w:lvlJc w:val="right"/>
      <w:pPr>
        <w:tabs>
          <w:tab w:val="num" w:pos="2392"/>
        </w:tabs>
        <w:ind w:left="2392" w:hanging="180"/>
      </w:pPr>
    </w:lvl>
    <w:lvl w:ilvl="3" w:tplc="B41C487A" w:tentative="1">
      <w:start w:val="1"/>
      <w:numFmt w:val="decimal"/>
      <w:lvlText w:val="%4."/>
      <w:lvlJc w:val="left"/>
      <w:pPr>
        <w:tabs>
          <w:tab w:val="num" w:pos="3112"/>
        </w:tabs>
        <w:ind w:left="3112" w:hanging="360"/>
      </w:pPr>
    </w:lvl>
    <w:lvl w:ilvl="4" w:tplc="081EA030" w:tentative="1">
      <w:start w:val="1"/>
      <w:numFmt w:val="lowerLetter"/>
      <w:lvlText w:val="%5."/>
      <w:lvlJc w:val="left"/>
      <w:pPr>
        <w:tabs>
          <w:tab w:val="num" w:pos="3832"/>
        </w:tabs>
        <w:ind w:left="3832" w:hanging="360"/>
      </w:pPr>
    </w:lvl>
    <w:lvl w:ilvl="5" w:tplc="DB82C7F0" w:tentative="1">
      <w:start w:val="1"/>
      <w:numFmt w:val="lowerRoman"/>
      <w:lvlText w:val="%6."/>
      <w:lvlJc w:val="right"/>
      <w:pPr>
        <w:tabs>
          <w:tab w:val="num" w:pos="4552"/>
        </w:tabs>
        <w:ind w:left="4552" w:hanging="180"/>
      </w:pPr>
    </w:lvl>
    <w:lvl w:ilvl="6" w:tplc="E6B8BAD8" w:tentative="1">
      <w:start w:val="1"/>
      <w:numFmt w:val="decimal"/>
      <w:lvlText w:val="%7."/>
      <w:lvlJc w:val="left"/>
      <w:pPr>
        <w:tabs>
          <w:tab w:val="num" w:pos="5272"/>
        </w:tabs>
        <w:ind w:left="5272" w:hanging="360"/>
      </w:pPr>
    </w:lvl>
    <w:lvl w:ilvl="7" w:tplc="6D48DA20" w:tentative="1">
      <w:start w:val="1"/>
      <w:numFmt w:val="lowerLetter"/>
      <w:lvlText w:val="%8."/>
      <w:lvlJc w:val="left"/>
      <w:pPr>
        <w:tabs>
          <w:tab w:val="num" w:pos="5992"/>
        </w:tabs>
        <w:ind w:left="5992" w:hanging="360"/>
      </w:pPr>
    </w:lvl>
    <w:lvl w:ilvl="8" w:tplc="8D7A1998" w:tentative="1">
      <w:start w:val="1"/>
      <w:numFmt w:val="lowerRoman"/>
      <w:lvlText w:val="%9."/>
      <w:lvlJc w:val="right"/>
      <w:pPr>
        <w:tabs>
          <w:tab w:val="num" w:pos="6712"/>
        </w:tabs>
        <w:ind w:left="6712" w:hanging="180"/>
      </w:pPr>
    </w:lvl>
  </w:abstractNum>
  <w:abstractNum w:abstractNumId="22" w15:restartNumberingAfterBreak="0">
    <w:nsid w:val="72C23AD0"/>
    <w:multiLevelType w:val="hybridMultilevel"/>
    <w:tmpl w:val="DF8C8CE4"/>
    <w:lvl w:ilvl="0" w:tplc="041D000F">
      <w:start w:val="1"/>
      <w:numFmt w:val="decimal"/>
      <w:lvlText w:val="%1."/>
      <w:lvlJc w:val="left"/>
      <w:pPr>
        <w:tabs>
          <w:tab w:val="num" w:pos="1312"/>
        </w:tabs>
        <w:ind w:left="1312" w:hanging="1080"/>
      </w:pPr>
      <w:rPr>
        <w:rFonts w:hint="default"/>
      </w:rPr>
    </w:lvl>
    <w:lvl w:ilvl="1" w:tplc="041D0019" w:tentative="1">
      <w:start w:val="1"/>
      <w:numFmt w:val="lowerLetter"/>
      <w:lvlText w:val="%2."/>
      <w:lvlJc w:val="left"/>
      <w:pPr>
        <w:tabs>
          <w:tab w:val="num" w:pos="1312"/>
        </w:tabs>
        <w:ind w:left="1312" w:hanging="360"/>
      </w:pPr>
    </w:lvl>
    <w:lvl w:ilvl="2" w:tplc="041D001B" w:tentative="1">
      <w:start w:val="1"/>
      <w:numFmt w:val="lowerRoman"/>
      <w:lvlText w:val="%3."/>
      <w:lvlJc w:val="right"/>
      <w:pPr>
        <w:tabs>
          <w:tab w:val="num" w:pos="2032"/>
        </w:tabs>
        <w:ind w:left="2032" w:hanging="180"/>
      </w:pPr>
    </w:lvl>
    <w:lvl w:ilvl="3" w:tplc="041D000F" w:tentative="1">
      <w:start w:val="1"/>
      <w:numFmt w:val="decimal"/>
      <w:lvlText w:val="%4."/>
      <w:lvlJc w:val="left"/>
      <w:pPr>
        <w:tabs>
          <w:tab w:val="num" w:pos="2752"/>
        </w:tabs>
        <w:ind w:left="2752" w:hanging="360"/>
      </w:pPr>
    </w:lvl>
    <w:lvl w:ilvl="4" w:tplc="041D0019" w:tentative="1">
      <w:start w:val="1"/>
      <w:numFmt w:val="lowerLetter"/>
      <w:lvlText w:val="%5."/>
      <w:lvlJc w:val="left"/>
      <w:pPr>
        <w:tabs>
          <w:tab w:val="num" w:pos="3472"/>
        </w:tabs>
        <w:ind w:left="3472" w:hanging="360"/>
      </w:pPr>
    </w:lvl>
    <w:lvl w:ilvl="5" w:tplc="041D001B" w:tentative="1">
      <w:start w:val="1"/>
      <w:numFmt w:val="lowerRoman"/>
      <w:lvlText w:val="%6."/>
      <w:lvlJc w:val="right"/>
      <w:pPr>
        <w:tabs>
          <w:tab w:val="num" w:pos="4192"/>
        </w:tabs>
        <w:ind w:left="4192" w:hanging="180"/>
      </w:pPr>
    </w:lvl>
    <w:lvl w:ilvl="6" w:tplc="041D000F" w:tentative="1">
      <w:start w:val="1"/>
      <w:numFmt w:val="decimal"/>
      <w:lvlText w:val="%7."/>
      <w:lvlJc w:val="left"/>
      <w:pPr>
        <w:tabs>
          <w:tab w:val="num" w:pos="4912"/>
        </w:tabs>
        <w:ind w:left="4912" w:hanging="360"/>
      </w:pPr>
    </w:lvl>
    <w:lvl w:ilvl="7" w:tplc="041D0019" w:tentative="1">
      <w:start w:val="1"/>
      <w:numFmt w:val="lowerLetter"/>
      <w:lvlText w:val="%8."/>
      <w:lvlJc w:val="left"/>
      <w:pPr>
        <w:tabs>
          <w:tab w:val="num" w:pos="5632"/>
        </w:tabs>
        <w:ind w:left="5632" w:hanging="360"/>
      </w:pPr>
    </w:lvl>
    <w:lvl w:ilvl="8" w:tplc="041D001B" w:tentative="1">
      <w:start w:val="1"/>
      <w:numFmt w:val="lowerRoman"/>
      <w:lvlText w:val="%9."/>
      <w:lvlJc w:val="right"/>
      <w:pPr>
        <w:tabs>
          <w:tab w:val="num" w:pos="6352"/>
        </w:tabs>
        <w:ind w:left="6352" w:hanging="180"/>
      </w:pPr>
    </w:lvl>
  </w:abstractNum>
  <w:abstractNum w:abstractNumId="23" w15:restartNumberingAfterBreak="0">
    <w:nsid w:val="76F7329D"/>
    <w:multiLevelType w:val="singleLevel"/>
    <w:tmpl w:val="041D000F"/>
    <w:lvl w:ilvl="0">
      <w:start w:val="1"/>
      <w:numFmt w:val="decimal"/>
      <w:lvlText w:val="%1."/>
      <w:lvlJc w:val="left"/>
      <w:pPr>
        <w:tabs>
          <w:tab w:val="num" w:pos="360"/>
        </w:tabs>
        <w:ind w:left="360" w:hanging="360"/>
      </w:pPr>
    </w:lvl>
  </w:abstractNum>
  <w:abstractNum w:abstractNumId="24" w15:restartNumberingAfterBreak="0">
    <w:nsid w:val="777B6EE1"/>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77E56BD6"/>
    <w:multiLevelType w:val="hybridMultilevel"/>
    <w:tmpl w:val="8C5ABB1A"/>
    <w:lvl w:ilvl="0" w:tplc="E0CC93D2">
      <w:start w:val="2"/>
      <w:numFmt w:val="bullet"/>
      <w:lvlText w:val="–"/>
      <w:lvlJc w:val="left"/>
      <w:pPr>
        <w:tabs>
          <w:tab w:val="num" w:pos="1494"/>
        </w:tabs>
        <w:ind w:left="1494" w:hanging="360"/>
      </w:pPr>
      <w:rPr>
        <w:rFonts w:ascii="Times New Roman" w:eastAsia="Times New Roman" w:hAnsi="Times New Roman" w:cs="Times New Roman" w:hint="default"/>
      </w:rPr>
    </w:lvl>
    <w:lvl w:ilvl="1" w:tplc="041D0003" w:tentative="1">
      <w:start w:val="1"/>
      <w:numFmt w:val="bullet"/>
      <w:lvlText w:val="o"/>
      <w:lvlJc w:val="left"/>
      <w:pPr>
        <w:tabs>
          <w:tab w:val="num" w:pos="2214"/>
        </w:tabs>
        <w:ind w:left="2214" w:hanging="360"/>
      </w:pPr>
      <w:rPr>
        <w:rFonts w:ascii="Courier New" w:hAnsi="Courier New" w:cs="Courier New" w:hint="default"/>
      </w:rPr>
    </w:lvl>
    <w:lvl w:ilvl="2" w:tplc="041D0005" w:tentative="1">
      <w:start w:val="1"/>
      <w:numFmt w:val="bullet"/>
      <w:lvlText w:val=""/>
      <w:lvlJc w:val="left"/>
      <w:pPr>
        <w:tabs>
          <w:tab w:val="num" w:pos="2934"/>
        </w:tabs>
        <w:ind w:left="2934" w:hanging="360"/>
      </w:pPr>
      <w:rPr>
        <w:rFonts w:ascii="Wingdings" w:hAnsi="Wingdings" w:hint="default"/>
      </w:rPr>
    </w:lvl>
    <w:lvl w:ilvl="3" w:tplc="041D0001" w:tentative="1">
      <w:start w:val="1"/>
      <w:numFmt w:val="bullet"/>
      <w:lvlText w:val=""/>
      <w:lvlJc w:val="left"/>
      <w:pPr>
        <w:tabs>
          <w:tab w:val="num" w:pos="3654"/>
        </w:tabs>
        <w:ind w:left="3654" w:hanging="360"/>
      </w:pPr>
      <w:rPr>
        <w:rFonts w:ascii="Symbol" w:hAnsi="Symbol" w:hint="default"/>
      </w:rPr>
    </w:lvl>
    <w:lvl w:ilvl="4" w:tplc="041D0003" w:tentative="1">
      <w:start w:val="1"/>
      <w:numFmt w:val="bullet"/>
      <w:lvlText w:val="o"/>
      <w:lvlJc w:val="left"/>
      <w:pPr>
        <w:tabs>
          <w:tab w:val="num" w:pos="4374"/>
        </w:tabs>
        <w:ind w:left="4374" w:hanging="360"/>
      </w:pPr>
      <w:rPr>
        <w:rFonts w:ascii="Courier New" w:hAnsi="Courier New" w:cs="Courier New" w:hint="default"/>
      </w:rPr>
    </w:lvl>
    <w:lvl w:ilvl="5" w:tplc="041D0005" w:tentative="1">
      <w:start w:val="1"/>
      <w:numFmt w:val="bullet"/>
      <w:lvlText w:val=""/>
      <w:lvlJc w:val="left"/>
      <w:pPr>
        <w:tabs>
          <w:tab w:val="num" w:pos="5094"/>
        </w:tabs>
        <w:ind w:left="5094" w:hanging="360"/>
      </w:pPr>
      <w:rPr>
        <w:rFonts w:ascii="Wingdings" w:hAnsi="Wingdings" w:hint="default"/>
      </w:rPr>
    </w:lvl>
    <w:lvl w:ilvl="6" w:tplc="041D0001" w:tentative="1">
      <w:start w:val="1"/>
      <w:numFmt w:val="bullet"/>
      <w:lvlText w:val=""/>
      <w:lvlJc w:val="left"/>
      <w:pPr>
        <w:tabs>
          <w:tab w:val="num" w:pos="5814"/>
        </w:tabs>
        <w:ind w:left="5814" w:hanging="360"/>
      </w:pPr>
      <w:rPr>
        <w:rFonts w:ascii="Symbol" w:hAnsi="Symbol" w:hint="default"/>
      </w:rPr>
    </w:lvl>
    <w:lvl w:ilvl="7" w:tplc="041D0003" w:tentative="1">
      <w:start w:val="1"/>
      <w:numFmt w:val="bullet"/>
      <w:lvlText w:val="o"/>
      <w:lvlJc w:val="left"/>
      <w:pPr>
        <w:tabs>
          <w:tab w:val="num" w:pos="6534"/>
        </w:tabs>
        <w:ind w:left="6534" w:hanging="360"/>
      </w:pPr>
      <w:rPr>
        <w:rFonts w:ascii="Courier New" w:hAnsi="Courier New" w:cs="Courier New" w:hint="default"/>
      </w:rPr>
    </w:lvl>
    <w:lvl w:ilvl="8" w:tplc="041D0005" w:tentative="1">
      <w:start w:val="1"/>
      <w:numFmt w:val="bullet"/>
      <w:lvlText w:val=""/>
      <w:lvlJc w:val="left"/>
      <w:pPr>
        <w:tabs>
          <w:tab w:val="num" w:pos="7254"/>
        </w:tabs>
        <w:ind w:left="7254" w:hanging="360"/>
      </w:pPr>
      <w:rPr>
        <w:rFonts w:ascii="Wingdings" w:hAnsi="Wingdings" w:hint="default"/>
      </w:rPr>
    </w:lvl>
  </w:abstractNum>
  <w:abstractNum w:abstractNumId="26" w15:restartNumberingAfterBreak="0">
    <w:nsid w:val="79EF05EF"/>
    <w:multiLevelType w:val="hybridMultilevel"/>
    <w:tmpl w:val="8E503CD2"/>
    <w:lvl w:ilvl="0" w:tplc="8AF8C726">
      <w:start w:val="1"/>
      <w:numFmt w:val="decimal"/>
      <w:lvlText w:val="%1."/>
      <w:lvlJc w:val="left"/>
      <w:pPr>
        <w:tabs>
          <w:tab w:val="num" w:pos="1312"/>
        </w:tabs>
        <w:ind w:left="1312" w:hanging="1080"/>
      </w:pPr>
      <w:rPr>
        <w:rFonts w:hint="default"/>
      </w:rPr>
    </w:lvl>
    <w:lvl w:ilvl="1" w:tplc="93FA80D0" w:tentative="1">
      <w:start w:val="1"/>
      <w:numFmt w:val="lowerLetter"/>
      <w:lvlText w:val="%2."/>
      <w:lvlJc w:val="left"/>
      <w:pPr>
        <w:tabs>
          <w:tab w:val="num" w:pos="1440"/>
        </w:tabs>
        <w:ind w:left="1440" w:hanging="360"/>
      </w:pPr>
    </w:lvl>
    <w:lvl w:ilvl="2" w:tplc="4EB6012C" w:tentative="1">
      <w:start w:val="1"/>
      <w:numFmt w:val="lowerRoman"/>
      <w:lvlText w:val="%3."/>
      <w:lvlJc w:val="right"/>
      <w:pPr>
        <w:tabs>
          <w:tab w:val="num" w:pos="2160"/>
        </w:tabs>
        <w:ind w:left="2160" w:hanging="180"/>
      </w:pPr>
    </w:lvl>
    <w:lvl w:ilvl="3" w:tplc="5A303BC8" w:tentative="1">
      <w:start w:val="1"/>
      <w:numFmt w:val="decimal"/>
      <w:lvlText w:val="%4."/>
      <w:lvlJc w:val="left"/>
      <w:pPr>
        <w:tabs>
          <w:tab w:val="num" w:pos="2880"/>
        </w:tabs>
        <w:ind w:left="2880" w:hanging="360"/>
      </w:pPr>
    </w:lvl>
    <w:lvl w:ilvl="4" w:tplc="EF960284" w:tentative="1">
      <w:start w:val="1"/>
      <w:numFmt w:val="lowerLetter"/>
      <w:lvlText w:val="%5."/>
      <w:lvlJc w:val="left"/>
      <w:pPr>
        <w:tabs>
          <w:tab w:val="num" w:pos="3600"/>
        </w:tabs>
        <w:ind w:left="3600" w:hanging="360"/>
      </w:pPr>
    </w:lvl>
    <w:lvl w:ilvl="5" w:tplc="046844B8" w:tentative="1">
      <w:start w:val="1"/>
      <w:numFmt w:val="lowerRoman"/>
      <w:lvlText w:val="%6."/>
      <w:lvlJc w:val="right"/>
      <w:pPr>
        <w:tabs>
          <w:tab w:val="num" w:pos="4320"/>
        </w:tabs>
        <w:ind w:left="4320" w:hanging="180"/>
      </w:pPr>
    </w:lvl>
    <w:lvl w:ilvl="6" w:tplc="97EE1E1C" w:tentative="1">
      <w:start w:val="1"/>
      <w:numFmt w:val="decimal"/>
      <w:lvlText w:val="%7."/>
      <w:lvlJc w:val="left"/>
      <w:pPr>
        <w:tabs>
          <w:tab w:val="num" w:pos="5040"/>
        </w:tabs>
        <w:ind w:left="5040" w:hanging="360"/>
      </w:pPr>
    </w:lvl>
    <w:lvl w:ilvl="7" w:tplc="8A2A0CB6" w:tentative="1">
      <w:start w:val="1"/>
      <w:numFmt w:val="lowerLetter"/>
      <w:lvlText w:val="%8."/>
      <w:lvlJc w:val="left"/>
      <w:pPr>
        <w:tabs>
          <w:tab w:val="num" w:pos="5760"/>
        </w:tabs>
        <w:ind w:left="5760" w:hanging="360"/>
      </w:pPr>
    </w:lvl>
    <w:lvl w:ilvl="8" w:tplc="F5F692CE" w:tentative="1">
      <w:start w:val="1"/>
      <w:numFmt w:val="lowerRoman"/>
      <w:lvlText w:val="%9."/>
      <w:lvlJc w:val="right"/>
      <w:pPr>
        <w:tabs>
          <w:tab w:val="num" w:pos="6480"/>
        </w:tabs>
        <w:ind w:left="6480" w:hanging="180"/>
      </w:pPr>
    </w:lvl>
  </w:abstractNum>
  <w:abstractNum w:abstractNumId="27" w15:restartNumberingAfterBreak="0">
    <w:nsid w:val="7F9004DA"/>
    <w:multiLevelType w:val="multilevel"/>
    <w:tmpl w:val="041D0023"/>
    <w:styleLink w:val="ArticleSection1"/>
    <w:lvl w:ilvl="0">
      <w:start w:val="1"/>
      <w:numFmt w:val="upperRoman"/>
      <w:lvlText w:val="Artikel %1."/>
      <w:lvlJc w:val="left"/>
      <w:pPr>
        <w:tabs>
          <w:tab w:val="num" w:pos="1440"/>
        </w:tabs>
      </w:pPr>
      <w:rPr>
        <w:rFonts w:cs="Times New Roman"/>
      </w:rPr>
    </w:lvl>
    <w:lvl w:ilvl="1">
      <w:start w:val="1"/>
      <w:numFmt w:val="decimalZero"/>
      <w:isLgl/>
      <w:lvlText w:val="Avsnitt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17"/>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0"/>
  </w:num>
  <w:num w:numId="12">
    <w:abstractNumId w:val="10"/>
  </w:num>
  <w:num w:numId="13">
    <w:abstractNumId w:val="24"/>
  </w:num>
  <w:num w:numId="14">
    <w:abstractNumId w:val="21"/>
  </w:num>
  <w:num w:numId="15">
    <w:abstractNumId w:val="22"/>
  </w:num>
  <w:num w:numId="16">
    <w:abstractNumId w:val="14"/>
  </w:num>
  <w:num w:numId="17">
    <w:abstractNumId w:val="26"/>
  </w:num>
  <w:num w:numId="18">
    <w:abstractNumId w:val="11"/>
  </w:num>
  <w:num w:numId="19">
    <w:abstractNumId w:val="23"/>
  </w:num>
  <w:num w:numId="20">
    <w:abstractNumId w:val="19"/>
  </w:num>
  <w:num w:numId="21">
    <w:abstractNumId w:val="8"/>
  </w:num>
  <w:num w:numId="22">
    <w:abstractNumId w:val="12"/>
  </w:num>
  <w:num w:numId="23">
    <w:abstractNumId w:val="16"/>
  </w:num>
  <w:num w:numId="24">
    <w:abstractNumId w:val="13"/>
  </w:num>
  <w:num w:numId="25">
    <w:abstractNumId w:val="18"/>
  </w:num>
  <w:num w:numId="26">
    <w:abstractNumId w:val="25"/>
  </w:num>
  <w:num w:numId="27">
    <w:abstractNumId w:val="27"/>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hideSpellingErrors/>
  <w:hideGrammaticalErrors/>
  <w:activeWritingStyle w:appName="MSWord" w:lang="sv-SE" w:vendorID="666" w:dllVersion="513" w:checkStyle="1"/>
  <w:activeWritingStyle w:appName="MSWord" w:lang="sv-SE" w:vendorID="22" w:dllVersion="513" w:checkStyle="1"/>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oNotHyphenateCaps/>
  <w:evenAndOddHeaders/>
  <w:drawingGridHorizontalSpacing w:val="120"/>
  <w:drawingGridVerticalSpacing w:val="57"/>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Saved" w:val="좴样銠ԝ0"/>
    <w:docVar w:name="Encrypted_CloudStatistics_StoryID" w:val="3d7Pe0AeePHpnc04Ei5hvYbaGYnyG7glyqn+npDjnH7IkMGVXSA4hW/zBDR+OKzk"/>
  </w:docVars>
  <w:rsids>
    <w:rsidRoot w:val="00A15371"/>
    <w:rsid w:val="00001634"/>
    <w:rsid w:val="00002875"/>
    <w:rsid w:val="00004BE3"/>
    <w:rsid w:val="00004EC2"/>
    <w:rsid w:val="00010020"/>
    <w:rsid w:val="00011F17"/>
    <w:rsid w:val="00014465"/>
    <w:rsid w:val="00015839"/>
    <w:rsid w:val="0002112E"/>
    <w:rsid w:val="00022622"/>
    <w:rsid w:val="00022D34"/>
    <w:rsid w:val="00024FEF"/>
    <w:rsid w:val="00025703"/>
    <w:rsid w:val="00025CF6"/>
    <w:rsid w:val="00025ECD"/>
    <w:rsid w:val="00031F17"/>
    <w:rsid w:val="00033201"/>
    <w:rsid w:val="00033A6C"/>
    <w:rsid w:val="0003456A"/>
    <w:rsid w:val="000366D5"/>
    <w:rsid w:val="00036C11"/>
    <w:rsid w:val="0004003C"/>
    <w:rsid w:val="00043DC3"/>
    <w:rsid w:val="00043F95"/>
    <w:rsid w:val="000461AC"/>
    <w:rsid w:val="00052904"/>
    <w:rsid w:val="00054A91"/>
    <w:rsid w:val="00057DC2"/>
    <w:rsid w:val="0006095D"/>
    <w:rsid w:val="00062894"/>
    <w:rsid w:val="000707D0"/>
    <w:rsid w:val="00070A0C"/>
    <w:rsid w:val="00071623"/>
    <w:rsid w:val="0007267C"/>
    <w:rsid w:val="00073C47"/>
    <w:rsid w:val="00075278"/>
    <w:rsid w:val="0007774B"/>
    <w:rsid w:val="00081FAC"/>
    <w:rsid w:val="0008227D"/>
    <w:rsid w:val="0008255B"/>
    <w:rsid w:val="00082AF9"/>
    <w:rsid w:val="0008387B"/>
    <w:rsid w:val="0008396E"/>
    <w:rsid w:val="00083996"/>
    <w:rsid w:val="000913AD"/>
    <w:rsid w:val="00091563"/>
    <w:rsid w:val="000932FC"/>
    <w:rsid w:val="000956C9"/>
    <w:rsid w:val="000A16A6"/>
    <w:rsid w:val="000A39A4"/>
    <w:rsid w:val="000A4377"/>
    <w:rsid w:val="000A51C9"/>
    <w:rsid w:val="000A67B5"/>
    <w:rsid w:val="000B024F"/>
    <w:rsid w:val="000B2C94"/>
    <w:rsid w:val="000B36E0"/>
    <w:rsid w:val="000B466D"/>
    <w:rsid w:val="000B512F"/>
    <w:rsid w:val="000B5212"/>
    <w:rsid w:val="000B5226"/>
    <w:rsid w:val="000B5B7C"/>
    <w:rsid w:val="000B6C51"/>
    <w:rsid w:val="000C217A"/>
    <w:rsid w:val="000C21A9"/>
    <w:rsid w:val="000C25D4"/>
    <w:rsid w:val="000C73B7"/>
    <w:rsid w:val="000C7999"/>
    <w:rsid w:val="000D316E"/>
    <w:rsid w:val="000D3D14"/>
    <w:rsid w:val="000E0CAA"/>
    <w:rsid w:val="000E2FEB"/>
    <w:rsid w:val="000E57AC"/>
    <w:rsid w:val="000E72C6"/>
    <w:rsid w:val="000F24F7"/>
    <w:rsid w:val="000F2ABA"/>
    <w:rsid w:val="000F3BBE"/>
    <w:rsid w:val="000F4F2B"/>
    <w:rsid w:val="000F511E"/>
    <w:rsid w:val="000F570F"/>
    <w:rsid w:val="000F63D8"/>
    <w:rsid w:val="000F72AB"/>
    <w:rsid w:val="001005F9"/>
    <w:rsid w:val="001040D0"/>
    <w:rsid w:val="00107B8E"/>
    <w:rsid w:val="00111F5A"/>
    <w:rsid w:val="001127A8"/>
    <w:rsid w:val="00114F90"/>
    <w:rsid w:val="001152E6"/>
    <w:rsid w:val="001171DC"/>
    <w:rsid w:val="00117906"/>
    <w:rsid w:val="001217EC"/>
    <w:rsid w:val="00122075"/>
    <w:rsid w:val="00122B57"/>
    <w:rsid w:val="00123DE5"/>
    <w:rsid w:val="00125350"/>
    <w:rsid w:val="00125F2C"/>
    <w:rsid w:val="001269E3"/>
    <w:rsid w:val="00132315"/>
    <w:rsid w:val="00132FB2"/>
    <w:rsid w:val="00133B05"/>
    <w:rsid w:val="00133DDE"/>
    <w:rsid w:val="00134282"/>
    <w:rsid w:val="00134BFB"/>
    <w:rsid w:val="00135A03"/>
    <w:rsid w:val="00137FB5"/>
    <w:rsid w:val="00140FF1"/>
    <w:rsid w:val="00141770"/>
    <w:rsid w:val="00143C25"/>
    <w:rsid w:val="00143D7F"/>
    <w:rsid w:val="00150758"/>
    <w:rsid w:val="0015085C"/>
    <w:rsid w:val="00152136"/>
    <w:rsid w:val="00153CCB"/>
    <w:rsid w:val="001625C7"/>
    <w:rsid w:val="00164B5C"/>
    <w:rsid w:val="00166E3B"/>
    <w:rsid w:val="00171F9A"/>
    <w:rsid w:val="001724F3"/>
    <w:rsid w:val="00174758"/>
    <w:rsid w:val="0017717D"/>
    <w:rsid w:val="001812F7"/>
    <w:rsid w:val="00181C5A"/>
    <w:rsid w:val="00182BE2"/>
    <w:rsid w:val="001832AA"/>
    <w:rsid w:val="00184A5C"/>
    <w:rsid w:val="0018779A"/>
    <w:rsid w:val="00191068"/>
    <w:rsid w:val="0019296A"/>
    <w:rsid w:val="0019297B"/>
    <w:rsid w:val="00193151"/>
    <w:rsid w:val="00193EE4"/>
    <w:rsid w:val="001943BB"/>
    <w:rsid w:val="0019505A"/>
    <w:rsid w:val="001955BF"/>
    <w:rsid w:val="001A3941"/>
    <w:rsid w:val="001A6667"/>
    <w:rsid w:val="001A7168"/>
    <w:rsid w:val="001B1961"/>
    <w:rsid w:val="001B1D94"/>
    <w:rsid w:val="001B33E6"/>
    <w:rsid w:val="001B484F"/>
    <w:rsid w:val="001B5153"/>
    <w:rsid w:val="001B70B8"/>
    <w:rsid w:val="001C261B"/>
    <w:rsid w:val="001C2D9F"/>
    <w:rsid w:val="001C3489"/>
    <w:rsid w:val="001C4FDD"/>
    <w:rsid w:val="001C5133"/>
    <w:rsid w:val="001C6055"/>
    <w:rsid w:val="001C769F"/>
    <w:rsid w:val="001C77E9"/>
    <w:rsid w:val="001D0057"/>
    <w:rsid w:val="001D192E"/>
    <w:rsid w:val="001D462F"/>
    <w:rsid w:val="001D567F"/>
    <w:rsid w:val="001D5A48"/>
    <w:rsid w:val="001D6617"/>
    <w:rsid w:val="001D701C"/>
    <w:rsid w:val="001D78E7"/>
    <w:rsid w:val="001E0214"/>
    <w:rsid w:val="001E0CD3"/>
    <w:rsid w:val="001E238A"/>
    <w:rsid w:val="001E320C"/>
    <w:rsid w:val="001E3E71"/>
    <w:rsid w:val="001E5BA2"/>
    <w:rsid w:val="001E7027"/>
    <w:rsid w:val="001E7DAE"/>
    <w:rsid w:val="001F01F0"/>
    <w:rsid w:val="001F2A52"/>
    <w:rsid w:val="001F40AF"/>
    <w:rsid w:val="001F5D7E"/>
    <w:rsid w:val="001F60D1"/>
    <w:rsid w:val="001F7491"/>
    <w:rsid w:val="00202044"/>
    <w:rsid w:val="0020444D"/>
    <w:rsid w:val="00205067"/>
    <w:rsid w:val="00205E35"/>
    <w:rsid w:val="00206809"/>
    <w:rsid w:val="002078D6"/>
    <w:rsid w:val="00211059"/>
    <w:rsid w:val="00211228"/>
    <w:rsid w:val="00211AC3"/>
    <w:rsid w:val="00212D03"/>
    <w:rsid w:val="002158F3"/>
    <w:rsid w:val="002164DF"/>
    <w:rsid w:val="0021693D"/>
    <w:rsid w:val="00216E67"/>
    <w:rsid w:val="0022480B"/>
    <w:rsid w:val="00225153"/>
    <w:rsid w:val="00225B27"/>
    <w:rsid w:val="0022614D"/>
    <w:rsid w:val="00226566"/>
    <w:rsid w:val="0023062B"/>
    <w:rsid w:val="00232FD5"/>
    <w:rsid w:val="002338F4"/>
    <w:rsid w:val="0023640B"/>
    <w:rsid w:val="00244FFC"/>
    <w:rsid w:val="00245B82"/>
    <w:rsid w:val="00245BB6"/>
    <w:rsid w:val="002463FE"/>
    <w:rsid w:val="0024779F"/>
    <w:rsid w:val="0024789E"/>
    <w:rsid w:val="00247959"/>
    <w:rsid w:val="00247E25"/>
    <w:rsid w:val="0025177C"/>
    <w:rsid w:val="00253A47"/>
    <w:rsid w:val="002602C1"/>
    <w:rsid w:val="002607A6"/>
    <w:rsid w:val="00263C95"/>
    <w:rsid w:val="002645C1"/>
    <w:rsid w:val="002651E2"/>
    <w:rsid w:val="00265E5C"/>
    <w:rsid w:val="0026606E"/>
    <w:rsid w:val="00266DCD"/>
    <w:rsid w:val="00267DAB"/>
    <w:rsid w:val="002704F8"/>
    <w:rsid w:val="002718B7"/>
    <w:rsid w:val="002751FB"/>
    <w:rsid w:val="002774E5"/>
    <w:rsid w:val="002803BE"/>
    <w:rsid w:val="002807A4"/>
    <w:rsid w:val="00280991"/>
    <w:rsid w:val="00281C15"/>
    <w:rsid w:val="00281D3B"/>
    <w:rsid w:val="002836FB"/>
    <w:rsid w:val="00284458"/>
    <w:rsid w:val="00284B60"/>
    <w:rsid w:val="002853B1"/>
    <w:rsid w:val="002873EF"/>
    <w:rsid w:val="00287CC9"/>
    <w:rsid w:val="00291923"/>
    <w:rsid w:val="002923FE"/>
    <w:rsid w:val="00292EA5"/>
    <w:rsid w:val="0029470C"/>
    <w:rsid w:val="002A0207"/>
    <w:rsid w:val="002A0385"/>
    <w:rsid w:val="002A0D27"/>
    <w:rsid w:val="002A2195"/>
    <w:rsid w:val="002A2599"/>
    <w:rsid w:val="002A27A4"/>
    <w:rsid w:val="002A3266"/>
    <w:rsid w:val="002A74DC"/>
    <w:rsid w:val="002A7F7F"/>
    <w:rsid w:val="002B2427"/>
    <w:rsid w:val="002B446C"/>
    <w:rsid w:val="002B4CB5"/>
    <w:rsid w:val="002B4F09"/>
    <w:rsid w:val="002B4FEE"/>
    <w:rsid w:val="002B7E09"/>
    <w:rsid w:val="002C1450"/>
    <w:rsid w:val="002C2996"/>
    <w:rsid w:val="002C5B12"/>
    <w:rsid w:val="002C72EE"/>
    <w:rsid w:val="002D0470"/>
    <w:rsid w:val="002D1DB2"/>
    <w:rsid w:val="002D3851"/>
    <w:rsid w:val="002D5613"/>
    <w:rsid w:val="002E10AB"/>
    <w:rsid w:val="002E6ADA"/>
    <w:rsid w:val="002E7AA1"/>
    <w:rsid w:val="002F0EC3"/>
    <w:rsid w:val="002F1E70"/>
    <w:rsid w:val="002F5F97"/>
    <w:rsid w:val="002F74E7"/>
    <w:rsid w:val="002F7782"/>
    <w:rsid w:val="00300E8A"/>
    <w:rsid w:val="00301D8A"/>
    <w:rsid w:val="003039C1"/>
    <w:rsid w:val="00304340"/>
    <w:rsid w:val="0030723E"/>
    <w:rsid w:val="00312C93"/>
    <w:rsid w:val="003140DA"/>
    <w:rsid w:val="00314306"/>
    <w:rsid w:val="00314DC9"/>
    <w:rsid w:val="00315A9E"/>
    <w:rsid w:val="0031680B"/>
    <w:rsid w:val="0032043D"/>
    <w:rsid w:val="00320B5B"/>
    <w:rsid w:val="00327737"/>
    <w:rsid w:val="00332163"/>
    <w:rsid w:val="00333934"/>
    <w:rsid w:val="00336876"/>
    <w:rsid w:val="00336C95"/>
    <w:rsid w:val="00343E32"/>
    <w:rsid w:val="00346112"/>
    <w:rsid w:val="00346B6C"/>
    <w:rsid w:val="0034760C"/>
    <w:rsid w:val="00350438"/>
    <w:rsid w:val="0035090A"/>
    <w:rsid w:val="00351495"/>
    <w:rsid w:val="00353706"/>
    <w:rsid w:val="0035534F"/>
    <w:rsid w:val="003557DE"/>
    <w:rsid w:val="003563B4"/>
    <w:rsid w:val="00356468"/>
    <w:rsid w:val="00361F27"/>
    <w:rsid w:val="00362B1B"/>
    <w:rsid w:val="003641C5"/>
    <w:rsid w:val="0036576A"/>
    <w:rsid w:val="00365943"/>
    <w:rsid w:val="00366542"/>
    <w:rsid w:val="0036798B"/>
    <w:rsid w:val="00370F29"/>
    <w:rsid w:val="003726A8"/>
    <w:rsid w:val="00373A85"/>
    <w:rsid w:val="003826B4"/>
    <w:rsid w:val="00382A57"/>
    <w:rsid w:val="003836A1"/>
    <w:rsid w:val="003837B6"/>
    <w:rsid w:val="003843AB"/>
    <w:rsid w:val="00385133"/>
    <w:rsid w:val="003854D5"/>
    <w:rsid w:val="0038622C"/>
    <w:rsid w:val="00386916"/>
    <w:rsid w:val="00386D36"/>
    <w:rsid w:val="00386D81"/>
    <w:rsid w:val="003879FF"/>
    <w:rsid w:val="003908E4"/>
    <w:rsid w:val="0039285F"/>
    <w:rsid w:val="00393330"/>
    <w:rsid w:val="003944A4"/>
    <w:rsid w:val="00394840"/>
    <w:rsid w:val="00394F04"/>
    <w:rsid w:val="00396913"/>
    <w:rsid w:val="0039790C"/>
    <w:rsid w:val="00397BEA"/>
    <w:rsid w:val="003A181D"/>
    <w:rsid w:val="003A3739"/>
    <w:rsid w:val="003A4C55"/>
    <w:rsid w:val="003A5760"/>
    <w:rsid w:val="003A7D5C"/>
    <w:rsid w:val="003B1215"/>
    <w:rsid w:val="003B16EF"/>
    <w:rsid w:val="003B232A"/>
    <w:rsid w:val="003B35BC"/>
    <w:rsid w:val="003B4913"/>
    <w:rsid w:val="003B4993"/>
    <w:rsid w:val="003B5CAB"/>
    <w:rsid w:val="003C0667"/>
    <w:rsid w:val="003C0EF6"/>
    <w:rsid w:val="003C0FB6"/>
    <w:rsid w:val="003C5951"/>
    <w:rsid w:val="003C61BE"/>
    <w:rsid w:val="003C6A0A"/>
    <w:rsid w:val="003C6C29"/>
    <w:rsid w:val="003D7FB8"/>
    <w:rsid w:val="003E0349"/>
    <w:rsid w:val="003E1AE7"/>
    <w:rsid w:val="003E1D28"/>
    <w:rsid w:val="003E2E2B"/>
    <w:rsid w:val="003E3B9D"/>
    <w:rsid w:val="003E4A18"/>
    <w:rsid w:val="003E79A6"/>
    <w:rsid w:val="003F0204"/>
    <w:rsid w:val="003F0250"/>
    <w:rsid w:val="003F5852"/>
    <w:rsid w:val="004026EF"/>
    <w:rsid w:val="00406333"/>
    <w:rsid w:val="00407B50"/>
    <w:rsid w:val="00407EC2"/>
    <w:rsid w:val="00410095"/>
    <w:rsid w:val="00410A2C"/>
    <w:rsid w:val="00410E6E"/>
    <w:rsid w:val="00412EC8"/>
    <w:rsid w:val="00413470"/>
    <w:rsid w:val="00414520"/>
    <w:rsid w:val="004165C8"/>
    <w:rsid w:val="004167B1"/>
    <w:rsid w:val="00416867"/>
    <w:rsid w:val="00421F89"/>
    <w:rsid w:val="00422E7A"/>
    <w:rsid w:val="004245BA"/>
    <w:rsid w:val="00425922"/>
    <w:rsid w:val="0043283B"/>
    <w:rsid w:val="00432972"/>
    <w:rsid w:val="00432C03"/>
    <w:rsid w:val="00433B95"/>
    <w:rsid w:val="0043525B"/>
    <w:rsid w:val="0043616A"/>
    <w:rsid w:val="004366FF"/>
    <w:rsid w:val="00436918"/>
    <w:rsid w:val="00440ACD"/>
    <w:rsid w:val="00441E85"/>
    <w:rsid w:val="00443023"/>
    <w:rsid w:val="004437BE"/>
    <w:rsid w:val="0044736A"/>
    <w:rsid w:val="00452659"/>
    <w:rsid w:val="00453856"/>
    <w:rsid w:val="00454119"/>
    <w:rsid w:val="00455252"/>
    <w:rsid w:val="0045569C"/>
    <w:rsid w:val="004560DE"/>
    <w:rsid w:val="00462780"/>
    <w:rsid w:val="00465175"/>
    <w:rsid w:val="00465300"/>
    <w:rsid w:val="00465E01"/>
    <w:rsid w:val="004675F5"/>
    <w:rsid w:val="004702BA"/>
    <w:rsid w:val="004709C2"/>
    <w:rsid w:val="00472D17"/>
    <w:rsid w:val="00474FC3"/>
    <w:rsid w:val="00476270"/>
    <w:rsid w:val="0048061D"/>
    <w:rsid w:val="004816E1"/>
    <w:rsid w:val="0048254A"/>
    <w:rsid w:val="00485AD5"/>
    <w:rsid w:val="00485C96"/>
    <w:rsid w:val="0048683C"/>
    <w:rsid w:val="0049019E"/>
    <w:rsid w:val="004905D5"/>
    <w:rsid w:val="00490FCD"/>
    <w:rsid w:val="00492D1D"/>
    <w:rsid w:val="00494A2E"/>
    <w:rsid w:val="004A1CA1"/>
    <w:rsid w:val="004A2F73"/>
    <w:rsid w:val="004A5C2F"/>
    <w:rsid w:val="004A6DFF"/>
    <w:rsid w:val="004A6E4A"/>
    <w:rsid w:val="004B5308"/>
    <w:rsid w:val="004B708D"/>
    <w:rsid w:val="004C04AE"/>
    <w:rsid w:val="004C263F"/>
    <w:rsid w:val="004C5A44"/>
    <w:rsid w:val="004C7497"/>
    <w:rsid w:val="004D17BC"/>
    <w:rsid w:val="004D390C"/>
    <w:rsid w:val="004D3B30"/>
    <w:rsid w:val="004D5BE8"/>
    <w:rsid w:val="004D7FA2"/>
    <w:rsid w:val="004E0736"/>
    <w:rsid w:val="004E22D0"/>
    <w:rsid w:val="004E4A57"/>
    <w:rsid w:val="004E4BDC"/>
    <w:rsid w:val="004E58DE"/>
    <w:rsid w:val="004E6340"/>
    <w:rsid w:val="004F14D6"/>
    <w:rsid w:val="004F29F2"/>
    <w:rsid w:val="004F2A99"/>
    <w:rsid w:val="004F7C4E"/>
    <w:rsid w:val="0050039E"/>
    <w:rsid w:val="0050116F"/>
    <w:rsid w:val="0050117F"/>
    <w:rsid w:val="00503046"/>
    <w:rsid w:val="005037B9"/>
    <w:rsid w:val="00503F7E"/>
    <w:rsid w:val="0050464B"/>
    <w:rsid w:val="00506236"/>
    <w:rsid w:val="00510DCC"/>
    <w:rsid w:val="00511568"/>
    <w:rsid w:val="0051211C"/>
    <w:rsid w:val="00513670"/>
    <w:rsid w:val="00513F9F"/>
    <w:rsid w:val="00514A52"/>
    <w:rsid w:val="00520620"/>
    <w:rsid w:val="0052152C"/>
    <w:rsid w:val="00523DAE"/>
    <w:rsid w:val="00527F3E"/>
    <w:rsid w:val="00530674"/>
    <w:rsid w:val="00532C25"/>
    <w:rsid w:val="00532E9D"/>
    <w:rsid w:val="005337E4"/>
    <w:rsid w:val="00534844"/>
    <w:rsid w:val="00534D90"/>
    <w:rsid w:val="00535674"/>
    <w:rsid w:val="00535FFC"/>
    <w:rsid w:val="00541B17"/>
    <w:rsid w:val="00542033"/>
    <w:rsid w:val="0054353B"/>
    <w:rsid w:val="0054652F"/>
    <w:rsid w:val="00550BE8"/>
    <w:rsid w:val="00550CF7"/>
    <w:rsid w:val="00551164"/>
    <w:rsid w:val="00552FB2"/>
    <w:rsid w:val="00553377"/>
    <w:rsid w:val="00553C2C"/>
    <w:rsid w:val="00554BB8"/>
    <w:rsid w:val="00555439"/>
    <w:rsid w:val="00557480"/>
    <w:rsid w:val="00557AEF"/>
    <w:rsid w:val="00561446"/>
    <w:rsid w:val="00563DC8"/>
    <w:rsid w:val="00565D50"/>
    <w:rsid w:val="00574783"/>
    <w:rsid w:val="00575190"/>
    <w:rsid w:val="005841B8"/>
    <w:rsid w:val="00585872"/>
    <w:rsid w:val="00591FE4"/>
    <w:rsid w:val="00596261"/>
    <w:rsid w:val="005A5087"/>
    <w:rsid w:val="005A5F5E"/>
    <w:rsid w:val="005A63FB"/>
    <w:rsid w:val="005A6A23"/>
    <w:rsid w:val="005A792C"/>
    <w:rsid w:val="005B00CC"/>
    <w:rsid w:val="005B23FF"/>
    <w:rsid w:val="005B24EF"/>
    <w:rsid w:val="005B292B"/>
    <w:rsid w:val="005B55A9"/>
    <w:rsid w:val="005B7160"/>
    <w:rsid w:val="005B75E3"/>
    <w:rsid w:val="005B7D02"/>
    <w:rsid w:val="005C46B7"/>
    <w:rsid w:val="005D03FE"/>
    <w:rsid w:val="005D18FA"/>
    <w:rsid w:val="005D1E65"/>
    <w:rsid w:val="005D21B0"/>
    <w:rsid w:val="005D3360"/>
    <w:rsid w:val="005D3BBA"/>
    <w:rsid w:val="005D478B"/>
    <w:rsid w:val="005D4AA9"/>
    <w:rsid w:val="005D5E6B"/>
    <w:rsid w:val="005E0AF0"/>
    <w:rsid w:val="005E1A06"/>
    <w:rsid w:val="005E3277"/>
    <w:rsid w:val="005E5331"/>
    <w:rsid w:val="005E61B8"/>
    <w:rsid w:val="005F0EF8"/>
    <w:rsid w:val="005F3778"/>
    <w:rsid w:val="005F763A"/>
    <w:rsid w:val="00601972"/>
    <w:rsid w:val="0060275A"/>
    <w:rsid w:val="00602BC9"/>
    <w:rsid w:val="00605337"/>
    <w:rsid w:val="00606040"/>
    <w:rsid w:val="006076B8"/>
    <w:rsid w:val="006142F0"/>
    <w:rsid w:val="0061521E"/>
    <w:rsid w:val="00615CD2"/>
    <w:rsid w:val="0061670C"/>
    <w:rsid w:val="00620905"/>
    <w:rsid w:val="006210D9"/>
    <w:rsid w:val="0062307D"/>
    <w:rsid w:val="006243AA"/>
    <w:rsid w:val="006275CF"/>
    <w:rsid w:val="006332BE"/>
    <w:rsid w:val="00634C49"/>
    <w:rsid w:val="00635709"/>
    <w:rsid w:val="0063579C"/>
    <w:rsid w:val="00637BD6"/>
    <w:rsid w:val="00640846"/>
    <w:rsid w:val="006422CC"/>
    <w:rsid w:val="00642620"/>
    <w:rsid w:val="00645615"/>
    <w:rsid w:val="00645C6A"/>
    <w:rsid w:val="006502CE"/>
    <w:rsid w:val="00650877"/>
    <w:rsid w:val="00653A3D"/>
    <w:rsid w:val="00653EA5"/>
    <w:rsid w:val="0065453F"/>
    <w:rsid w:val="00654E58"/>
    <w:rsid w:val="00657495"/>
    <w:rsid w:val="0065751B"/>
    <w:rsid w:val="006577DA"/>
    <w:rsid w:val="00662665"/>
    <w:rsid w:val="006654E8"/>
    <w:rsid w:val="00665E77"/>
    <w:rsid w:val="006663BD"/>
    <w:rsid w:val="00666822"/>
    <w:rsid w:val="00666BD2"/>
    <w:rsid w:val="00667C2D"/>
    <w:rsid w:val="00670EB8"/>
    <w:rsid w:val="006739C9"/>
    <w:rsid w:val="00674A3A"/>
    <w:rsid w:val="0067577A"/>
    <w:rsid w:val="00677D40"/>
    <w:rsid w:val="006801E0"/>
    <w:rsid w:val="0068036C"/>
    <w:rsid w:val="006822BF"/>
    <w:rsid w:val="00682B8E"/>
    <w:rsid w:val="00683A46"/>
    <w:rsid w:val="00683F0C"/>
    <w:rsid w:val="00684C65"/>
    <w:rsid w:val="006858B0"/>
    <w:rsid w:val="00686546"/>
    <w:rsid w:val="00686C78"/>
    <w:rsid w:val="00687E0D"/>
    <w:rsid w:val="006901F6"/>
    <w:rsid w:val="00690354"/>
    <w:rsid w:val="00691501"/>
    <w:rsid w:val="00693947"/>
    <w:rsid w:val="00696EBD"/>
    <w:rsid w:val="006A060E"/>
    <w:rsid w:val="006A3ED4"/>
    <w:rsid w:val="006A4CC9"/>
    <w:rsid w:val="006A6475"/>
    <w:rsid w:val="006A70B1"/>
    <w:rsid w:val="006B0EAD"/>
    <w:rsid w:val="006B1B59"/>
    <w:rsid w:val="006B4C74"/>
    <w:rsid w:val="006B4F14"/>
    <w:rsid w:val="006C2457"/>
    <w:rsid w:val="006C2B43"/>
    <w:rsid w:val="006C2CC7"/>
    <w:rsid w:val="006C6537"/>
    <w:rsid w:val="006C7418"/>
    <w:rsid w:val="006C7688"/>
    <w:rsid w:val="006C7F98"/>
    <w:rsid w:val="006D0D5E"/>
    <w:rsid w:val="006D0DD7"/>
    <w:rsid w:val="006D3BA5"/>
    <w:rsid w:val="006D4748"/>
    <w:rsid w:val="006D4831"/>
    <w:rsid w:val="006D7C4C"/>
    <w:rsid w:val="006E053B"/>
    <w:rsid w:val="006E5ED9"/>
    <w:rsid w:val="006E72E5"/>
    <w:rsid w:val="006E7BB6"/>
    <w:rsid w:val="006F0017"/>
    <w:rsid w:val="006F0321"/>
    <w:rsid w:val="006F2132"/>
    <w:rsid w:val="006F2D48"/>
    <w:rsid w:val="006F3E2E"/>
    <w:rsid w:val="006F576C"/>
    <w:rsid w:val="006F61B6"/>
    <w:rsid w:val="006F6DAC"/>
    <w:rsid w:val="00701DCB"/>
    <w:rsid w:val="00702CC0"/>
    <w:rsid w:val="0070429A"/>
    <w:rsid w:val="00705BA4"/>
    <w:rsid w:val="0070706A"/>
    <w:rsid w:val="007070C7"/>
    <w:rsid w:val="00711331"/>
    <w:rsid w:val="00712D94"/>
    <w:rsid w:val="00713814"/>
    <w:rsid w:val="00722B7D"/>
    <w:rsid w:val="00723095"/>
    <w:rsid w:val="00725332"/>
    <w:rsid w:val="007259C7"/>
    <w:rsid w:val="00725D2C"/>
    <w:rsid w:val="0072613A"/>
    <w:rsid w:val="00726A23"/>
    <w:rsid w:val="00726B73"/>
    <w:rsid w:val="00726CFE"/>
    <w:rsid w:val="007325E5"/>
    <w:rsid w:val="00732FD8"/>
    <w:rsid w:val="00735CD8"/>
    <w:rsid w:val="007368C4"/>
    <w:rsid w:val="00736C64"/>
    <w:rsid w:val="00736FE4"/>
    <w:rsid w:val="0073754B"/>
    <w:rsid w:val="00741E58"/>
    <w:rsid w:val="007453B9"/>
    <w:rsid w:val="0075034E"/>
    <w:rsid w:val="0075480A"/>
    <w:rsid w:val="007555EB"/>
    <w:rsid w:val="007604B6"/>
    <w:rsid w:val="00760662"/>
    <w:rsid w:val="0076180A"/>
    <w:rsid w:val="00763B54"/>
    <w:rsid w:val="00764198"/>
    <w:rsid w:val="007676BA"/>
    <w:rsid w:val="0077178E"/>
    <w:rsid w:val="007744FB"/>
    <w:rsid w:val="0077551F"/>
    <w:rsid w:val="00776CC0"/>
    <w:rsid w:val="00776CC5"/>
    <w:rsid w:val="00781491"/>
    <w:rsid w:val="0078220F"/>
    <w:rsid w:val="007903D1"/>
    <w:rsid w:val="0079067C"/>
    <w:rsid w:val="00791B50"/>
    <w:rsid w:val="00793813"/>
    <w:rsid w:val="007A09D9"/>
    <w:rsid w:val="007A0E58"/>
    <w:rsid w:val="007A35C0"/>
    <w:rsid w:val="007A60F1"/>
    <w:rsid w:val="007A6853"/>
    <w:rsid w:val="007B02CF"/>
    <w:rsid w:val="007B1051"/>
    <w:rsid w:val="007B333A"/>
    <w:rsid w:val="007B7C55"/>
    <w:rsid w:val="007C403E"/>
    <w:rsid w:val="007D0225"/>
    <w:rsid w:val="007D5790"/>
    <w:rsid w:val="007D5B67"/>
    <w:rsid w:val="007D6DDF"/>
    <w:rsid w:val="007E2509"/>
    <w:rsid w:val="007E36B3"/>
    <w:rsid w:val="007E4D19"/>
    <w:rsid w:val="007E5682"/>
    <w:rsid w:val="007E6F71"/>
    <w:rsid w:val="007E7199"/>
    <w:rsid w:val="007F09E6"/>
    <w:rsid w:val="007F144D"/>
    <w:rsid w:val="007F15A4"/>
    <w:rsid w:val="007F17F4"/>
    <w:rsid w:val="007F19B3"/>
    <w:rsid w:val="007F4A34"/>
    <w:rsid w:val="007F628F"/>
    <w:rsid w:val="0080045F"/>
    <w:rsid w:val="00800AFE"/>
    <w:rsid w:val="00800E93"/>
    <w:rsid w:val="008020AD"/>
    <w:rsid w:val="00802848"/>
    <w:rsid w:val="008029D2"/>
    <w:rsid w:val="00803572"/>
    <w:rsid w:val="008037A6"/>
    <w:rsid w:val="00806252"/>
    <w:rsid w:val="00807A7A"/>
    <w:rsid w:val="00812923"/>
    <w:rsid w:val="0081334F"/>
    <w:rsid w:val="00814E2C"/>
    <w:rsid w:val="008159AB"/>
    <w:rsid w:val="00816CEB"/>
    <w:rsid w:val="00820454"/>
    <w:rsid w:val="008235B6"/>
    <w:rsid w:val="0082471E"/>
    <w:rsid w:val="00827D04"/>
    <w:rsid w:val="0083049C"/>
    <w:rsid w:val="00831086"/>
    <w:rsid w:val="008311F0"/>
    <w:rsid w:val="00834BEE"/>
    <w:rsid w:val="00837E49"/>
    <w:rsid w:val="00841E07"/>
    <w:rsid w:val="008421D7"/>
    <w:rsid w:val="0084478D"/>
    <w:rsid w:val="0084531E"/>
    <w:rsid w:val="00846652"/>
    <w:rsid w:val="008546B8"/>
    <w:rsid w:val="0085475B"/>
    <w:rsid w:val="00855229"/>
    <w:rsid w:val="00855471"/>
    <w:rsid w:val="00855645"/>
    <w:rsid w:val="008569CD"/>
    <w:rsid w:val="00857B99"/>
    <w:rsid w:val="00857BBC"/>
    <w:rsid w:val="008605EF"/>
    <w:rsid w:val="008618A8"/>
    <w:rsid w:val="00862B03"/>
    <w:rsid w:val="00863A3A"/>
    <w:rsid w:val="00863B68"/>
    <w:rsid w:val="00866786"/>
    <w:rsid w:val="00866DC5"/>
    <w:rsid w:val="00870FD0"/>
    <w:rsid w:val="00872A0E"/>
    <w:rsid w:val="00872B3D"/>
    <w:rsid w:val="00873318"/>
    <w:rsid w:val="008773FC"/>
    <w:rsid w:val="0088216B"/>
    <w:rsid w:val="00882592"/>
    <w:rsid w:val="00887B0C"/>
    <w:rsid w:val="00890565"/>
    <w:rsid w:val="0089094A"/>
    <w:rsid w:val="00893143"/>
    <w:rsid w:val="0089402C"/>
    <w:rsid w:val="00896062"/>
    <w:rsid w:val="00896C4A"/>
    <w:rsid w:val="008A3BAB"/>
    <w:rsid w:val="008A3C0B"/>
    <w:rsid w:val="008A5875"/>
    <w:rsid w:val="008A6174"/>
    <w:rsid w:val="008B25E8"/>
    <w:rsid w:val="008B3AA8"/>
    <w:rsid w:val="008B47F5"/>
    <w:rsid w:val="008B6262"/>
    <w:rsid w:val="008B655D"/>
    <w:rsid w:val="008C1E59"/>
    <w:rsid w:val="008C56B2"/>
    <w:rsid w:val="008C6040"/>
    <w:rsid w:val="008C6AEE"/>
    <w:rsid w:val="008C70E1"/>
    <w:rsid w:val="008C7280"/>
    <w:rsid w:val="008C7782"/>
    <w:rsid w:val="008C7910"/>
    <w:rsid w:val="008C7D31"/>
    <w:rsid w:val="008C7DB9"/>
    <w:rsid w:val="008D0586"/>
    <w:rsid w:val="008D38AC"/>
    <w:rsid w:val="008D4D8D"/>
    <w:rsid w:val="008E081E"/>
    <w:rsid w:val="008E0AFC"/>
    <w:rsid w:val="008E6C5A"/>
    <w:rsid w:val="008F09A8"/>
    <w:rsid w:val="008F31D3"/>
    <w:rsid w:val="008F31FC"/>
    <w:rsid w:val="008F4C6C"/>
    <w:rsid w:val="008F4CAE"/>
    <w:rsid w:val="008F63E0"/>
    <w:rsid w:val="009008AA"/>
    <w:rsid w:val="00902CA2"/>
    <w:rsid w:val="009032DC"/>
    <w:rsid w:val="00906938"/>
    <w:rsid w:val="00910B09"/>
    <w:rsid w:val="009110B1"/>
    <w:rsid w:val="0091475E"/>
    <w:rsid w:val="0091523C"/>
    <w:rsid w:val="0091642D"/>
    <w:rsid w:val="00916DA4"/>
    <w:rsid w:val="0092149B"/>
    <w:rsid w:val="009226EF"/>
    <w:rsid w:val="00923524"/>
    <w:rsid w:val="009248BB"/>
    <w:rsid w:val="0092665B"/>
    <w:rsid w:val="00930CBA"/>
    <w:rsid w:val="00931396"/>
    <w:rsid w:val="00933865"/>
    <w:rsid w:val="00933ACC"/>
    <w:rsid w:val="009345EB"/>
    <w:rsid w:val="00935F50"/>
    <w:rsid w:val="0093777D"/>
    <w:rsid w:val="00937E42"/>
    <w:rsid w:val="00940467"/>
    <w:rsid w:val="00940C6E"/>
    <w:rsid w:val="00942F7E"/>
    <w:rsid w:val="00943DC3"/>
    <w:rsid w:val="00943F3B"/>
    <w:rsid w:val="009440CF"/>
    <w:rsid w:val="00945CC7"/>
    <w:rsid w:val="00946502"/>
    <w:rsid w:val="00952069"/>
    <w:rsid w:val="00954B61"/>
    <w:rsid w:val="00956840"/>
    <w:rsid w:val="00960AAE"/>
    <w:rsid w:val="00960C65"/>
    <w:rsid w:val="00964A88"/>
    <w:rsid w:val="00964F37"/>
    <w:rsid w:val="00966159"/>
    <w:rsid w:val="00966DF5"/>
    <w:rsid w:val="009718C4"/>
    <w:rsid w:val="00973335"/>
    <w:rsid w:val="00975D15"/>
    <w:rsid w:val="00976BE2"/>
    <w:rsid w:val="00977E54"/>
    <w:rsid w:val="00983E6F"/>
    <w:rsid w:val="00983FD2"/>
    <w:rsid w:val="0098501C"/>
    <w:rsid w:val="0098766B"/>
    <w:rsid w:val="00990DD5"/>
    <w:rsid w:val="0099326A"/>
    <w:rsid w:val="0099375A"/>
    <w:rsid w:val="009949FA"/>
    <w:rsid w:val="0099501B"/>
    <w:rsid w:val="009A05EA"/>
    <w:rsid w:val="009A2AD6"/>
    <w:rsid w:val="009A2AE2"/>
    <w:rsid w:val="009A45DD"/>
    <w:rsid w:val="009A767C"/>
    <w:rsid w:val="009B01A3"/>
    <w:rsid w:val="009B4572"/>
    <w:rsid w:val="009B6375"/>
    <w:rsid w:val="009B6D58"/>
    <w:rsid w:val="009C0B1E"/>
    <w:rsid w:val="009C4234"/>
    <w:rsid w:val="009C488D"/>
    <w:rsid w:val="009C69A8"/>
    <w:rsid w:val="009D190D"/>
    <w:rsid w:val="009D1A2B"/>
    <w:rsid w:val="009D1B07"/>
    <w:rsid w:val="009D2341"/>
    <w:rsid w:val="009D4994"/>
    <w:rsid w:val="009D4D07"/>
    <w:rsid w:val="009D554C"/>
    <w:rsid w:val="009D59AA"/>
    <w:rsid w:val="009E0A58"/>
    <w:rsid w:val="009E4DE7"/>
    <w:rsid w:val="009E5018"/>
    <w:rsid w:val="009E6B31"/>
    <w:rsid w:val="009F1FF9"/>
    <w:rsid w:val="009F2ACC"/>
    <w:rsid w:val="009F2E86"/>
    <w:rsid w:val="009F43B1"/>
    <w:rsid w:val="009F537B"/>
    <w:rsid w:val="00A004A0"/>
    <w:rsid w:val="00A00F83"/>
    <w:rsid w:val="00A022A1"/>
    <w:rsid w:val="00A028D2"/>
    <w:rsid w:val="00A03C83"/>
    <w:rsid w:val="00A044DA"/>
    <w:rsid w:val="00A04F33"/>
    <w:rsid w:val="00A05B8D"/>
    <w:rsid w:val="00A11511"/>
    <w:rsid w:val="00A12B87"/>
    <w:rsid w:val="00A131A5"/>
    <w:rsid w:val="00A14A99"/>
    <w:rsid w:val="00A15371"/>
    <w:rsid w:val="00A21533"/>
    <w:rsid w:val="00A2312D"/>
    <w:rsid w:val="00A235C4"/>
    <w:rsid w:val="00A23E8E"/>
    <w:rsid w:val="00A270FA"/>
    <w:rsid w:val="00A27658"/>
    <w:rsid w:val="00A27988"/>
    <w:rsid w:val="00A30755"/>
    <w:rsid w:val="00A30A3B"/>
    <w:rsid w:val="00A3103B"/>
    <w:rsid w:val="00A31C60"/>
    <w:rsid w:val="00A31D33"/>
    <w:rsid w:val="00A334D7"/>
    <w:rsid w:val="00A33529"/>
    <w:rsid w:val="00A34A88"/>
    <w:rsid w:val="00A351BF"/>
    <w:rsid w:val="00A35AF6"/>
    <w:rsid w:val="00A360DA"/>
    <w:rsid w:val="00A41C32"/>
    <w:rsid w:val="00A42901"/>
    <w:rsid w:val="00A42CA4"/>
    <w:rsid w:val="00A42D9F"/>
    <w:rsid w:val="00A44C8A"/>
    <w:rsid w:val="00A47212"/>
    <w:rsid w:val="00A475BE"/>
    <w:rsid w:val="00A500CF"/>
    <w:rsid w:val="00A52C8B"/>
    <w:rsid w:val="00A54A70"/>
    <w:rsid w:val="00A55509"/>
    <w:rsid w:val="00A55E13"/>
    <w:rsid w:val="00A560A2"/>
    <w:rsid w:val="00A56D53"/>
    <w:rsid w:val="00A56D6E"/>
    <w:rsid w:val="00A60AD4"/>
    <w:rsid w:val="00A64175"/>
    <w:rsid w:val="00A64489"/>
    <w:rsid w:val="00A64F57"/>
    <w:rsid w:val="00A65750"/>
    <w:rsid w:val="00A66E1C"/>
    <w:rsid w:val="00A71074"/>
    <w:rsid w:val="00A720A8"/>
    <w:rsid w:val="00A746F7"/>
    <w:rsid w:val="00A765CB"/>
    <w:rsid w:val="00A77958"/>
    <w:rsid w:val="00A857C6"/>
    <w:rsid w:val="00A85875"/>
    <w:rsid w:val="00A866D8"/>
    <w:rsid w:val="00A86EA6"/>
    <w:rsid w:val="00A874EE"/>
    <w:rsid w:val="00A94757"/>
    <w:rsid w:val="00A97244"/>
    <w:rsid w:val="00A9729F"/>
    <w:rsid w:val="00A973B6"/>
    <w:rsid w:val="00AA09D6"/>
    <w:rsid w:val="00AA1041"/>
    <w:rsid w:val="00AA18B7"/>
    <w:rsid w:val="00AA1DE1"/>
    <w:rsid w:val="00AA4491"/>
    <w:rsid w:val="00AA6713"/>
    <w:rsid w:val="00AA7EC3"/>
    <w:rsid w:val="00AB28AB"/>
    <w:rsid w:val="00AB2B62"/>
    <w:rsid w:val="00AB646F"/>
    <w:rsid w:val="00AC018B"/>
    <w:rsid w:val="00AC0CF9"/>
    <w:rsid w:val="00AC3DD0"/>
    <w:rsid w:val="00AC4CA4"/>
    <w:rsid w:val="00AC5013"/>
    <w:rsid w:val="00AC7FB2"/>
    <w:rsid w:val="00AD35AA"/>
    <w:rsid w:val="00AD3C97"/>
    <w:rsid w:val="00AD5744"/>
    <w:rsid w:val="00AD6390"/>
    <w:rsid w:val="00AE0D63"/>
    <w:rsid w:val="00AE1952"/>
    <w:rsid w:val="00AE1CB6"/>
    <w:rsid w:val="00AE2E95"/>
    <w:rsid w:val="00AE31B5"/>
    <w:rsid w:val="00AE3350"/>
    <w:rsid w:val="00AE41D3"/>
    <w:rsid w:val="00AE4D59"/>
    <w:rsid w:val="00AE53A1"/>
    <w:rsid w:val="00AE54E9"/>
    <w:rsid w:val="00AE551D"/>
    <w:rsid w:val="00AE5850"/>
    <w:rsid w:val="00AE6542"/>
    <w:rsid w:val="00AF058C"/>
    <w:rsid w:val="00AF252A"/>
    <w:rsid w:val="00AF59A7"/>
    <w:rsid w:val="00B00593"/>
    <w:rsid w:val="00B020AF"/>
    <w:rsid w:val="00B0398B"/>
    <w:rsid w:val="00B0592F"/>
    <w:rsid w:val="00B06BAF"/>
    <w:rsid w:val="00B10264"/>
    <w:rsid w:val="00B113D8"/>
    <w:rsid w:val="00B16512"/>
    <w:rsid w:val="00B20773"/>
    <w:rsid w:val="00B2426F"/>
    <w:rsid w:val="00B26EF9"/>
    <w:rsid w:val="00B31AE2"/>
    <w:rsid w:val="00B3355E"/>
    <w:rsid w:val="00B33C0F"/>
    <w:rsid w:val="00B35CC4"/>
    <w:rsid w:val="00B36A67"/>
    <w:rsid w:val="00B36E88"/>
    <w:rsid w:val="00B4547F"/>
    <w:rsid w:val="00B45F72"/>
    <w:rsid w:val="00B46B80"/>
    <w:rsid w:val="00B50838"/>
    <w:rsid w:val="00B543F2"/>
    <w:rsid w:val="00B54A14"/>
    <w:rsid w:val="00B5590C"/>
    <w:rsid w:val="00B56DBE"/>
    <w:rsid w:val="00B57B55"/>
    <w:rsid w:val="00B60283"/>
    <w:rsid w:val="00B62545"/>
    <w:rsid w:val="00B644C0"/>
    <w:rsid w:val="00B646B7"/>
    <w:rsid w:val="00B706C8"/>
    <w:rsid w:val="00B72887"/>
    <w:rsid w:val="00B741C3"/>
    <w:rsid w:val="00B766D7"/>
    <w:rsid w:val="00B76C08"/>
    <w:rsid w:val="00B76EFF"/>
    <w:rsid w:val="00B80609"/>
    <w:rsid w:val="00B820B0"/>
    <w:rsid w:val="00B82D8F"/>
    <w:rsid w:val="00B831FC"/>
    <w:rsid w:val="00B83F10"/>
    <w:rsid w:val="00B84F1C"/>
    <w:rsid w:val="00B86BA1"/>
    <w:rsid w:val="00B8777D"/>
    <w:rsid w:val="00B902FD"/>
    <w:rsid w:val="00B97AB1"/>
    <w:rsid w:val="00BA598E"/>
    <w:rsid w:val="00BA6608"/>
    <w:rsid w:val="00BB117E"/>
    <w:rsid w:val="00BB1B30"/>
    <w:rsid w:val="00BB20F9"/>
    <w:rsid w:val="00BB3295"/>
    <w:rsid w:val="00BB3AF9"/>
    <w:rsid w:val="00BB6D24"/>
    <w:rsid w:val="00BC04D3"/>
    <w:rsid w:val="00BC0567"/>
    <w:rsid w:val="00BC1995"/>
    <w:rsid w:val="00BC2822"/>
    <w:rsid w:val="00BC40D5"/>
    <w:rsid w:val="00BC5420"/>
    <w:rsid w:val="00BD0F5E"/>
    <w:rsid w:val="00BD3ADE"/>
    <w:rsid w:val="00BD49E8"/>
    <w:rsid w:val="00BD6EBA"/>
    <w:rsid w:val="00BD7470"/>
    <w:rsid w:val="00BD79DA"/>
    <w:rsid w:val="00BE1A78"/>
    <w:rsid w:val="00BE4306"/>
    <w:rsid w:val="00BE6ED0"/>
    <w:rsid w:val="00BE6F6D"/>
    <w:rsid w:val="00BE7F7D"/>
    <w:rsid w:val="00BF1846"/>
    <w:rsid w:val="00BF2717"/>
    <w:rsid w:val="00BF3708"/>
    <w:rsid w:val="00BF405D"/>
    <w:rsid w:val="00BF478D"/>
    <w:rsid w:val="00BF4FD8"/>
    <w:rsid w:val="00BF5011"/>
    <w:rsid w:val="00BF54CF"/>
    <w:rsid w:val="00BF56D0"/>
    <w:rsid w:val="00BF7380"/>
    <w:rsid w:val="00C04319"/>
    <w:rsid w:val="00C06011"/>
    <w:rsid w:val="00C12B9C"/>
    <w:rsid w:val="00C13E51"/>
    <w:rsid w:val="00C150DE"/>
    <w:rsid w:val="00C15385"/>
    <w:rsid w:val="00C1674E"/>
    <w:rsid w:val="00C17368"/>
    <w:rsid w:val="00C220C7"/>
    <w:rsid w:val="00C22ADF"/>
    <w:rsid w:val="00C230E6"/>
    <w:rsid w:val="00C271A2"/>
    <w:rsid w:val="00C30C92"/>
    <w:rsid w:val="00C30FF2"/>
    <w:rsid w:val="00C323A0"/>
    <w:rsid w:val="00C33582"/>
    <w:rsid w:val="00C33BE8"/>
    <w:rsid w:val="00C3539E"/>
    <w:rsid w:val="00C35BB5"/>
    <w:rsid w:val="00C40400"/>
    <w:rsid w:val="00C46650"/>
    <w:rsid w:val="00C46B0B"/>
    <w:rsid w:val="00C508E6"/>
    <w:rsid w:val="00C512CB"/>
    <w:rsid w:val="00C53632"/>
    <w:rsid w:val="00C54488"/>
    <w:rsid w:val="00C60F1C"/>
    <w:rsid w:val="00C6120C"/>
    <w:rsid w:val="00C627E2"/>
    <w:rsid w:val="00C63DB4"/>
    <w:rsid w:val="00C63FE5"/>
    <w:rsid w:val="00C708D6"/>
    <w:rsid w:val="00C72BBE"/>
    <w:rsid w:val="00C74038"/>
    <w:rsid w:val="00C747F1"/>
    <w:rsid w:val="00C76186"/>
    <w:rsid w:val="00C7661F"/>
    <w:rsid w:val="00C776D8"/>
    <w:rsid w:val="00C778BC"/>
    <w:rsid w:val="00C8228B"/>
    <w:rsid w:val="00C82AE4"/>
    <w:rsid w:val="00C82D5E"/>
    <w:rsid w:val="00C84517"/>
    <w:rsid w:val="00C84A47"/>
    <w:rsid w:val="00C850BF"/>
    <w:rsid w:val="00C865E8"/>
    <w:rsid w:val="00C87EFA"/>
    <w:rsid w:val="00C935CD"/>
    <w:rsid w:val="00C95D7C"/>
    <w:rsid w:val="00C96E80"/>
    <w:rsid w:val="00CA1C6A"/>
    <w:rsid w:val="00CA3787"/>
    <w:rsid w:val="00CA4260"/>
    <w:rsid w:val="00CA4A9A"/>
    <w:rsid w:val="00CA4ACC"/>
    <w:rsid w:val="00CA6BA0"/>
    <w:rsid w:val="00CB009C"/>
    <w:rsid w:val="00CB1134"/>
    <w:rsid w:val="00CB1577"/>
    <w:rsid w:val="00CB1F41"/>
    <w:rsid w:val="00CB25AF"/>
    <w:rsid w:val="00CB4E6D"/>
    <w:rsid w:val="00CB52F3"/>
    <w:rsid w:val="00CB5F0D"/>
    <w:rsid w:val="00CB6902"/>
    <w:rsid w:val="00CC0A74"/>
    <w:rsid w:val="00CC55AA"/>
    <w:rsid w:val="00CC71C9"/>
    <w:rsid w:val="00CC7E81"/>
    <w:rsid w:val="00CD19B5"/>
    <w:rsid w:val="00CD32B4"/>
    <w:rsid w:val="00CD3BFF"/>
    <w:rsid w:val="00CD420A"/>
    <w:rsid w:val="00CD7C34"/>
    <w:rsid w:val="00CE0AD4"/>
    <w:rsid w:val="00CE143D"/>
    <w:rsid w:val="00CE2DB4"/>
    <w:rsid w:val="00CE2DC8"/>
    <w:rsid w:val="00CE5331"/>
    <w:rsid w:val="00CE732A"/>
    <w:rsid w:val="00CE7E80"/>
    <w:rsid w:val="00CF008A"/>
    <w:rsid w:val="00CF35F0"/>
    <w:rsid w:val="00CF39C2"/>
    <w:rsid w:val="00CF6195"/>
    <w:rsid w:val="00D00BAF"/>
    <w:rsid w:val="00D019A5"/>
    <w:rsid w:val="00D02F9A"/>
    <w:rsid w:val="00D069AC"/>
    <w:rsid w:val="00D104F7"/>
    <w:rsid w:val="00D1152D"/>
    <w:rsid w:val="00D14B00"/>
    <w:rsid w:val="00D159FD"/>
    <w:rsid w:val="00D16FDC"/>
    <w:rsid w:val="00D20E57"/>
    <w:rsid w:val="00D21EA4"/>
    <w:rsid w:val="00D2217D"/>
    <w:rsid w:val="00D248EA"/>
    <w:rsid w:val="00D2495E"/>
    <w:rsid w:val="00D24D19"/>
    <w:rsid w:val="00D251AF"/>
    <w:rsid w:val="00D25469"/>
    <w:rsid w:val="00D25D53"/>
    <w:rsid w:val="00D270D1"/>
    <w:rsid w:val="00D32591"/>
    <w:rsid w:val="00D3304D"/>
    <w:rsid w:val="00D34259"/>
    <w:rsid w:val="00D34C19"/>
    <w:rsid w:val="00D368EA"/>
    <w:rsid w:val="00D37BE2"/>
    <w:rsid w:val="00D4257C"/>
    <w:rsid w:val="00D431A9"/>
    <w:rsid w:val="00D43450"/>
    <w:rsid w:val="00D4683B"/>
    <w:rsid w:val="00D471A5"/>
    <w:rsid w:val="00D473C2"/>
    <w:rsid w:val="00D5659D"/>
    <w:rsid w:val="00D56EDB"/>
    <w:rsid w:val="00D60179"/>
    <w:rsid w:val="00D60CD1"/>
    <w:rsid w:val="00D6137B"/>
    <w:rsid w:val="00D62A8A"/>
    <w:rsid w:val="00D669C6"/>
    <w:rsid w:val="00D67B29"/>
    <w:rsid w:val="00D67D47"/>
    <w:rsid w:val="00D73345"/>
    <w:rsid w:val="00D76971"/>
    <w:rsid w:val="00D77125"/>
    <w:rsid w:val="00D77675"/>
    <w:rsid w:val="00D77924"/>
    <w:rsid w:val="00D77BF2"/>
    <w:rsid w:val="00D80711"/>
    <w:rsid w:val="00D80B5C"/>
    <w:rsid w:val="00D81004"/>
    <w:rsid w:val="00D82092"/>
    <w:rsid w:val="00D82169"/>
    <w:rsid w:val="00D82BB2"/>
    <w:rsid w:val="00D84B8B"/>
    <w:rsid w:val="00D87FB0"/>
    <w:rsid w:val="00D90DFD"/>
    <w:rsid w:val="00D92CAB"/>
    <w:rsid w:val="00D9574F"/>
    <w:rsid w:val="00D96588"/>
    <w:rsid w:val="00D97714"/>
    <w:rsid w:val="00D97804"/>
    <w:rsid w:val="00DA0C65"/>
    <w:rsid w:val="00DA1158"/>
    <w:rsid w:val="00DA25D3"/>
    <w:rsid w:val="00DA4295"/>
    <w:rsid w:val="00DA54A8"/>
    <w:rsid w:val="00DA7A4E"/>
    <w:rsid w:val="00DB061D"/>
    <w:rsid w:val="00DB09E0"/>
    <w:rsid w:val="00DB199E"/>
    <w:rsid w:val="00DB1AC5"/>
    <w:rsid w:val="00DB353B"/>
    <w:rsid w:val="00DB397D"/>
    <w:rsid w:val="00DB53C8"/>
    <w:rsid w:val="00DB78D1"/>
    <w:rsid w:val="00DC139E"/>
    <w:rsid w:val="00DC1A10"/>
    <w:rsid w:val="00DC32AF"/>
    <w:rsid w:val="00DC370E"/>
    <w:rsid w:val="00DC3C70"/>
    <w:rsid w:val="00DC56C4"/>
    <w:rsid w:val="00DC5B63"/>
    <w:rsid w:val="00DC6E80"/>
    <w:rsid w:val="00DD0065"/>
    <w:rsid w:val="00DD17FD"/>
    <w:rsid w:val="00DD2493"/>
    <w:rsid w:val="00DD2CF3"/>
    <w:rsid w:val="00DD4EDB"/>
    <w:rsid w:val="00DD69F9"/>
    <w:rsid w:val="00DD7F50"/>
    <w:rsid w:val="00DE0A90"/>
    <w:rsid w:val="00DE0EFC"/>
    <w:rsid w:val="00DE213C"/>
    <w:rsid w:val="00DE2B00"/>
    <w:rsid w:val="00DE2B7C"/>
    <w:rsid w:val="00DE2F28"/>
    <w:rsid w:val="00DE3188"/>
    <w:rsid w:val="00DF230E"/>
    <w:rsid w:val="00E02246"/>
    <w:rsid w:val="00E0407D"/>
    <w:rsid w:val="00E054E0"/>
    <w:rsid w:val="00E05B2A"/>
    <w:rsid w:val="00E12042"/>
    <w:rsid w:val="00E131C4"/>
    <w:rsid w:val="00E15CFD"/>
    <w:rsid w:val="00E1666B"/>
    <w:rsid w:val="00E16CBF"/>
    <w:rsid w:val="00E17D95"/>
    <w:rsid w:val="00E20DB5"/>
    <w:rsid w:val="00E210E6"/>
    <w:rsid w:val="00E2130F"/>
    <w:rsid w:val="00E21323"/>
    <w:rsid w:val="00E2495F"/>
    <w:rsid w:val="00E24FE2"/>
    <w:rsid w:val="00E301D4"/>
    <w:rsid w:val="00E30C1F"/>
    <w:rsid w:val="00E324FF"/>
    <w:rsid w:val="00E329B8"/>
    <w:rsid w:val="00E33F4F"/>
    <w:rsid w:val="00E35626"/>
    <w:rsid w:val="00E363F4"/>
    <w:rsid w:val="00E36E9A"/>
    <w:rsid w:val="00E36F61"/>
    <w:rsid w:val="00E40054"/>
    <w:rsid w:val="00E40623"/>
    <w:rsid w:val="00E418A4"/>
    <w:rsid w:val="00E43EE1"/>
    <w:rsid w:val="00E44467"/>
    <w:rsid w:val="00E46DAE"/>
    <w:rsid w:val="00E4799B"/>
    <w:rsid w:val="00E5116C"/>
    <w:rsid w:val="00E52359"/>
    <w:rsid w:val="00E52630"/>
    <w:rsid w:val="00E52C74"/>
    <w:rsid w:val="00E57021"/>
    <w:rsid w:val="00E6010C"/>
    <w:rsid w:val="00E60F4A"/>
    <w:rsid w:val="00E63225"/>
    <w:rsid w:val="00E645BE"/>
    <w:rsid w:val="00E65580"/>
    <w:rsid w:val="00E65A9C"/>
    <w:rsid w:val="00E67817"/>
    <w:rsid w:val="00E67C06"/>
    <w:rsid w:val="00E7313E"/>
    <w:rsid w:val="00E73203"/>
    <w:rsid w:val="00E75989"/>
    <w:rsid w:val="00E76654"/>
    <w:rsid w:val="00E832A2"/>
    <w:rsid w:val="00E85282"/>
    <w:rsid w:val="00E86C4F"/>
    <w:rsid w:val="00E86F8F"/>
    <w:rsid w:val="00E87A02"/>
    <w:rsid w:val="00E9132F"/>
    <w:rsid w:val="00E938FA"/>
    <w:rsid w:val="00E956FD"/>
    <w:rsid w:val="00E965EB"/>
    <w:rsid w:val="00E96C2D"/>
    <w:rsid w:val="00E976B1"/>
    <w:rsid w:val="00EA03B7"/>
    <w:rsid w:val="00EA271B"/>
    <w:rsid w:val="00EA280D"/>
    <w:rsid w:val="00EA3A82"/>
    <w:rsid w:val="00EA3B1D"/>
    <w:rsid w:val="00EA4372"/>
    <w:rsid w:val="00EA4949"/>
    <w:rsid w:val="00EA527D"/>
    <w:rsid w:val="00EB20E5"/>
    <w:rsid w:val="00EB420F"/>
    <w:rsid w:val="00EB7F3B"/>
    <w:rsid w:val="00EC5672"/>
    <w:rsid w:val="00EC6921"/>
    <w:rsid w:val="00EC6D8D"/>
    <w:rsid w:val="00ED06D5"/>
    <w:rsid w:val="00ED1609"/>
    <w:rsid w:val="00ED210C"/>
    <w:rsid w:val="00ED39EB"/>
    <w:rsid w:val="00ED57A8"/>
    <w:rsid w:val="00ED64F1"/>
    <w:rsid w:val="00ED6B36"/>
    <w:rsid w:val="00ED7EB2"/>
    <w:rsid w:val="00EE1FC1"/>
    <w:rsid w:val="00EE2833"/>
    <w:rsid w:val="00EE47F8"/>
    <w:rsid w:val="00EE572D"/>
    <w:rsid w:val="00EE64FB"/>
    <w:rsid w:val="00EF041A"/>
    <w:rsid w:val="00EF1BBB"/>
    <w:rsid w:val="00EF1E73"/>
    <w:rsid w:val="00EF3E9F"/>
    <w:rsid w:val="00EF4699"/>
    <w:rsid w:val="00EF579E"/>
    <w:rsid w:val="00F00E0A"/>
    <w:rsid w:val="00F0199D"/>
    <w:rsid w:val="00F01A10"/>
    <w:rsid w:val="00F02002"/>
    <w:rsid w:val="00F02E9C"/>
    <w:rsid w:val="00F037C4"/>
    <w:rsid w:val="00F100F3"/>
    <w:rsid w:val="00F109DD"/>
    <w:rsid w:val="00F10CA5"/>
    <w:rsid w:val="00F110AF"/>
    <w:rsid w:val="00F12315"/>
    <w:rsid w:val="00F12D8D"/>
    <w:rsid w:val="00F14550"/>
    <w:rsid w:val="00F20B12"/>
    <w:rsid w:val="00F23CB6"/>
    <w:rsid w:val="00F255D4"/>
    <w:rsid w:val="00F27A2C"/>
    <w:rsid w:val="00F3092E"/>
    <w:rsid w:val="00F3180D"/>
    <w:rsid w:val="00F31951"/>
    <w:rsid w:val="00F35225"/>
    <w:rsid w:val="00F45ECF"/>
    <w:rsid w:val="00F46A5F"/>
    <w:rsid w:val="00F47669"/>
    <w:rsid w:val="00F50838"/>
    <w:rsid w:val="00F51811"/>
    <w:rsid w:val="00F532D6"/>
    <w:rsid w:val="00F53D1A"/>
    <w:rsid w:val="00F548FA"/>
    <w:rsid w:val="00F54A9B"/>
    <w:rsid w:val="00F56684"/>
    <w:rsid w:val="00F62333"/>
    <w:rsid w:val="00F63147"/>
    <w:rsid w:val="00F65B05"/>
    <w:rsid w:val="00F66C4F"/>
    <w:rsid w:val="00F70C7A"/>
    <w:rsid w:val="00F723D9"/>
    <w:rsid w:val="00F747E8"/>
    <w:rsid w:val="00F75920"/>
    <w:rsid w:val="00F75B65"/>
    <w:rsid w:val="00F76EFF"/>
    <w:rsid w:val="00F76F55"/>
    <w:rsid w:val="00F80181"/>
    <w:rsid w:val="00F845DD"/>
    <w:rsid w:val="00F877B0"/>
    <w:rsid w:val="00F90CA4"/>
    <w:rsid w:val="00F92591"/>
    <w:rsid w:val="00F92EBF"/>
    <w:rsid w:val="00F9368E"/>
    <w:rsid w:val="00F94A22"/>
    <w:rsid w:val="00F9590B"/>
    <w:rsid w:val="00F96249"/>
    <w:rsid w:val="00F979A6"/>
    <w:rsid w:val="00F97DED"/>
    <w:rsid w:val="00FA0528"/>
    <w:rsid w:val="00FA06BD"/>
    <w:rsid w:val="00FA3B7C"/>
    <w:rsid w:val="00FA63C8"/>
    <w:rsid w:val="00FA6665"/>
    <w:rsid w:val="00FA6E03"/>
    <w:rsid w:val="00FA7898"/>
    <w:rsid w:val="00FA7C27"/>
    <w:rsid w:val="00FB2335"/>
    <w:rsid w:val="00FB2B2E"/>
    <w:rsid w:val="00FB383A"/>
    <w:rsid w:val="00FB3907"/>
    <w:rsid w:val="00FB7F71"/>
    <w:rsid w:val="00FC2186"/>
    <w:rsid w:val="00FC3427"/>
    <w:rsid w:val="00FC40C3"/>
    <w:rsid w:val="00FC4252"/>
    <w:rsid w:val="00FC66C1"/>
    <w:rsid w:val="00FC6D0F"/>
    <w:rsid w:val="00FD1285"/>
    <w:rsid w:val="00FE47A0"/>
    <w:rsid w:val="00FE4F60"/>
    <w:rsid w:val="00FE64A8"/>
    <w:rsid w:val="00FE66BE"/>
    <w:rsid w:val="00FE73F8"/>
    <w:rsid w:val="00FF1432"/>
    <w:rsid w:val="00FF17BE"/>
    <w:rsid w:val="00FF1F60"/>
    <w:rsid w:val="00FF279E"/>
    <w:rsid w:val="00FF301E"/>
    <w:rsid w:val="00FF34E7"/>
    <w:rsid w:val="00FF37F4"/>
    <w:rsid w:val="00FF5857"/>
    <w:rsid w:val="00FF5C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E31093"/>
  <w15:docId w15:val="{C90E2416-57C6-4C38-9AC7-A9B9A001A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sv-SE" w:bidi="ar-SA"/>
      </w:rPr>
    </w:rPrDefault>
    <w:pPrDefault/>
  </w:docDefaults>
  <w:latentStyles w:defLockedState="0" w:defUIPriority="49" w:defSemiHidden="0" w:defUnhideWhenUsed="0" w:defQFormat="0" w:count="376">
    <w:lsdException w:name="Normal" w:qFormat="1"/>
    <w:lsdException w:name="heading 1" w:locked="1" w:uiPriority="0" w:qFormat="1"/>
    <w:lsdException w:name="heading 2" w:locked="1" w:uiPriority="8" w:qFormat="1"/>
    <w:lsdException w:name="heading 3" w:locked="1" w:semiHidden="1" w:uiPriority="4" w:unhideWhenUsed="1" w:qFormat="1"/>
    <w:lsdException w:name="heading 4" w:locked="1" w:semiHidden="1" w:uiPriority="6"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14"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semiHidden="1" w:uiPriority="14"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iPriority="0" w:unhideWhenUsed="1"/>
    <w:lsdException w:name="Signature" w:locked="1" w:semiHidden="1" w:unhideWhenUsed="1"/>
    <w:lsdException w:name="Default Paragraph Font"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semiHidden="1" w:uiPriority="99"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nhideWhenUsed="1"/>
    <w:lsdException w:name="Table Grid" w:locked="1" w:uiPriority="0"/>
    <w:lsdException w:name="Table Theme" w:locked="1"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9"/>
    <w:semiHidden/>
    <w:qFormat/>
    <w:rsid w:val="0043525B"/>
    <w:rPr>
      <w:rFonts w:asciiTheme="minorHAnsi" w:hAnsiTheme="minorHAnsi"/>
      <w:sz w:val="24"/>
      <w:szCs w:val="24"/>
    </w:rPr>
  </w:style>
  <w:style w:type="paragraph" w:styleId="Heading1">
    <w:name w:val="heading 1"/>
    <w:basedOn w:val="Normal"/>
    <w:next w:val="Normal"/>
    <w:link w:val="Heading1Char"/>
    <w:semiHidden/>
    <w:qFormat/>
    <w:locked/>
    <w:rsid w:val="00B059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8"/>
    <w:semiHidden/>
    <w:qFormat/>
    <w:locked/>
    <w:rsid w:val="00B0592F"/>
    <w:pPr>
      <w:keepNext/>
      <w:spacing w:before="240" w:after="60"/>
      <w:outlineLvl w:val="1"/>
    </w:pPr>
    <w:rPr>
      <w:rFonts w:ascii="Arial" w:hAnsi="Arial" w:cs="Arial"/>
      <w:b/>
      <w:bCs/>
      <w:i/>
      <w:iCs/>
      <w:sz w:val="28"/>
      <w:szCs w:val="28"/>
    </w:rPr>
  </w:style>
  <w:style w:type="paragraph" w:styleId="Heading3">
    <w:name w:val="heading 3"/>
    <w:next w:val="Stycke"/>
    <w:link w:val="Heading3Char1"/>
    <w:uiPriority w:val="4"/>
    <w:qFormat/>
    <w:locked/>
    <w:rsid w:val="0043283B"/>
    <w:pPr>
      <w:keepNext/>
      <w:keepLines/>
      <w:spacing w:before="360" w:after="120" w:line="232" w:lineRule="exact"/>
      <w:outlineLvl w:val="2"/>
    </w:pPr>
    <w:rPr>
      <w:b/>
      <w:sz w:val="19"/>
      <w:szCs w:val="24"/>
    </w:rPr>
  </w:style>
  <w:style w:type="paragraph" w:styleId="Heading4">
    <w:name w:val="heading 4"/>
    <w:basedOn w:val="Normal"/>
    <w:next w:val="Normal"/>
    <w:link w:val="Heading4Char"/>
    <w:uiPriority w:val="6"/>
    <w:qFormat/>
    <w:locked/>
    <w:rsid w:val="00866DC5"/>
    <w:pPr>
      <w:keepNext/>
      <w:keepLines/>
      <w:spacing w:before="360" w:after="120" w:line="232" w:lineRule="exact"/>
      <w:outlineLvl w:val="3"/>
    </w:pPr>
    <w:rPr>
      <w:i/>
      <w:sz w:val="19"/>
    </w:rPr>
  </w:style>
  <w:style w:type="paragraph" w:styleId="Heading5">
    <w:name w:val="heading 5"/>
    <w:basedOn w:val="Normal"/>
    <w:next w:val="Normal"/>
    <w:link w:val="Heading5Char"/>
    <w:uiPriority w:val="49"/>
    <w:semiHidden/>
    <w:qFormat/>
    <w:locked/>
    <w:rsid w:val="005B55A9"/>
    <w:pPr>
      <w:spacing w:before="240" w:after="60"/>
      <w:outlineLvl w:val="4"/>
    </w:pPr>
    <w:rPr>
      <w:b/>
      <w:bCs/>
      <w:i/>
      <w:iCs/>
      <w:sz w:val="26"/>
      <w:szCs w:val="26"/>
    </w:rPr>
  </w:style>
  <w:style w:type="paragraph" w:styleId="Heading6">
    <w:name w:val="heading 6"/>
    <w:basedOn w:val="Normal"/>
    <w:next w:val="Normal"/>
    <w:link w:val="Heading6Char"/>
    <w:uiPriority w:val="49"/>
    <w:semiHidden/>
    <w:qFormat/>
    <w:locked/>
    <w:rsid w:val="00514A5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49"/>
    <w:semiHidden/>
    <w:qFormat/>
    <w:locked/>
    <w:rsid w:val="00514A52"/>
    <w:pPr>
      <w:numPr>
        <w:ilvl w:val="6"/>
        <w:numId w:val="1"/>
      </w:numPr>
      <w:spacing w:before="240" w:after="60"/>
      <w:outlineLvl w:val="6"/>
    </w:pPr>
  </w:style>
  <w:style w:type="paragraph" w:styleId="Heading8">
    <w:name w:val="heading 8"/>
    <w:basedOn w:val="Normal"/>
    <w:next w:val="Normal"/>
    <w:link w:val="Heading8Char"/>
    <w:uiPriority w:val="49"/>
    <w:semiHidden/>
    <w:qFormat/>
    <w:locked/>
    <w:rsid w:val="00514A52"/>
    <w:pPr>
      <w:numPr>
        <w:ilvl w:val="7"/>
        <w:numId w:val="1"/>
      </w:numPr>
      <w:spacing w:before="240" w:after="60"/>
      <w:outlineLvl w:val="7"/>
    </w:pPr>
    <w:rPr>
      <w:i/>
      <w:iCs/>
    </w:rPr>
  </w:style>
  <w:style w:type="paragraph" w:styleId="Heading9">
    <w:name w:val="heading 9"/>
    <w:basedOn w:val="Normal"/>
    <w:next w:val="Normal"/>
    <w:link w:val="Heading9Char"/>
    <w:uiPriority w:val="49"/>
    <w:semiHidden/>
    <w:qFormat/>
    <w:locked/>
    <w:rsid w:val="00514A5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7C2D"/>
    <w:rPr>
      <w:color w:val="FF0000"/>
    </w:rPr>
  </w:style>
  <w:style w:type="paragraph" w:customStyle="1" w:styleId="Titel">
    <w:name w:val="Titel"/>
    <w:basedOn w:val="Normal"/>
    <w:semiHidden/>
    <w:qFormat/>
    <w:rsid w:val="007070C7"/>
    <w:pPr>
      <w:tabs>
        <w:tab w:val="right" w:pos="6804"/>
      </w:tabs>
      <w:ind w:right="-1985"/>
      <w:outlineLvl w:val="0"/>
    </w:pPr>
    <w:rPr>
      <w:b/>
      <w:bCs/>
      <w:sz w:val="32"/>
      <w:szCs w:val="32"/>
    </w:rPr>
  </w:style>
  <w:style w:type="paragraph" w:customStyle="1" w:styleId="Rubrik1AvdelningNDRAD">
    <w:name w:val="Rubrik 1 (Avdelning) ÄNDRAD"/>
    <w:basedOn w:val="Normal"/>
    <w:semiHidden/>
    <w:rsid w:val="00F3092E"/>
    <w:pPr>
      <w:pBdr>
        <w:left w:val="single" w:sz="4" w:space="4" w:color="auto"/>
      </w:pBdr>
    </w:pPr>
  </w:style>
  <w:style w:type="paragraph" w:customStyle="1" w:styleId="IMOStycke">
    <w:name w:val="IMO: Stycke"/>
    <w:link w:val="IMOStyckeChar"/>
    <w:uiPriority w:val="26"/>
    <w:rsid w:val="00C06011"/>
    <w:pPr>
      <w:tabs>
        <w:tab w:val="left" w:pos="567"/>
        <w:tab w:val="left" w:pos="851"/>
        <w:tab w:val="left" w:pos="1134"/>
        <w:tab w:val="left" w:pos="1418"/>
        <w:tab w:val="left" w:pos="1701"/>
      </w:tabs>
      <w:spacing w:before="60" w:after="60"/>
    </w:pPr>
    <w:rPr>
      <w:rFonts w:asciiTheme="minorHAnsi" w:hAnsiTheme="minorHAnsi"/>
      <w:sz w:val="19"/>
      <w:szCs w:val="24"/>
    </w:rPr>
  </w:style>
  <w:style w:type="paragraph" w:customStyle="1" w:styleId="Stycke">
    <w:name w:val="Stycke"/>
    <w:next w:val="Styckemedindrag"/>
    <w:link w:val="StyckeChar"/>
    <w:uiPriority w:val="8"/>
    <w:rsid w:val="00416867"/>
    <w:pPr>
      <w:spacing w:line="232" w:lineRule="exact"/>
      <w:jc w:val="both"/>
    </w:pPr>
    <w:rPr>
      <w:rFonts w:asciiTheme="minorHAnsi" w:hAnsiTheme="minorHAnsi"/>
      <w:sz w:val="19"/>
      <w:szCs w:val="24"/>
    </w:rPr>
  </w:style>
  <w:style w:type="paragraph" w:customStyle="1" w:styleId="Rubrik2kapitelelliknande">
    <w:name w:val="Rubrik 2 (kapitel el liknande)"/>
    <w:basedOn w:val="Stycke"/>
    <w:next w:val="Stycke"/>
    <w:uiPriority w:val="2"/>
    <w:qFormat/>
    <w:locked/>
    <w:rsid w:val="0043283B"/>
    <w:pPr>
      <w:keepNext/>
      <w:keepLines/>
      <w:spacing w:before="360" w:after="120"/>
      <w:jc w:val="left"/>
      <w:outlineLvl w:val="1"/>
    </w:pPr>
    <w:rPr>
      <w:b/>
      <w:sz w:val="21"/>
    </w:rPr>
  </w:style>
  <w:style w:type="paragraph" w:customStyle="1" w:styleId="Frfattningsrubrik">
    <w:name w:val="Författningsrubrik"/>
    <w:next w:val="Stycke"/>
    <w:uiPriority w:val="5"/>
    <w:locked/>
    <w:rsid w:val="00B50838"/>
    <w:pPr>
      <w:spacing w:before="85" w:line="270" w:lineRule="exact"/>
      <w:contextualSpacing/>
      <w:outlineLvl w:val="0"/>
    </w:pPr>
    <w:rPr>
      <w:rFonts w:asciiTheme="minorHAnsi" w:hAnsiTheme="minorHAnsi"/>
      <w:b/>
      <w:sz w:val="26"/>
      <w:szCs w:val="24"/>
    </w:rPr>
  </w:style>
  <w:style w:type="character" w:customStyle="1" w:styleId="Fparagrafbeteckning">
    <w:name w:val="F: paragrafbeteckning"/>
    <w:basedOn w:val="DefaultParagraphFont"/>
    <w:semiHidden/>
    <w:locked/>
    <w:rsid w:val="000956C9"/>
    <w:rPr>
      <w:rFonts w:ascii="Times New Roman" w:hAnsi="Times New Roman"/>
      <w:b/>
      <w:sz w:val="19"/>
    </w:rPr>
  </w:style>
  <w:style w:type="paragraph" w:customStyle="1" w:styleId="Styckemedindrag">
    <w:name w:val="Stycke med indrag"/>
    <w:basedOn w:val="Stycke"/>
    <w:uiPriority w:val="9"/>
    <w:qFormat/>
    <w:locked/>
    <w:rsid w:val="00031F17"/>
    <w:pPr>
      <w:ind w:firstLine="232"/>
    </w:pPr>
  </w:style>
  <w:style w:type="paragraph" w:styleId="FootnoteText">
    <w:name w:val="footnote text"/>
    <w:basedOn w:val="Normal"/>
    <w:next w:val="Fotnotstextmedindrag"/>
    <w:link w:val="FootnoteTextChar"/>
    <w:uiPriority w:val="14"/>
    <w:rsid w:val="00B72887"/>
    <w:pPr>
      <w:spacing w:line="170" w:lineRule="exact"/>
      <w:jc w:val="both"/>
    </w:pPr>
    <w:rPr>
      <w:sz w:val="17"/>
      <w:szCs w:val="20"/>
    </w:rPr>
  </w:style>
  <w:style w:type="character" w:styleId="FootnoteReference">
    <w:name w:val="footnote reference"/>
    <w:basedOn w:val="DefaultParagraphFont"/>
    <w:uiPriority w:val="14"/>
    <w:rsid w:val="00416867"/>
    <w:rPr>
      <w:rFonts w:asciiTheme="minorHAnsi" w:hAnsiTheme="minorHAnsi"/>
      <w:kern w:val="0"/>
      <w:position w:val="-2"/>
      <w:vertAlign w:val="superscript"/>
    </w:rPr>
  </w:style>
  <w:style w:type="paragraph" w:customStyle="1" w:styleId="Fotnotstextmedindrag">
    <w:name w:val="Fotnotstext med indrag"/>
    <w:basedOn w:val="FootnoteText"/>
    <w:uiPriority w:val="15"/>
    <w:locked/>
    <w:rsid w:val="00557480"/>
    <w:pPr>
      <w:ind w:firstLine="204"/>
    </w:pPr>
  </w:style>
  <w:style w:type="paragraph" w:styleId="Header">
    <w:name w:val="header"/>
    <w:basedOn w:val="Normal"/>
    <w:link w:val="HeaderChar"/>
    <w:locked/>
    <w:rsid w:val="00F45ECF"/>
    <w:pPr>
      <w:tabs>
        <w:tab w:val="center" w:pos="4536"/>
        <w:tab w:val="right" w:pos="9072"/>
      </w:tabs>
    </w:pPr>
  </w:style>
  <w:style w:type="numbering" w:styleId="111111">
    <w:name w:val="Outline List 2"/>
    <w:basedOn w:val="NoList"/>
    <w:semiHidden/>
    <w:locked/>
    <w:rsid w:val="00B0592F"/>
    <w:pPr>
      <w:numPr>
        <w:numId w:val="11"/>
      </w:numPr>
    </w:pPr>
  </w:style>
  <w:style w:type="table" w:styleId="TableGrid">
    <w:name w:val="Table Grid"/>
    <w:basedOn w:val="TableNormal"/>
    <w:locked/>
    <w:rsid w:val="006A70B1"/>
    <w:pPr>
      <w:spacing w:line="232" w:lineRule="exact"/>
    </w:pPr>
    <w:rPr>
      <w:sz w:val="19"/>
    </w:rPr>
    <w:tblPr>
      <w:tblCellMar>
        <w:top w:w="28" w:type="dxa"/>
        <w:bottom w:w="28" w:type="dxa"/>
      </w:tblCellMar>
    </w:tblPr>
    <w:trPr>
      <w:cantSplit/>
    </w:trPr>
    <w:tblStylePr w:type="firstRow">
      <w:rPr>
        <w:b/>
      </w:rPr>
      <w:tblPr/>
      <w:tcPr>
        <w:tcBorders>
          <w:top w:val="single" w:sz="4" w:space="0" w:color="auto"/>
          <w:bottom w:val="single" w:sz="4" w:space="0" w:color="auto"/>
        </w:tcBorders>
      </w:tcPr>
    </w:tblStylePr>
    <w:tblStylePr w:type="lastRow">
      <w:tblPr/>
      <w:tcPr>
        <w:tcBorders>
          <w:top w:val="nil"/>
          <w:left w:val="nil"/>
          <w:bottom w:val="nil"/>
          <w:right w:val="nil"/>
          <w:insideH w:val="nil"/>
          <w:insideV w:val="nil"/>
          <w:tl2br w:val="nil"/>
          <w:tr2bl w:val="nil"/>
        </w:tcBorders>
      </w:tcPr>
    </w:tblStylePr>
  </w:style>
  <w:style w:type="table" w:styleId="TableColorful3">
    <w:name w:val="Table Colorful 3"/>
    <w:basedOn w:val="TableNormal"/>
    <w:semiHidden/>
    <w:locked/>
    <w:rsid w:val="00B0592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styleId="1ai">
    <w:name w:val="Outline List 1"/>
    <w:basedOn w:val="NoList"/>
    <w:semiHidden/>
    <w:locked/>
    <w:rsid w:val="00B0592F"/>
    <w:pPr>
      <w:numPr>
        <w:numId w:val="12"/>
      </w:numPr>
    </w:pPr>
  </w:style>
  <w:style w:type="paragraph" w:styleId="EnvelopeAddress">
    <w:name w:val="envelope address"/>
    <w:basedOn w:val="Normal"/>
    <w:uiPriority w:val="49"/>
    <w:semiHidden/>
    <w:locked/>
    <w:rsid w:val="00B0592F"/>
    <w:pPr>
      <w:framePr w:w="7938" w:h="1984" w:hRule="exact" w:hSpace="141" w:wrap="auto" w:hAnchor="page" w:xAlign="center" w:yAlign="bottom"/>
      <w:ind w:left="2880"/>
    </w:pPr>
    <w:rPr>
      <w:rFonts w:ascii="Arial" w:hAnsi="Arial" w:cs="Arial"/>
    </w:rPr>
  </w:style>
  <w:style w:type="paragraph" w:styleId="NoteHeading">
    <w:name w:val="Note Heading"/>
    <w:basedOn w:val="Normal"/>
    <w:next w:val="Normal"/>
    <w:link w:val="NoteHeadingChar"/>
    <w:uiPriority w:val="49"/>
    <w:semiHidden/>
    <w:locked/>
    <w:rsid w:val="00B0592F"/>
  </w:style>
  <w:style w:type="character" w:styleId="FollowedHyperlink">
    <w:name w:val="FollowedHyperlink"/>
    <w:basedOn w:val="DefaultParagraphFont"/>
    <w:uiPriority w:val="49"/>
    <w:semiHidden/>
    <w:locked/>
    <w:rsid w:val="00B0592F"/>
    <w:rPr>
      <w:color w:val="800080"/>
      <w:u w:val="single"/>
    </w:rPr>
  </w:style>
  <w:style w:type="numbering" w:styleId="ArticleSection">
    <w:name w:val="Outline List 3"/>
    <w:basedOn w:val="NoList"/>
    <w:semiHidden/>
    <w:locked/>
    <w:rsid w:val="00B0592F"/>
    <w:pPr>
      <w:numPr>
        <w:numId w:val="13"/>
      </w:numPr>
    </w:pPr>
  </w:style>
  <w:style w:type="paragraph" w:styleId="Closing">
    <w:name w:val="Closing"/>
    <w:basedOn w:val="Normal"/>
    <w:link w:val="ClosingChar"/>
    <w:semiHidden/>
    <w:locked/>
    <w:rsid w:val="00B0592F"/>
    <w:pPr>
      <w:ind w:left="4252"/>
    </w:pPr>
  </w:style>
  <w:style w:type="paragraph" w:styleId="EnvelopeReturn">
    <w:name w:val="envelope return"/>
    <w:basedOn w:val="Normal"/>
    <w:uiPriority w:val="49"/>
    <w:semiHidden/>
    <w:locked/>
    <w:rsid w:val="00B0592F"/>
    <w:rPr>
      <w:rFonts w:ascii="Arial" w:hAnsi="Arial" w:cs="Arial"/>
      <w:sz w:val="20"/>
      <w:szCs w:val="20"/>
    </w:rPr>
  </w:style>
  <w:style w:type="character" w:styleId="Emphasis">
    <w:name w:val="Emphasis"/>
    <w:basedOn w:val="DefaultParagraphFont"/>
    <w:uiPriority w:val="49"/>
    <w:semiHidden/>
    <w:qFormat/>
    <w:locked/>
    <w:rsid w:val="00B0592F"/>
    <w:rPr>
      <w:i/>
      <w:iCs/>
    </w:rPr>
  </w:style>
  <w:style w:type="paragraph" w:styleId="BodyText">
    <w:name w:val="Body Text"/>
    <w:basedOn w:val="Normal"/>
    <w:link w:val="BodyTextChar"/>
    <w:semiHidden/>
    <w:locked/>
    <w:rsid w:val="00B0592F"/>
    <w:pPr>
      <w:spacing w:after="120"/>
    </w:pPr>
  </w:style>
  <w:style w:type="paragraph" w:styleId="BodyText2">
    <w:name w:val="Body Text 2"/>
    <w:basedOn w:val="Normal"/>
    <w:link w:val="BodyText2Char"/>
    <w:uiPriority w:val="49"/>
    <w:semiHidden/>
    <w:locked/>
    <w:rsid w:val="00B0592F"/>
    <w:pPr>
      <w:spacing w:after="120" w:line="480" w:lineRule="auto"/>
    </w:pPr>
  </w:style>
  <w:style w:type="paragraph" w:styleId="BodyText3">
    <w:name w:val="Body Text 3"/>
    <w:basedOn w:val="Normal"/>
    <w:link w:val="BodyText3Char"/>
    <w:uiPriority w:val="49"/>
    <w:semiHidden/>
    <w:locked/>
    <w:rsid w:val="00B0592F"/>
    <w:pPr>
      <w:spacing w:after="120"/>
    </w:pPr>
    <w:rPr>
      <w:sz w:val="16"/>
      <w:szCs w:val="16"/>
    </w:rPr>
  </w:style>
  <w:style w:type="paragraph" w:styleId="BodyTextFirstIndent">
    <w:name w:val="Body Text First Indent"/>
    <w:basedOn w:val="BodyText"/>
    <w:link w:val="BodyTextFirstIndentChar"/>
    <w:uiPriority w:val="49"/>
    <w:semiHidden/>
    <w:locked/>
    <w:rsid w:val="00B0592F"/>
    <w:pPr>
      <w:ind w:firstLine="210"/>
    </w:pPr>
  </w:style>
  <w:style w:type="paragraph" w:styleId="BodyTextIndent">
    <w:name w:val="Body Text Indent"/>
    <w:basedOn w:val="Normal"/>
    <w:link w:val="BodyTextIndentChar"/>
    <w:uiPriority w:val="49"/>
    <w:semiHidden/>
    <w:locked/>
    <w:rsid w:val="00B0592F"/>
    <w:pPr>
      <w:spacing w:after="120"/>
      <w:ind w:left="283"/>
    </w:pPr>
  </w:style>
  <w:style w:type="paragraph" w:styleId="BodyTextFirstIndent2">
    <w:name w:val="Body Text First Indent 2"/>
    <w:basedOn w:val="BodyTextIndent"/>
    <w:link w:val="BodyTextFirstIndent2Char"/>
    <w:uiPriority w:val="49"/>
    <w:semiHidden/>
    <w:locked/>
    <w:rsid w:val="00B0592F"/>
    <w:pPr>
      <w:ind w:firstLine="210"/>
    </w:pPr>
  </w:style>
  <w:style w:type="paragraph" w:styleId="BodyTextIndent2">
    <w:name w:val="Body Text Indent 2"/>
    <w:basedOn w:val="Normal"/>
    <w:link w:val="BodyTextIndent2Char"/>
    <w:uiPriority w:val="49"/>
    <w:semiHidden/>
    <w:locked/>
    <w:rsid w:val="00B0592F"/>
    <w:pPr>
      <w:spacing w:after="120" w:line="480" w:lineRule="auto"/>
      <w:ind w:left="283"/>
    </w:pPr>
  </w:style>
  <w:style w:type="paragraph" w:styleId="BodyTextIndent3">
    <w:name w:val="Body Text Indent 3"/>
    <w:basedOn w:val="Normal"/>
    <w:link w:val="BodyTextIndent3Char"/>
    <w:uiPriority w:val="49"/>
    <w:semiHidden/>
    <w:locked/>
    <w:rsid w:val="00B0592F"/>
    <w:pPr>
      <w:spacing w:after="120"/>
      <w:ind w:left="283"/>
    </w:pPr>
    <w:rPr>
      <w:sz w:val="16"/>
      <w:szCs w:val="16"/>
    </w:rPr>
  </w:style>
  <w:style w:type="paragraph" w:styleId="Date">
    <w:name w:val="Date"/>
    <w:basedOn w:val="Normal"/>
    <w:next w:val="Normal"/>
    <w:link w:val="DateChar"/>
    <w:uiPriority w:val="49"/>
    <w:semiHidden/>
    <w:locked/>
    <w:rsid w:val="00B0592F"/>
  </w:style>
  <w:style w:type="table" w:styleId="TableSubtle1">
    <w:name w:val="Table Subtle 1"/>
    <w:basedOn w:val="TableNormal"/>
    <w:semiHidden/>
    <w:locked/>
    <w:rsid w:val="00B0592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B0592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locked/>
    <w:rsid w:val="00B0592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locked/>
    <w:rsid w:val="00B0592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B0592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B0592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49"/>
    <w:semiHidden/>
    <w:locked/>
    <w:rsid w:val="00B0592F"/>
  </w:style>
  <w:style w:type="table" w:styleId="TableColorful1">
    <w:name w:val="Table Colorful 1"/>
    <w:basedOn w:val="TableNormal"/>
    <w:semiHidden/>
    <w:locked/>
    <w:rsid w:val="00B0592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B0592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TMLAddress">
    <w:name w:val="HTML Address"/>
    <w:basedOn w:val="Normal"/>
    <w:link w:val="HTMLAddressChar"/>
    <w:uiPriority w:val="49"/>
    <w:semiHidden/>
    <w:locked/>
    <w:rsid w:val="00B0592F"/>
    <w:rPr>
      <w:i/>
      <w:iCs/>
    </w:rPr>
  </w:style>
  <w:style w:type="character" w:styleId="HTMLAcronym">
    <w:name w:val="HTML Acronym"/>
    <w:basedOn w:val="DefaultParagraphFont"/>
    <w:uiPriority w:val="49"/>
    <w:semiHidden/>
    <w:locked/>
    <w:rsid w:val="00B0592F"/>
  </w:style>
  <w:style w:type="character" w:styleId="HTMLCite">
    <w:name w:val="HTML Cite"/>
    <w:basedOn w:val="DefaultParagraphFont"/>
    <w:uiPriority w:val="49"/>
    <w:semiHidden/>
    <w:locked/>
    <w:rsid w:val="00B0592F"/>
    <w:rPr>
      <w:i/>
      <w:iCs/>
    </w:rPr>
  </w:style>
  <w:style w:type="character" w:styleId="HTMLDefinition">
    <w:name w:val="HTML Definition"/>
    <w:basedOn w:val="DefaultParagraphFont"/>
    <w:uiPriority w:val="49"/>
    <w:semiHidden/>
    <w:locked/>
    <w:rsid w:val="00B0592F"/>
    <w:rPr>
      <w:i/>
      <w:iCs/>
    </w:rPr>
  </w:style>
  <w:style w:type="character" w:styleId="HTMLSample">
    <w:name w:val="HTML Sample"/>
    <w:basedOn w:val="DefaultParagraphFont"/>
    <w:uiPriority w:val="49"/>
    <w:semiHidden/>
    <w:locked/>
    <w:rsid w:val="00B0592F"/>
    <w:rPr>
      <w:rFonts w:ascii="Courier New" w:hAnsi="Courier New" w:cs="Courier New"/>
    </w:rPr>
  </w:style>
  <w:style w:type="paragraph" w:styleId="HTMLPreformatted">
    <w:name w:val="HTML Preformatted"/>
    <w:basedOn w:val="Normal"/>
    <w:link w:val="HTMLPreformattedChar"/>
    <w:uiPriority w:val="49"/>
    <w:semiHidden/>
    <w:locked/>
    <w:rsid w:val="00B0592F"/>
    <w:rPr>
      <w:rFonts w:ascii="Courier New" w:hAnsi="Courier New" w:cs="Courier New"/>
      <w:sz w:val="20"/>
      <w:szCs w:val="20"/>
    </w:rPr>
  </w:style>
  <w:style w:type="character" w:styleId="HTMLCode">
    <w:name w:val="HTML Code"/>
    <w:basedOn w:val="DefaultParagraphFont"/>
    <w:uiPriority w:val="49"/>
    <w:semiHidden/>
    <w:locked/>
    <w:rsid w:val="00B0592F"/>
    <w:rPr>
      <w:rFonts w:ascii="Courier New" w:hAnsi="Courier New" w:cs="Courier New"/>
      <w:sz w:val="20"/>
      <w:szCs w:val="20"/>
    </w:rPr>
  </w:style>
  <w:style w:type="character" w:styleId="HTMLTypewriter">
    <w:name w:val="HTML Typewriter"/>
    <w:basedOn w:val="DefaultParagraphFont"/>
    <w:uiPriority w:val="49"/>
    <w:semiHidden/>
    <w:locked/>
    <w:rsid w:val="00B0592F"/>
    <w:rPr>
      <w:rFonts w:ascii="Courier New" w:hAnsi="Courier New" w:cs="Courier New"/>
      <w:sz w:val="20"/>
      <w:szCs w:val="20"/>
    </w:rPr>
  </w:style>
  <w:style w:type="character" w:styleId="HTMLKeyboard">
    <w:name w:val="HTML Keyboard"/>
    <w:basedOn w:val="DefaultParagraphFont"/>
    <w:uiPriority w:val="49"/>
    <w:semiHidden/>
    <w:locked/>
    <w:rsid w:val="00B0592F"/>
    <w:rPr>
      <w:rFonts w:ascii="Courier New" w:hAnsi="Courier New" w:cs="Courier New"/>
      <w:sz w:val="20"/>
      <w:szCs w:val="20"/>
    </w:rPr>
  </w:style>
  <w:style w:type="character" w:styleId="HTMLVariable">
    <w:name w:val="HTML Variable"/>
    <w:basedOn w:val="DefaultParagraphFont"/>
    <w:uiPriority w:val="49"/>
    <w:semiHidden/>
    <w:locked/>
    <w:rsid w:val="00B0592F"/>
    <w:rPr>
      <w:i/>
      <w:iCs/>
    </w:rPr>
  </w:style>
  <w:style w:type="character" w:styleId="Hyperlink">
    <w:name w:val="Hyperlink"/>
    <w:basedOn w:val="DefaultParagraphFont"/>
    <w:uiPriority w:val="99"/>
    <w:locked/>
    <w:rsid w:val="00B0592F"/>
    <w:rPr>
      <w:color w:val="0000FF"/>
      <w:u w:val="single"/>
    </w:rPr>
  </w:style>
  <w:style w:type="paragraph" w:styleId="BlockText">
    <w:name w:val="Block Text"/>
    <w:basedOn w:val="Normal"/>
    <w:uiPriority w:val="49"/>
    <w:semiHidden/>
    <w:locked/>
    <w:rsid w:val="00B0592F"/>
    <w:pPr>
      <w:spacing w:after="120"/>
      <w:ind w:left="1440" w:right="1440"/>
    </w:pPr>
  </w:style>
  <w:style w:type="paragraph" w:styleId="Salutation">
    <w:name w:val="Salutation"/>
    <w:basedOn w:val="Normal"/>
    <w:next w:val="Normal"/>
    <w:link w:val="SalutationChar"/>
    <w:uiPriority w:val="49"/>
    <w:semiHidden/>
    <w:locked/>
    <w:rsid w:val="00B0592F"/>
  </w:style>
  <w:style w:type="paragraph" w:styleId="ListContinue">
    <w:name w:val="List Continue"/>
    <w:basedOn w:val="Normal"/>
    <w:uiPriority w:val="49"/>
    <w:semiHidden/>
    <w:locked/>
    <w:rsid w:val="00B0592F"/>
    <w:pPr>
      <w:spacing w:after="120"/>
      <w:ind w:left="283"/>
    </w:pPr>
  </w:style>
  <w:style w:type="paragraph" w:styleId="ListContinue2">
    <w:name w:val="List Continue 2"/>
    <w:basedOn w:val="Normal"/>
    <w:uiPriority w:val="49"/>
    <w:semiHidden/>
    <w:locked/>
    <w:rsid w:val="00B0592F"/>
    <w:pPr>
      <w:spacing w:after="120"/>
      <w:ind w:left="566"/>
    </w:pPr>
  </w:style>
  <w:style w:type="paragraph" w:styleId="ListContinue3">
    <w:name w:val="List Continue 3"/>
    <w:basedOn w:val="Normal"/>
    <w:uiPriority w:val="49"/>
    <w:semiHidden/>
    <w:locked/>
    <w:rsid w:val="00B0592F"/>
    <w:pPr>
      <w:spacing w:after="120"/>
      <w:ind w:left="849"/>
    </w:pPr>
  </w:style>
  <w:style w:type="paragraph" w:styleId="ListContinue4">
    <w:name w:val="List Continue 4"/>
    <w:basedOn w:val="Normal"/>
    <w:uiPriority w:val="49"/>
    <w:semiHidden/>
    <w:locked/>
    <w:rsid w:val="00B0592F"/>
    <w:pPr>
      <w:spacing w:after="120"/>
      <w:ind w:left="1132"/>
    </w:pPr>
  </w:style>
  <w:style w:type="paragraph" w:styleId="ListContinue5">
    <w:name w:val="List Continue 5"/>
    <w:basedOn w:val="Normal"/>
    <w:uiPriority w:val="49"/>
    <w:semiHidden/>
    <w:locked/>
    <w:rsid w:val="00B0592F"/>
    <w:pPr>
      <w:spacing w:after="120"/>
      <w:ind w:left="1415"/>
    </w:pPr>
  </w:style>
  <w:style w:type="paragraph" w:styleId="MessageHeader">
    <w:name w:val="Message Header"/>
    <w:basedOn w:val="Normal"/>
    <w:link w:val="MessageHeaderChar"/>
    <w:uiPriority w:val="49"/>
    <w:semiHidden/>
    <w:locked/>
    <w:rsid w:val="00B0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Contemporary">
    <w:name w:val="Table Contemporary"/>
    <w:basedOn w:val="TableNormal"/>
    <w:semiHidden/>
    <w:locked/>
    <w:rsid w:val="00B059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49"/>
    <w:semiHidden/>
    <w:locked/>
    <w:rsid w:val="00B0592F"/>
  </w:style>
  <w:style w:type="paragraph" w:styleId="NormalIndent">
    <w:name w:val="Normal Indent"/>
    <w:basedOn w:val="Normal"/>
    <w:uiPriority w:val="49"/>
    <w:semiHidden/>
    <w:locked/>
    <w:rsid w:val="00B0592F"/>
    <w:pPr>
      <w:ind w:left="1304"/>
    </w:pPr>
  </w:style>
  <w:style w:type="paragraph" w:styleId="PlainText">
    <w:name w:val="Plain Text"/>
    <w:basedOn w:val="Normal"/>
    <w:link w:val="PlainTextChar"/>
    <w:uiPriority w:val="49"/>
    <w:semiHidden/>
    <w:locked/>
    <w:rsid w:val="00B0592F"/>
    <w:rPr>
      <w:rFonts w:ascii="Courier New" w:hAnsi="Courier New" w:cs="Courier New"/>
      <w:sz w:val="20"/>
      <w:szCs w:val="20"/>
    </w:rPr>
  </w:style>
  <w:style w:type="table" w:styleId="TableProfessional">
    <w:name w:val="Table Professional"/>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uiPriority w:val="49"/>
    <w:semiHidden/>
    <w:locked/>
    <w:rsid w:val="00B0592F"/>
  </w:style>
  <w:style w:type="paragraph" w:styleId="Title">
    <w:name w:val="Title"/>
    <w:basedOn w:val="Normal"/>
    <w:link w:val="TitleChar"/>
    <w:semiHidden/>
    <w:qFormat/>
    <w:locked/>
    <w:rsid w:val="00D159FD"/>
    <w:pPr>
      <w:spacing w:before="240" w:after="60"/>
      <w:jc w:val="center"/>
      <w:outlineLvl w:val="0"/>
    </w:pPr>
    <w:rPr>
      <w:rFonts w:cs="Arial"/>
      <w:b/>
      <w:bCs/>
      <w:kern w:val="28"/>
      <w:sz w:val="32"/>
      <w:szCs w:val="32"/>
    </w:rPr>
  </w:style>
  <w:style w:type="character" w:styleId="PageNumber">
    <w:name w:val="page number"/>
    <w:basedOn w:val="DefaultParagraphFont"/>
    <w:uiPriority w:val="49"/>
    <w:semiHidden/>
    <w:locked/>
    <w:rsid w:val="00A235C4"/>
    <w:rPr>
      <w:rFonts w:ascii="Times New Roman" w:hAnsi="Times New Roman"/>
      <w:sz w:val="19"/>
    </w:rPr>
  </w:style>
  <w:style w:type="paragraph" w:styleId="Signature">
    <w:name w:val="Signature"/>
    <w:basedOn w:val="Normal"/>
    <w:link w:val="SignatureChar"/>
    <w:uiPriority w:val="49"/>
    <w:semiHidden/>
    <w:locked/>
    <w:rsid w:val="00B0592F"/>
    <w:pPr>
      <w:ind w:left="4252"/>
    </w:pPr>
  </w:style>
  <w:style w:type="table" w:styleId="TableClassic1">
    <w:name w:val="Table Classic 1"/>
    <w:basedOn w:val="TableNormal"/>
    <w:semiHidden/>
    <w:locked/>
    <w:rsid w:val="00B0592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B0592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B0592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B0592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49"/>
    <w:semiHidden/>
    <w:qFormat/>
    <w:locked/>
    <w:rsid w:val="00B0592F"/>
    <w:rPr>
      <w:b/>
      <w:bCs/>
    </w:rPr>
  </w:style>
  <w:style w:type="table" w:styleId="Table3Deffects1">
    <w:name w:val="Table 3D effects 1"/>
    <w:basedOn w:val="TableNormal"/>
    <w:semiHidden/>
    <w:locked/>
    <w:rsid w:val="00B0592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B0592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B0592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locked/>
    <w:rsid w:val="00B0592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B0592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B0592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B0592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B0592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locked/>
    <w:rsid w:val="00B059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B0592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B059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B0592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B0592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B0592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B0592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B0592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B0592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B059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locked/>
    <w:rsid w:val="00B05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semiHidden/>
    <w:qFormat/>
    <w:locked/>
    <w:rsid w:val="00B0592F"/>
    <w:pPr>
      <w:spacing w:after="60"/>
      <w:jc w:val="center"/>
      <w:outlineLvl w:val="1"/>
    </w:pPr>
    <w:rPr>
      <w:rFonts w:ascii="Arial" w:hAnsi="Arial" w:cs="Arial"/>
    </w:rPr>
  </w:style>
  <w:style w:type="table" w:styleId="TableWeb1">
    <w:name w:val="Table Web 1"/>
    <w:basedOn w:val="TableNormal"/>
    <w:semiHidden/>
    <w:locked/>
    <w:rsid w:val="00B0592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B0592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B0592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llmnnardStyckemedindragNDRAD">
    <w:name w:val="Allmänna råd: Stycke med indrag ÄNDRAD"/>
    <w:basedOn w:val="Normal"/>
    <w:uiPriority w:val="13"/>
    <w:semiHidden/>
    <w:rsid w:val="00F3092E"/>
    <w:pPr>
      <w:pBdr>
        <w:left w:val="single" w:sz="4" w:space="31" w:color="auto"/>
      </w:pBdr>
      <w:tabs>
        <w:tab w:val="left" w:pos="799"/>
      </w:tabs>
      <w:ind w:firstLine="232"/>
    </w:pPr>
  </w:style>
  <w:style w:type="paragraph" w:styleId="List2">
    <w:name w:val="List 2"/>
    <w:basedOn w:val="Normal"/>
    <w:uiPriority w:val="49"/>
    <w:semiHidden/>
    <w:locked/>
    <w:rsid w:val="00534D90"/>
    <w:pPr>
      <w:ind w:left="566" w:hanging="283"/>
    </w:pPr>
  </w:style>
  <w:style w:type="paragraph" w:styleId="List3">
    <w:name w:val="List 3"/>
    <w:basedOn w:val="Normal"/>
    <w:uiPriority w:val="49"/>
    <w:semiHidden/>
    <w:locked/>
    <w:rsid w:val="00534D90"/>
    <w:pPr>
      <w:ind w:left="849" w:hanging="283"/>
    </w:pPr>
  </w:style>
  <w:style w:type="paragraph" w:styleId="List4">
    <w:name w:val="List 4"/>
    <w:basedOn w:val="Normal"/>
    <w:uiPriority w:val="49"/>
    <w:semiHidden/>
    <w:locked/>
    <w:rsid w:val="00534D90"/>
    <w:pPr>
      <w:ind w:left="1132" w:hanging="283"/>
    </w:pPr>
  </w:style>
  <w:style w:type="paragraph" w:styleId="List5">
    <w:name w:val="List 5"/>
    <w:basedOn w:val="Normal"/>
    <w:uiPriority w:val="49"/>
    <w:semiHidden/>
    <w:locked/>
    <w:rsid w:val="00534D90"/>
    <w:pPr>
      <w:ind w:left="1415" w:hanging="283"/>
    </w:pPr>
  </w:style>
  <w:style w:type="paragraph" w:customStyle="1" w:styleId="Flistaniv1NDRAD">
    <w:name w:val="F: lista nivå 1 ÄNDRAD"/>
    <w:basedOn w:val="Flistaniv1"/>
    <w:semiHidden/>
    <w:rsid w:val="0007774B"/>
    <w:pPr>
      <w:pBdr>
        <w:left w:val="single" w:sz="4" w:space="4" w:color="auto"/>
      </w:pBdr>
      <w:tabs>
        <w:tab w:val="left" w:pos="232"/>
      </w:tabs>
      <w:ind w:hanging="516"/>
    </w:pPr>
  </w:style>
  <w:style w:type="paragraph" w:styleId="ListNumber2">
    <w:name w:val="List Number 2"/>
    <w:basedOn w:val="Normal"/>
    <w:uiPriority w:val="49"/>
    <w:semiHidden/>
    <w:locked/>
    <w:rsid w:val="00534D90"/>
    <w:pPr>
      <w:numPr>
        <w:numId w:val="2"/>
      </w:numPr>
    </w:pPr>
  </w:style>
  <w:style w:type="paragraph" w:styleId="ListNumber3">
    <w:name w:val="List Number 3"/>
    <w:basedOn w:val="Normal"/>
    <w:uiPriority w:val="49"/>
    <w:semiHidden/>
    <w:locked/>
    <w:rsid w:val="00534D90"/>
    <w:pPr>
      <w:numPr>
        <w:numId w:val="3"/>
      </w:numPr>
    </w:pPr>
  </w:style>
  <w:style w:type="paragraph" w:styleId="ListNumber4">
    <w:name w:val="List Number 4"/>
    <w:basedOn w:val="Normal"/>
    <w:uiPriority w:val="49"/>
    <w:semiHidden/>
    <w:locked/>
    <w:rsid w:val="00534D90"/>
    <w:pPr>
      <w:numPr>
        <w:numId w:val="4"/>
      </w:numPr>
    </w:pPr>
  </w:style>
  <w:style w:type="paragraph" w:styleId="ListNumber5">
    <w:name w:val="List Number 5"/>
    <w:basedOn w:val="Normal"/>
    <w:uiPriority w:val="49"/>
    <w:semiHidden/>
    <w:locked/>
    <w:rsid w:val="00534D90"/>
    <w:pPr>
      <w:numPr>
        <w:numId w:val="5"/>
      </w:numPr>
    </w:pPr>
  </w:style>
  <w:style w:type="paragraph" w:customStyle="1" w:styleId="Flistaniv2NDRAD">
    <w:name w:val="F: lista nivå 2 ÄNDRAD"/>
    <w:basedOn w:val="Flistaniv2"/>
    <w:semiHidden/>
    <w:rsid w:val="0007774B"/>
    <w:pPr>
      <w:pBdr>
        <w:left w:val="single" w:sz="4" w:space="4" w:color="auto"/>
      </w:pBdr>
      <w:tabs>
        <w:tab w:val="left" w:pos="516"/>
      </w:tabs>
      <w:ind w:left="799" w:hanging="799"/>
    </w:pPr>
  </w:style>
  <w:style w:type="paragraph" w:styleId="ListBullet2">
    <w:name w:val="List Bullet 2"/>
    <w:basedOn w:val="Normal"/>
    <w:uiPriority w:val="49"/>
    <w:semiHidden/>
    <w:locked/>
    <w:rsid w:val="00534D90"/>
    <w:pPr>
      <w:numPr>
        <w:numId w:val="7"/>
      </w:numPr>
    </w:pPr>
  </w:style>
  <w:style w:type="paragraph" w:styleId="ListBullet3">
    <w:name w:val="List Bullet 3"/>
    <w:basedOn w:val="Normal"/>
    <w:uiPriority w:val="49"/>
    <w:semiHidden/>
    <w:locked/>
    <w:rsid w:val="00534D90"/>
    <w:pPr>
      <w:numPr>
        <w:numId w:val="8"/>
      </w:numPr>
    </w:pPr>
  </w:style>
  <w:style w:type="paragraph" w:styleId="ListBullet4">
    <w:name w:val="List Bullet 4"/>
    <w:basedOn w:val="Normal"/>
    <w:uiPriority w:val="49"/>
    <w:semiHidden/>
    <w:locked/>
    <w:rsid w:val="00534D90"/>
    <w:pPr>
      <w:numPr>
        <w:numId w:val="9"/>
      </w:numPr>
    </w:pPr>
  </w:style>
  <w:style w:type="paragraph" w:styleId="ListBullet5">
    <w:name w:val="List Bullet 5"/>
    <w:basedOn w:val="Normal"/>
    <w:uiPriority w:val="49"/>
    <w:semiHidden/>
    <w:locked/>
    <w:rsid w:val="00534D90"/>
    <w:pPr>
      <w:numPr>
        <w:numId w:val="10"/>
      </w:numPr>
    </w:pPr>
  </w:style>
  <w:style w:type="paragraph" w:customStyle="1" w:styleId="Ftabelltext">
    <w:name w:val="F: tabelltext"/>
    <w:basedOn w:val="Styckemedindrag"/>
    <w:semiHidden/>
    <w:locked/>
    <w:rsid w:val="006801E0"/>
    <w:pPr>
      <w:ind w:firstLine="0"/>
      <w:jc w:val="left"/>
    </w:pPr>
  </w:style>
  <w:style w:type="paragraph" w:styleId="BalloonText">
    <w:name w:val="Balloon Text"/>
    <w:basedOn w:val="Normal"/>
    <w:link w:val="BalloonTextChar"/>
    <w:uiPriority w:val="49"/>
    <w:semiHidden/>
    <w:locked/>
    <w:rsid w:val="00A746F7"/>
    <w:rPr>
      <w:rFonts w:ascii="Tahoma" w:hAnsi="Tahoma" w:cs="Tahoma"/>
      <w:sz w:val="16"/>
      <w:szCs w:val="16"/>
    </w:rPr>
  </w:style>
  <w:style w:type="paragraph" w:customStyle="1" w:styleId="StyckeNDRAD">
    <w:name w:val="Stycke ÄNDRAD"/>
    <w:basedOn w:val="Stycke"/>
    <w:uiPriority w:val="11"/>
    <w:semiHidden/>
    <w:locked/>
    <w:rsid w:val="00BF56D0"/>
    <w:pPr>
      <w:pBdr>
        <w:left w:val="single" w:sz="4" w:space="4" w:color="auto"/>
      </w:pBdr>
      <w:shd w:val="clear" w:color="auto" w:fill="FFFFFF"/>
    </w:pPr>
  </w:style>
  <w:style w:type="paragraph" w:customStyle="1" w:styleId="AllmnnardStyckeNDRAD">
    <w:name w:val="Allmänna råd: Stycke ÄNDRAD"/>
    <w:basedOn w:val="Normal"/>
    <w:uiPriority w:val="13"/>
    <w:semiHidden/>
    <w:locked/>
    <w:rsid w:val="00F3092E"/>
    <w:pPr>
      <w:pBdr>
        <w:left w:val="single" w:sz="4" w:space="31" w:color="auto"/>
      </w:pBdr>
      <w:shd w:val="clear" w:color="auto" w:fill="FFFFFF"/>
      <w:tabs>
        <w:tab w:val="left" w:pos="567"/>
      </w:tabs>
    </w:pPr>
  </w:style>
  <w:style w:type="paragraph" w:customStyle="1" w:styleId="StyckemedindragNDRAD">
    <w:name w:val="Stycke med indrag ÄNDRAD"/>
    <w:basedOn w:val="Styckemedindrag"/>
    <w:uiPriority w:val="9"/>
    <w:semiHidden/>
    <w:locked/>
    <w:rsid w:val="00BF56D0"/>
    <w:pPr>
      <w:pBdr>
        <w:left w:val="single" w:sz="4" w:space="4" w:color="auto"/>
      </w:pBdr>
      <w:shd w:val="clear" w:color="auto" w:fill="FFFFFF"/>
    </w:pPr>
  </w:style>
  <w:style w:type="paragraph" w:customStyle="1" w:styleId="Flistaniv3NDRAD">
    <w:name w:val="F: lista nivå 3 ÄNDRAD"/>
    <w:basedOn w:val="Flistaniv3"/>
    <w:semiHidden/>
    <w:rsid w:val="0007774B"/>
    <w:pPr>
      <w:pBdr>
        <w:left w:val="single" w:sz="4" w:space="4" w:color="auto"/>
      </w:pBdr>
      <w:tabs>
        <w:tab w:val="left" w:pos="799"/>
      </w:tabs>
      <w:ind w:hanging="1083"/>
    </w:pPr>
  </w:style>
  <w:style w:type="paragraph" w:customStyle="1" w:styleId="Radmedbeslutsdatum">
    <w:name w:val="Rad med beslutsdatum"/>
    <w:basedOn w:val="Stycke"/>
    <w:next w:val="Styckemedindrag"/>
    <w:uiPriority w:val="17"/>
    <w:semiHidden/>
    <w:locked/>
    <w:rsid w:val="00205E35"/>
    <w:pPr>
      <w:spacing w:before="232" w:after="232"/>
    </w:pPr>
  </w:style>
  <w:style w:type="paragraph" w:customStyle="1" w:styleId="IMOListaniv1">
    <w:name w:val="IMO: Lista nivå 1"/>
    <w:basedOn w:val="IMOStycke"/>
    <w:link w:val="IMOListaniv1Char"/>
    <w:uiPriority w:val="28"/>
    <w:rsid w:val="00A65750"/>
    <w:pPr>
      <w:tabs>
        <w:tab w:val="clear" w:pos="567"/>
        <w:tab w:val="clear" w:pos="851"/>
        <w:tab w:val="clear" w:pos="1134"/>
        <w:tab w:val="clear" w:pos="1418"/>
        <w:tab w:val="clear" w:pos="1701"/>
      </w:tabs>
      <w:ind w:left="1134" w:hanging="567"/>
    </w:pPr>
  </w:style>
  <w:style w:type="character" w:customStyle="1" w:styleId="Xfet">
    <w:name w:val="X: fet"/>
    <w:basedOn w:val="DefaultParagraphFont"/>
    <w:semiHidden/>
    <w:locked/>
    <w:rsid w:val="00F90CA4"/>
    <w:rPr>
      <w:b/>
    </w:rPr>
  </w:style>
  <w:style w:type="character" w:customStyle="1" w:styleId="Xkursiv">
    <w:name w:val="X: kursiv"/>
    <w:basedOn w:val="DefaultParagraphFont"/>
    <w:semiHidden/>
    <w:locked/>
    <w:rsid w:val="00F90CA4"/>
    <w:rPr>
      <w:i/>
    </w:rPr>
  </w:style>
  <w:style w:type="character" w:customStyle="1" w:styleId="Xfetkursiv">
    <w:name w:val="X: fet kursiv"/>
    <w:basedOn w:val="DefaultParagraphFont"/>
    <w:semiHidden/>
    <w:locked/>
    <w:rsid w:val="00F90CA4"/>
    <w:rPr>
      <w:b/>
      <w:i/>
    </w:rPr>
  </w:style>
  <w:style w:type="paragraph" w:customStyle="1" w:styleId="Rubrik3utanluftfre">
    <w:name w:val="Rubrik 3 (utan luft före)"/>
    <w:basedOn w:val="Normal"/>
    <w:next w:val="Stycke"/>
    <w:uiPriority w:val="9"/>
    <w:qFormat/>
    <w:locked/>
    <w:rsid w:val="0043283B"/>
    <w:pPr>
      <w:keepNext/>
      <w:keepLines/>
      <w:spacing w:after="120" w:line="232" w:lineRule="exact"/>
      <w:outlineLvl w:val="2"/>
    </w:pPr>
    <w:rPr>
      <w:b/>
      <w:sz w:val="19"/>
    </w:rPr>
  </w:style>
  <w:style w:type="paragraph" w:customStyle="1" w:styleId="Rubrik4utanluftfre">
    <w:name w:val="Rubrik 4 (utan luft före)"/>
    <w:basedOn w:val="Normal"/>
    <w:next w:val="Stycke"/>
    <w:uiPriority w:val="10"/>
    <w:locked/>
    <w:rsid w:val="0043283B"/>
    <w:pPr>
      <w:keepNext/>
      <w:keepLines/>
      <w:spacing w:after="120" w:line="232" w:lineRule="exact"/>
      <w:outlineLvl w:val="3"/>
    </w:pPr>
    <w:rPr>
      <w:i/>
      <w:sz w:val="19"/>
    </w:rPr>
  </w:style>
  <w:style w:type="character" w:styleId="CommentReference">
    <w:name w:val="annotation reference"/>
    <w:basedOn w:val="DefaultParagraphFont"/>
    <w:semiHidden/>
    <w:locked/>
    <w:rsid w:val="002807A4"/>
    <w:rPr>
      <w:sz w:val="16"/>
      <w:szCs w:val="16"/>
    </w:rPr>
  </w:style>
  <w:style w:type="paragraph" w:styleId="CommentText">
    <w:name w:val="annotation text"/>
    <w:basedOn w:val="Normal"/>
    <w:link w:val="CommentTextChar"/>
    <w:locked/>
    <w:rsid w:val="002807A4"/>
    <w:rPr>
      <w:sz w:val="20"/>
      <w:szCs w:val="20"/>
    </w:rPr>
  </w:style>
  <w:style w:type="paragraph" w:styleId="CommentSubject">
    <w:name w:val="annotation subject"/>
    <w:basedOn w:val="CommentText"/>
    <w:next w:val="CommentText"/>
    <w:link w:val="CommentSubjectChar"/>
    <w:uiPriority w:val="49"/>
    <w:semiHidden/>
    <w:locked/>
    <w:rsid w:val="002807A4"/>
    <w:rPr>
      <w:b/>
      <w:bCs/>
    </w:rPr>
  </w:style>
  <w:style w:type="paragraph" w:customStyle="1" w:styleId="Rubrik2utanluftfreellerBilaga">
    <w:name w:val="Rubrik 2 (utan luft före eller Bilaga)"/>
    <w:basedOn w:val="Rubrik2kapitelelliknande"/>
    <w:next w:val="Stycke"/>
    <w:uiPriority w:val="8"/>
    <w:qFormat/>
    <w:locked/>
    <w:rsid w:val="00D2217D"/>
    <w:pPr>
      <w:spacing w:before="0"/>
    </w:pPr>
  </w:style>
  <w:style w:type="paragraph" w:customStyle="1" w:styleId="FTankstreck">
    <w:name w:val="F: Tankstreck"/>
    <w:basedOn w:val="Stycke"/>
    <w:next w:val="Stycke"/>
    <w:semiHidden/>
    <w:locked/>
    <w:rsid w:val="00855645"/>
    <w:rPr>
      <w:position w:val="2"/>
    </w:rPr>
  </w:style>
  <w:style w:type="paragraph" w:customStyle="1" w:styleId="Futgivare">
    <w:name w:val="F: utgivare"/>
    <w:basedOn w:val="Stycke"/>
    <w:semiHidden/>
    <w:locked/>
    <w:rsid w:val="0076180A"/>
    <w:rPr>
      <w:sz w:val="17"/>
    </w:rPr>
  </w:style>
  <w:style w:type="paragraph" w:customStyle="1" w:styleId="IMOListaniv2">
    <w:name w:val="IMO: Lista nivå 2"/>
    <w:basedOn w:val="IMOListaniv1"/>
    <w:link w:val="IMOListaniv2Char"/>
    <w:uiPriority w:val="29"/>
    <w:rsid w:val="00D24D19"/>
    <w:pPr>
      <w:ind w:left="1701"/>
    </w:pPr>
  </w:style>
  <w:style w:type="paragraph" w:customStyle="1" w:styleId="IMOListaniv3">
    <w:name w:val="IMO: Lista nivå 3"/>
    <w:basedOn w:val="IMOListaniv1"/>
    <w:uiPriority w:val="30"/>
    <w:rsid w:val="00D24D19"/>
    <w:pPr>
      <w:ind w:left="2268"/>
    </w:pPr>
  </w:style>
  <w:style w:type="paragraph" w:customStyle="1" w:styleId="IMORubrik1">
    <w:name w:val="IMO: Rubrik 1"/>
    <w:basedOn w:val="IMOStycke"/>
    <w:next w:val="IMOStycke"/>
    <w:link w:val="IMORubrik1Char"/>
    <w:uiPriority w:val="23"/>
    <w:rsid w:val="00A47212"/>
    <w:pPr>
      <w:keepNext/>
      <w:spacing w:before="240"/>
    </w:pPr>
    <w:rPr>
      <w:b/>
    </w:rPr>
  </w:style>
  <w:style w:type="paragraph" w:customStyle="1" w:styleId="IMORubrik2">
    <w:name w:val="IMO: Rubrik 2"/>
    <w:basedOn w:val="IMORubrik1"/>
    <w:next w:val="IMOStycke"/>
    <w:link w:val="IMORubrik2Char"/>
    <w:uiPriority w:val="24"/>
    <w:rsid w:val="00D24D19"/>
    <w:rPr>
      <w:i/>
    </w:rPr>
  </w:style>
  <w:style w:type="paragraph" w:customStyle="1" w:styleId="IMORubrik3">
    <w:name w:val="IMO: Rubrik 3"/>
    <w:basedOn w:val="IMORubrik1"/>
    <w:next w:val="IMOStycke"/>
    <w:uiPriority w:val="25"/>
    <w:rsid w:val="00D24D19"/>
    <w:rPr>
      <w:b w:val="0"/>
      <w:i/>
    </w:rPr>
  </w:style>
  <w:style w:type="paragraph" w:customStyle="1" w:styleId="IMODel">
    <w:name w:val="IMO: Del"/>
    <w:basedOn w:val="IMOStycke"/>
    <w:next w:val="IMODel-undertitel"/>
    <w:uiPriority w:val="19"/>
    <w:rsid w:val="009C69A8"/>
    <w:pPr>
      <w:keepNext/>
      <w:keepLines/>
      <w:spacing w:before="1200" w:after="0"/>
      <w:jc w:val="center"/>
      <w:outlineLvl w:val="0"/>
    </w:pPr>
    <w:rPr>
      <w:rFonts w:cs="Arial"/>
      <w:b/>
      <w:sz w:val="32"/>
    </w:rPr>
  </w:style>
  <w:style w:type="paragraph" w:customStyle="1" w:styleId="IMODel-undertitel">
    <w:name w:val="IMO: Del - undertitel"/>
    <w:basedOn w:val="IMODel"/>
    <w:next w:val="IMOStycke"/>
    <w:uiPriority w:val="20"/>
    <w:semiHidden/>
    <w:rsid w:val="009C69A8"/>
    <w:pPr>
      <w:spacing w:before="0" w:after="960"/>
      <w:outlineLvl w:val="1"/>
    </w:pPr>
    <w:rPr>
      <w:b w:val="0"/>
    </w:rPr>
  </w:style>
  <w:style w:type="paragraph" w:customStyle="1" w:styleId="AllmnnardRubrikNDRAD">
    <w:name w:val="Allmänna råd: Rubrik ÄNDRAD"/>
    <w:basedOn w:val="Normal"/>
    <w:next w:val="AllmnnardStyckeNDRAD"/>
    <w:uiPriority w:val="12"/>
    <w:semiHidden/>
    <w:rsid w:val="00F3092E"/>
    <w:pPr>
      <w:pBdr>
        <w:left w:val="single" w:sz="4" w:space="31" w:color="auto"/>
      </w:pBdr>
    </w:pPr>
  </w:style>
  <w:style w:type="paragraph" w:customStyle="1" w:styleId="IMORegel">
    <w:name w:val="IMO: Regel"/>
    <w:basedOn w:val="IMOStycke"/>
    <w:next w:val="IMORegel-undertitel"/>
    <w:link w:val="IMORegelChar"/>
    <w:uiPriority w:val="21"/>
    <w:rsid w:val="005A63FB"/>
    <w:pPr>
      <w:keepNext/>
      <w:keepLines/>
      <w:spacing w:before="480" w:after="0"/>
    </w:pPr>
    <w:rPr>
      <w:b/>
      <w:sz w:val="24"/>
    </w:rPr>
  </w:style>
  <w:style w:type="paragraph" w:customStyle="1" w:styleId="Flinjeikrafttrdande">
    <w:name w:val="F: linje ikraftträdande"/>
    <w:basedOn w:val="Stycke"/>
    <w:semiHidden/>
    <w:rsid w:val="0045569C"/>
    <w:pPr>
      <w:spacing w:after="156"/>
    </w:pPr>
  </w:style>
  <w:style w:type="paragraph" w:customStyle="1" w:styleId="Beslutandeochfredragande">
    <w:name w:val="Beslutande och föredragande"/>
    <w:basedOn w:val="Stycke"/>
    <w:uiPriority w:val="18"/>
    <w:rsid w:val="00312C93"/>
    <w:pPr>
      <w:tabs>
        <w:tab w:val="left" w:pos="3062"/>
      </w:tabs>
      <w:spacing w:before="240" w:after="240"/>
      <w:jc w:val="left"/>
    </w:pPr>
  </w:style>
  <w:style w:type="paragraph" w:customStyle="1" w:styleId="Rubrik4NDRAD">
    <w:name w:val="Rubrik 4 ÄNDRAD"/>
    <w:basedOn w:val="Normal"/>
    <w:next w:val="Stycke"/>
    <w:uiPriority w:val="10"/>
    <w:semiHidden/>
    <w:rsid w:val="00C12B9C"/>
    <w:pPr>
      <w:keepNext/>
      <w:keepLines/>
      <w:pBdr>
        <w:left w:val="single" w:sz="4" w:space="4" w:color="auto"/>
      </w:pBdr>
      <w:spacing w:before="464" w:after="156" w:line="232" w:lineRule="exact"/>
      <w:outlineLvl w:val="3"/>
    </w:pPr>
    <w:rPr>
      <w:i/>
      <w:sz w:val="19"/>
    </w:rPr>
  </w:style>
  <w:style w:type="paragraph" w:customStyle="1" w:styleId="Rubrik3NDRAD">
    <w:name w:val="Rubrik 3 ÄNDRAD"/>
    <w:basedOn w:val="Normal"/>
    <w:next w:val="Stycke"/>
    <w:uiPriority w:val="9"/>
    <w:semiHidden/>
    <w:rsid w:val="00C12B9C"/>
    <w:pPr>
      <w:keepNext/>
      <w:keepLines/>
      <w:pBdr>
        <w:left w:val="single" w:sz="4" w:space="4" w:color="auto"/>
      </w:pBdr>
      <w:spacing w:before="464" w:after="156" w:line="232" w:lineRule="exact"/>
      <w:outlineLvl w:val="2"/>
    </w:pPr>
    <w:rPr>
      <w:b/>
      <w:sz w:val="19"/>
    </w:rPr>
  </w:style>
  <w:style w:type="paragraph" w:customStyle="1" w:styleId="Rubrik2kapitelelliknandeNDRAD">
    <w:name w:val="Rubrik 2 (kapitel el liknande) ÄNDRAD"/>
    <w:basedOn w:val="Rubrik2kapitelelliknande"/>
    <w:next w:val="Stycke"/>
    <w:uiPriority w:val="8"/>
    <w:semiHidden/>
    <w:rsid w:val="00BF56D0"/>
    <w:pPr>
      <w:pBdr>
        <w:left w:val="single" w:sz="4" w:space="4" w:color="auto"/>
      </w:pBdr>
    </w:pPr>
  </w:style>
  <w:style w:type="paragraph" w:customStyle="1" w:styleId="Flistaniv1">
    <w:name w:val="F: lista nivå 1"/>
    <w:basedOn w:val="Styckemedindrag"/>
    <w:semiHidden/>
    <w:rsid w:val="00FE73F8"/>
    <w:pPr>
      <w:ind w:left="516" w:hanging="284"/>
    </w:pPr>
  </w:style>
  <w:style w:type="paragraph" w:customStyle="1" w:styleId="Flistaniv2">
    <w:name w:val="F: lista nivå 2"/>
    <w:basedOn w:val="Flistaniv1"/>
    <w:semiHidden/>
    <w:rsid w:val="00FE73F8"/>
    <w:pPr>
      <w:ind w:left="800"/>
    </w:pPr>
  </w:style>
  <w:style w:type="paragraph" w:customStyle="1" w:styleId="Flistaniv3">
    <w:name w:val="F: lista nivå 3"/>
    <w:basedOn w:val="Flistaniv1"/>
    <w:semiHidden/>
    <w:rsid w:val="00D32591"/>
    <w:pPr>
      <w:ind w:left="1083"/>
    </w:pPr>
  </w:style>
  <w:style w:type="paragraph" w:customStyle="1" w:styleId="IMORegel-undertitel">
    <w:name w:val="IMO: Regel - undertitel"/>
    <w:basedOn w:val="IMORegel"/>
    <w:next w:val="IMOStycke"/>
    <w:link w:val="IMORegel-undertitelChar"/>
    <w:uiPriority w:val="22"/>
    <w:semiHidden/>
    <w:rsid w:val="009C69A8"/>
    <w:pPr>
      <w:spacing w:before="0" w:after="120"/>
    </w:pPr>
    <w:rPr>
      <w:b w:val="0"/>
    </w:rPr>
  </w:style>
  <w:style w:type="paragraph" w:customStyle="1" w:styleId="IMOStyckeNDRAD">
    <w:name w:val="IMO: Stycke ÄNDRAD"/>
    <w:basedOn w:val="IMOStycke"/>
    <w:uiPriority w:val="26"/>
    <w:semiHidden/>
    <w:rsid w:val="00BB20F9"/>
    <w:pPr>
      <w:pBdr>
        <w:left w:val="single" w:sz="8" w:space="4" w:color="auto"/>
      </w:pBdr>
    </w:pPr>
  </w:style>
  <w:style w:type="paragraph" w:customStyle="1" w:styleId="IMOListaniv1NDRAD">
    <w:name w:val="IMO: Lista nivå 1 ÄNDRAD"/>
    <w:basedOn w:val="IMOListaniv1"/>
    <w:uiPriority w:val="28"/>
    <w:semiHidden/>
    <w:rsid w:val="005A5087"/>
    <w:pPr>
      <w:pBdr>
        <w:left w:val="single" w:sz="8" w:space="4" w:color="auto"/>
      </w:pBdr>
      <w:tabs>
        <w:tab w:val="left" w:pos="567"/>
      </w:tabs>
      <w:ind w:hanging="1134"/>
    </w:pPr>
  </w:style>
  <w:style w:type="paragraph" w:customStyle="1" w:styleId="IMOListaniv2NDRAD">
    <w:name w:val="IMO: Lista nivå 2 ÄNDRAD"/>
    <w:basedOn w:val="IMOListaniv2"/>
    <w:uiPriority w:val="29"/>
    <w:semiHidden/>
    <w:rsid w:val="0036576A"/>
    <w:pPr>
      <w:pBdr>
        <w:left w:val="single" w:sz="8" w:space="4" w:color="auto"/>
      </w:pBdr>
      <w:tabs>
        <w:tab w:val="left" w:pos="1134"/>
      </w:tabs>
      <w:ind w:hanging="1701"/>
    </w:pPr>
  </w:style>
  <w:style w:type="paragraph" w:customStyle="1" w:styleId="IMOListaniv3NDRAD">
    <w:name w:val="IMO: Lista nivå 3 ÄNDRAD"/>
    <w:basedOn w:val="IMOListaniv3"/>
    <w:uiPriority w:val="30"/>
    <w:semiHidden/>
    <w:rsid w:val="0036576A"/>
    <w:pPr>
      <w:pBdr>
        <w:left w:val="single" w:sz="8" w:space="4" w:color="auto"/>
      </w:pBdr>
      <w:tabs>
        <w:tab w:val="left" w:pos="1701"/>
      </w:tabs>
      <w:ind w:hanging="2268"/>
    </w:pPr>
  </w:style>
  <w:style w:type="character" w:customStyle="1" w:styleId="IMOStyckeChar">
    <w:name w:val="IMO: Stycke Char"/>
    <w:basedOn w:val="DefaultParagraphFont"/>
    <w:link w:val="IMOStycke"/>
    <w:uiPriority w:val="26"/>
    <w:rsid w:val="00C06011"/>
    <w:rPr>
      <w:rFonts w:asciiTheme="minorHAnsi" w:hAnsiTheme="minorHAnsi"/>
      <w:sz w:val="19"/>
      <w:szCs w:val="24"/>
    </w:rPr>
  </w:style>
  <w:style w:type="character" w:customStyle="1" w:styleId="IMORegelChar">
    <w:name w:val="IMO: Regel Char"/>
    <w:basedOn w:val="IMOStyckeChar"/>
    <w:link w:val="IMORegel"/>
    <w:uiPriority w:val="21"/>
    <w:rsid w:val="003140DA"/>
    <w:rPr>
      <w:rFonts w:asciiTheme="minorHAnsi" w:hAnsiTheme="minorHAnsi"/>
      <w:b/>
      <w:sz w:val="24"/>
      <w:szCs w:val="24"/>
    </w:rPr>
  </w:style>
  <w:style w:type="character" w:customStyle="1" w:styleId="IMORegel-undertitelChar">
    <w:name w:val="IMO: Regel - undertitel Char"/>
    <w:basedOn w:val="IMORegelChar"/>
    <w:link w:val="IMORegel-undertitel"/>
    <w:uiPriority w:val="22"/>
    <w:semiHidden/>
    <w:rsid w:val="00C74038"/>
    <w:rPr>
      <w:rFonts w:asciiTheme="minorHAnsi" w:hAnsiTheme="minorHAnsi"/>
      <w:b w:val="0"/>
      <w:sz w:val="24"/>
      <w:szCs w:val="24"/>
    </w:rPr>
  </w:style>
  <w:style w:type="paragraph" w:customStyle="1" w:styleId="IMORubrik1NDRAD">
    <w:name w:val="IMO: Rubrik 1 ÄNDRAD"/>
    <w:basedOn w:val="IMORubrik1"/>
    <w:next w:val="IMOStycke"/>
    <w:uiPriority w:val="23"/>
    <w:semiHidden/>
    <w:rsid w:val="003A5760"/>
    <w:pPr>
      <w:pBdr>
        <w:left w:val="single" w:sz="8" w:space="4" w:color="auto"/>
      </w:pBdr>
    </w:pPr>
  </w:style>
  <w:style w:type="paragraph" w:customStyle="1" w:styleId="IMORubrik2NDRAD">
    <w:name w:val="IMO: Rubrik 2 ÄNDRAD"/>
    <w:basedOn w:val="IMORubrik2"/>
    <w:next w:val="IMOStycke"/>
    <w:uiPriority w:val="24"/>
    <w:semiHidden/>
    <w:rsid w:val="003A5760"/>
    <w:pPr>
      <w:pBdr>
        <w:left w:val="single" w:sz="8" w:space="4" w:color="auto"/>
      </w:pBdr>
    </w:pPr>
  </w:style>
  <w:style w:type="paragraph" w:customStyle="1" w:styleId="IMORubrik3NDRAD">
    <w:name w:val="IMO: Rubrik 3 ÄNDRAD"/>
    <w:basedOn w:val="IMORubrik3"/>
    <w:next w:val="IMOStycke"/>
    <w:uiPriority w:val="25"/>
    <w:semiHidden/>
    <w:rsid w:val="003A5760"/>
    <w:pPr>
      <w:pBdr>
        <w:left w:val="single" w:sz="8" w:space="4" w:color="auto"/>
      </w:pBdr>
    </w:pPr>
  </w:style>
  <w:style w:type="paragraph" w:styleId="TOC3">
    <w:name w:val="toc 3"/>
    <w:basedOn w:val="TOC1"/>
    <w:next w:val="Normal"/>
    <w:uiPriority w:val="39"/>
    <w:semiHidden/>
    <w:locked/>
    <w:rsid w:val="00485C96"/>
    <w:pPr>
      <w:spacing w:before="0" w:after="60"/>
      <w:ind w:left="232"/>
    </w:pPr>
    <w:rPr>
      <w:b w:val="0"/>
      <w:caps w:val="0"/>
    </w:rPr>
  </w:style>
  <w:style w:type="paragraph" w:styleId="TOC1">
    <w:name w:val="toc 1"/>
    <w:basedOn w:val="Normal"/>
    <w:next w:val="Normal"/>
    <w:uiPriority w:val="39"/>
    <w:locked/>
    <w:rsid w:val="00485C96"/>
    <w:pPr>
      <w:tabs>
        <w:tab w:val="right" w:leader="dot" w:pos="5829"/>
      </w:tabs>
      <w:spacing w:before="120" w:after="120"/>
      <w:ind w:right="397"/>
    </w:pPr>
    <w:rPr>
      <w:b/>
      <w:caps/>
      <w:sz w:val="19"/>
    </w:rPr>
  </w:style>
  <w:style w:type="paragraph" w:styleId="TOC2">
    <w:name w:val="toc 2"/>
    <w:basedOn w:val="TOC1"/>
    <w:next w:val="Normal"/>
    <w:uiPriority w:val="39"/>
    <w:semiHidden/>
    <w:locked/>
    <w:rsid w:val="00485C96"/>
    <w:rPr>
      <w:caps w:val="0"/>
    </w:rPr>
  </w:style>
  <w:style w:type="paragraph" w:styleId="TOC4">
    <w:name w:val="toc 4"/>
    <w:basedOn w:val="TOC3"/>
    <w:next w:val="Normal"/>
    <w:autoRedefine/>
    <w:uiPriority w:val="49"/>
    <w:semiHidden/>
    <w:locked/>
    <w:rsid w:val="00F110AF"/>
    <w:pPr>
      <w:ind w:left="465"/>
    </w:pPr>
    <w:rPr>
      <w:i/>
    </w:rPr>
  </w:style>
  <w:style w:type="paragraph" w:customStyle="1" w:styleId="Finnehll">
    <w:name w:val="F: innehåll"/>
    <w:basedOn w:val="Rubrik2kapitelelliknande"/>
    <w:next w:val="Stycke"/>
    <w:semiHidden/>
    <w:rsid w:val="00E60F4A"/>
    <w:pPr>
      <w:spacing w:before="0"/>
      <w:outlineLvl w:val="9"/>
    </w:pPr>
  </w:style>
  <w:style w:type="paragraph" w:customStyle="1" w:styleId="XSJFShuvud1">
    <w:name w:val="X: SJÖFS huvud 1"/>
    <w:basedOn w:val="Normal"/>
    <w:semiHidden/>
    <w:rsid w:val="00A97244"/>
    <w:pPr>
      <w:framePr w:w="1996" w:h="992" w:hRule="exact" w:wrap="around" w:vAnchor="page" w:hAnchor="page" w:x="7202" w:y="4055" w:anchorLock="1"/>
      <w:shd w:val="solid" w:color="FFFFFF" w:fill="FFFFFF"/>
    </w:pPr>
    <w:rPr>
      <w:b/>
      <w:sz w:val="25"/>
      <w:szCs w:val="25"/>
    </w:rPr>
  </w:style>
  <w:style w:type="paragraph" w:customStyle="1" w:styleId="Xutkom">
    <w:name w:val="X: utkom"/>
    <w:basedOn w:val="Normal"/>
    <w:semiHidden/>
    <w:rsid w:val="00A97244"/>
    <w:pPr>
      <w:framePr w:w="1996" w:h="992" w:hRule="exact" w:wrap="around" w:vAnchor="page" w:hAnchor="page" w:x="7202" w:y="4055" w:anchorLock="1"/>
      <w:shd w:val="solid" w:color="FFFFFF" w:fill="FFFFFF"/>
      <w:spacing w:before="57" w:line="212" w:lineRule="exact"/>
    </w:pPr>
    <w:rPr>
      <w:sz w:val="17"/>
      <w:szCs w:val="17"/>
    </w:rPr>
  </w:style>
  <w:style w:type="paragraph" w:customStyle="1" w:styleId="XSJFShuvud2">
    <w:name w:val="X: SJÖFS huvud 2+"/>
    <w:basedOn w:val="Normal"/>
    <w:link w:val="XSJFShuvud2Char"/>
    <w:semiHidden/>
    <w:rsid w:val="00A97244"/>
    <w:pPr>
      <w:framePr w:w="1588" w:h="346" w:wrap="auto" w:vAnchor="page" w:hAnchor="page" w:x="3169" w:y="1585" w:anchorLock="1"/>
    </w:pPr>
    <w:rPr>
      <w:b/>
      <w:sz w:val="21"/>
    </w:rPr>
  </w:style>
  <w:style w:type="character" w:customStyle="1" w:styleId="XSJFShuvud2Char">
    <w:name w:val="X: SJÖFS huvud 2+ Char"/>
    <w:basedOn w:val="DefaultParagraphFont"/>
    <w:link w:val="XSJFShuvud2"/>
    <w:semiHidden/>
    <w:rsid w:val="00EA4372"/>
    <w:rPr>
      <w:b/>
      <w:sz w:val="21"/>
      <w:szCs w:val="24"/>
    </w:rPr>
  </w:style>
  <w:style w:type="paragraph" w:customStyle="1" w:styleId="Fomslagsrubrik">
    <w:name w:val="F: omslagsrubrik"/>
    <w:basedOn w:val="Normal"/>
    <w:link w:val="FomslagsrubrikChar"/>
    <w:semiHidden/>
    <w:rsid w:val="008D0586"/>
    <w:pPr>
      <w:shd w:val="clear" w:color="FFFFFF" w:fill="auto"/>
    </w:pPr>
    <w:rPr>
      <w:b/>
      <w:sz w:val="30"/>
      <w:szCs w:val="30"/>
    </w:rPr>
  </w:style>
  <w:style w:type="paragraph" w:customStyle="1" w:styleId="SFSmedindrag">
    <w:name w:val="SFS med indrag"/>
    <w:basedOn w:val="Normal"/>
    <w:uiPriority w:val="49"/>
    <w:semiHidden/>
    <w:rsid w:val="005D4AA9"/>
    <w:pPr>
      <w:tabs>
        <w:tab w:val="left" w:pos="168"/>
        <w:tab w:val="left" w:pos="396"/>
        <w:tab w:val="left" w:pos="3060"/>
      </w:tabs>
      <w:spacing w:line="232" w:lineRule="exact"/>
      <w:ind w:firstLine="170"/>
      <w:jc w:val="both"/>
    </w:pPr>
    <w:rPr>
      <w:sz w:val="19"/>
      <w:szCs w:val="20"/>
    </w:rPr>
  </w:style>
  <w:style w:type="paragraph" w:customStyle="1" w:styleId="SFSutanindrag">
    <w:name w:val="SFS utan indrag"/>
    <w:basedOn w:val="Normal"/>
    <w:next w:val="SFSmedindrag"/>
    <w:uiPriority w:val="49"/>
    <w:semiHidden/>
    <w:rsid w:val="005D4AA9"/>
    <w:pPr>
      <w:tabs>
        <w:tab w:val="left" w:pos="168"/>
        <w:tab w:val="left" w:pos="396"/>
        <w:tab w:val="left" w:pos="3060"/>
      </w:tabs>
      <w:spacing w:line="232" w:lineRule="exact"/>
      <w:jc w:val="both"/>
    </w:pPr>
    <w:rPr>
      <w:kern w:val="1"/>
      <w:sz w:val="19"/>
      <w:szCs w:val="20"/>
    </w:rPr>
  </w:style>
  <w:style w:type="paragraph" w:customStyle="1" w:styleId="Rubrikluft">
    <w:name w:val="Rubrikluft"/>
    <w:basedOn w:val="SFSmedindrag"/>
    <w:next w:val="SFSmedindrag"/>
    <w:uiPriority w:val="49"/>
    <w:semiHidden/>
    <w:rsid w:val="005D4AA9"/>
    <w:pPr>
      <w:spacing w:line="240" w:lineRule="auto"/>
      <w:ind w:firstLine="0"/>
    </w:pPr>
    <w:rPr>
      <w:sz w:val="13"/>
    </w:rPr>
  </w:style>
  <w:style w:type="paragraph" w:customStyle="1" w:styleId="SFSnummerparagraf">
    <w:name w:val="SFS nummer paragraf"/>
    <w:basedOn w:val="SFSmedindrag"/>
    <w:uiPriority w:val="49"/>
    <w:semiHidden/>
    <w:rsid w:val="005D4AA9"/>
    <w:pPr>
      <w:tabs>
        <w:tab w:val="left" w:pos="360"/>
      </w:tabs>
      <w:ind w:left="283" w:hanging="283"/>
    </w:pPr>
  </w:style>
  <w:style w:type="paragraph" w:styleId="Footer">
    <w:name w:val="footer"/>
    <w:basedOn w:val="Normal"/>
    <w:link w:val="FooterChar"/>
    <w:uiPriority w:val="49"/>
    <w:semiHidden/>
    <w:locked/>
    <w:rsid w:val="00F877B0"/>
    <w:pPr>
      <w:tabs>
        <w:tab w:val="center" w:pos="4536"/>
        <w:tab w:val="right" w:pos="9072"/>
      </w:tabs>
    </w:pPr>
  </w:style>
  <w:style w:type="paragraph" w:customStyle="1" w:styleId="Allmnnardrubrik">
    <w:name w:val="Allmänna råd rubrik"/>
    <w:basedOn w:val="Normal"/>
    <w:next w:val="Allmnnard"/>
    <w:link w:val="AllmnnardrubrikChar"/>
    <w:uiPriority w:val="12"/>
    <w:rsid w:val="00DB78D1"/>
    <w:pPr>
      <w:tabs>
        <w:tab w:val="left" w:pos="168"/>
        <w:tab w:val="left" w:pos="396"/>
        <w:tab w:val="left" w:pos="3060"/>
      </w:tabs>
      <w:spacing w:before="120" w:line="240" w:lineRule="exact"/>
      <w:ind w:left="544"/>
      <w:jc w:val="both"/>
    </w:pPr>
    <w:rPr>
      <w:b/>
      <w:i/>
      <w:sz w:val="19"/>
    </w:rPr>
  </w:style>
  <w:style w:type="character" w:customStyle="1" w:styleId="AllmnnardrubrikChar">
    <w:name w:val="Allmänna råd rubrik Char"/>
    <w:basedOn w:val="AllmnnardChar"/>
    <w:link w:val="Allmnnardrubrik"/>
    <w:uiPriority w:val="12"/>
    <w:locked/>
    <w:rsid w:val="00DB78D1"/>
    <w:rPr>
      <w:rFonts w:asciiTheme="minorHAnsi" w:hAnsiTheme="minorHAnsi"/>
      <w:b/>
      <w:i/>
      <w:sz w:val="19"/>
      <w:szCs w:val="24"/>
    </w:rPr>
  </w:style>
  <w:style w:type="character" w:customStyle="1" w:styleId="AllmnnardChar">
    <w:name w:val="Allmänna råd Char"/>
    <w:basedOn w:val="SublevelChar"/>
    <w:link w:val="Allmnnard"/>
    <w:uiPriority w:val="13"/>
    <w:locked/>
    <w:rsid w:val="00421F89"/>
    <w:rPr>
      <w:rFonts w:asciiTheme="minorHAnsi" w:hAnsiTheme="minorHAnsi"/>
      <w:i/>
      <w:sz w:val="19"/>
      <w:szCs w:val="24"/>
    </w:rPr>
  </w:style>
  <w:style w:type="character" w:customStyle="1" w:styleId="SublevelChar">
    <w:name w:val="Sublevel Char"/>
    <w:basedOn w:val="DefaultParagraphFont"/>
    <w:link w:val="Sublevel"/>
    <w:uiPriority w:val="49"/>
    <w:semiHidden/>
    <w:locked/>
    <w:rsid w:val="008E0AFC"/>
    <w:rPr>
      <w:rFonts w:asciiTheme="minorHAnsi" w:hAnsiTheme="minorHAnsi"/>
      <w:szCs w:val="24"/>
    </w:rPr>
  </w:style>
  <w:style w:type="paragraph" w:customStyle="1" w:styleId="Sublevel">
    <w:name w:val="Sublevel"/>
    <w:basedOn w:val="Normal"/>
    <w:link w:val="SublevelChar"/>
    <w:uiPriority w:val="49"/>
    <w:semiHidden/>
    <w:rsid w:val="005B55A9"/>
    <w:pPr>
      <w:tabs>
        <w:tab w:val="left" w:pos="567"/>
        <w:tab w:val="left" w:pos="709"/>
      </w:tabs>
      <w:spacing w:before="60" w:after="60"/>
    </w:pPr>
    <w:rPr>
      <w:sz w:val="20"/>
    </w:rPr>
  </w:style>
  <w:style w:type="paragraph" w:customStyle="1" w:styleId="Allmnnard">
    <w:name w:val="Allmänna råd"/>
    <w:basedOn w:val="Sublevel"/>
    <w:link w:val="AllmnnardChar"/>
    <w:uiPriority w:val="13"/>
    <w:rsid w:val="00421F89"/>
    <w:pPr>
      <w:spacing w:before="0" w:after="0" w:line="240" w:lineRule="exact"/>
      <w:ind w:left="544"/>
    </w:pPr>
    <w:rPr>
      <w:i/>
      <w:sz w:val="19"/>
    </w:rPr>
  </w:style>
  <w:style w:type="paragraph" w:customStyle="1" w:styleId="Sublevel-indented">
    <w:name w:val="Sublevel - indented"/>
    <w:basedOn w:val="Sublevel"/>
    <w:link w:val="Sublevel-indentedChar"/>
    <w:uiPriority w:val="49"/>
    <w:semiHidden/>
    <w:rsid w:val="005B55A9"/>
    <w:pPr>
      <w:tabs>
        <w:tab w:val="clear" w:pos="709"/>
      </w:tabs>
      <w:ind w:left="1134" w:hanging="567"/>
    </w:pPr>
  </w:style>
  <w:style w:type="character" w:customStyle="1" w:styleId="Sublevel-indentedChar">
    <w:name w:val="Sublevel - indented Char"/>
    <w:basedOn w:val="SublevelChar"/>
    <w:link w:val="Sublevel-indented"/>
    <w:uiPriority w:val="49"/>
    <w:semiHidden/>
    <w:locked/>
    <w:rsid w:val="008E0AFC"/>
    <w:rPr>
      <w:rFonts w:asciiTheme="minorHAnsi" w:hAnsiTheme="minorHAnsi"/>
      <w:szCs w:val="24"/>
      <w:lang w:val="it-IT"/>
    </w:rPr>
  </w:style>
  <w:style w:type="character" w:customStyle="1" w:styleId="FootnoteTextChar">
    <w:name w:val="Footnote Text Char"/>
    <w:basedOn w:val="DefaultParagraphFont"/>
    <w:link w:val="FootnoteText"/>
    <w:uiPriority w:val="14"/>
    <w:locked/>
    <w:rsid w:val="00B72887"/>
    <w:rPr>
      <w:sz w:val="17"/>
    </w:rPr>
  </w:style>
  <w:style w:type="paragraph" w:customStyle="1" w:styleId="N">
    <w:name w:val="N"/>
    <w:basedOn w:val="Normal"/>
    <w:uiPriority w:val="49"/>
    <w:semiHidden/>
    <w:rsid w:val="005B55A9"/>
    <w:pPr>
      <w:tabs>
        <w:tab w:val="left" w:pos="0"/>
        <w:tab w:val="left" w:pos="294"/>
        <w:tab w:val="left" w:pos="633"/>
        <w:tab w:val="left" w:pos="974"/>
        <w:tab w:val="left" w:pos="5217"/>
        <w:tab w:val="left" w:pos="6522"/>
        <w:tab w:val="left" w:pos="7826"/>
        <w:tab w:val="left" w:pos="9131"/>
        <w:tab w:val="left" w:pos="10435"/>
      </w:tabs>
      <w:spacing w:before="60"/>
    </w:pPr>
    <w:rPr>
      <w:szCs w:val="20"/>
    </w:rPr>
  </w:style>
  <w:style w:type="paragraph" w:customStyle="1" w:styleId="Regulation">
    <w:name w:val="Regulation"/>
    <w:basedOn w:val="Normal"/>
    <w:uiPriority w:val="49"/>
    <w:semiHidden/>
    <w:rsid w:val="005B55A9"/>
    <w:pPr>
      <w:keepNext/>
      <w:spacing w:before="480"/>
    </w:pPr>
    <w:rPr>
      <w:b/>
    </w:rPr>
  </w:style>
  <w:style w:type="paragraph" w:customStyle="1" w:styleId="Regulationdescription">
    <w:name w:val="Regulation description"/>
    <w:basedOn w:val="Regulation"/>
    <w:uiPriority w:val="49"/>
    <w:semiHidden/>
    <w:rsid w:val="005B55A9"/>
    <w:pPr>
      <w:spacing w:before="0" w:after="60"/>
    </w:pPr>
    <w:rPr>
      <w:b w:val="0"/>
      <w:i/>
    </w:rPr>
  </w:style>
  <w:style w:type="character" w:customStyle="1" w:styleId="Heading3Char1">
    <w:name w:val="Heading 3 Char1"/>
    <w:basedOn w:val="DefaultParagraphFont"/>
    <w:link w:val="Heading3"/>
    <w:uiPriority w:val="4"/>
    <w:rsid w:val="00FE64A8"/>
    <w:rPr>
      <w:b/>
      <w:sz w:val="19"/>
      <w:szCs w:val="24"/>
    </w:rPr>
  </w:style>
  <w:style w:type="paragraph" w:customStyle="1" w:styleId="Allmnnardmedindrag">
    <w:name w:val="Allmänna råd med indrag"/>
    <w:basedOn w:val="Normal"/>
    <w:link w:val="AllmnnardmedindragChar"/>
    <w:uiPriority w:val="13"/>
    <w:rsid w:val="00DB78D1"/>
    <w:pPr>
      <w:tabs>
        <w:tab w:val="left" w:pos="168"/>
        <w:tab w:val="left" w:pos="396"/>
        <w:tab w:val="left" w:pos="3060"/>
      </w:tabs>
      <w:spacing w:line="240" w:lineRule="exact"/>
      <w:ind w:left="544" w:firstLine="232"/>
      <w:jc w:val="both"/>
    </w:pPr>
    <w:rPr>
      <w:i/>
      <w:sz w:val="19"/>
      <w:szCs w:val="20"/>
    </w:rPr>
  </w:style>
  <w:style w:type="character" w:customStyle="1" w:styleId="AllmnnardmedindragChar">
    <w:name w:val="Allmänna råd med indrag Char"/>
    <w:basedOn w:val="DefaultParagraphFont"/>
    <w:link w:val="Allmnnardmedindrag"/>
    <w:uiPriority w:val="13"/>
    <w:locked/>
    <w:rsid w:val="00DB78D1"/>
    <w:rPr>
      <w:rFonts w:asciiTheme="minorHAnsi" w:hAnsiTheme="minorHAnsi"/>
      <w:i/>
      <w:sz w:val="19"/>
    </w:rPr>
  </w:style>
  <w:style w:type="character" w:customStyle="1" w:styleId="IMOListaniv1Char">
    <w:name w:val="IMO: Lista nivå 1 Char"/>
    <w:basedOn w:val="IMOStyckeChar"/>
    <w:link w:val="IMOListaniv1"/>
    <w:uiPriority w:val="28"/>
    <w:rsid w:val="003140DA"/>
    <w:rPr>
      <w:rFonts w:asciiTheme="minorHAnsi" w:hAnsiTheme="minorHAnsi"/>
      <w:sz w:val="19"/>
      <w:szCs w:val="24"/>
    </w:rPr>
  </w:style>
  <w:style w:type="character" w:customStyle="1" w:styleId="IMOListaniv2Char">
    <w:name w:val="IMO: Lista nivå 2 Char"/>
    <w:basedOn w:val="IMOListaniv1Char"/>
    <w:link w:val="IMOListaniv2"/>
    <w:uiPriority w:val="29"/>
    <w:rsid w:val="003140DA"/>
    <w:rPr>
      <w:rFonts w:asciiTheme="minorHAnsi" w:hAnsiTheme="minorHAnsi"/>
      <w:sz w:val="19"/>
      <w:szCs w:val="24"/>
    </w:rPr>
  </w:style>
  <w:style w:type="table" w:customStyle="1" w:styleId="Tabellrutntutanrubrik">
    <w:name w:val="Tabellrutnät utan rubrik"/>
    <w:basedOn w:val="TableGrid"/>
    <w:rsid w:val="006801E0"/>
    <w:tblPr/>
    <w:tblStylePr w:type="firstRow">
      <w:rPr>
        <w:b w:val="0"/>
      </w:rPr>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customStyle="1" w:styleId="Irubrik1">
    <w:name w:val="I: rubrik 1 &gt;"/>
    <w:basedOn w:val="IMORubrik1"/>
    <w:uiPriority w:val="49"/>
    <w:semiHidden/>
    <w:rsid w:val="0018779A"/>
    <w:pPr>
      <w:ind w:left="567"/>
    </w:pPr>
  </w:style>
  <w:style w:type="paragraph" w:customStyle="1" w:styleId="Irubrik10">
    <w:name w:val="I: rubrik 1 &gt;&gt;"/>
    <w:basedOn w:val="IMORubrik1"/>
    <w:uiPriority w:val="49"/>
    <w:semiHidden/>
    <w:rsid w:val="0018779A"/>
    <w:pPr>
      <w:ind w:left="1134"/>
    </w:pPr>
  </w:style>
  <w:style w:type="paragraph" w:customStyle="1" w:styleId="Irubrik11">
    <w:name w:val="I: rubrik 1 &gt;&gt;&gt;"/>
    <w:basedOn w:val="IMORubrik1"/>
    <w:uiPriority w:val="49"/>
    <w:semiHidden/>
    <w:rsid w:val="0018779A"/>
    <w:pPr>
      <w:ind w:left="1701"/>
    </w:pPr>
  </w:style>
  <w:style w:type="character" w:customStyle="1" w:styleId="Heading1Char">
    <w:name w:val="Heading 1 Char"/>
    <w:basedOn w:val="DefaultParagraphFont"/>
    <w:link w:val="Heading1"/>
    <w:semiHidden/>
    <w:locked/>
    <w:rsid w:val="00EA4372"/>
    <w:rPr>
      <w:rFonts w:ascii="Arial" w:hAnsi="Arial" w:cs="Arial"/>
      <w:b/>
      <w:bCs/>
      <w:kern w:val="32"/>
      <w:sz w:val="32"/>
      <w:szCs w:val="32"/>
    </w:rPr>
  </w:style>
  <w:style w:type="character" w:customStyle="1" w:styleId="Heading2Char">
    <w:name w:val="Heading 2 Char"/>
    <w:basedOn w:val="DefaultParagraphFont"/>
    <w:link w:val="Heading2"/>
    <w:uiPriority w:val="8"/>
    <w:semiHidden/>
    <w:locked/>
    <w:rsid w:val="00FE64A8"/>
    <w:rPr>
      <w:rFonts w:ascii="Arial" w:hAnsi="Arial" w:cs="Arial"/>
      <w:b/>
      <w:bCs/>
      <w:i/>
      <w:iCs/>
      <w:sz w:val="28"/>
      <w:szCs w:val="28"/>
    </w:rPr>
  </w:style>
  <w:style w:type="character" w:customStyle="1" w:styleId="Heading3Char">
    <w:name w:val="Heading 3 Char"/>
    <w:basedOn w:val="DefaultParagraphFont"/>
    <w:uiPriority w:val="49"/>
    <w:semiHidden/>
    <w:locked/>
    <w:rsid w:val="00320B5B"/>
    <w:rPr>
      <w:rFonts w:ascii="Cambria" w:hAnsi="Cambria" w:cs="Times New Roman"/>
      <w:b/>
      <w:bCs/>
      <w:sz w:val="26"/>
      <w:szCs w:val="26"/>
    </w:rPr>
  </w:style>
  <w:style w:type="character" w:customStyle="1" w:styleId="Heading4Char">
    <w:name w:val="Heading 4 Char"/>
    <w:basedOn w:val="DefaultParagraphFont"/>
    <w:link w:val="Heading4"/>
    <w:uiPriority w:val="6"/>
    <w:locked/>
    <w:rsid w:val="00FE64A8"/>
    <w:rPr>
      <w:rFonts w:asciiTheme="minorHAnsi" w:hAnsiTheme="minorHAnsi"/>
      <w:i/>
      <w:sz w:val="19"/>
      <w:szCs w:val="24"/>
    </w:rPr>
  </w:style>
  <w:style w:type="character" w:customStyle="1" w:styleId="Heading5Char">
    <w:name w:val="Heading 5 Char"/>
    <w:basedOn w:val="DefaultParagraphFont"/>
    <w:link w:val="Heading5"/>
    <w:uiPriority w:val="49"/>
    <w:semiHidden/>
    <w:locked/>
    <w:rsid w:val="00FE64A8"/>
    <w:rPr>
      <w:rFonts w:asciiTheme="minorHAnsi" w:hAnsiTheme="minorHAnsi"/>
      <w:b/>
      <w:bCs/>
      <w:i/>
      <w:iCs/>
      <w:sz w:val="26"/>
      <w:szCs w:val="26"/>
    </w:rPr>
  </w:style>
  <w:style w:type="character" w:customStyle="1" w:styleId="Heading6Char">
    <w:name w:val="Heading 6 Char"/>
    <w:basedOn w:val="DefaultParagraphFont"/>
    <w:link w:val="Heading6"/>
    <w:uiPriority w:val="49"/>
    <w:semiHidden/>
    <w:locked/>
    <w:rsid w:val="00FE64A8"/>
    <w:rPr>
      <w:rFonts w:asciiTheme="minorHAnsi" w:hAnsiTheme="minorHAnsi"/>
      <w:b/>
      <w:bCs/>
      <w:sz w:val="22"/>
      <w:szCs w:val="22"/>
    </w:rPr>
  </w:style>
  <w:style w:type="character" w:customStyle="1" w:styleId="Heading7Char">
    <w:name w:val="Heading 7 Char"/>
    <w:basedOn w:val="DefaultParagraphFont"/>
    <w:link w:val="Heading7"/>
    <w:uiPriority w:val="49"/>
    <w:semiHidden/>
    <w:locked/>
    <w:rsid w:val="00FE64A8"/>
    <w:rPr>
      <w:rFonts w:asciiTheme="minorHAnsi" w:hAnsiTheme="minorHAnsi"/>
      <w:sz w:val="24"/>
      <w:szCs w:val="24"/>
    </w:rPr>
  </w:style>
  <w:style w:type="character" w:customStyle="1" w:styleId="Heading8Char">
    <w:name w:val="Heading 8 Char"/>
    <w:basedOn w:val="DefaultParagraphFont"/>
    <w:link w:val="Heading8"/>
    <w:uiPriority w:val="49"/>
    <w:semiHidden/>
    <w:locked/>
    <w:rsid w:val="00FE64A8"/>
    <w:rPr>
      <w:rFonts w:asciiTheme="minorHAnsi" w:hAnsiTheme="minorHAnsi"/>
      <w:i/>
      <w:iCs/>
      <w:sz w:val="24"/>
      <w:szCs w:val="24"/>
    </w:rPr>
  </w:style>
  <w:style w:type="character" w:customStyle="1" w:styleId="Heading9Char">
    <w:name w:val="Heading 9 Char"/>
    <w:basedOn w:val="DefaultParagraphFont"/>
    <w:link w:val="Heading9"/>
    <w:uiPriority w:val="49"/>
    <w:semiHidden/>
    <w:locked/>
    <w:rsid w:val="00FE64A8"/>
    <w:rPr>
      <w:rFonts w:ascii="Arial" w:hAnsi="Arial" w:cs="Arial"/>
      <w:sz w:val="22"/>
      <w:szCs w:val="22"/>
    </w:rPr>
  </w:style>
  <w:style w:type="paragraph" w:customStyle="1" w:styleId="Part">
    <w:name w:val="Part"/>
    <w:basedOn w:val="Normal"/>
    <w:link w:val="PartChar"/>
    <w:uiPriority w:val="49"/>
    <w:semiHidden/>
    <w:rsid w:val="00320B5B"/>
    <w:pPr>
      <w:spacing w:before="1200"/>
      <w:jc w:val="center"/>
      <w:outlineLvl w:val="0"/>
    </w:pPr>
    <w:rPr>
      <w:b/>
      <w:sz w:val="32"/>
    </w:rPr>
  </w:style>
  <w:style w:type="character" w:customStyle="1" w:styleId="PartChar">
    <w:name w:val="Part Char"/>
    <w:basedOn w:val="DefaultParagraphFont"/>
    <w:link w:val="Part"/>
    <w:uiPriority w:val="49"/>
    <w:semiHidden/>
    <w:locked/>
    <w:rsid w:val="008E0AFC"/>
    <w:rPr>
      <w:rFonts w:asciiTheme="minorHAnsi" w:hAnsiTheme="minorHAnsi"/>
      <w:b/>
      <w:sz w:val="32"/>
      <w:szCs w:val="24"/>
      <w:lang w:val="it-IT"/>
    </w:rPr>
  </w:style>
  <w:style w:type="paragraph" w:customStyle="1" w:styleId="Partdescription">
    <w:name w:val="Part description"/>
    <w:basedOn w:val="Part"/>
    <w:uiPriority w:val="49"/>
    <w:semiHidden/>
    <w:rsid w:val="00320B5B"/>
    <w:pPr>
      <w:spacing w:before="0" w:after="960"/>
    </w:pPr>
    <w:rPr>
      <w:b w:val="0"/>
      <w:i/>
    </w:rPr>
  </w:style>
  <w:style w:type="character" w:customStyle="1" w:styleId="Sublevelheadline1">
    <w:name w:val="Sublevel headline 1"/>
    <w:basedOn w:val="DefaultParagraphFont"/>
    <w:uiPriority w:val="49"/>
    <w:semiHidden/>
    <w:rsid w:val="00320B5B"/>
    <w:rPr>
      <w:rFonts w:cs="Times New Roman"/>
      <w:b/>
    </w:rPr>
  </w:style>
  <w:style w:type="character" w:customStyle="1" w:styleId="Sublevelheadline2">
    <w:name w:val="Sublevel headline 2"/>
    <w:basedOn w:val="DefaultParagraphFont"/>
    <w:uiPriority w:val="49"/>
    <w:semiHidden/>
    <w:rsid w:val="00320B5B"/>
    <w:rPr>
      <w:rFonts w:cs="Times New Roman"/>
      <w:b/>
      <w:i/>
    </w:rPr>
  </w:style>
  <w:style w:type="character" w:customStyle="1" w:styleId="Sublevelnumbering">
    <w:name w:val="Sublevel numbering"/>
    <w:uiPriority w:val="49"/>
    <w:semiHidden/>
    <w:rsid w:val="00320B5B"/>
    <w:rPr>
      <w:rFonts w:ascii="Microsoft Sans Serif" w:hAnsi="Microsoft Sans Serif"/>
      <w:b/>
      <w:sz w:val="18"/>
      <w:vertAlign w:val="baseline"/>
    </w:rPr>
  </w:style>
  <w:style w:type="paragraph" w:customStyle="1" w:styleId="Sublevelheadline3">
    <w:name w:val="Sublevel headline 3"/>
    <w:basedOn w:val="Sublevel"/>
    <w:link w:val="Sublevelheadline3Char"/>
    <w:uiPriority w:val="49"/>
    <w:semiHidden/>
    <w:rsid w:val="00320B5B"/>
    <w:rPr>
      <w:i/>
    </w:rPr>
  </w:style>
  <w:style w:type="character" w:customStyle="1" w:styleId="Sublevelheadline3Char">
    <w:name w:val="Sublevel headline 3 Char"/>
    <w:basedOn w:val="SublevelChar"/>
    <w:link w:val="Sublevelheadline3"/>
    <w:uiPriority w:val="49"/>
    <w:semiHidden/>
    <w:locked/>
    <w:rsid w:val="008E0AFC"/>
    <w:rPr>
      <w:rFonts w:asciiTheme="minorHAnsi" w:hAnsiTheme="minorHAnsi"/>
      <w:i/>
      <w:szCs w:val="24"/>
    </w:rPr>
  </w:style>
  <w:style w:type="character" w:customStyle="1" w:styleId="BalloonTextChar">
    <w:name w:val="Balloon Text Char"/>
    <w:basedOn w:val="DefaultParagraphFont"/>
    <w:link w:val="BalloonText"/>
    <w:uiPriority w:val="49"/>
    <w:semiHidden/>
    <w:locked/>
    <w:rsid w:val="008E0AFC"/>
    <w:rPr>
      <w:rFonts w:ascii="Tahoma" w:hAnsi="Tahoma" w:cs="Tahoma"/>
      <w:sz w:val="16"/>
      <w:szCs w:val="16"/>
    </w:rPr>
  </w:style>
  <w:style w:type="character" w:customStyle="1" w:styleId="HeaderChar">
    <w:name w:val="Header Char"/>
    <w:basedOn w:val="DefaultParagraphFont"/>
    <w:link w:val="Header"/>
    <w:locked/>
    <w:rsid w:val="00300E8A"/>
    <w:rPr>
      <w:rFonts w:asciiTheme="minorHAnsi" w:hAnsiTheme="minorHAnsi"/>
      <w:sz w:val="24"/>
      <w:szCs w:val="24"/>
    </w:rPr>
  </w:style>
  <w:style w:type="character" w:customStyle="1" w:styleId="FooterChar">
    <w:name w:val="Footer Char"/>
    <w:basedOn w:val="DefaultParagraphFont"/>
    <w:link w:val="Footer"/>
    <w:uiPriority w:val="49"/>
    <w:semiHidden/>
    <w:locked/>
    <w:rsid w:val="008E0AFC"/>
    <w:rPr>
      <w:rFonts w:asciiTheme="minorHAnsi" w:hAnsiTheme="minorHAnsi"/>
      <w:sz w:val="24"/>
      <w:szCs w:val="24"/>
    </w:rPr>
  </w:style>
  <w:style w:type="paragraph" w:customStyle="1" w:styleId="FootnoteTextSFSFotnotstext">
    <w:name w:val="Footnote Text.SFS Fotnotstext"/>
    <w:basedOn w:val="Normal"/>
    <w:link w:val="FootnoteTextSFSFotnotstextChar"/>
    <w:semiHidden/>
    <w:rsid w:val="00320B5B"/>
    <w:pPr>
      <w:jc w:val="both"/>
    </w:pPr>
    <w:rPr>
      <w:sz w:val="16"/>
      <w:szCs w:val="20"/>
    </w:rPr>
  </w:style>
  <w:style w:type="paragraph" w:customStyle="1" w:styleId="SFSinledning">
    <w:name w:val="SFS inledning"/>
    <w:basedOn w:val="Normal"/>
    <w:next w:val="SFSmedindrag"/>
    <w:uiPriority w:val="49"/>
    <w:semiHidden/>
    <w:rsid w:val="00320B5B"/>
    <w:pPr>
      <w:tabs>
        <w:tab w:val="left" w:pos="168"/>
        <w:tab w:val="left" w:pos="396"/>
        <w:tab w:val="left" w:pos="3060"/>
      </w:tabs>
      <w:spacing w:before="220" w:after="250" w:line="232" w:lineRule="exact"/>
      <w:jc w:val="both"/>
    </w:pPr>
    <w:rPr>
      <w:kern w:val="1"/>
      <w:sz w:val="19"/>
      <w:szCs w:val="20"/>
    </w:rPr>
  </w:style>
  <w:style w:type="paragraph" w:customStyle="1" w:styleId="SFSrubrik3">
    <w:name w:val="SFS rubrik 3"/>
    <w:basedOn w:val="Normal"/>
    <w:next w:val="Rubrikluft"/>
    <w:uiPriority w:val="49"/>
    <w:semiHidden/>
    <w:rsid w:val="00320B5B"/>
    <w:pPr>
      <w:tabs>
        <w:tab w:val="left" w:pos="168"/>
        <w:tab w:val="left" w:pos="396"/>
        <w:tab w:val="left" w:pos="3060"/>
      </w:tabs>
      <w:spacing w:line="232" w:lineRule="exact"/>
      <w:jc w:val="both"/>
    </w:pPr>
    <w:rPr>
      <w:b/>
      <w:sz w:val="19"/>
      <w:szCs w:val="20"/>
    </w:rPr>
  </w:style>
  <w:style w:type="paragraph" w:customStyle="1" w:styleId="SFSrubrik4">
    <w:name w:val="SFS rubrik 4"/>
    <w:basedOn w:val="SFSrubrik3"/>
    <w:next w:val="Rubrikluft"/>
    <w:uiPriority w:val="49"/>
    <w:semiHidden/>
    <w:rsid w:val="00320B5B"/>
    <w:rPr>
      <w:b w:val="0"/>
      <w:i/>
    </w:rPr>
  </w:style>
  <w:style w:type="paragraph" w:customStyle="1" w:styleId="SFSrubrik2">
    <w:name w:val="SFS rubrik 2"/>
    <w:basedOn w:val="SFSrubrik3"/>
    <w:next w:val="Rubrikluft"/>
    <w:uiPriority w:val="49"/>
    <w:semiHidden/>
    <w:rsid w:val="00320B5B"/>
    <w:rPr>
      <w:sz w:val="21"/>
    </w:rPr>
  </w:style>
  <w:style w:type="paragraph" w:customStyle="1" w:styleId="innehll1">
    <w:name w:val="innehåll 1"/>
    <w:basedOn w:val="Normal"/>
    <w:uiPriority w:val="39"/>
    <w:semiHidden/>
    <w:rsid w:val="00320B5B"/>
    <w:pPr>
      <w:widowControl w:val="0"/>
      <w:tabs>
        <w:tab w:val="right" w:leader="dot" w:pos="9360"/>
      </w:tabs>
      <w:suppressAutoHyphens/>
      <w:autoSpaceDE w:val="0"/>
      <w:autoSpaceDN w:val="0"/>
      <w:adjustRightInd w:val="0"/>
      <w:spacing w:before="480" w:line="240" w:lineRule="atLeast"/>
      <w:ind w:left="720" w:right="720" w:hanging="720"/>
    </w:pPr>
    <w:rPr>
      <w:rFonts w:ascii="Courier" w:hAnsi="Courier" w:cs="Courier"/>
    </w:rPr>
  </w:style>
  <w:style w:type="paragraph" w:customStyle="1" w:styleId="SFSinledningandra">
    <w:name w:val="SFS inledning andra"/>
    <w:basedOn w:val="Normal"/>
    <w:uiPriority w:val="49"/>
    <w:semiHidden/>
    <w:rsid w:val="00320B5B"/>
    <w:pPr>
      <w:spacing w:line="270" w:lineRule="exact"/>
    </w:pPr>
    <w:rPr>
      <w:b/>
      <w:sz w:val="26"/>
      <w:szCs w:val="20"/>
    </w:rPr>
  </w:style>
  <w:style w:type="character" w:customStyle="1" w:styleId="BodyTextChar">
    <w:name w:val="Body Text Char"/>
    <w:basedOn w:val="DefaultParagraphFont"/>
    <w:link w:val="BodyText"/>
    <w:semiHidden/>
    <w:locked/>
    <w:rsid w:val="00EA4372"/>
    <w:rPr>
      <w:sz w:val="24"/>
      <w:szCs w:val="24"/>
    </w:rPr>
  </w:style>
  <w:style w:type="character" w:customStyle="1" w:styleId="BodyTextIndentChar">
    <w:name w:val="Body Text Indent Char"/>
    <w:basedOn w:val="DefaultParagraphFont"/>
    <w:link w:val="BodyTextIndent"/>
    <w:uiPriority w:val="49"/>
    <w:semiHidden/>
    <w:locked/>
    <w:rsid w:val="008E0AFC"/>
    <w:rPr>
      <w:rFonts w:asciiTheme="minorHAnsi" w:hAnsiTheme="minorHAnsi"/>
      <w:sz w:val="24"/>
      <w:szCs w:val="24"/>
    </w:rPr>
  </w:style>
  <w:style w:type="character" w:customStyle="1" w:styleId="BodyText2Char">
    <w:name w:val="Body Text 2 Char"/>
    <w:basedOn w:val="DefaultParagraphFont"/>
    <w:link w:val="BodyText2"/>
    <w:uiPriority w:val="49"/>
    <w:semiHidden/>
    <w:locked/>
    <w:rsid w:val="008E0AFC"/>
    <w:rPr>
      <w:rFonts w:asciiTheme="minorHAnsi" w:hAnsiTheme="minorHAnsi"/>
      <w:sz w:val="24"/>
      <w:szCs w:val="24"/>
    </w:rPr>
  </w:style>
  <w:style w:type="character" w:customStyle="1" w:styleId="BodyTextIndent3Char">
    <w:name w:val="Body Text Indent 3 Char"/>
    <w:basedOn w:val="DefaultParagraphFont"/>
    <w:link w:val="BodyTextIndent3"/>
    <w:uiPriority w:val="49"/>
    <w:semiHidden/>
    <w:locked/>
    <w:rsid w:val="008E0AFC"/>
    <w:rPr>
      <w:rFonts w:asciiTheme="minorHAnsi" w:hAnsiTheme="minorHAnsi"/>
      <w:sz w:val="16"/>
      <w:szCs w:val="16"/>
    </w:rPr>
  </w:style>
  <w:style w:type="character" w:customStyle="1" w:styleId="BodyText3Char">
    <w:name w:val="Body Text 3 Char"/>
    <w:basedOn w:val="DefaultParagraphFont"/>
    <w:link w:val="BodyText3"/>
    <w:uiPriority w:val="49"/>
    <w:semiHidden/>
    <w:locked/>
    <w:rsid w:val="008E0AFC"/>
    <w:rPr>
      <w:rFonts w:asciiTheme="minorHAnsi" w:hAnsiTheme="minorHAnsi"/>
      <w:sz w:val="16"/>
      <w:szCs w:val="16"/>
    </w:rPr>
  </w:style>
  <w:style w:type="character" w:customStyle="1" w:styleId="BodyTextIndent2Char">
    <w:name w:val="Body Text Indent 2 Char"/>
    <w:basedOn w:val="DefaultParagraphFont"/>
    <w:link w:val="BodyTextIndent2"/>
    <w:uiPriority w:val="49"/>
    <w:semiHidden/>
    <w:locked/>
    <w:rsid w:val="008E0AFC"/>
    <w:rPr>
      <w:rFonts w:asciiTheme="minorHAnsi" w:hAnsiTheme="minorHAnsi"/>
      <w:sz w:val="24"/>
      <w:szCs w:val="24"/>
    </w:rPr>
  </w:style>
  <w:style w:type="character" w:customStyle="1" w:styleId="PlainTextChar">
    <w:name w:val="Plain Text Char"/>
    <w:basedOn w:val="DefaultParagraphFont"/>
    <w:link w:val="PlainText"/>
    <w:uiPriority w:val="49"/>
    <w:semiHidden/>
    <w:locked/>
    <w:rsid w:val="008E0AFC"/>
    <w:rPr>
      <w:rFonts w:ascii="Courier New" w:hAnsi="Courier New" w:cs="Courier New"/>
    </w:rPr>
  </w:style>
  <w:style w:type="paragraph" w:customStyle="1" w:styleId="bilrubrik1">
    <w:name w:val="bil rubrik1"/>
    <w:basedOn w:val="Normal"/>
    <w:uiPriority w:val="49"/>
    <w:semiHidden/>
    <w:rsid w:val="00320B5B"/>
    <w:pPr>
      <w:keepNext/>
      <w:keepLines/>
      <w:tabs>
        <w:tab w:val="left" w:pos="567"/>
      </w:tabs>
      <w:spacing w:before="480" w:after="120"/>
      <w:ind w:left="567" w:hanging="567"/>
    </w:pPr>
    <w:rPr>
      <w:b/>
      <w:sz w:val="22"/>
      <w:szCs w:val="20"/>
    </w:rPr>
  </w:style>
  <w:style w:type="paragraph" w:customStyle="1" w:styleId="bilnummerlista">
    <w:name w:val="bil nummerlista"/>
    <w:basedOn w:val="SFSutanindrag"/>
    <w:uiPriority w:val="49"/>
    <w:semiHidden/>
    <w:rsid w:val="00320B5B"/>
    <w:pPr>
      <w:tabs>
        <w:tab w:val="clear" w:pos="168"/>
        <w:tab w:val="clear" w:pos="396"/>
        <w:tab w:val="clear" w:pos="3060"/>
        <w:tab w:val="num" w:pos="624"/>
      </w:tabs>
      <w:spacing w:before="60"/>
      <w:ind w:left="624" w:hanging="397"/>
    </w:pPr>
  </w:style>
  <w:style w:type="character" w:customStyle="1" w:styleId="CommentTextChar">
    <w:name w:val="Comment Text Char"/>
    <w:basedOn w:val="DefaultParagraphFont"/>
    <w:link w:val="CommentText"/>
    <w:locked/>
    <w:rsid w:val="008E0AFC"/>
    <w:rPr>
      <w:rFonts w:asciiTheme="minorHAnsi" w:hAnsiTheme="minorHAnsi"/>
    </w:rPr>
  </w:style>
  <w:style w:type="character" w:customStyle="1" w:styleId="CommentSubjectChar">
    <w:name w:val="Comment Subject Char"/>
    <w:basedOn w:val="CommentTextChar"/>
    <w:link w:val="CommentSubject"/>
    <w:uiPriority w:val="49"/>
    <w:semiHidden/>
    <w:locked/>
    <w:rsid w:val="008E0AFC"/>
    <w:rPr>
      <w:rFonts w:asciiTheme="minorHAnsi" w:hAnsiTheme="minorHAnsi"/>
      <w:b/>
      <w:bCs/>
    </w:rPr>
  </w:style>
  <w:style w:type="paragraph" w:customStyle="1" w:styleId="Sublevel-indentedlist">
    <w:name w:val="Sublevel - indented list"/>
    <w:basedOn w:val="Sublevel-indented"/>
    <w:uiPriority w:val="49"/>
    <w:semiHidden/>
    <w:rsid w:val="00320B5B"/>
    <w:pPr>
      <w:ind w:left="1701"/>
    </w:pPr>
  </w:style>
  <w:style w:type="character" w:customStyle="1" w:styleId="Tomtformat">
    <w:name w:val="Tomt format"/>
    <w:basedOn w:val="DefaultParagraphFont"/>
    <w:uiPriority w:val="49"/>
    <w:semiHidden/>
    <w:rsid w:val="00320B5B"/>
    <w:rPr>
      <w:rFonts w:cs="Times New Roman"/>
    </w:rPr>
  </w:style>
  <w:style w:type="character" w:customStyle="1" w:styleId="NoteHeadingChar">
    <w:name w:val="Note Heading Char"/>
    <w:basedOn w:val="DefaultParagraphFont"/>
    <w:link w:val="NoteHeading"/>
    <w:uiPriority w:val="49"/>
    <w:semiHidden/>
    <w:locked/>
    <w:rsid w:val="008E0AFC"/>
    <w:rPr>
      <w:rFonts w:asciiTheme="minorHAnsi" w:hAnsiTheme="minorHAnsi"/>
      <w:sz w:val="24"/>
      <w:szCs w:val="24"/>
    </w:rPr>
  </w:style>
  <w:style w:type="character" w:customStyle="1" w:styleId="ClosingChar">
    <w:name w:val="Closing Char"/>
    <w:basedOn w:val="DefaultParagraphFont"/>
    <w:link w:val="Closing"/>
    <w:semiHidden/>
    <w:locked/>
    <w:rsid w:val="00320B5B"/>
    <w:rPr>
      <w:sz w:val="24"/>
      <w:szCs w:val="24"/>
      <w:lang w:val="it-IT" w:eastAsia="sv-SE" w:bidi="ar-SA"/>
    </w:rPr>
  </w:style>
  <w:style w:type="character" w:customStyle="1" w:styleId="BodyTextFirstIndentChar">
    <w:name w:val="Body Text First Indent Char"/>
    <w:basedOn w:val="BodyTextChar"/>
    <w:link w:val="BodyTextFirstIndent"/>
    <w:uiPriority w:val="49"/>
    <w:semiHidden/>
    <w:locked/>
    <w:rsid w:val="008E0AFC"/>
    <w:rPr>
      <w:rFonts w:asciiTheme="minorHAnsi" w:hAnsiTheme="minorHAnsi"/>
      <w:sz w:val="24"/>
      <w:szCs w:val="24"/>
    </w:rPr>
  </w:style>
  <w:style w:type="character" w:customStyle="1" w:styleId="BodyTextFirstIndent2Char">
    <w:name w:val="Body Text First Indent 2 Char"/>
    <w:basedOn w:val="BodyTextIndentChar"/>
    <w:link w:val="BodyTextFirstIndent2"/>
    <w:uiPriority w:val="49"/>
    <w:semiHidden/>
    <w:locked/>
    <w:rsid w:val="008E0AFC"/>
    <w:rPr>
      <w:rFonts w:asciiTheme="minorHAnsi" w:hAnsiTheme="minorHAnsi"/>
      <w:sz w:val="24"/>
      <w:szCs w:val="24"/>
    </w:rPr>
  </w:style>
  <w:style w:type="character" w:customStyle="1" w:styleId="DateChar">
    <w:name w:val="Date Char"/>
    <w:basedOn w:val="DefaultParagraphFont"/>
    <w:link w:val="Date"/>
    <w:uiPriority w:val="49"/>
    <w:semiHidden/>
    <w:locked/>
    <w:rsid w:val="008E0AFC"/>
    <w:rPr>
      <w:rFonts w:asciiTheme="minorHAnsi" w:hAnsiTheme="minorHAnsi"/>
      <w:sz w:val="24"/>
      <w:szCs w:val="24"/>
    </w:rPr>
  </w:style>
  <w:style w:type="character" w:customStyle="1" w:styleId="E-mailSignatureChar">
    <w:name w:val="E-mail Signature Char"/>
    <w:basedOn w:val="DefaultParagraphFont"/>
    <w:link w:val="E-mailSignature"/>
    <w:uiPriority w:val="49"/>
    <w:semiHidden/>
    <w:locked/>
    <w:rsid w:val="008E0AFC"/>
    <w:rPr>
      <w:rFonts w:asciiTheme="minorHAnsi" w:hAnsiTheme="minorHAnsi"/>
      <w:sz w:val="24"/>
      <w:szCs w:val="24"/>
    </w:rPr>
  </w:style>
  <w:style w:type="character" w:customStyle="1" w:styleId="HTMLAddressChar">
    <w:name w:val="HTML Address Char"/>
    <w:basedOn w:val="DefaultParagraphFont"/>
    <w:link w:val="HTMLAddress"/>
    <w:uiPriority w:val="49"/>
    <w:semiHidden/>
    <w:locked/>
    <w:rsid w:val="008E0AFC"/>
    <w:rPr>
      <w:rFonts w:asciiTheme="minorHAnsi" w:hAnsiTheme="minorHAnsi"/>
      <w:i/>
      <w:iCs/>
      <w:sz w:val="24"/>
      <w:szCs w:val="24"/>
    </w:rPr>
  </w:style>
  <w:style w:type="character" w:customStyle="1" w:styleId="HTMLPreformattedChar">
    <w:name w:val="HTML Preformatted Char"/>
    <w:basedOn w:val="DefaultParagraphFont"/>
    <w:link w:val="HTMLPreformatted"/>
    <w:uiPriority w:val="49"/>
    <w:semiHidden/>
    <w:locked/>
    <w:rsid w:val="008E0AFC"/>
    <w:rPr>
      <w:rFonts w:ascii="Courier New" w:hAnsi="Courier New" w:cs="Courier New"/>
    </w:rPr>
  </w:style>
  <w:style w:type="character" w:customStyle="1" w:styleId="SalutationChar">
    <w:name w:val="Salutation Char"/>
    <w:basedOn w:val="DefaultParagraphFont"/>
    <w:link w:val="Salutation"/>
    <w:uiPriority w:val="49"/>
    <w:semiHidden/>
    <w:locked/>
    <w:rsid w:val="008E0AFC"/>
    <w:rPr>
      <w:rFonts w:asciiTheme="minorHAnsi" w:hAnsiTheme="minorHAnsi"/>
      <w:sz w:val="24"/>
      <w:szCs w:val="24"/>
    </w:rPr>
  </w:style>
  <w:style w:type="paragraph" w:styleId="List">
    <w:name w:val="List"/>
    <w:basedOn w:val="Normal"/>
    <w:uiPriority w:val="49"/>
    <w:semiHidden/>
    <w:locked/>
    <w:rsid w:val="00320B5B"/>
    <w:pPr>
      <w:spacing w:before="120"/>
      <w:ind w:left="283" w:hanging="283"/>
    </w:pPr>
    <w:rPr>
      <w:sz w:val="20"/>
    </w:rPr>
  </w:style>
  <w:style w:type="character" w:customStyle="1" w:styleId="MessageHeaderChar">
    <w:name w:val="Message Header Char"/>
    <w:basedOn w:val="DefaultParagraphFont"/>
    <w:link w:val="MessageHeader"/>
    <w:uiPriority w:val="49"/>
    <w:semiHidden/>
    <w:locked/>
    <w:rsid w:val="008E0AFC"/>
    <w:rPr>
      <w:rFonts w:ascii="Arial" w:hAnsi="Arial" w:cs="Arial"/>
      <w:sz w:val="24"/>
      <w:szCs w:val="24"/>
      <w:shd w:val="pct20" w:color="auto" w:fill="auto"/>
    </w:rPr>
  </w:style>
  <w:style w:type="paragraph" w:styleId="ListNumber">
    <w:name w:val="List Number"/>
    <w:basedOn w:val="Normal"/>
    <w:uiPriority w:val="49"/>
    <w:semiHidden/>
    <w:locked/>
    <w:rsid w:val="00320B5B"/>
    <w:pPr>
      <w:tabs>
        <w:tab w:val="num" w:pos="360"/>
      </w:tabs>
      <w:spacing w:before="120"/>
      <w:ind w:left="360" w:hanging="360"/>
    </w:pPr>
    <w:rPr>
      <w:sz w:val="20"/>
    </w:rPr>
  </w:style>
  <w:style w:type="paragraph" w:styleId="ListBullet">
    <w:name w:val="List Bullet"/>
    <w:basedOn w:val="Normal"/>
    <w:uiPriority w:val="49"/>
    <w:semiHidden/>
    <w:locked/>
    <w:rsid w:val="00320B5B"/>
    <w:pPr>
      <w:tabs>
        <w:tab w:val="num" w:pos="360"/>
      </w:tabs>
      <w:spacing w:before="120"/>
      <w:ind w:left="360" w:hanging="360"/>
    </w:pPr>
    <w:rPr>
      <w:sz w:val="20"/>
    </w:rPr>
  </w:style>
  <w:style w:type="character" w:customStyle="1" w:styleId="TitleChar">
    <w:name w:val="Title Char"/>
    <w:basedOn w:val="DefaultParagraphFont"/>
    <w:link w:val="Title"/>
    <w:semiHidden/>
    <w:locked/>
    <w:rsid w:val="00D159FD"/>
    <w:rPr>
      <w:rFonts w:asciiTheme="minorHAnsi" w:hAnsiTheme="minorHAnsi" w:cs="Arial"/>
      <w:b/>
      <w:bCs/>
      <w:kern w:val="28"/>
      <w:sz w:val="32"/>
      <w:szCs w:val="32"/>
    </w:rPr>
  </w:style>
  <w:style w:type="character" w:customStyle="1" w:styleId="SignatureChar">
    <w:name w:val="Signature Char"/>
    <w:basedOn w:val="DefaultParagraphFont"/>
    <w:link w:val="Signature"/>
    <w:uiPriority w:val="49"/>
    <w:semiHidden/>
    <w:locked/>
    <w:rsid w:val="008E0AFC"/>
    <w:rPr>
      <w:rFonts w:asciiTheme="minorHAnsi" w:hAnsiTheme="minorHAnsi"/>
      <w:sz w:val="24"/>
      <w:szCs w:val="24"/>
    </w:rPr>
  </w:style>
  <w:style w:type="character" w:customStyle="1" w:styleId="SubtitleChar">
    <w:name w:val="Subtitle Char"/>
    <w:basedOn w:val="DefaultParagraphFont"/>
    <w:link w:val="Subtitle"/>
    <w:semiHidden/>
    <w:locked/>
    <w:rsid w:val="00300E8A"/>
    <w:rPr>
      <w:rFonts w:ascii="Arial" w:hAnsi="Arial" w:cs="Arial"/>
      <w:sz w:val="24"/>
      <w:szCs w:val="24"/>
    </w:rPr>
  </w:style>
  <w:style w:type="paragraph" w:customStyle="1" w:styleId="Mellanrum">
    <w:name w:val="Mellanrum"/>
    <w:basedOn w:val="Sublevel"/>
    <w:uiPriority w:val="49"/>
    <w:semiHidden/>
    <w:rsid w:val="00320B5B"/>
    <w:pPr>
      <w:spacing w:before="0" w:after="0"/>
    </w:pPr>
    <w:rPr>
      <w:sz w:val="8"/>
    </w:rPr>
  </w:style>
  <w:style w:type="table" w:customStyle="1" w:styleId="Vanligtabell">
    <w:name w:val="Vanlig tabell"/>
    <w:basedOn w:val="TableGrid"/>
    <w:semiHidden/>
    <w:rsid w:val="00320B5B"/>
    <w:pPr>
      <w:spacing w:before="120" w:line="240" w:lineRule="auto"/>
    </w:pPr>
    <w:rPr>
      <w:sz w:val="20"/>
    </w:rPr>
    <w:tblPr>
      <w:tblCellMar>
        <w:top w:w="0" w:type="dxa"/>
        <w:bottom w:w="0" w:type="dxa"/>
      </w:tblCellMar>
    </w:tblPr>
    <w:tcPr>
      <w:shd w:val="clear" w:color="auto" w:fill="E0E0E0"/>
    </w:tcPr>
    <w:tblStylePr w:type="firstRow">
      <w:rPr>
        <w:rFonts w:cs="Times New Roman"/>
        <w:b/>
      </w:rPr>
      <w:tblPr/>
      <w:tcPr>
        <w:tcBorders>
          <w:top w:val="single" w:sz="4" w:space="0" w:color="auto"/>
          <w:bottom w:val="single" w:sz="4" w:space="0" w:color="auto"/>
        </w:tcBorders>
        <w:shd w:val="clear" w:color="auto" w:fill="auto"/>
      </w:tcPr>
    </w:tblStylePr>
    <w:tblStylePr w:type="lastRow">
      <w:rPr>
        <w:rFonts w:cs="Times New Roman"/>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Standardteckensnittfrstycke">
    <w:name w:val="Standardteckensnitt för stycke"/>
    <w:uiPriority w:val="49"/>
    <w:semiHidden/>
    <w:rsid w:val="00320B5B"/>
  </w:style>
  <w:style w:type="paragraph" w:styleId="EndnoteText">
    <w:name w:val="endnote text"/>
    <w:basedOn w:val="Normal"/>
    <w:link w:val="EndnoteTextChar"/>
    <w:uiPriority w:val="49"/>
    <w:semiHidden/>
    <w:locked/>
    <w:rsid w:val="00320B5B"/>
    <w:pPr>
      <w:widowControl w:val="0"/>
      <w:autoSpaceDE w:val="0"/>
      <w:autoSpaceDN w:val="0"/>
      <w:adjustRightInd w:val="0"/>
    </w:pPr>
    <w:rPr>
      <w:rFonts w:ascii="Courier" w:hAnsi="Courier"/>
    </w:rPr>
  </w:style>
  <w:style w:type="character" w:customStyle="1" w:styleId="EndnoteTextChar">
    <w:name w:val="Endnote Text Char"/>
    <w:basedOn w:val="DefaultParagraphFont"/>
    <w:link w:val="EndnoteText"/>
    <w:uiPriority w:val="49"/>
    <w:semiHidden/>
    <w:locked/>
    <w:rsid w:val="008E0AFC"/>
    <w:rPr>
      <w:rFonts w:ascii="Courier" w:hAnsi="Courier"/>
      <w:sz w:val="24"/>
      <w:szCs w:val="24"/>
    </w:rPr>
  </w:style>
  <w:style w:type="character" w:styleId="EndnoteReference">
    <w:name w:val="endnote reference"/>
    <w:basedOn w:val="DefaultParagraphFont"/>
    <w:uiPriority w:val="49"/>
    <w:semiHidden/>
    <w:locked/>
    <w:rsid w:val="00320B5B"/>
    <w:rPr>
      <w:rFonts w:cs="Times New Roman"/>
      <w:vertAlign w:val="superscript"/>
    </w:rPr>
  </w:style>
  <w:style w:type="character" w:customStyle="1" w:styleId="Rubrik-kap">
    <w:name w:val="Rubrik-kap"/>
    <w:basedOn w:val="Standardteckensnittfrstycke"/>
    <w:uiPriority w:val="49"/>
    <w:semiHidden/>
    <w:rsid w:val="00320B5B"/>
    <w:rPr>
      <w:rFonts w:cs="Times New Roman"/>
    </w:rPr>
  </w:style>
  <w:style w:type="character" w:customStyle="1" w:styleId="Avsnb-h">
    <w:name w:val="Avsnb-hö"/>
    <w:basedOn w:val="Standardteckensnittfrstycke"/>
    <w:uiPriority w:val="49"/>
    <w:semiHidden/>
    <w:rsid w:val="00320B5B"/>
    <w:rPr>
      <w:rFonts w:cs="Times New Roman"/>
    </w:rPr>
  </w:style>
  <w:style w:type="character" w:customStyle="1" w:styleId="Hng-stycke">
    <w:name w:val="Häng-stycke"/>
    <w:basedOn w:val="Standardteckensnittfrstycke"/>
    <w:uiPriority w:val="49"/>
    <w:semiHidden/>
    <w:rsid w:val="00320B5B"/>
    <w:rPr>
      <w:rFonts w:cs="Times New Roman"/>
    </w:rPr>
  </w:style>
  <w:style w:type="paragraph" w:customStyle="1" w:styleId="Instll">
    <w:name w:val="Inställ"/>
    <w:uiPriority w:val="49"/>
    <w:semiHidden/>
    <w:rsid w:val="00320B5B"/>
    <w:pPr>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character" w:customStyle="1" w:styleId="Indrag1ar">
    <w:name w:val="Indrag 1:a r"/>
    <w:basedOn w:val="Standardteckensnittfrstycke"/>
    <w:uiPriority w:val="49"/>
    <w:semiHidden/>
    <w:rsid w:val="00320B5B"/>
    <w:rPr>
      <w:rFonts w:cs="Times New Roman"/>
    </w:rPr>
  </w:style>
  <w:style w:type="character" w:customStyle="1" w:styleId="Rubrik-avsn">
    <w:name w:val="Rubrik-avsn"/>
    <w:basedOn w:val="Standardteckensnittfrstycke"/>
    <w:uiPriority w:val="49"/>
    <w:semiHidden/>
    <w:rsid w:val="00320B5B"/>
    <w:rPr>
      <w:rFonts w:cs="Times New Roman"/>
    </w:rPr>
  </w:style>
  <w:style w:type="character" w:customStyle="1" w:styleId="Avslutning">
    <w:name w:val="Avslutning"/>
    <w:basedOn w:val="Standardteckensnittfrstycke"/>
    <w:uiPriority w:val="49"/>
    <w:semiHidden/>
    <w:rsid w:val="00320B5B"/>
    <w:rPr>
      <w:rFonts w:cs="Times New Roman"/>
    </w:rPr>
  </w:style>
  <w:style w:type="paragraph" w:customStyle="1" w:styleId="innehll2">
    <w:name w:val="innehåll 2"/>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3">
    <w:name w:val="innehåll 3"/>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4">
    <w:name w:val="innehåll 4"/>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5">
    <w:name w:val="innehåll 5"/>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6">
    <w:name w:val="innehåll 6"/>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7">
    <w:name w:val="innehåll 7"/>
    <w:basedOn w:val="Normal"/>
    <w:uiPriority w:val="49"/>
    <w:semiHidden/>
    <w:rsid w:val="00320B5B"/>
    <w:pPr>
      <w:widowControl w:val="0"/>
      <w:suppressAutoHyphens/>
      <w:autoSpaceDE w:val="0"/>
      <w:autoSpaceDN w:val="0"/>
      <w:adjustRightInd w:val="0"/>
      <w:spacing w:line="240" w:lineRule="atLeast"/>
      <w:ind w:left="720" w:hanging="720"/>
    </w:pPr>
    <w:rPr>
      <w:rFonts w:ascii="Courier" w:hAnsi="Courier" w:cs="Courier"/>
    </w:rPr>
  </w:style>
  <w:style w:type="paragraph" w:customStyle="1" w:styleId="innehll8">
    <w:name w:val="innehåll 8"/>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9">
    <w:name w:val="innehåll 9"/>
    <w:basedOn w:val="Normal"/>
    <w:uiPriority w:val="49"/>
    <w:semiHidden/>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1">
    <w:name w:val="index 1"/>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2">
    <w:name w:val="index 2"/>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pPr>
    <w:rPr>
      <w:rFonts w:ascii="Courier" w:hAnsi="Courier" w:cs="Courier"/>
    </w:rPr>
  </w:style>
  <w:style w:type="paragraph" w:customStyle="1" w:styleId="citatfrteckning">
    <w:name w:val="citatförteckning"/>
    <w:basedOn w:val="Normal"/>
    <w:uiPriority w:val="49"/>
    <w:semiHidden/>
    <w:rsid w:val="00320B5B"/>
    <w:pPr>
      <w:widowControl w:val="0"/>
      <w:tabs>
        <w:tab w:val="right" w:pos="9360"/>
      </w:tabs>
      <w:suppressAutoHyphens/>
      <w:autoSpaceDE w:val="0"/>
      <w:autoSpaceDN w:val="0"/>
      <w:adjustRightInd w:val="0"/>
      <w:spacing w:line="240" w:lineRule="atLeast"/>
    </w:pPr>
    <w:rPr>
      <w:rFonts w:ascii="Courier" w:hAnsi="Courier" w:cs="Courier"/>
    </w:rPr>
  </w:style>
  <w:style w:type="paragraph" w:customStyle="1" w:styleId="beskrivning">
    <w:name w:val="beskrivning"/>
    <w:basedOn w:val="Normal"/>
    <w:uiPriority w:val="49"/>
    <w:semiHidden/>
    <w:rsid w:val="00320B5B"/>
    <w:pPr>
      <w:widowControl w:val="0"/>
      <w:autoSpaceDE w:val="0"/>
      <w:autoSpaceDN w:val="0"/>
      <w:adjustRightInd w:val="0"/>
    </w:pPr>
    <w:rPr>
      <w:rFonts w:ascii="Courier" w:hAnsi="Courier"/>
    </w:rPr>
  </w:style>
  <w:style w:type="character" w:customStyle="1" w:styleId="EquationCaption">
    <w:name w:val="_Equation Caption"/>
    <w:uiPriority w:val="49"/>
    <w:semiHidden/>
    <w:rsid w:val="00320B5B"/>
  </w:style>
  <w:style w:type="paragraph" w:customStyle="1" w:styleId="SFSinledningfrsta">
    <w:name w:val="SFS inledning första"/>
    <w:basedOn w:val="Normal"/>
    <w:uiPriority w:val="49"/>
    <w:semiHidden/>
    <w:rsid w:val="00320B5B"/>
    <w:pPr>
      <w:spacing w:before="960" w:line="270" w:lineRule="exact"/>
    </w:pPr>
    <w:rPr>
      <w:b/>
      <w:sz w:val="26"/>
      <w:szCs w:val="20"/>
    </w:rPr>
  </w:style>
  <w:style w:type="paragraph" w:customStyle="1" w:styleId="Huvud">
    <w:name w:val="Huvud"/>
    <w:basedOn w:val="Normal"/>
    <w:uiPriority w:val="49"/>
    <w:semiHidden/>
    <w:rsid w:val="00320B5B"/>
    <w:pPr>
      <w:framePr w:w="567" w:h="1588" w:hRule="exact" w:wrap="around" w:vAnchor="page" w:hAnchor="page" w:x="14686" w:y="2949" w:anchorLock="1"/>
      <w:textDirection w:val="tbRl"/>
    </w:pPr>
    <w:rPr>
      <w:i/>
      <w:sz w:val="19"/>
      <w:szCs w:val="19"/>
    </w:rPr>
  </w:style>
  <w:style w:type="paragraph" w:customStyle="1" w:styleId="bilrubrik3">
    <w:name w:val="bil rubrik3"/>
    <w:basedOn w:val="SFSutanindrag"/>
    <w:uiPriority w:val="49"/>
    <w:semiHidden/>
    <w:rsid w:val="00320B5B"/>
    <w:pPr>
      <w:tabs>
        <w:tab w:val="clear" w:pos="168"/>
        <w:tab w:val="clear" w:pos="396"/>
        <w:tab w:val="clear" w:pos="3060"/>
        <w:tab w:val="left" w:pos="567"/>
      </w:tabs>
    </w:pPr>
  </w:style>
  <w:style w:type="character" w:customStyle="1" w:styleId="FootnoteTextSFSFotnotstextChar">
    <w:name w:val="Footnote Text.SFS Fotnotstext Char"/>
    <w:basedOn w:val="DefaultParagraphFont"/>
    <w:link w:val="FootnoteTextSFSFotnotstext"/>
    <w:semiHidden/>
    <w:locked/>
    <w:rsid w:val="00EA4372"/>
    <w:rPr>
      <w:sz w:val="16"/>
    </w:rPr>
  </w:style>
  <w:style w:type="numbering" w:customStyle="1" w:styleId="ArticleSection1">
    <w:name w:val="Article / Section1"/>
    <w:semiHidden/>
    <w:rsid w:val="00320B5B"/>
    <w:pPr>
      <w:numPr>
        <w:numId w:val="27"/>
      </w:numPr>
    </w:pPr>
  </w:style>
  <w:style w:type="paragraph" w:customStyle="1" w:styleId="SubUIheadline">
    <w:name w:val="Sub UI headline"/>
    <w:basedOn w:val="Sublevel"/>
    <w:uiPriority w:val="49"/>
    <w:semiHidden/>
    <w:rsid w:val="00320B5B"/>
    <w:pPr>
      <w:spacing w:before="420" w:after="0"/>
      <w:ind w:left="567"/>
    </w:pPr>
    <w:rPr>
      <w:sz w:val="16"/>
      <w:szCs w:val="16"/>
    </w:rPr>
  </w:style>
  <w:style w:type="paragraph" w:customStyle="1" w:styleId="SubUIrubrik">
    <w:name w:val="Sub UI rubrik"/>
    <w:basedOn w:val="Sublevel"/>
    <w:uiPriority w:val="49"/>
    <w:semiHidden/>
    <w:rsid w:val="00320B5B"/>
    <w:pPr>
      <w:ind w:left="567"/>
    </w:pPr>
    <w:rPr>
      <w:b/>
    </w:rPr>
  </w:style>
  <w:style w:type="paragraph" w:customStyle="1" w:styleId="Sublevelrubrik1">
    <w:name w:val="Sublevel rubrik 1"/>
    <w:basedOn w:val="Sublevel"/>
    <w:next w:val="Sublevel"/>
    <w:uiPriority w:val="49"/>
    <w:semiHidden/>
    <w:rsid w:val="00320B5B"/>
    <w:rPr>
      <w:b/>
    </w:rPr>
  </w:style>
  <w:style w:type="paragraph" w:customStyle="1" w:styleId="SubUItext">
    <w:name w:val="Sub UI text"/>
    <w:basedOn w:val="Sublevel"/>
    <w:uiPriority w:val="49"/>
    <w:semiHidden/>
    <w:rsid w:val="00320B5B"/>
    <w:pPr>
      <w:ind w:left="567"/>
    </w:pPr>
  </w:style>
  <w:style w:type="paragraph" w:customStyle="1" w:styleId="SFSmed">
    <w:name w:val="SFS med"/>
    <w:basedOn w:val="Normal"/>
    <w:uiPriority w:val="49"/>
    <w:semiHidden/>
    <w:rsid w:val="00320B5B"/>
    <w:pPr>
      <w:tabs>
        <w:tab w:val="left" w:pos="0"/>
        <w:tab w:val="left" w:pos="294"/>
        <w:tab w:val="left" w:pos="633"/>
        <w:tab w:val="left" w:pos="974"/>
        <w:tab w:val="left" w:pos="5217"/>
        <w:tab w:val="left" w:pos="6522"/>
        <w:tab w:val="left" w:pos="7826"/>
        <w:tab w:val="left" w:pos="9131"/>
        <w:tab w:val="left" w:pos="10435"/>
      </w:tabs>
      <w:spacing w:before="60"/>
      <w:jc w:val="both"/>
    </w:pPr>
    <w:rPr>
      <w:spacing w:val="-2"/>
      <w:sz w:val="20"/>
      <w:szCs w:val="20"/>
    </w:rPr>
  </w:style>
  <w:style w:type="paragraph" w:customStyle="1" w:styleId="SFSutan">
    <w:name w:val="SFS utan"/>
    <w:basedOn w:val="SFSmedindrag"/>
    <w:uiPriority w:val="49"/>
    <w:semiHidden/>
    <w:rsid w:val="00320B5B"/>
  </w:style>
  <w:style w:type="paragraph" w:customStyle="1" w:styleId="Istycketab">
    <w:name w:val="I: stycke tab"/>
    <w:basedOn w:val="IMOStycke"/>
    <w:uiPriority w:val="49"/>
    <w:semiHidden/>
    <w:rsid w:val="00320B5B"/>
    <w:pPr>
      <w:keepNext/>
    </w:pPr>
    <w:rPr>
      <w:b/>
    </w:rPr>
  </w:style>
  <w:style w:type="character" w:customStyle="1" w:styleId="IMORubrik1Char">
    <w:name w:val="IMO: Rubrik 1 Char"/>
    <w:basedOn w:val="IMOStyckeChar"/>
    <w:link w:val="IMORubrik1"/>
    <w:uiPriority w:val="23"/>
    <w:rsid w:val="003140DA"/>
    <w:rPr>
      <w:rFonts w:asciiTheme="minorHAnsi" w:hAnsiTheme="minorHAnsi"/>
      <w:b/>
      <w:sz w:val="19"/>
      <w:szCs w:val="24"/>
    </w:rPr>
  </w:style>
  <w:style w:type="paragraph" w:customStyle="1" w:styleId="Irubrik2m">
    <w:name w:val="I: rubrik 2 m"/>
    <w:basedOn w:val="IMORubrik2"/>
    <w:uiPriority w:val="49"/>
    <w:semiHidden/>
    <w:rsid w:val="00320B5B"/>
    <w:pPr>
      <w:spacing w:before="60"/>
    </w:pPr>
  </w:style>
  <w:style w:type="character" w:customStyle="1" w:styleId="IMORubrik2Char">
    <w:name w:val="IMO: Rubrik 2 Char"/>
    <w:basedOn w:val="IMORubrik1Char"/>
    <w:link w:val="IMORubrik2"/>
    <w:uiPriority w:val="24"/>
    <w:rsid w:val="003140DA"/>
    <w:rPr>
      <w:rFonts w:asciiTheme="minorHAnsi" w:hAnsiTheme="minorHAnsi"/>
      <w:b/>
      <w:i/>
      <w:sz w:val="19"/>
      <w:szCs w:val="24"/>
    </w:rPr>
  </w:style>
  <w:style w:type="paragraph" w:styleId="TOC5">
    <w:name w:val="toc 5"/>
    <w:basedOn w:val="Normal"/>
    <w:next w:val="Normal"/>
    <w:autoRedefine/>
    <w:uiPriority w:val="49"/>
    <w:semiHidden/>
    <w:locked/>
    <w:rsid w:val="00DC139E"/>
    <w:pPr>
      <w:ind w:left="960"/>
    </w:pPr>
  </w:style>
  <w:style w:type="paragraph" w:styleId="TOC6">
    <w:name w:val="toc 6"/>
    <w:basedOn w:val="Normal"/>
    <w:next w:val="Normal"/>
    <w:autoRedefine/>
    <w:uiPriority w:val="49"/>
    <w:semiHidden/>
    <w:locked/>
    <w:rsid w:val="00DC139E"/>
    <w:pPr>
      <w:ind w:left="1200"/>
    </w:pPr>
  </w:style>
  <w:style w:type="paragraph" w:styleId="TOC7">
    <w:name w:val="toc 7"/>
    <w:basedOn w:val="Normal"/>
    <w:next w:val="Normal"/>
    <w:autoRedefine/>
    <w:uiPriority w:val="49"/>
    <w:semiHidden/>
    <w:locked/>
    <w:rsid w:val="00DC139E"/>
    <w:pPr>
      <w:ind w:left="1440"/>
    </w:pPr>
  </w:style>
  <w:style w:type="paragraph" w:styleId="TOC8">
    <w:name w:val="toc 8"/>
    <w:basedOn w:val="Normal"/>
    <w:next w:val="Normal"/>
    <w:autoRedefine/>
    <w:uiPriority w:val="49"/>
    <w:semiHidden/>
    <w:locked/>
    <w:rsid w:val="00DC139E"/>
    <w:pPr>
      <w:ind w:left="1680"/>
    </w:pPr>
  </w:style>
  <w:style w:type="paragraph" w:styleId="TOC9">
    <w:name w:val="toc 9"/>
    <w:basedOn w:val="Normal"/>
    <w:next w:val="Normal"/>
    <w:autoRedefine/>
    <w:uiPriority w:val="49"/>
    <w:semiHidden/>
    <w:locked/>
    <w:rsid w:val="00DC139E"/>
    <w:pPr>
      <w:ind w:left="1920"/>
    </w:pPr>
  </w:style>
  <w:style w:type="character" w:customStyle="1" w:styleId="FomslagsrubrikChar">
    <w:name w:val="F: omslagsrubrik Char"/>
    <w:basedOn w:val="DefaultParagraphFont"/>
    <w:link w:val="Fomslagsrubrik"/>
    <w:semiHidden/>
    <w:rsid w:val="00EA4372"/>
    <w:rPr>
      <w:b/>
      <w:sz w:val="30"/>
      <w:szCs w:val="30"/>
      <w:shd w:val="clear" w:color="FFFFFF" w:fill="auto"/>
    </w:rPr>
  </w:style>
  <w:style w:type="paragraph" w:customStyle="1" w:styleId="Fstyckeutanindrag">
    <w:name w:val="F: stycke utan indrag"/>
    <w:next w:val="Normal"/>
    <w:semiHidden/>
    <w:rsid w:val="00AB28AB"/>
    <w:pPr>
      <w:spacing w:line="232" w:lineRule="exact"/>
      <w:jc w:val="both"/>
    </w:pPr>
    <w:rPr>
      <w:sz w:val="19"/>
      <w:szCs w:val="24"/>
    </w:rPr>
  </w:style>
  <w:style w:type="paragraph" w:customStyle="1" w:styleId="Fbemyndigande">
    <w:name w:val="F: bemyndigande"/>
    <w:basedOn w:val="Styckemedindrag"/>
    <w:next w:val="Stycke"/>
    <w:semiHidden/>
    <w:locked/>
    <w:rsid w:val="004366FF"/>
    <w:pPr>
      <w:tabs>
        <w:tab w:val="left" w:pos="397"/>
        <w:tab w:val="left" w:pos="567"/>
      </w:tabs>
      <w:spacing w:before="232"/>
    </w:pPr>
  </w:style>
  <w:style w:type="paragraph" w:customStyle="1" w:styleId="AvdelningradtvNDRAD">
    <w:name w:val="Avdelning: rad två ÄNDRAD"/>
    <w:basedOn w:val="Normal"/>
    <w:semiHidden/>
    <w:rsid w:val="00F3092E"/>
    <w:pPr>
      <w:pBdr>
        <w:left w:val="single" w:sz="4" w:space="4" w:color="auto"/>
      </w:pBdr>
    </w:pPr>
  </w:style>
  <w:style w:type="paragraph" w:customStyle="1" w:styleId="FFrstasiderubrik">
    <w:name w:val="F: Förstasiderubrik"/>
    <w:basedOn w:val="Stycke"/>
    <w:semiHidden/>
    <w:rsid w:val="005B7160"/>
    <w:pPr>
      <w:spacing w:line="240" w:lineRule="auto"/>
    </w:pPr>
    <w:rPr>
      <w:b/>
      <w:sz w:val="30"/>
    </w:rPr>
  </w:style>
  <w:style w:type="paragraph" w:customStyle="1" w:styleId="Fserie">
    <w:name w:val="F: serie"/>
    <w:basedOn w:val="Normal"/>
    <w:semiHidden/>
    <w:rsid w:val="00AE5850"/>
    <w:pPr>
      <w:framePr w:w="1996" w:h="992" w:hRule="exact" w:wrap="around" w:vAnchor="page" w:hAnchor="page" w:x="7202" w:y="4254" w:anchorLock="1"/>
      <w:shd w:val="solid" w:color="FFFFFF" w:fill="FFFFFF"/>
      <w:spacing w:line="212" w:lineRule="exact"/>
    </w:pPr>
    <w:rPr>
      <w:b/>
      <w:sz w:val="17"/>
      <w:szCs w:val="17"/>
    </w:rPr>
  </w:style>
  <w:style w:type="paragraph" w:customStyle="1" w:styleId="Funderserie">
    <w:name w:val="F: underserie"/>
    <w:basedOn w:val="Normal"/>
    <w:semiHidden/>
    <w:rsid w:val="00AE5850"/>
    <w:pPr>
      <w:framePr w:w="1996" w:h="992" w:hRule="exact" w:wrap="around" w:vAnchor="page" w:hAnchor="page" w:x="7202" w:y="4254" w:anchorLock="1"/>
      <w:shd w:val="solid" w:color="FFFFFF" w:fill="FFFFFF"/>
      <w:spacing w:before="176" w:line="212" w:lineRule="exact"/>
    </w:pPr>
    <w:rPr>
      <w:sz w:val="17"/>
      <w:szCs w:val="17"/>
    </w:rPr>
  </w:style>
  <w:style w:type="character" w:customStyle="1" w:styleId="StyckeChar">
    <w:name w:val="Stycke Char"/>
    <w:basedOn w:val="DefaultParagraphFont"/>
    <w:link w:val="Stycke"/>
    <w:uiPriority w:val="8"/>
    <w:rsid w:val="00FE64A8"/>
    <w:rPr>
      <w:rFonts w:asciiTheme="minorHAnsi" w:hAnsiTheme="minorHAnsi"/>
      <w:sz w:val="19"/>
      <w:szCs w:val="24"/>
    </w:rPr>
  </w:style>
  <w:style w:type="paragraph" w:customStyle="1" w:styleId="Rubrik2utanluftfreellerBilagaNDRAD">
    <w:name w:val="Rubrik 2 (utan luft före eller Bilaga) ÄNDRAD"/>
    <w:basedOn w:val="Rubrik2utanluftfreellerBilaga"/>
    <w:next w:val="Stycke"/>
    <w:uiPriority w:val="8"/>
    <w:semiHidden/>
    <w:rsid w:val="00A30A3B"/>
    <w:pPr>
      <w:pBdr>
        <w:left w:val="single" w:sz="4" w:space="4" w:color="auto"/>
      </w:pBdr>
    </w:pPr>
  </w:style>
  <w:style w:type="paragraph" w:customStyle="1" w:styleId="Rubrik3utanluftfreNDRAD">
    <w:name w:val="Rubrik 3 (utan luft före) ÄNDRAD"/>
    <w:basedOn w:val="Rubrik3utanluftfre"/>
    <w:next w:val="Stycke"/>
    <w:uiPriority w:val="9"/>
    <w:semiHidden/>
    <w:rsid w:val="00A30A3B"/>
    <w:pPr>
      <w:pBdr>
        <w:left w:val="single" w:sz="4" w:space="4" w:color="auto"/>
      </w:pBdr>
    </w:pPr>
  </w:style>
  <w:style w:type="paragraph" w:customStyle="1" w:styleId="Rubrik4utanluftfreNDRAD">
    <w:name w:val="Rubrik 4 (utan luft före) ÄNDRAD"/>
    <w:basedOn w:val="Rubrik4utanluftfre"/>
    <w:next w:val="Stycke"/>
    <w:uiPriority w:val="10"/>
    <w:semiHidden/>
    <w:rsid w:val="00A30A3B"/>
    <w:pPr>
      <w:pBdr>
        <w:left w:val="single" w:sz="4" w:space="4" w:color="auto"/>
      </w:pBdr>
    </w:pPr>
  </w:style>
  <w:style w:type="paragraph" w:customStyle="1" w:styleId="FS-nr">
    <w:name w:val="FS-nr"/>
    <w:basedOn w:val="Normal"/>
    <w:qFormat/>
    <w:rsid w:val="009C488D"/>
    <w:pPr>
      <w:framePr w:w="1985" w:h="2013" w:hRule="exact" w:wrap="around" w:vAnchor="page" w:hAnchor="page" w:x="7202" w:y="3063" w:anchorLock="1"/>
      <w:shd w:val="solid" w:color="FFFFFF" w:fill="FFFFFF"/>
      <w:outlineLvl w:val="0"/>
    </w:pPr>
    <w:rPr>
      <w:b/>
      <w:sz w:val="25"/>
      <w:szCs w:val="25"/>
    </w:rPr>
  </w:style>
  <w:style w:type="paragraph" w:customStyle="1" w:styleId="FSnr-sidhuvud">
    <w:name w:val="FSnr-sidhuvud"/>
    <w:basedOn w:val="Rubrik2utanluftfreellerBilaga"/>
    <w:semiHidden/>
    <w:qFormat/>
    <w:rsid w:val="008C1E59"/>
    <w:pPr>
      <w:spacing w:after="60"/>
      <w:ind w:left="-1871" w:right="-1871"/>
      <w:outlineLvl w:val="2"/>
    </w:pPr>
  </w:style>
  <w:style w:type="paragraph" w:customStyle="1" w:styleId="Trycket">
    <w:name w:val="Trycket"/>
    <w:basedOn w:val="Normal"/>
    <w:rsid w:val="009C488D"/>
    <w:pPr>
      <w:framePr w:w="2097" w:h="2411" w:hRule="exact" w:wrap="around" w:vAnchor="page" w:hAnchor="page" w:x="7180" w:y="3063" w:anchorLock="1"/>
      <w:shd w:val="solid" w:color="FFFFFF" w:fill="FFFFFF"/>
      <w:spacing w:before="57" w:line="212" w:lineRule="exact"/>
    </w:pPr>
    <w:rPr>
      <w:sz w:val="17"/>
      <w:szCs w:val="17"/>
    </w:rPr>
  </w:style>
  <w:style w:type="paragraph" w:customStyle="1" w:styleId="Serie">
    <w:name w:val="Serie"/>
    <w:basedOn w:val="Normal"/>
    <w:rsid w:val="005A792C"/>
    <w:pPr>
      <w:framePr w:w="2097" w:h="2411" w:hRule="exact" w:wrap="around" w:vAnchor="page" w:hAnchor="page" w:x="7180" w:y="3063" w:anchorLock="1"/>
      <w:shd w:val="solid" w:color="FFFFFF" w:fill="FFFFFF"/>
      <w:spacing w:before="440" w:line="212" w:lineRule="exact"/>
    </w:pPr>
    <w:rPr>
      <w:b/>
      <w:sz w:val="17"/>
      <w:szCs w:val="17"/>
    </w:rPr>
  </w:style>
  <w:style w:type="paragraph" w:customStyle="1" w:styleId="Underserie">
    <w:name w:val="Underserie"/>
    <w:basedOn w:val="Normal"/>
    <w:rsid w:val="00C60F1C"/>
    <w:pPr>
      <w:framePr w:w="2097" w:h="2411" w:hRule="exact" w:wrap="around" w:vAnchor="page" w:hAnchor="page" w:x="7180" w:y="3063" w:anchorLock="1"/>
      <w:shd w:val="solid" w:color="FFFFFF" w:fill="FFFFFF"/>
      <w:spacing w:before="176" w:line="212" w:lineRule="exact"/>
    </w:pPr>
    <w:rPr>
      <w:sz w:val="17"/>
      <w:szCs w:val="17"/>
    </w:rPr>
  </w:style>
  <w:style w:type="paragraph" w:customStyle="1" w:styleId="Frfattningstitel">
    <w:name w:val="Författningstitel"/>
    <w:basedOn w:val="Normal"/>
    <w:uiPriority w:val="16"/>
    <w:semiHidden/>
    <w:qFormat/>
    <w:rsid w:val="00964A88"/>
    <w:pPr>
      <w:spacing w:before="2860"/>
      <w:ind w:right="-680"/>
      <w:contextualSpacing/>
      <w:outlineLvl w:val="0"/>
    </w:pPr>
    <w:rPr>
      <w:b/>
      <w:sz w:val="30"/>
    </w:rPr>
  </w:style>
  <w:style w:type="table" w:customStyle="1" w:styleId="FS-tabell">
    <w:name w:val="FS-tabell"/>
    <w:basedOn w:val="TableNormal"/>
    <w:uiPriority w:val="99"/>
    <w:rsid w:val="00776CC0"/>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rPr>
      <w:cantSplit/>
    </w:trPr>
    <w:tblStylePr w:type="firstRow">
      <w:rPr>
        <w:b/>
      </w:rPr>
      <w:tblPr/>
      <w:trPr>
        <w:tblHeader/>
      </w:trPr>
    </w:tblStylePr>
    <w:tblStylePr w:type="lastRow">
      <w:rPr>
        <w:b/>
      </w:rPr>
    </w:tblStylePr>
  </w:style>
  <w:style w:type="table" w:styleId="TableGridLight">
    <w:name w:val="Grid Table Light"/>
    <w:basedOn w:val="TableNormal"/>
    <w:uiPriority w:val="40"/>
    <w:rsid w:val="005D3B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text">
    <w:name w:val="Tabelltext"/>
    <w:basedOn w:val="Beslutandeochfredragande"/>
    <w:uiPriority w:val="15"/>
    <w:qFormat/>
    <w:rsid w:val="005D3BBA"/>
  </w:style>
  <w:style w:type="paragraph" w:customStyle="1" w:styleId="Rubrik1Avdelning">
    <w:name w:val="Rubrik 1 (Avdelning)"/>
    <w:basedOn w:val="Rubrik2kapitelelliknande"/>
    <w:next w:val="Normal"/>
    <w:uiPriority w:val="6"/>
    <w:qFormat/>
    <w:locked/>
    <w:rsid w:val="003944A4"/>
    <w:pPr>
      <w:outlineLvl w:val="0"/>
    </w:pPr>
    <w:rPr>
      <w:b w:val="0"/>
      <w:caps/>
    </w:rPr>
  </w:style>
  <w:style w:type="paragraph" w:customStyle="1" w:styleId="Avdelningradtv">
    <w:name w:val="Avdelning: rad två"/>
    <w:basedOn w:val="Rubrik1Avdelning"/>
    <w:next w:val="Rubrik2utanluftfreellerBilaga"/>
    <w:uiPriority w:val="7"/>
    <w:qFormat/>
    <w:rsid w:val="00A21533"/>
    <w:pPr>
      <w:spacing w:before="0"/>
    </w:pPr>
    <w:rPr>
      <w:b/>
    </w:rPr>
  </w:style>
  <w:style w:type="paragraph" w:customStyle="1" w:styleId="Bilaga">
    <w:name w:val="Bilaga"/>
    <w:basedOn w:val="Stycke"/>
    <w:uiPriority w:val="49"/>
    <w:qFormat/>
    <w:rsid w:val="008C1E59"/>
    <w:pPr>
      <w:spacing w:after="360"/>
      <w:ind w:left="-1871" w:right="-1871"/>
      <w:jc w:val="left"/>
    </w:pPr>
    <w:rPr>
      <w:i/>
    </w:rPr>
  </w:style>
  <w:style w:type="paragraph" w:customStyle="1" w:styleId="AllmnnardrubrikNDRAD0">
    <w:name w:val="Allmänna råd rubrik ÄNDRAD"/>
    <w:basedOn w:val="Allmnnardrubrik"/>
    <w:next w:val="Normal"/>
    <w:uiPriority w:val="12"/>
    <w:semiHidden/>
    <w:rsid w:val="00BF478D"/>
    <w:pPr>
      <w:pBdr>
        <w:left w:val="single" w:sz="4" w:space="31" w:color="auto"/>
      </w:pBdr>
    </w:pPr>
  </w:style>
  <w:style w:type="paragraph" w:customStyle="1" w:styleId="AllmnnardmedindragNDRAD">
    <w:name w:val="Allmänna råd med indrag ÄNDRAD"/>
    <w:basedOn w:val="Allmnnardmedindrag"/>
    <w:uiPriority w:val="13"/>
    <w:semiHidden/>
    <w:rsid w:val="00BF478D"/>
    <w:pPr>
      <w:pBdr>
        <w:left w:val="single" w:sz="4" w:space="31" w:color="auto"/>
      </w:pBdr>
      <w:tabs>
        <w:tab w:val="left" w:pos="799"/>
      </w:tabs>
    </w:pPr>
  </w:style>
  <w:style w:type="paragraph" w:customStyle="1" w:styleId="AllmnnardNDRAD">
    <w:name w:val="Allmänna råd ÄNDRAD"/>
    <w:basedOn w:val="Allmnnard"/>
    <w:uiPriority w:val="13"/>
    <w:semiHidden/>
    <w:locked/>
    <w:rsid w:val="00BF478D"/>
    <w:pPr>
      <w:pBdr>
        <w:left w:val="single" w:sz="4" w:space="31" w:color="auto"/>
      </w:pBdr>
      <w:shd w:val="clear" w:color="auto" w:fill="FFFFFF"/>
    </w:pPr>
  </w:style>
  <w:style w:type="paragraph" w:customStyle="1" w:styleId="Streck">
    <w:name w:val="Streck"/>
    <w:basedOn w:val="Stycke"/>
    <w:uiPriority w:val="49"/>
    <w:qFormat/>
    <w:rsid w:val="00465175"/>
    <w:pPr>
      <w:spacing w:after="120" w:line="60" w:lineRule="exact"/>
      <w:ind w:left="-28"/>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7231">
      <w:bodyDiv w:val="1"/>
      <w:marLeft w:val="0"/>
      <w:marRight w:val="0"/>
      <w:marTop w:val="0"/>
      <w:marBottom w:val="0"/>
      <w:divBdr>
        <w:top w:val="none" w:sz="0" w:space="0" w:color="auto"/>
        <w:left w:val="none" w:sz="0" w:space="0" w:color="auto"/>
        <w:bottom w:val="none" w:sz="0" w:space="0" w:color="auto"/>
        <w:right w:val="none" w:sz="0" w:space="0" w:color="auto"/>
      </w:divBdr>
    </w:div>
    <w:div w:id="1449929164">
      <w:bodyDiv w:val="1"/>
      <w:marLeft w:val="0"/>
      <w:marRight w:val="0"/>
      <w:marTop w:val="0"/>
      <w:marBottom w:val="0"/>
      <w:divBdr>
        <w:top w:val="none" w:sz="0" w:space="0" w:color="auto"/>
        <w:left w:val="none" w:sz="0" w:space="0" w:color="auto"/>
        <w:bottom w:val="none" w:sz="0" w:space="0" w:color="auto"/>
        <w:right w:val="none" w:sz="0" w:space="0" w:color="auto"/>
      </w:divBdr>
    </w:div>
    <w:div w:id="152262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jpeg"/><Relationship Id="rId25"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F&#246;reskriftsarbete\F&#246;reskrif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91F0E44AE0413C9169FF4C241BDF71"/>
        <w:category>
          <w:name w:val="Allmänt"/>
          <w:gallery w:val="placeholder"/>
        </w:category>
        <w:types>
          <w:type w:val="bbPlcHdr"/>
        </w:types>
        <w:behaviors>
          <w:behavior w:val="content"/>
        </w:behaviors>
        <w:guid w:val="{DD385D30-335E-4249-ABEE-48788B94F95A}"/>
      </w:docPartPr>
      <w:docPartBody>
        <w:p w:rsidR="00C57C48" w:rsidRDefault="003F3F61">
          <w:pPr>
            <w:pStyle w:val="EC91F0E44AE0413C9169FF4C241BDF71"/>
          </w:pPr>
          <w:r w:rsidRPr="00194881">
            <w:rPr>
              <w:rStyle w:val="PlaceholderText"/>
            </w:rPr>
            <w:t>[Klicka och skriv]</w:t>
          </w:r>
        </w:p>
      </w:docPartBody>
    </w:docPart>
    <w:docPart>
      <w:docPartPr>
        <w:name w:val="90D9A2397135482294EAA903F9AAEB08"/>
        <w:category>
          <w:name w:val="Allmänt"/>
          <w:gallery w:val="placeholder"/>
        </w:category>
        <w:types>
          <w:type w:val="bbPlcHdr"/>
        </w:types>
        <w:behaviors>
          <w:behavior w:val="content"/>
        </w:behaviors>
        <w:guid w:val="{FF5934FF-0185-4E6E-905C-B280AD6D83BB}"/>
      </w:docPartPr>
      <w:docPartBody>
        <w:p w:rsidR="00C57C48" w:rsidRDefault="003F3F61">
          <w:pPr>
            <w:pStyle w:val="90D9A2397135482294EAA903F9AAEB08"/>
          </w:pPr>
          <w:r>
            <w:rPr>
              <w:rStyle w:val="PlaceholderText"/>
            </w:rPr>
            <w:t>[Välj ett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F61"/>
    <w:rsid w:val="00065B5C"/>
    <w:rsid w:val="003F3F61"/>
    <w:rsid w:val="003F533B"/>
    <w:rsid w:val="00431B72"/>
    <w:rsid w:val="00C31542"/>
    <w:rsid w:val="00C57C48"/>
    <w:rsid w:val="00E421AB"/>
    <w:rsid w:val="00E76654"/>
    <w:rsid w:val="00F75B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FF0000"/>
    </w:rPr>
  </w:style>
  <w:style w:type="paragraph" w:customStyle="1" w:styleId="EC91F0E44AE0413C9169FF4C241BDF71">
    <w:name w:val="EC91F0E44AE0413C9169FF4C241BDF71"/>
  </w:style>
  <w:style w:type="paragraph" w:customStyle="1" w:styleId="90D9A2397135482294EAA903F9AAEB08">
    <w:name w:val="90D9A2397135482294EAA903F9AAEB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fotnot" Type="http://schemas.openxmlformats.org/officeDocument/2006/relationships/image" Target="images/fotnot.png"/><Relationship Id="trans" Type="http://schemas.openxmlformats.org/officeDocument/2006/relationships/image" Target="images/trans.png"/><Relationship Id="andring" Type="http://schemas.openxmlformats.org/officeDocument/2006/relationships/image" Target="images/andring.png"/><Relationship Id="ikraft" Type="http://schemas.openxmlformats.org/officeDocument/2006/relationships/image" Target="images/ikraft.png"/><Relationship Id="paragraf" Type="http://schemas.openxmlformats.org/officeDocument/2006/relationships/image" Target="images/paragraf.png"/><Relationship Id="indrag" Type="http://schemas.openxmlformats.org/officeDocument/2006/relationships/image" Target="images/indrag.png"/></Relationships>
</file>

<file path=customUI/customUI.xml><?xml version="1.0" encoding="utf-8"?>
<customUI xmlns="http://schemas.microsoft.com/office/2006/01/customui">
  <ribbon>
    <tabs>
      <tab id="CustomTab" label="Föreskriftsmall" keytip="uni">
        <group id="myGroup" label="Föreskriftsmall">
          <box id="myFields1" boxStyle="vertical">
            <!--button id="paragraph" label="Ny paragraf" image="paragraf" onAction="InfogaParagrafnummer" /-->
            <button id="paragraph2" label="Ny paragraf" image="paragraf" onAction="InfogaParagrafnummer_luft"/>
            <button id="footnote" label="Infoga fotnot" image="fotnot" onAction="InsertFootnoteNow"/>
            <comboBox idMso="StyleGalleryClassic" label="Formatmallar"/>
            <button id="change" label="Ändringsmarkering" image="andring" onAction="Ändringsmarkering"/>
            <button id="changeTable" label="Ändringsmarkering tabell" image="andring" onAction="changeTable"/>
            <menu id="myTables" label="Infoga tabeller" imageMso="CreateTable">
              <button id="insertTable" label="Infoga tabell" imageMso="CreateTable" onAction="insertTable"/>
              <button id="insertDefinitions" label="Infoga definitioner" imageMso="CreateTable" onAction="insertDefinitions"/>
            </menu>
          </box>
          <dialogBoxLauncher>
            <button idMso="StylesPane"/>
          </dialogBoxLauncher>
        </group>
        <group id="myGroup2" label="Infoga block">
          <box id="myFields2">
            <button id="func3" label="Transumeringsstreck" image="trans" onAction="InfogaTransumeringsstreck"/>
            <button id="func4" label="Linje för ikraftträdandebestämmelser" image="ikraft" onAction="InfogaLinjeIkraft"/>
          </box>
          <box id="myFields3">
            <button id="func6" label="BESLUTANDE/Föredragande" onAction="InfogaSignatur"/>
          </box>
          <box id="myFields4">
            <menu id="funcMenu" label="Utgivarinfo">
              <button id="func7" label="Jämn sida" onAction="InfogaUtgivareJämn"/>
              <button id="func8" label="Udda sida" onAction="InfogaUtgivareUdda"/>
            </menu>
            <button id="func9" label="Bilaga" onAction="insertAppendix"/>
            <button id="func10" label="Försättssida och innehåll" onAction="insertTitlePage"/>
          </box>
        </group>
        <!--group id="myGroup3" label="Stödlinjer" >	
        <toggleButton idMso="TableShowGridlines" size="large" />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öreskriftsdokument" ma:contentTypeID="0x010100AA089E7B106348E9AA8DCAFF4F9BABF600330DEF56435D1948AD81A9FE111414D5" ma:contentTypeVersion="4" ma:contentTypeDescription="Innehållstyp som används för föreskriftsdokumentation." ma:contentTypeScope="" ma:versionID="39f997d21ca5b61faa2273a9cb059e7f">
  <xsd:schema xmlns:xsd="http://www.w3.org/2001/XMLSchema" xmlns:xs="http://www.w3.org/2001/XMLSchema" xmlns:p="http://schemas.microsoft.com/office/2006/metadata/properties" xmlns:ns2="0ee54159-1393-45a9-8fb0-8d76f4105663" targetNamespace="http://schemas.microsoft.com/office/2006/metadata/properties" ma:root="true" ma:fieldsID="6292365a8c45227ca813911f527d3f8b" ns2:_="">
    <xsd:import namespace="0ee54159-1393-45a9-8fb0-8d76f4105663"/>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jc3eb26ae9be406a98ae6cce966cb36d" minOccurs="0"/>
                <xsd:element ref="ns2:o74594b9140944e2b54b90d7ff362034" minOccurs="0"/>
                <xsd:element ref="ns2:ReferenceIdField" minOccurs="0"/>
                <xsd:element ref="ns2:TaxKeywordTaxHTField" minOccurs="0"/>
                <xsd:element ref="ns2:i54c14be9fac4ceaa7318aa4997944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4159-1393-45a9-8fb0-8d76f4105663"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Global taxonomikolumn" ma:hidden="true" ma:list="{2ef41090-5c8e-4a8b-b9c9-3f9bbca97037}" ma:internalName="TaxCatchAll" ma:showField="CatchAllData" ma:web="0ee54159-1393-45a9-8fb0-8d76f410566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Global taxonomikolumn1" ma:hidden="true" ma:list="{2ef41090-5c8e-4a8b-b9c9-3f9bbca97037}" ma:internalName="TaxCatchAllLabel" ma:readOnly="true" ma:showField="CatchAllDataLabel" ma:web="0ee54159-1393-45a9-8fb0-8d76f4105663">
      <xsd:complexType>
        <xsd:complexContent>
          <xsd:extension base="dms:MultiChoiceLookup">
            <xsd:sequence>
              <xsd:element name="Value" type="dms:Lookup" maxOccurs="unbounded" minOccurs="0" nillable="true"/>
            </xsd:sequence>
          </xsd:extension>
        </xsd:complexContent>
      </xsd:complexType>
    </xsd:element>
    <xsd:element name="jc3eb26ae9be406a98ae6cce966cb36d" ma:index="18" ma:taxonomy="true" ma:internalName="jc3eb26ae9be406a98ae6cce966cb36d" ma:taxonomyFieldName="TsRegulationRecordType" ma:displayName="Handlingstyp" ma:readOnly="false" ma:fieldId="{3c3eb26a-e9be-406a-98ae-6cce966cb36d}" ma:sspId="4726fb93-1a83-4a36-87d9-3c95112a9616" ma:termSetId="8d59093a-b51d-43c7-90c0-f7954aa3e931" ma:anchorId="ceffc5a8-8d05-4bc2-90b7-73fc2e45ce9f" ma:open="false" ma:isKeyword="false">
      <xsd:complexType>
        <xsd:sequence>
          <xsd:element ref="pc:Terms" minOccurs="0" maxOccurs="1"/>
        </xsd:sequence>
      </xsd:complexType>
    </xsd:element>
    <xsd:element name="o74594b9140944e2b54b90d7ff362034" ma:index="20" nillable="true" ma:taxonomy="true" ma:internalName="o74594b9140944e2b54b90d7ff362034" ma:taxonomyFieldName="TsClassification" ma:displayName="Klassificering" ma:readOnly="tru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ReferenceIdField" ma:index="22" nillable="true" ma:displayName="Referens-ID" ma:description="Om det förekommer en annan beteckning på dokumentet, t.ex. ett diarienummer, ange det här." ma:internalName="TsReferenceId" ma:readOnly="false">
      <xsd:simpleType>
        <xsd:restriction base="dms:Text"/>
      </xsd:simpleType>
    </xsd:element>
    <xsd:element name="TaxKeywordTaxHTField" ma:index="23"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5" nillable="true" ma:displayName="TS Handlingstyp_0" ma:hidden="true" ma:internalName="i54c14be9fac4ceaa7318aa49979445b">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e54159-1393-45a9-8fb0-8d76f4105663">
      <Value>6</Value>
      <Value>4</Value>
      <Value>1</Value>
    </TaxCatchAll>
    <i54c14be9fac4ceaa7318aa49979445b xmlns="0ee54159-1393-45a9-8fb0-8d76f4105663">Föreskrift|7267dffe-52cb-4b77-9f2b-d0a3893b460e</i54c14be9fac4ceaa7318aa49979445b>
    <TaxKeywordTaxHTField xmlns="0ee54159-1393-45a9-8fb0-8d76f4105663">
      <Terms xmlns="http://schemas.microsoft.com/office/infopath/2007/PartnerControls">
        <TermInfo xmlns="http://schemas.microsoft.com/office/infopath/2007/PartnerControls">
          <TermName xmlns="http://schemas.microsoft.com/office/infopath/2007/PartnerControls">class='Internal'</TermName>
          <TermId xmlns="http://schemas.microsoft.com/office/infopath/2007/PartnerControls">11111111-1111-1111-1111-111111111111</TermId>
        </TermInfo>
      </Terms>
    </TaxKeywordTaxHTField>
    <_dlc_DocId xmlns="0ee54159-1393-45a9-8fb0-8d76f4105663">JEW6X6NVFUYJ-859036008-1500</_dlc_DocId>
    <_dlc_DocIdUrl xmlns="0ee54159-1393-45a9-8fb0-8d76f4105663">
      <Url>https://transporten.tsnet.se/sites/trycksakshandlaggare-juridik/_layouts/15/DocIdRedir.aspx?ID=JEW6X6NVFUYJ-859036008-1500</Url>
      <Description>JEW6X6NVFUYJ-859036008-1500</Description>
    </_dlc_DocIdUrl>
    <o74594b9140944e2b54b90d7ff362034 xmlns="0ee54159-1393-45a9-8fb0-8d76f4105663">
      <Terms xmlns="http://schemas.microsoft.com/office/infopath/2007/PartnerControls">
        <TermInfo xmlns="http://schemas.microsoft.com/office/infopath/2007/PartnerControls">
          <TermName xmlns="http://schemas.microsoft.com/office/infopath/2007/PartnerControls">03.01.01 Ta fram föreskrifter</TermName>
          <TermId xmlns="http://schemas.microsoft.com/office/infopath/2007/PartnerControls">ea16fb87-9d96-4667-9b7a-20118f8a3684</TermId>
        </TermInfo>
      </Terms>
    </o74594b9140944e2b54b90d7ff362034>
    <a5f550c095ae48a2818a8af1edaf9e5e xmlns="0ee54159-1393-45a9-8fb0-8d76f4105663">
      <Terms xmlns="http://schemas.microsoft.com/office/infopath/2007/PartnerControls">
        <TermInfo xmlns="http://schemas.microsoft.com/office/infopath/2007/PartnerControls">
          <TermName xmlns="http://schemas.microsoft.com/office/infopath/2007/PartnerControls">Juridik</TermName>
          <TermId xmlns="http://schemas.microsoft.com/office/infopath/2007/PartnerControls">7166d70f-676f-4e6c-98c4-913f2a597e14</TermId>
        </TermInfo>
      </Terms>
    </a5f550c095ae48a2818a8af1edaf9e5e>
    <jc3eb26ae9be406a98ae6cce966cb36d xmlns="0ee54159-1393-45a9-8fb0-8d76f4105663">
      <Terms xmlns="http://schemas.microsoft.com/office/infopath/2007/PartnerControls">
        <TermInfo xmlns="http://schemas.microsoft.com/office/infopath/2007/PartnerControls">
          <TermName xmlns="http://schemas.microsoft.com/office/infopath/2007/PartnerControls">Föreskrift</TermName>
          <TermId xmlns="http://schemas.microsoft.com/office/infopath/2007/PartnerControls">7267dffe-52cb-4b77-9f2b-d0a3893b460e</TermId>
        </TermInfo>
      </Terms>
    </jc3eb26ae9be406a98ae6cce966cb36d>
    <ReferenceIdField xmlns="0ee54159-1393-45a9-8fb0-8d76f4105663" xsi:nil="true"/>
    <VersionField xmlns="0ee54159-1393-45a9-8fb0-8d76f4105663">1.0</VersionField>
    <AccessRestrictionField xmlns="0ee54159-1393-45a9-8fb0-8d76f4105663">1 - Intern information</AccessRestrictionField>
    <ApprovalDateField xmlns="0ee54159-1393-45a9-8fb0-8d76f4105663">2024-04-08T07:41:15+00:00</ApprovalDateField>
    <_dlc_DocIdPersistId xmlns="0ee54159-1393-45a9-8fb0-8d76f4105663" xsi:nil="true"/>
  </documentManagement>
</p:properties>
</file>

<file path=customXml/item4.xml><?xml version="1.0" encoding="utf-8"?>
<b:Sources xmlns:b="http://schemas.openxmlformats.org/officeDocument/2006/bibliography" xmlns="http://schemas.openxmlformats.org/officeDocument/2006/bibliography" SelectedStyle="\APA.XSL" StyleName="APA">
</b:Sourc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root xmlns="consensis-fs">
  <fs-fields>
    <fs-no-prefix/>
    <fs-year>24</fs-year>
    <fs-no>17</fs-no>
    <fs-date>2024-04-19T00:00:00</fs-date>
    <fs-series>CIRCOLAZIONE STRADALE</fs-series>
    <fs-subseries/>
    <fs-heading>esenzioni per i viaggi con veicoli lunghi, veicoli combinati o carichi lunghi indivisibili</fs-heading>
  </fs-fields>
</root>
</file>

<file path=customXml/itemProps1.xml><?xml version="1.0" encoding="utf-8"?>
<ds:datastoreItem xmlns:ds="http://schemas.openxmlformats.org/officeDocument/2006/customXml" ds:itemID="{0DFB73F7-6F46-45E7-A9CA-22CC991CF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4159-1393-45a9-8fb0-8d76f4105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10249E-AE3A-47D4-ACE7-1F3796E80E7A}">
  <ds:schemaRefs>
    <ds:schemaRef ds:uri="http://schemas.microsoft.com/sharepoint/v3/contenttype/forms"/>
  </ds:schemaRefs>
</ds:datastoreItem>
</file>

<file path=customXml/itemProps3.xml><?xml version="1.0" encoding="utf-8"?>
<ds:datastoreItem xmlns:ds="http://schemas.openxmlformats.org/officeDocument/2006/customXml" ds:itemID="{9C702882-C274-4EEF-931B-1D1E13F8D38F}">
  <ds:schemaRefs>
    <ds:schemaRef ds:uri="http://schemas.microsoft.com/office/2006/metadata/properties"/>
    <ds:schemaRef ds:uri="http://schemas.microsoft.com/office/infopath/2007/PartnerControls"/>
    <ds:schemaRef ds:uri="0ee54159-1393-45a9-8fb0-8d76f4105663"/>
  </ds:schemaRefs>
</ds:datastoreItem>
</file>

<file path=customXml/itemProps4.xml><?xml version="1.0" encoding="utf-8"?>
<ds:datastoreItem xmlns:ds="http://schemas.openxmlformats.org/officeDocument/2006/customXml" ds:itemID="{B6F61604-81EC-4C0C-ACCA-E3C0F23A8963}">
  <ds:schemaRefs>
    <ds:schemaRef ds:uri="http://schemas.openxmlformats.org/officeDocument/2006/bibliography"/>
  </ds:schemaRefs>
</ds:datastoreItem>
</file>

<file path=customXml/itemProps5.xml><?xml version="1.0" encoding="utf-8"?>
<ds:datastoreItem xmlns:ds="http://schemas.openxmlformats.org/officeDocument/2006/customXml" ds:itemID="{521B0C75-A090-441D-AC35-BF520F15C52E}">
  <ds:schemaRefs>
    <ds:schemaRef ds:uri="http://schemas.microsoft.com/sharepoint/events"/>
  </ds:schemaRefs>
</ds:datastoreItem>
</file>

<file path=customXml/itemProps6.xml><?xml version="1.0" encoding="utf-8"?>
<ds:datastoreItem xmlns:ds="http://schemas.openxmlformats.org/officeDocument/2006/customXml" ds:itemID="{F222B965-9C48-4AC7-962E-E2AF3EEF1550}">
  <ds:schemaRefs>
    <ds:schemaRef ds:uri="consensis-fs"/>
  </ds:schemaRefs>
</ds:datastoreItem>
</file>

<file path=docProps/app.xml><?xml version="1.0" encoding="utf-8"?>
<Properties xmlns="http://schemas.openxmlformats.org/officeDocument/2006/extended-properties" xmlns:vt="http://schemas.openxmlformats.org/officeDocument/2006/docPropsVTypes">
  <Template>Föreskrift</Template>
  <TotalTime>0</TotalTime>
  <Pages>11</Pages>
  <Words>2485</Words>
  <Characters>13669</Characters>
  <Application>Microsoft Office Word</Application>
  <DocSecurity>0</DocSecurity>
  <Lines>310</Lines>
  <Paragraphs>153</Paragraphs>
  <ScaleCrop>false</ScaleCrop>
  <HeadingPairs>
    <vt:vector size="2" baseType="variant">
      <vt:variant>
        <vt:lpstr>Rubrik</vt:lpstr>
      </vt:variant>
      <vt:variant>
        <vt:i4>1</vt:i4>
      </vt:variant>
    </vt:vector>
  </HeadingPairs>
  <TitlesOfParts>
    <vt:vector size="1" baseType="lpstr">
      <vt:lpstr>TSFS 2024_17</vt:lpstr>
    </vt:vector>
  </TitlesOfParts>
  <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TSFS 2024_17</dc:title>
  <dc:subject/>
  <dc:creator>Skoglund Elsy</dc:creator>
  <cp:keywords>class='Internal'</cp:keywords>
  <dc:description>TS0011, v2.0, 2023-02-02</dc:description>
  <cp:lastModifiedBy>Ragnhild Efraimsson</cp:lastModifiedBy>
  <cp:revision>2</cp:revision>
  <cp:lastPrinted>2023-05-31T07:57:00Z</cp:lastPrinted>
  <dcterms:created xsi:type="dcterms:W3CDTF">2024-07-16T13:49:00Z</dcterms:created>
  <dcterms:modified xsi:type="dcterms:W3CDTF">2024-07-16T13:49:00Z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Order">
    <vt:r8>4500</vt:r8>
  </property>
  <property fmtid="{D5CDD505-2E9C-101B-9397-08002B2CF9AE}" pid="4" name="Mapp">
    <vt:lpwstr>Föreskriftsarbete</vt:lpwstr>
  </property>
  <property fmtid="{D5CDD505-2E9C-101B-9397-08002B2CF9AE}" pid="5" name="Intern/extern">
    <vt:lpwstr>;#UniForm;#</vt:lpwstr>
  </property>
  <property fmtid="{D5CDD505-2E9C-101B-9397-08002B2CF9AE}" pid="6" name="ContentTypeId">
    <vt:lpwstr>0x010100AA089E7B106348E9AA8DCAFF4F9BABF600330DEF56435D1948AD81A9FE111414D5</vt:lpwstr>
  </property>
  <property fmtid="{D5CDD505-2E9C-101B-9397-08002B2CF9AE}" pid="7" name="UniForm">
    <vt:lpwstr>UniForm</vt:lpwstr>
  </property>
  <property fmtid="{D5CDD505-2E9C-101B-9397-08002B2CF9AE}" pid="8" name="_dlc_DocIdItemGuid">
    <vt:lpwstr>e0334ce4-263c-4f1c-b797-c81e57c5aade</vt:lpwstr>
  </property>
  <property fmtid="{D5CDD505-2E9C-101B-9397-08002B2CF9AE}" pid="9" name="Version av Word/uniForm">
    <vt:lpwstr>Office 2016</vt:lpwstr>
  </property>
  <property fmtid="{D5CDD505-2E9C-101B-9397-08002B2CF9AE}" pid="10" name="Migrerad av">
    <vt:lpwstr>130;#Eriksson Katarina</vt:lpwstr>
  </property>
  <property fmtid="{D5CDD505-2E9C-101B-9397-08002B2CF9AE}" pid="11" name="Klassificering">
    <vt:lpwstr>8;#03.01.01 Ta fram föreskrifter|ea16fb87-9d96-4667-9b7a-20118f8a3684</vt:lpwstr>
  </property>
  <property fmtid="{D5CDD505-2E9C-101B-9397-08002B2CF9AE}" pid="12" name="ab4de3bb49544f9da1f873313fa4383f">
    <vt:lpwstr/>
  </property>
  <property fmtid="{D5CDD505-2E9C-101B-9397-08002B2CF9AE}" pid="13" name="TaxKeyword">
    <vt:lpwstr/>
  </property>
  <property fmtid="{D5CDD505-2E9C-101B-9397-08002B2CF9AE}" pid="14" name="TsInformationResponsible">
    <vt:lpwstr>1</vt:lpwstr>
  </property>
  <property fmtid="{D5CDD505-2E9C-101B-9397-08002B2CF9AE}" pid="15" name="jda3dfbb4c804c19945bd7e352076e17">
    <vt:lpwstr/>
  </property>
  <property fmtid="{D5CDD505-2E9C-101B-9397-08002B2CF9AE}" pid="16" name="i735b8e0fce74f828024cb445770f75b">
    <vt:lpwstr/>
  </property>
  <property fmtid="{D5CDD505-2E9C-101B-9397-08002B2CF9AE}" pid="17" name="jc3eb26ae9be406a98ae6cce966cb36d">
    <vt:lpwstr/>
  </property>
  <property fmtid="{D5CDD505-2E9C-101B-9397-08002B2CF9AE}" pid="18" name="o17e08060249424b8e2621b78b026245">
    <vt:lpwstr/>
  </property>
  <property fmtid="{D5CDD505-2E9C-101B-9397-08002B2CF9AE}" pid="19" name="mc3f6736e3ef43e585cf4046405d7aa9">
    <vt:lpwstr/>
  </property>
  <property fmtid="{D5CDD505-2E9C-101B-9397-08002B2CF9AE}" pid="20" name="k868a4d954404aa3becb8fbdb29eb463">
    <vt:lpwstr/>
  </property>
  <property fmtid="{D5CDD505-2E9C-101B-9397-08002B2CF9AE}" pid="21" name="c15da91e54044902a76a3ccf205b7556">
    <vt:lpwstr/>
  </property>
  <property fmtid="{D5CDD505-2E9C-101B-9397-08002B2CF9AE}" pid="22" name="b1c46419ad274484880e55ee83e4ca7e">
    <vt:lpwstr/>
  </property>
  <property fmtid="{D5CDD505-2E9C-101B-9397-08002B2CF9AE}" pid="23" name="ib6ce6fd9bdf4723b2c6b95220e97ce3">
    <vt:lpwstr/>
  </property>
  <property fmtid="{D5CDD505-2E9C-101B-9397-08002B2CF9AE}" pid="24" name="j365b7a937254dbaaba9b227b5ea1403">
    <vt:lpwstr/>
  </property>
  <property fmtid="{D5CDD505-2E9C-101B-9397-08002B2CF9AE}" pid="25" name="ie437844eb0f49b9a51f9666a54668c4">
    <vt:lpwstr/>
  </property>
  <property fmtid="{D5CDD505-2E9C-101B-9397-08002B2CF9AE}" pid="26" name="p8c3e936df174bcda0a4b973c7b129de">
    <vt:lpwstr/>
  </property>
  <property fmtid="{D5CDD505-2E9C-101B-9397-08002B2CF9AE}" pid="27" name="l17f5a21374a469d823562e90ed4af4e">
    <vt:lpwstr/>
  </property>
  <property fmtid="{D5CDD505-2E9C-101B-9397-08002B2CF9AE}" pid="28" name="TsRegulationRecordType">
    <vt:lpwstr>6</vt:lpwstr>
  </property>
  <property fmtid="{D5CDD505-2E9C-101B-9397-08002B2CF9AE}" pid="29" name="TsRecordType">
    <vt:lpwstr>6</vt:lpwstr>
  </property>
  <property fmtid="{D5CDD505-2E9C-101B-9397-08002B2CF9AE}" pid="30" name="o1d83652d8fa403ebb0220341cc000bc">
    <vt:lpwstr/>
  </property>
  <property fmtid="{D5CDD505-2E9C-101B-9397-08002B2CF9AE}" pid="31" name="i15a8122f6b24f09a279772bcf71baf3">
    <vt:lpwstr/>
  </property>
  <property fmtid="{D5CDD505-2E9C-101B-9397-08002B2CF9AE}" pid="32" name="TsClassification">
    <vt:lpwstr>4</vt:lpwstr>
  </property>
  <property fmtid="{D5CDD505-2E9C-101B-9397-08002B2CF9AE}" pid="33" name="SharedWithUsers">
    <vt:lpwstr>46;#Grufman Hannes;#43;#Skoglund Elsy;#37;#Janbjer Ingela;#50;#Norén Katarina</vt:lpwstr>
  </property>
  <property fmtid="{D5CDD505-2E9C-101B-9397-08002B2CF9AE}" pid="34" name="SPPCopyMoveSourceUrl">
    <vt:lpwstr>https://transporten.tsnet.se/sites/trycksakshandlaggare-juridik/Interna dokument/Inför trycklov/TSFS 2024_17.docx</vt:lpwstr>
  </property>
  <property fmtid="{D5CDD505-2E9C-101B-9397-08002B2CF9AE}" pid="35" name="SPPCopyMoveEvent">
    <vt:lpwstr>5</vt:lpwstr>
  </property>
</Properties>
</file>