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UNGARI VALITSUS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Avaldatud</w:t>
      </w:r>
      <w:r>
        <w:rPr>
          <w:sz w:val="24"/>
          <w:rFonts w:ascii="Times New Roman" w:hAnsi="Times New Roman"/>
        </w:rPr>
        <w:t xml:space="preserve">: Ungari ametlikus väljaandes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VALITSUSE MÄÄRUS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millega muudetakse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valitsuse 29. septembri 2009. aasta dekreeti nr 210/2009 laste ja alaealiste tervise kaitsega seotud äritegevuse tingimuste kohta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Tarbijakaitset käsitleva 1997. aasta CLV seaduse § 55 lõikes 5 antud loa alusel,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seoses § 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vastavalt 2005. aasta CLXIV seaduse (kaubanduse kohta) § 12 lõike 1 punktis a antud loale,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tegutsedes põhiseaduse artikli 15 lõikes 1 määratletud ülesannete piires, sätestab valitsus käesolevaga järgmist: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Valitsuse 29. septembri 2009. aasta dekreeti nr 210/2009 äritegevuse tingimuste kohta (edaspidi „valitsuse 29. septembri 2009. aasta dekreet nr 210/2009“) lisatakse järgmine paragrahv 20/C: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 20/C 1997. aasta CLV seaduse (tarbijakaitse kohta) § 16/A lõike 1a kohaselt (edaspidi: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Tarbijakaitseseadus) ei tohi mittealkohoolsete jookidena rubriiki 2009 või 2202 klassifitseeritud energiajooke müüa ega tarnida alla 18-aastastele isikutele, kui need joogid: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sisaldavad vähemalt 15 mg/100 ml metüülksantiinirühma kuuluvat ühendit (edaspidi metüülksantiin) või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sisaldavad metüülksantiini ja mis tahes järgmistest ainetest: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ženšenšeni,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L-arginiini,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inositooli,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glükuroonlaktooni,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tauriini.“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Valitsuse 29. septembri 2009. aasta dekreedi nr 210/2009 paragrahvi 26 lõike 1 punkt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asendatakse järgmisega: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(Tarbijakaitseasutus jätkab tööd)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nagu on sätestatud tarbijakaitseseaduses, § 18 lõike 1 punktide a-f ja h-i, § 18 lõigete 2 ja 3, § 19–20/C ja § 23 sätete rikkumise korral ja“.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Valitsuse 29. septembri 2009. aasta dekreedi nr 210/2009 paragrahv 32 asendatakse järgmisega: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 32 Paragrahvi 13 lõike 1, paragrahvi 19 ja paragrahvi 20 lõike 3 eelnõudest ning paragrahvi 20/B ja 20/C eelnõudest on eelnevalt teavitatud, nagu on sätestatud Euroopa Parlamendi ja nõukogu 9. septembri 2015. aasta direktiivi (EL) 2015/1535 (millega nähakse ette tehnilistest eeskirjadest ning infoühiskonna teenuste eeskirjadest teatamise kord) artiklites 5–7.“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Valitsuse 29. septembri 2009. aasta dekreeti nr 210/2009 lisatakse paragrahv 34: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 34 Paragrahvi 20/C eelnõust on eelnevalt teavitatud vastavalt Euroopa Parlamendi ja nõukogu 12. detsembri 2006. aasta direktiivi 2006/123/EÜ (teenuste kohta siseturul) artikli 39 lõikele 5.“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Kõnealune dekreet jõustub kolmekümnendal päeval pärast selle avaldamist.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Käesoleva dekreedi eesmärk on järgida Euroopa Parlamendi ja nõukogu 12. detsembri 2006. aasta direktiivi 2006/123/EÜ teenuste kohta siseturul.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Kõnealuse dekreedi eelnõust on eelnevalt teavitatud, nagu on sätestatud Euroopa Parlamendi ja nõukogu 12. detsembri 2006. aasta direktiivi 2006/123/EÜ (teenuste kohta siseturul) artikli 39 lõikes 5.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Sellest dekreedi eelnõust on eelnevalt teavitatud, nagu on sätestatud Euroopa Parlamendi ja nõukogu 9. septembri 2015. aasta direktiivi (EL) 2015/1535 (millega nähakse ette tehnilistest eeskirjadest ning infoühiskonna teenuste eeskirjadest teatamise kord) artiklites 5–7.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et-EE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