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D57" w:rsidRPr="008F61B0" w:rsidRDefault="00797D57" w:rsidP="00797D57">
      <w:pPr>
        <w:pStyle w:val="PlainText"/>
        <w:rPr>
          <w:rFonts w:ascii="Courier New" w:hAnsi="Courier New" w:cs="Courier New"/>
          <w:sz w:val="20"/>
          <w:szCs w:val="20"/>
        </w:rPr>
      </w:pPr>
      <w:bookmarkStart w:id="0" w:name="_GoBack"/>
      <w:bookmarkEnd w:id="0"/>
      <w:r>
        <w:rPr>
          <w:rFonts w:ascii="Courier New" w:hAnsi="Courier New"/>
          <w:sz w:val="20"/>
          <w:szCs w:val="20"/>
        </w:rPr>
        <w:t xml:space="preserve">1. ------IND- 2018 0086 F-- DA- ------ 20200420 --- --- FINAL </w:t>
      </w:r>
    </w:p>
    <w:p w:rsidR="002D5380" w:rsidRPr="005577BF" w:rsidRDefault="00667D47">
      <w:pPr>
        <w:widowControl w:val="0"/>
        <w:autoSpaceDE w:val="0"/>
        <w:autoSpaceDN w:val="0"/>
        <w:adjustRightInd w:val="0"/>
        <w:spacing w:after="0" w:line="240" w:lineRule="auto"/>
        <w:jc w:val="right"/>
        <w:rPr>
          <w:rFonts w:ascii="Arial" w:hAnsi="Arial" w:cs="Arial"/>
          <w:sz w:val="24"/>
          <w:szCs w:val="24"/>
        </w:rPr>
      </w:pPr>
      <w:r>
        <w:rPr>
          <w:rFonts w:ascii="Arial" w:hAnsi="Arial"/>
          <w:sz w:val="24"/>
          <w:szCs w:val="24"/>
        </w:rPr>
        <w:t>Den 18. november 2019</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JORF (Den Franske Republiks statstidende) nr. 0267 af 17. november 2019</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Retsakt nr. 13</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b/>
          <w:bCs/>
          <w:sz w:val="24"/>
          <w:szCs w:val="24"/>
        </w:rPr>
        <w:t>Dekret nr. 2019-1186 af 15. november 2019 vedrørende opslag om radioudstyrs specifikke absorptionshastighed</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1F6238" w:rsidRDefault="00667D47">
      <w:pPr>
        <w:widowControl w:val="0"/>
        <w:autoSpaceDE w:val="0"/>
        <w:autoSpaceDN w:val="0"/>
        <w:adjustRightInd w:val="0"/>
        <w:spacing w:after="0" w:line="240" w:lineRule="auto"/>
        <w:jc w:val="center"/>
        <w:rPr>
          <w:rFonts w:ascii="Arial" w:hAnsi="Arial" w:cs="Arial"/>
          <w:sz w:val="24"/>
          <w:szCs w:val="24"/>
          <w:lang w:val="en-US"/>
        </w:rPr>
      </w:pPr>
      <w:r w:rsidRPr="001F6238">
        <w:rPr>
          <w:rFonts w:ascii="Arial" w:hAnsi="Arial"/>
          <w:sz w:val="24"/>
          <w:szCs w:val="24"/>
          <w:lang w:val="en-US"/>
        </w:rPr>
        <w:t>NOR: SSAP1834791D</w:t>
      </w:r>
    </w:p>
    <w:p w:rsidR="002D5380" w:rsidRPr="005577BF" w:rsidRDefault="002D5380">
      <w:pPr>
        <w:widowControl w:val="0"/>
        <w:autoSpaceDE w:val="0"/>
        <w:autoSpaceDN w:val="0"/>
        <w:adjustRightInd w:val="0"/>
        <w:spacing w:after="0" w:line="240" w:lineRule="auto"/>
        <w:rPr>
          <w:rFonts w:ascii="Arial" w:hAnsi="Arial" w:cs="Arial"/>
          <w:sz w:val="24"/>
          <w:szCs w:val="24"/>
          <w:lang w:val="en-US"/>
        </w:rPr>
      </w:pPr>
    </w:p>
    <w:p w:rsidR="002D5380" w:rsidRPr="005577BF" w:rsidRDefault="002D5380">
      <w:pPr>
        <w:widowControl w:val="0"/>
        <w:autoSpaceDE w:val="0"/>
        <w:autoSpaceDN w:val="0"/>
        <w:adjustRightInd w:val="0"/>
        <w:spacing w:after="0" w:line="240" w:lineRule="auto"/>
        <w:rPr>
          <w:rFonts w:ascii="Arial" w:hAnsi="Arial" w:cs="Arial"/>
          <w:sz w:val="24"/>
          <w:szCs w:val="24"/>
          <w:lang w:val="en-US"/>
        </w:rPr>
      </w:pPr>
    </w:p>
    <w:p w:rsidR="002D5380" w:rsidRPr="001F6238" w:rsidRDefault="00667D47">
      <w:pPr>
        <w:widowControl w:val="0"/>
        <w:autoSpaceDE w:val="0"/>
        <w:autoSpaceDN w:val="0"/>
        <w:adjustRightInd w:val="0"/>
        <w:spacing w:after="0" w:line="240" w:lineRule="auto"/>
        <w:jc w:val="center"/>
        <w:rPr>
          <w:rFonts w:ascii="Arial" w:hAnsi="Arial" w:cs="Arial"/>
          <w:sz w:val="24"/>
          <w:szCs w:val="24"/>
          <w:lang w:val="en-US"/>
        </w:rPr>
      </w:pPr>
      <w:r w:rsidRPr="001F6238">
        <w:rPr>
          <w:rFonts w:ascii="Arial" w:hAnsi="Arial"/>
          <w:sz w:val="20"/>
          <w:szCs w:val="20"/>
          <w:lang w:val="en-US"/>
        </w:rPr>
        <w:t>ELI:https://www.legifrance.gouv.fr/eli/decret/2019/11/15/SSAP1834791D/jo/texte</w:t>
      </w:r>
    </w:p>
    <w:p w:rsidR="002D5380" w:rsidRPr="001F6238" w:rsidRDefault="00667D47">
      <w:pPr>
        <w:widowControl w:val="0"/>
        <w:autoSpaceDE w:val="0"/>
        <w:autoSpaceDN w:val="0"/>
        <w:adjustRightInd w:val="0"/>
        <w:spacing w:after="0" w:line="240" w:lineRule="auto"/>
        <w:jc w:val="center"/>
        <w:rPr>
          <w:rFonts w:ascii="Arial" w:hAnsi="Arial" w:cs="Arial"/>
          <w:sz w:val="24"/>
          <w:szCs w:val="24"/>
          <w:lang w:val="en-US"/>
        </w:rPr>
      </w:pPr>
      <w:r w:rsidRPr="001F6238">
        <w:rPr>
          <w:rFonts w:ascii="Arial" w:hAnsi="Arial"/>
          <w:sz w:val="20"/>
          <w:szCs w:val="20"/>
          <w:lang w:val="en-US"/>
        </w:rPr>
        <w:t>Alias: https://www.legifrance.gouv.fr/eli/decret/2019/11/15/2019-1186/jo/texte</w:t>
      </w: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Berørt offentlighed: fabrikanter, importører, distributører af radioudstyr</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Emne: information til forbrugerne om værdien af den specifikke absorptionshastighed (SAR) af radioudstyr, som er omfattet af en målingsforpligtelse (mobiltelefoner, tabletter, radiokontrolleret legetøj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Ikrafttræden: Dekretet træder i kraft den 1. juli 2020.</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Beskrivelse: Artikel 4 i lov nr. 2015-136 af 9. februar 2015 om mådehold, gennemsigtighed, information og samråd med hensyn til eksponering for elektromagnetiske bølger har ændret artikel 184 i lov nr. 2010-788 af 12. juli 2010 vedrørende den nationale forpligtelse med hensyn til miljøet og udvidet forpligtelsen til opslag om den specifikke absorptionshastighed, som kun var gældende for mobiltelefoner, til at omfatte radioudstyr, der er omfattet af en målingsforpligtelse. Med dekretet på baggrund af artikel L. 412-1 i forbrugsloven bringes forskrifterne i overensstemmelse med ovennævnte lovbestemmelser, således at de finder anvendelse på alt radioudstyr, der er omfattet af en målingsforpligtelse.</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Henvisninger: Dekretet findes på Légifrances websted (https://www.legifrance.gouv.fr).</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Premierministeren har</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på baggrund af en rapport fra ministeren for solidaritet og sundhed</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under henvisning til Europa-Parlamentets og Rådets direktiv 2014/53/EU af 16. april 2014 om harmonisering af medlemsstaternes love om tilgængeliggørelse af radioudstyr på markedet og om ophævelse af direktiv 1999/5/EF, navnlig artikel 7</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under henvisning til Europa-Parlamentets og Rådets direktiv (EU) 2015/1535 af 9. september 2015 om en informationsprocedure med hensyn til tekniske forskrifter samt forskrifter for informationssamfundets tjenester</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under henvisning til forbrugsloven, særlig artikel L. 412-1</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under henvisning til lov om posttjenester og elektronisk kommunikation, særlig artikel L. 32, L. 36-5, R. 9 og R. 20-11</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under henvisning til lov nr. 2010-788 af 12. juli 2010 som ændret vedrørende den nationale forpligtelse med hensyn til miljøet, navnlig artikel 184</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under henvisning til dekret nr. 2010-1207 af 12. oktober 2010 vedrørende opslag om radioterminalers specifikke absorptionshastighed</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under henvisning til notifikation nr. 2018/0086/F tilsendt Europa-Kommissionen i medfør af direktiv (EU) 2015/1535</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under henvisning til de kommentarer; der er fremført under den offentlige høring i perioden 16. april-13. maj 2018 i medfør af miljølovens artikel L. 123-19-1</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under henvisning til udtalelse nr. 2019-0964 fra den franske myndighed for regulering af elektronisk kommunikation og posttjenester (Autorité de régulation des communications électroniques et des postes) af 4. juli 2019</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og efter høring af statsrådet (Conseil d'Etat, den sociale sektion)</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udstedt følgende dekret: </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1</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I overskriften til ovennævnte dekret af 12. oktober 2010 erstattes ordet "radioterminalers" med "radioudstyrs".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2</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I artikel 1 i ovennævnte dekret af 12. oktober 2010 erstattes ordene: "radioterminaler nævnt i punkt 10 og 11 i artikel 32 i denne lov" med ordene: "radioudstyr med en sendeeffekt på over 20 mW, som med rimelighed kan forventes at blive anvendt i en afstand på højst 20 cm fra hovedet eller en anden del af menneskekroppen,".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3</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Nærværende dekret træder i kraft den 1. juli 2020.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4</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Ministeren for solidaritet og sundhed og økonomi- og finansministeren er, hver inden for sit område, ansvarlige for gennemførelsen af nærværende dekret, som offentliggøres i Journal officiel, Den Franske Republiks statstidende.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Udfærdiget den 15. november 2019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Edouard Philippe </w:t>
      </w: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På premierministerens vegne: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Ministeren for solidaritet og sundhed </w:t>
      </w: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Agnès Buzyn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Økonomi- og finansministeren </w:t>
      </w: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Bruno Le Maire </w:t>
      </w:r>
    </w:p>
    <w:sectPr w:rsidR="002D5380" w:rsidRPr="005577BF">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C57" w:rsidRDefault="00E27C57" w:rsidP="00E27C57">
      <w:pPr>
        <w:spacing w:after="0" w:line="240" w:lineRule="auto"/>
      </w:pPr>
      <w:r>
        <w:separator/>
      </w:r>
    </w:p>
  </w:endnote>
  <w:endnote w:type="continuationSeparator" w:id="0">
    <w:p w:rsidR="00E27C57" w:rsidRDefault="00E27C57" w:rsidP="00E2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C57" w:rsidRDefault="00E27C57" w:rsidP="00E27C57">
      <w:pPr>
        <w:spacing w:after="0" w:line="240" w:lineRule="auto"/>
      </w:pPr>
      <w:r>
        <w:separator/>
      </w:r>
    </w:p>
  </w:footnote>
  <w:footnote w:type="continuationSeparator" w:id="0">
    <w:p w:rsidR="00E27C57" w:rsidRDefault="00E27C57" w:rsidP="00E27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0DBFCC5"/>
    <w:multiLevelType w:val="singleLevel"/>
    <w:tmpl w:val="E4EE7ED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6C"/>
    <w:rsid w:val="001F6238"/>
    <w:rsid w:val="002D5380"/>
    <w:rsid w:val="005577BF"/>
    <w:rsid w:val="005D4543"/>
    <w:rsid w:val="00667D47"/>
    <w:rsid w:val="00797D57"/>
    <w:rsid w:val="008F086C"/>
    <w:rsid w:val="00E27C57"/>
    <w:rsid w:val="00FB7F6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2560E3D5-EE49-4B5D-AB31-7F0CAFA0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C57"/>
  </w:style>
  <w:style w:type="paragraph" w:styleId="Footer">
    <w:name w:val="footer"/>
    <w:basedOn w:val="Normal"/>
    <w:link w:val="FooterChar"/>
    <w:uiPriority w:val="99"/>
    <w:unhideWhenUsed/>
    <w:rsid w:val="00E27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C57"/>
  </w:style>
  <w:style w:type="paragraph" w:styleId="PlainText">
    <w:name w:val="Plain Text"/>
    <w:basedOn w:val="Normal"/>
    <w:link w:val="PlainTextChar"/>
    <w:uiPriority w:val="99"/>
    <w:unhideWhenUsed/>
    <w:rsid w:val="00797D57"/>
    <w:pPr>
      <w:spacing w:after="0" w:line="240" w:lineRule="auto"/>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uiPriority w:val="99"/>
    <w:rsid w:val="00797D57"/>
    <w:rPr>
      <w:rFonts w:ascii="Consolas" w:eastAsia="Times New Roman" w:hAnsi="Consolas" w:cs="Times New Roman"/>
      <w:sz w:val="21"/>
      <w:szCs w:val="21"/>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3606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JENSEN, Per Apel</cp:lastModifiedBy>
  <cp:revision>2</cp:revision>
  <dcterms:created xsi:type="dcterms:W3CDTF">2020-04-17T13:06:00Z</dcterms:created>
  <dcterms:modified xsi:type="dcterms:W3CDTF">2020-04-17T13:06:00Z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10:22:58 CET 2019</vt:lpwstr>
  </property>
  <property fmtid="{D5CDD505-2E9C-101B-9397-08002B2CF9AE}" pid="3" name="jforVersion">
    <vt:lpwstr>jfor V0.7.2rc1 - see http://www.jfor.org</vt:lpwstr>
  </property>
</Properties>
</file>