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AA" w:rsidRDefault="00D0367F">
      <w:pPr>
        <w:jc w:val="center"/>
        <w:rPr>
          <w:rFonts w:ascii="Courier New" w:hAnsi="Courier New"/>
          <w:sz w:val="20"/>
        </w:rPr>
      </w:pPr>
      <w:r>
        <w:rPr>
          <w:rFonts w:ascii="Courier New" w:hAnsi="Courier New"/>
          <w:sz w:val="20"/>
        </w:rPr>
        <w:t>1. ------IND- 2018 0087 F-- FI- ------ 20180307 --- --- PROJET</w:t>
      </w:r>
    </w:p>
    <w:p w:rsidR="009663AA" w:rsidRDefault="009663AA"/>
    <w:tbl>
      <w:tblPr>
        <w:tblStyle w:val="TableGrid"/>
        <w:tblW w:w="4077" w:type="dxa"/>
        <w:tblLook w:val="04A0" w:firstRow="1" w:lastRow="0" w:firstColumn="1" w:lastColumn="0" w:noHBand="0" w:noVBand="1"/>
      </w:tblPr>
      <w:tblGrid>
        <w:gridCol w:w="4077"/>
      </w:tblGrid>
      <w:tr w:rsidR="009663AA">
        <w:tc>
          <w:tcPr>
            <w:tcW w:w="4077" w:type="dxa"/>
            <w:tcBorders>
              <w:top w:val="nil"/>
              <w:left w:val="nil"/>
              <w:bottom w:val="nil"/>
              <w:right w:val="nil"/>
            </w:tcBorders>
            <w:shd w:val="clear" w:color="auto" w:fill="auto"/>
          </w:tcPr>
          <w:p w:rsidR="009663AA" w:rsidRDefault="00D0367F">
            <w:pPr>
              <w:jc w:val="center"/>
            </w:pPr>
            <w:r>
              <w:rPr>
                <w:rFonts w:ascii="Times New Roman" w:hAnsi="Times New Roman"/>
                <w:b/>
                <w:bCs/>
                <w:sz w:val="24"/>
                <w:szCs w:val="24"/>
              </w:rPr>
              <w:t>RANSKAN TASAVALTA</w:t>
            </w:r>
          </w:p>
        </w:tc>
      </w:tr>
      <w:tr w:rsidR="009663AA">
        <w:trPr>
          <w:trHeight w:val="318"/>
        </w:trPr>
        <w:tc>
          <w:tcPr>
            <w:tcW w:w="4077" w:type="dxa"/>
            <w:tcBorders>
              <w:top w:val="nil"/>
              <w:left w:val="nil"/>
              <w:bottom w:val="nil"/>
              <w:right w:val="nil"/>
            </w:tcBorders>
            <w:shd w:val="clear" w:color="auto" w:fill="auto"/>
          </w:tcPr>
          <w:p w:rsidR="009663AA" w:rsidRDefault="009663AA">
            <w:pPr>
              <w:pBdr>
                <w:bottom w:val="single" w:sz="6" w:space="1" w:color="00000A"/>
              </w:pBdr>
              <w:ind w:left="1418" w:right="1593"/>
            </w:pPr>
          </w:p>
          <w:p w:rsidR="009663AA" w:rsidRDefault="009663AA">
            <w:pPr>
              <w:ind w:left="1418" w:right="1593"/>
            </w:pPr>
          </w:p>
        </w:tc>
      </w:tr>
      <w:tr w:rsidR="009663AA">
        <w:tc>
          <w:tcPr>
            <w:tcW w:w="4077" w:type="dxa"/>
            <w:tcBorders>
              <w:top w:val="nil"/>
              <w:left w:val="nil"/>
              <w:bottom w:val="nil"/>
              <w:right w:val="nil"/>
            </w:tcBorders>
            <w:shd w:val="clear" w:color="auto" w:fill="auto"/>
          </w:tcPr>
          <w:p w:rsidR="009663AA" w:rsidRDefault="00D0367F">
            <w:pPr>
              <w:jc w:val="center"/>
            </w:pPr>
            <w:r>
              <w:rPr>
                <w:rFonts w:ascii="Times New Roman" w:hAnsi="Times New Roman"/>
                <w:sz w:val="24"/>
                <w:szCs w:val="24"/>
              </w:rPr>
              <w:t>Solidaarisuus- ja terveysministeriö</w:t>
            </w:r>
          </w:p>
        </w:tc>
      </w:tr>
      <w:tr w:rsidR="009663AA">
        <w:tc>
          <w:tcPr>
            <w:tcW w:w="4077" w:type="dxa"/>
            <w:tcBorders>
              <w:top w:val="nil"/>
              <w:left w:val="nil"/>
              <w:bottom w:val="nil"/>
              <w:right w:val="nil"/>
            </w:tcBorders>
            <w:shd w:val="clear" w:color="auto" w:fill="auto"/>
          </w:tcPr>
          <w:p w:rsidR="009663AA" w:rsidRDefault="009663AA">
            <w:pPr>
              <w:pBdr>
                <w:bottom w:val="single" w:sz="6" w:space="1" w:color="00000A"/>
              </w:pBdr>
              <w:ind w:left="1418" w:right="1593"/>
            </w:pPr>
          </w:p>
          <w:p w:rsidR="009663AA" w:rsidRDefault="009663AA">
            <w:pPr>
              <w:ind w:left="1418"/>
            </w:pPr>
          </w:p>
        </w:tc>
      </w:tr>
    </w:tbl>
    <w:p w:rsidR="009663AA" w:rsidRDefault="009663AA">
      <w:pPr>
        <w:pStyle w:val="SNNature"/>
        <w:spacing w:before="0" w:after="0"/>
      </w:pPr>
    </w:p>
    <w:p w:rsidR="009663AA" w:rsidRDefault="00D0367F">
      <w:pPr>
        <w:pStyle w:val="SNNature"/>
        <w:spacing w:before="0" w:after="0"/>
      </w:pPr>
      <w:r>
        <w:t>Määräys, annettu [päivämäärä],</w:t>
      </w:r>
    </w:p>
    <w:p w:rsidR="009663AA" w:rsidRDefault="009663AA">
      <w:pPr>
        <w:pStyle w:val="SNNature"/>
        <w:spacing w:before="0" w:after="0"/>
      </w:pPr>
    </w:p>
    <w:p w:rsidR="009663AA" w:rsidRDefault="00D0367F">
      <w:pPr>
        <w:pStyle w:val="SNNature"/>
        <w:spacing w:before="0" w:after="0"/>
      </w:pPr>
      <w:r>
        <w:t xml:space="preserve">radiopäätelaitteita koskevien tietojen antamisesta kuluttajille postitoimintaa ja sähköistä </w:t>
      </w:r>
      <w:r>
        <w:t>viestintää koskevan lain R. 20-10 §:n soveltamiseksi 8 päivänä lokakuuta 2003 annetun määräyksen, radiopäätelaitteisiin sovellettavista teknisistä eritelmistä 8 päivänä lokakuuta 2003 annetun määräyksen ja radiopäätelaitteiden ominaisabsorptionopeuden ilmo</w:t>
      </w:r>
      <w:r>
        <w:t>ittamisesta 12 päivänä lokakuuta 2010 annetun määräyksen muuttamisesta</w:t>
      </w:r>
    </w:p>
    <w:p w:rsidR="009663AA" w:rsidRDefault="009663AA">
      <w:pPr>
        <w:pStyle w:val="SNNORCentr"/>
      </w:pPr>
    </w:p>
    <w:p w:rsidR="009663AA" w:rsidRDefault="00D0367F">
      <w:pPr>
        <w:pStyle w:val="SNNORCentr"/>
      </w:pPr>
      <w:r>
        <w:t xml:space="preserve">NOR: </w:t>
      </w:r>
    </w:p>
    <w:p w:rsidR="009663AA" w:rsidRDefault="009663AA">
      <w:pPr>
        <w:pStyle w:val="SNSignatureDroite"/>
        <w:ind w:firstLine="709"/>
        <w:jc w:val="left"/>
      </w:pPr>
    </w:p>
    <w:p w:rsidR="009663AA" w:rsidRDefault="00D0367F">
      <w:pPr>
        <w:pStyle w:val="Standard"/>
        <w:tabs>
          <w:tab w:val="left" w:pos="0"/>
        </w:tabs>
        <w:jc w:val="both"/>
      </w:pPr>
      <w:r>
        <w:t>Solidaarisuus- ja terveysministeri ja talous- ja valtiovarainministeri, jotka</w:t>
      </w:r>
    </w:p>
    <w:p w:rsidR="009663AA" w:rsidRDefault="009663AA">
      <w:pPr>
        <w:pStyle w:val="Standard"/>
        <w:tabs>
          <w:tab w:val="left" w:pos="0"/>
        </w:tabs>
        <w:jc w:val="both"/>
      </w:pPr>
    </w:p>
    <w:p w:rsidR="009663AA" w:rsidRDefault="00D0367F">
      <w:pPr>
        <w:jc w:val="both"/>
        <w:rPr>
          <w:rFonts w:ascii="Times New Roman" w:hAnsi="Times New Roman"/>
          <w:sz w:val="24"/>
          <w:szCs w:val="24"/>
        </w:rPr>
      </w:pPr>
      <w:r>
        <w:rPr>
          <w:rFonts w:ascii="Times New Roman" w:hAnsi="Times New Roman"/>
          <w:sz w:val="24"/>
          <w:szCs w:val="24"/>
        </w:rPr>
        <w:t>ottavat huomioon radiolaitteiden asettamista saataville markkinoilla koskevan jäsenvaltioiden lain</w:t>
      </w:r>
      <w:r>
        <w:rPr>
          <w:rFonts w:ascii="Times New Roman" w:hAnsi="Times New Roman"/>
          <w:sz w:val="24"/>
          <w:szCs w:val="24"/>
        </w:rPr>
        <w:t>säädännön yhdenmukaistamisesta ja direktiivin 1999/5/EY kumoamisesta 16</w:t>
      </w:r>
      <w:bookmarkStart w:id="0" w:name="__DdeLink__365_217311165"/>
      <w:r>
        <w:rPr>
          <w:rFonts w:ascii="Times New Roman" w:hAnsi="Times New Roman"/>
          <w:sz w:val="24"/>
          <w:szCs w:val="24"/>
        </w:rPr>
        <w:t> </w:t>
      </w:r>
      <w:bookmarkEnd w:id="0"/>
      <w:r>
        <w:rPr>
          <w:rFonts w:ascii="Times New Roman" w:hAnsi="Times New Roman"/>
          <w:sz w:val="24"/>
          <w:szCs w:val="24"/>
        </w:rPr>
        <w:t>päivänä huhtikuuta 2014 annetun Euroopan parlamentin ja neuvoston direktiivin 2014/53/EU,</w:t>
      </w:r>
    </w:p>
    <w:p w:rsidR="009663AA" w:rsidRDefault="009663AA">
      <w:pPr>
        <w:jc w:val="both"/>
        <w:rPr>
          <w:rFonts w:ascii="Times New Roman" w:hAnsi="Times New Roman"/>
          <w:sz w:val="24"/>
          <w:szCs w:val="24"/>
        </w:rPr>
      </w:pPr>
    </w:p>
    <w:p w:rsidR="009663AA" w:rsidRDefault="00D0367F">
      <w:pPr>
        <w:jc w:val="both"/>
        <w:rPr>
          <w:rFonts w:ascii="Times New Roman" w:hAnsi="Times New Roman"/>
          <w:sz w:val="24"/>
          <w:szCs w:val="24"/>
        </w:rPr>
      </w:pPr>
      <w:r>
        <w:rPr>
          <w:rFonts w:ascii="Times New Roman" w:hAnsi="Times New Roman"/>
          <w:sz w:val="24"/>
          <w:szCs w:val="24"/>
        </w:rPr>
        <w:t>ottavat huomioon teknisiä määräyksiä ja tietoyhteiskunnan palveluja koskevia määräyksiä koske</w:t>
      </w:r>
      <w:r>
        <w:rPr>
          <w:rFonts w:ascii="Times New Roman" w:hAnsi="Times New Roman"/>
          <w:sz w:val="24"/>
          <w:szCs w:val="24"/>
        </w:rPr>
        <w:t>vien tietojen toimittamisessa noudatettavasta menettelystä 9 päivänä syyskuuta 2015 annetun Euroopan parlamentin ja neuvoston direktiivin (EU) 2015/1535,</w:t>
      </w:r>
    </w:p>
    <w:p w:rsidR="009663AA" w:rsidRDefault="00D0367F">
      <w:pPr>
        <w:jc w:val="both"/>
      </w:pPr>
      <w:r>
        <w:rPr>
          <w:rFonts w:ascii="Times New Roman" w:hAnsi="Times New Roman"/>
          <w:sz w:val="24"/>
          <w:szCs w:val="24"/>
        </w:rPr>
        <w:t>ottavat huomioon postitoiminnasta ja sähköisestä viestinnästä annetun lain ja erityisesti sen R. 9, R.</w:t>
      </w:r>
      <w:r>
        <w:rPr>
          <w:rFonts w:ascii="Times New Roman" w:hAnsi="Times New Roman"/>
          <w:sz w:val="24"/>
          <w:szCs w:val="24"/>
        </w:rPr>
        <w:t> 20-11 ja R. 20-19 §:n,</w:t>
      </w:r>
    </w:p>
    <w:p w:rsidR="009663AA" w:rsidRDefault="009663AA">
      <w:pPr>
        <w:widowControl w:val="0"/>
        <w:jc w:val="both"/>
        <w:rPr>
          <w:rFonts w:ascii="Times New Roman" w:hAnsi="Times New Roman"/>
          <w:sz w:val="24"/>
          <w:szCs w:val="24"/>
        </w:rPr>
      </w:pPr>
    </w:p>
    <w:p w:rsidR="009663AA" w:rsidRDefault="00D0367F">
      <w:pPr>
        <w:pStyle w:val="SNVisa"/>
        <w:spacing w:before="0" w:after="0"/>
        <w:ind w:firstLine="0"/>
        <w:jc w:val="both"/>
      </w:pPr>
      <w:r>
        <w:t>ottavat huomioon radiopäätelaitteiden ominaisabsorptionopeuden ilmoittamisesta 12 päivänä lokakuuta 2010 annetun asetuksen nro 2010-1207, sellaisena kuin se on muutettuna, </w:t>
      </w:r>
    </w:p>
    <w:p w:rsidR="009663AA" w:rsidRDefault="009663AA">
      <w:pPr>
        <w:pStyle w:val="SNVisa"/>
        <w:spacing w:before="0" w:after="0"/>
        <w:ind w:firstLine="0"/>
        <w:jc w:val="both"/>
      </w:pPr>
    </w:p>
    <w:p w:rsidR="009663AA" w:rsidRDefault="00D0367F">
      <w:pPr>
        <w:pStyle w:val="SNVisa"/>
        <w:tabs>
          <w:tab w:val="left" w:pos="0"/>
        </w:tabs>
        <w:spacing w:before="0" w:after="0"/>
        <w:ind w:firstLine="0"/>
        <w:jc w:val="both"/>
      </w:pPr>
      <w:r>
        <w:t xml:space="preserve">ottavat huomioon radiopäätelaitteita koskevien tietojen </w:t>
      </w:r>
      <w:r>
        <w:t>antamisesta kuluttajille postitoimintaa ja sähköistä viestintää koskevan lain R. 20-10 §:n soveltamiseksi 8 päivänä lokakuuta 2003 annetun määräyksen,</w:t>
      </w:r>
    </w:p>
    <w:p w:rsidR="009663AA" w:rsidRDefault="009663AA">
      <w:pPr>
        <w:pStyle w:val="SNVisa"/>
        <w:tabs>
          <w:tab w:val="left" w:pos="0"/>
        </w:tabs>
        <w:spacing w:before="0" w:after="0"/>
        <w:ind w:firstLine="0"/>
        <w:jc w:val="both"/>
      </w:pPr>
    </w:p>
    <w:p w:rsidR="009663AA" w:rsidRDefault="00D0367F">
      <w:pPr>
        <w:pStyle w:val="SNVisa"/>
        <w:tabs>
          <w:tab w:val="left" w:pos="0"/>
        </w:tabs>
        <w:spacing w:before="0" w:after="0"/>
        <w:ind w:firstLine="0"/>
        <w:jc w:val="both"/>
      </w:pPr>
      <w:r>
        <w:t>ottavat huomioon radiopäätelaitteisiin sovellettavista teknisistä eritelmistä 8 päivänä lokakuuta 2003 a</w:t>
      </w:r>
      <w:r>
        <w:t>nnetun määräyksen,</w:t>
      </w:r>
    </w:p>
    <w:p w:rsidR="009663AA" w:rsidRDefault="009663AA">
      <w:pPr>
        <w:pStyle w:val="SNVisa"/>
        <w:tabs>
          <w:tab w:val="left" w:pos="0"/>
        </w:tabs>
        <w:spacing w:before="0" w:after="0"/>
        <w:ind w:firstLine="0"/>
        <w:jc w:val="both"/>
      </w:pPr>
    </w:p>
    <w:p w:rsidR="009663AA" w:rsidRDefault="00D0367F">
      <w:pPr>
        <w:pStyle w:val="SNVisa"/>
        <w:tabs>
          <w:tab w:val="left" w:pos="0"/>
        </w:tabs>
        <w:spacing w:before="0" w:after="0"/>
        <w:ind w:firstLine="0"/>
        <w:jc w:val="both"/>
      </w:pPr>
      <w:r>
        <w:t>ottavat huomioon radiopäätelaitteiden ominaisabsorptionopeuden ilmoittamisesta 12 päivänä lokakuuta 2010 annetun määräyksen,</w:t>
      </w:r>
    </w:p>
    <w:p w:rsidR="009663AA" w:rsidRDefault="009663AA">
      <w:pPr>
        <w:pStyle w:val="SNVisa"/>
        <w:tabs>
          <w:tab w:val="left" w:pos="0"/>
        </w:tabs>
        <w:spacing w:before="0" w:after="0"/>
        <w:ind w:firstLine="0"/>
        <w:jc w:val="both"/>
      </w:pPr>
    </w:p>
    <w:p w:rsidR="009663AA" w:rsidRDefault="00D0367F">
      <w:pPr>
        <w:pStyle w:val="SNVisa"/>
        <w:tabs>
          <w:tab w:val="left" w:pos="0"/>
        </w:tabs>
        <w:spacing w:before="0" w:after="0"/>
        <w:ind w:firstLine="0"/>
        <w:jc w:val="both"/>
      </w:pPr>
      <w:r>
        <w:t>ottavat huomioon Euroopan komissiolle direktiivin (EU) 2015/1535 nojalla [päivämäärä] toimitetun ilmoituksen n</w:t>
      </w:r>
      <w:r>
        <w:t>ro [...] ja</w:t>
      </w:r>
    </w:p>
    <w:p w:rsidR="009663AA" w:rsidRDefault="009663AA">
      <w:pPr>
        <w:pStyle w:val="SNVisa"/>
        <w:tabs>
          <w:tab w:val="left" w:pos="0"/>
        </w:tabs>
        <w:spacing w:before="0" w:after="0"/>
        <w:ind w:firstLine="0"/>
        <w:jc w:val="both"/>
      </w:pPr>
    </w:p>
    <w:p w:rsidR="009663AA" w:rsidRDefault="00D0367F">
      <w:pPr>
        <w:pStyle w:val="SNVisa"/>
        <w:tabs>
          <w:tab w:val="left" w:pos="0"/>
        </w:tabs>
        <w:spacing w:before="0" w:after="0"/>
        <w:ind w:firstLine="0"/>
        <w:jc w:val="both"/>
      </w:pPr>
      <w:r>
        <w:t>ottavat huomioon sähköisen viestinnän ja postitoiminnan sääntelyviranomaisen [päivämäärä] antaman lausunnon,</w:t>
      </w:r>
    </w:p>
    <w:p w:rsidR="009663AA" w:rsidRDefault="009663AA">
      <w:pPr>
        <w:pStyle w:val="SNVisa"/>
        <w:spacing w:before="0" w:after="0"/>
        <w:jc w:val="both"/>
      </w:pPr>
    </w:p>
    <w:p w:rsidR="009663AA" w:rsidRDefault="00D0367F">
      <w:pPr>
        <w:pStyle w:val="SNVisa"/>
        <w:spacing w:before="0" w:after="0"/>
        <w:jc w:val="both"/>
      </w:pPr>
      <w:r>
        <w:t>määräävät seuraavaa:</w:t>
      </w:r>
    </w:p>
    <w:p w:rsidR="009663AA" w:rsidRDefault="009663AA">
      <w:pPr>
        <w:pStyle w:val="SNArticle"/>
        <w:spacing w:before="0" w:after="0"/>
      </w:pPr>
    </w:p>
    <w:p w:rsidR="009663AA" w:rsidRDefault="00D0367F">
      <w:pPr>
        <w:pStyle w:val="SNArticle"/>
        <w:spacing w:before="0" w:after="0"/>
      </w:pPr>
      <w:r>
        <w:t>1 §</w:t>
      </w:r>
    </w:p>
    <w:p w:rsidR="009663AA" w:rsidRDefault="009663AA">
      <w:pPr>
        <w:pStyle w:val="SNArticle"/>
        <w:spacing w:before="0" w:after="0"/>
      </w:pPr>
    </w:p>
    <w:p w:rsidR="009663AA" w:rsidRDefault="00D0367F">
      <w:pPr>
        <w:pStyle w:val="SNArticle"/>
        <w:spacing w:before="0" w:after="0"/>
        <w:jc w:val="both"/>
        <w:rPr>
          <w:b w:val="0"/>
        </w:rPr>
      </w:pPr>
      <w:r>
        <w:rPr>
          <w:b w:val="0"/>
        </w:rPr>
        <w:t>Muutetaan edellä mainittu radiopäätelaitteita koskevien tietojen antamisesta kuluttajille postitoimintaa j</w:t>
      </w:r>
      <w:r>
        <w:rPr>
          <w:b w:val="0"/>
        </w:rPr>
        <w:t>a sähköistä viestintää koskevan lain R. 20-10 §:n soveltamiseksi 8 päivänä lokakuuta 2003 annettu määräys seuraavasti:</w:t>
      </w:r>
    </w:p>
    <w:p w:rsidR="009663AA" w:rsidRDefault="009663AA">
      <w:pPr>
        <w:pStyle w:val="SNArticle"/>
        <w:spacing w:before="0" w:after="0"/>
        <w:jc w:val="both"/>
        <w:rPr>
          <w:b w:val="0"/>
        </w:rPr>
      </w:pPr>
    </w:p>
    <w:p w:rsidR="009663AA" w:rsidRDefault="00D0367F">
      <w:pPr>
        <w:pStyle w:val="SNArticle"/>
        <w:spacing w:before="0" w:after="0"/>
        <w:jc w:val="both"/>
        <w:rPr>
          <w:b w:val="0"/>
        </w:rPr>
      </w:pPr>
      <w:r>
        <w:rPr>
          <w:b w:val="0"/>
        </w:rPr>
        <w:t>1° Poistetaan otsikosta ilmaisu ”[radio]pääte[laitteita]”.</w:t>
      </w:r>
    </w:p>
    <w:p w:rsidR="009663AA" w:rsidRDefault="00D0367F">
      <w:pPr>
        <w:pStyle w:val="SNArticle"/>
        <w:jc w:val="both"/>
      </w:pPr>
      <w:r>
        <w:rPr>
          <w:b w:val="0"/>
        </w:rPr>
        <w:t>2° Muutetaan 1 § seuraavasti: ”Radiolaitteiden, joiden teho on yli 20 milliwa</w:t>
      </w:r>
      <w:r>
        <w:rPr>
          <w:b w:val="0"/>
        </w:rPr>
        <w:t>ttia ja joita voidaan käyttää kohtuullisen ennakoitavasti pään lähellä tai enintään 20 senttimetrin etäisyydellä ihmisruumiista, ominaisabsorptionopeuden arvon tai arvojen on oltava luettavassa, ymmärrettävässä ja näkyvässä muodossa sellaisten radiolaittei</w:t>
      </w:r>
      <w:r>
        <w:rPr>
          <w:b w:val="0"/>
        </w:rPr>
        <w:t xml:space="preserve">den käyttöohjeissa, jotka on otettu käyttöön Ranskassa käyttöä varten.” </w:t>
      </w:r>
    </w:p>
    <w:p w:rsidR="009663AA" w:rsidRDefault="00D0367F">
      <w:pPr>
        <w:pStyle w:val="SNArticle"/>
        <w:jc w:val="both"/>
        <w:rPr>
          <w:b w:val="0"/>
        </w:rPr>
      </w:pPr>
      <w:r>
        <w:rPr>
          <w:b w:val="0"/>
        </w:rPr>
        <w:t xml:space="preserve">3° Muutetaan 2 § seuraavasti: </w:t>
      </w:r>
    </w:p>
    <w:p w:rsidR="009663AA" w:rsidRDefault="00D0367F">
      <w:pPr>
        <w:pStyle w:val="SNArticle"/>
        <w:jc w:val="both"/>
      </w:pPr>
      <w:r>
        <w:rPr>
          <w:b w:val="0"/>
        </w:rPr>
        <w:t>Poistetaan ilmaisua ”[radiopääte]laitteiden käyttö[ohjeisiin]” edeltävä ilmaisu ”[radio]pääte[laitteiden]”.</w:t>
      </w:r>
    </w:p>
    <w:p w:rsidR="009663AA" w:rsidRDefault="00D0367F">
      <w:pPr>
        <w:pStyle w:val="SNArticle"/>
        <w:spacing w:before="0" w:after="0"/>
        <w:jc w:val="both"/>
      </w:pPr>
      <w:r>
        <w:rPr>
          <w:b w:val="0"/>
        </w:rPr>
        <w:t>4° Korvataan liitteessä ilmaisut ”puhelimen”</w:t>
      </w:r>
      <w:r>
        <w:rPr>
          <w:b w:val="0"/>
        </w:rPr>
        <w:t xml:space="preserve"> ja ”matkapuhelimen” ilmaisulla ”radiolaitteen” ja korvataan liitteen viimeinen kohta seuraavasti: ”Suositus käyttää </w:t>
      </w:r>
      <w:proofErr w:type="spellStart"/>
      <w:r>
        <w:rPr>
          <w:b w:val="0"/>
        </w:rPr>
        <w:t>handsfree</w:t>
      </w:r>
      <w:proofErr w:type="spellEnd"/>
      <w:r>
        <w:rPr>
          <w:b w:val="0"/>
        </w:rPr>
        <w:t>-laitteita, mikäli niiden käyttö soveltuu laitteeseen. Suositus, että lapset käyttävät radiolaitteita järkevästi.”.</w:t>
      </w:r>
    </w:p>
    <w:p w:rsidR="009663AA" w:rsidRDefault="009663AA">
      <w:pPr>
        <w:pStyle w:val="SNArticle"/>
        <w:spacing w:before="0" w:after="0"/>
        <w:jc w:val="both"/>
        <w:rPr>
          <w:b w:val="0"/>
        </w:rPr>
      </w:pPr>
    </w:p>
    <w:p w:rsidR="009663AA" w:rsidRDefault="00D0367F">
      <w:pPr>
        <w:pStyle w:val="SNArticle"/>
        <w:spacing w:before="0" w:after="0"/>
        <w:rPr>
          <w:vertAlign w:val="superscript"/>
        </w:rPr>
      </w:pPr>
      <w:r>
        <w:rPr>
          <w:bCs/>
        </w:rPr>
        <w:t>2 §</w:t>
      </w:r>
    </w:p>
    <w:p w:rsidR="009663AA" w:rsidRDefault="009663AA">
      <w:pPr>
        <w:pStyle w:val="SNArticle"/>
        <w:spacing w:before="0" w:after="0"/>
        <w:rPr>
          <w:vertAlign w:val="superscript"/>
        </w:rPr>
      </w:pPr>
    </w:p>
    <w:p w:rsidR="009663AA" w:rsidRDefault="00D0367F">
      <w:pPr>
        <w:pStyle w:val="SNVisa"/>
        <w:tabs>
          <w:tab w:val="left" w:pos="0"/>
        </w:tabs>
        <w:spacing w:before="0" w:after="0"/>
        <w:ind w:firstLine="0"/>
        <w:jc w:val="both"/>
      </w:pPr>
      <w:r>
        <w:t>Muutetaa</w:t>
      </w:r>
      <w:r>
        <w:t>n edellä mainittu radiopäätelaitteisiin sovellettavista teknisistä eritelmistä 8 päivänä lokakuuta 2003 annettu määräys seuraavasti:</w:t>
      </w:r>
    </w:p>
    <w:p w:rsidR="009663AA" w:rsidRDefault="009663AA">
      <w:pPr>
        <w:pStyle w:val="SNVisa"/>
        <w:tabs>
          <w:tab w:val="left" w:pos="0"/>
        </w:tabs>
        <w:spacing w:before="0" w:after="0"/>
        <w:ind w:firstLine="0"/>
        <w:jc w:val="both"/>
      </w:pPr>
    </w:p>
    <w:p w:rsidR="009663AA" w:rsidRDefault="00D0367F">
      <w:pPr>
        <w:pStyle w:val="SNVisa"/>
        <w:tabs>
          <w:tab w:val="left" w:pos="0"/>
        </w:tabs>
        <w:spacing w:before="0" w:after="0"/>
        <w:ind w:firstLine="0"/>
        <w:jc w:val="both"/>
      </w:pPr>
      <w:r>
        <w:t xml:space="preserve">1° Poistetaan määräyksen otsikosta ja sen liitteen otsikosta ilmaisu ”[radio]pääte[laitteisiin]”. </w:t>
      </w:r>
    </w:p>
    <w:p w:rsidR="009663AA" w:rsidRDefault="009663AA">
      <w:pPr>
        <w:pStyle w:val="SNVisa"/>
        <w:tabs>
          <w:tab w:val="left" w:pos="0"/>
        </w:tabs>
        <w:spacing w:before="0" w:after="0"/>
        <w:ind w:firstLine="0"/>
        <w:jc w:val="both"/>
        <w:rPr>
          <w:bCs/>
        </w:rPr>
      </w:pPr>
    </w:p>
    <w:p w:rsidR="009663AA" w:rsidRDefault="00D0367F">
      <w:pPr>
        <w:pStyle w:val="SNVisa"/>
        <w:tabs>
          <w:tab w:val="left" w:pos="0"/>
        </w:tabs>
        <w:spacing w:before="0" w:after="0"/>
        <w:ind w:firstLine="0"/>
        <w:jc w:val="both"/>
        <w:rPr>
          <w:bCs/>
        </w:rPr>
      </w:pPr>
      <w:r>
        <w:t>2° Muutetaan 1 § seura</w:t>
      </w:r>
      <w:r>
        <w:t>avasti: ”Radiolaitteet, joiden teho on yli 20 milliwattia ja joita voidaan käyttää kohtuullisen ennakoitavasti pään lähellä tai enintään 20 senttimetrin etäisyydellä ihmisruumiista, voidaan ottaa käyttöön vain, jos ne ovat tämän määräyksen liitteenä olevie</w:t>
      </w:r>
      <w:r>
        <w:t xml:space="preserve">n teknisten eritelmien mukaisia.” </w:t>
      </w:r>
    </w:p>
    <w:p w:rsidR="009663AA" w:rsidRDefault="009663AA">
      <w:pPr>
        <w:pStyle w:val="SNVisa"/>
        <w:tabs>
          <w:tab w:val="left" w:pos="0"/>
        </w:tabs>
        <w:spacing w:before="0" w:after="0"/>
        <w:ind w:firstLine="0"/>
        <w:jc w:val="both"/>
        <w:rPr>
          <w:bCs/>
          <w:u w:val="single"/>
        </w:rPr>
      </w:pPr>
    </w:p>
    <w:p w:rsidR="009663AA" w:rsidRDefault="00D0367F">
      <w:pPr>
        <w:pStyle w:val="SNVisa"/>
        <w:tabs>
          <w:tab w:val="left" w:pos="0"/>
        </w:tabs>
        <w:spacing w:before="0" w:after="0"/>
        <w:ind w:firstLine="0"/>
        <w:jc w:val="both"/>
      </w:pPr>
      <w:r>
        <w:t>3° Lisätään liitteessä olevan taulukon kolmannen sarakkeen jälkeen sarake seuraavasti:</w:t>
      </w:r>
    </w:p>
    <w:p w:rsidR="009663AA" w:rsidRDefault="009663AA">
      <w:pPr>
        <w:pStyle w:val="SNVisa"/>
        <w:tabs>
          <w:tab w:val="left" w:pos="0"/>
        </w:tabs>
        <w:spacing w:before="0" w:after="0"/>
        <w:ind w:firstLine="0"/>
        <w:jc w:val="center"/>
        <w:rPr>
          <w:bCs/>
        </w:rPr>
      </w:pPr>
    </w:p>
    <w:tbl>
      <w:tblPr>
        <w:tblStyle w:val="TableGrid"/>
        <w:tblW w:w="1899" w:type="dxa"/>
        <w:tblLook w:val="04A0" w:firstRow="1" w:lastRow="0" w:firstColumn="1" w:lastColumn="0" w:noHBand="0" w:noVBand="1"/>
      </w:tblPr>
      <w:tblGrid>
        <w:gridCol w:w="1899"/>
      </w:tblGrid>
      <w:tr w:rsidR="009663AA">
        <w:tc>
          <w:tcPr>
            <w:tcW w:w="1899" w:type="dxa"/>
            <w:shd w:val="clear" w:color="auto" w:fill="auto"/>
            <w:tcMar>
              <w:left w:w="108" w:type="dxa"/>
            </w:tcMar>
          </w:tcPr>
          <w:p w:rsidR="009663AA" w:rsidRDefault="00D0367F">
            <w:pPr>
              <w:pStyle w:val="SNVisa"/>
              <w:tabs>
                <w:tab w:val="left" w:pos="0"/>
              </w:tabs>
              <w:spacing w:before="0" w:after="0"/>
              <w:ind w:firstLine="0"/>
              <w:jc w:val="center"/>
              <w:rPr>
                <w:bCs/>
              </w:rPr>
            </w:pPr>
            <w:r>
              <w:t>Paikallinen SAR, raajat</w:t>
            </w:r>
          </w:p>
          <w:p w:rsidR="009663AA" w:rsidRDefault="00D0367F">
            <w:pPr>
              <w:pStyle w:val="SNVisa"/>
              <w:tabs>
                <w:tab w:val="left" w:pos="0"/>
              </w:tabs>
              <w:spacing w:before="0" w:after="0"/>
              <w:ind w:firstLine="0"/>
              <w:jc w:val="center"/>
              <w:rPr>
                <w:bCs/>
              </w:rPr>
            </w:pPr>
            <w:r>
              <w:t>(W/kg)</w:t>
            </w:r>
          </w:p>
        </w:tc>
      </w:tr>
      <w:tr w:rsidR="009663AA">
        <w:tc>
          <w:tcPr>
            <w:tcW w:w="1899" w:type="dxa"/>
            <w:shd w:val="clear" w:color="auto" w:fill="auto"/>
            <w:tcMar>
              <w:left w:w="108" w:type="dxa"/>
            </w:tcMar>
          </w:tcPr>
          <w:p w:rsidR="009663AA" w:rsidRDefault="00D0367F">
            <w:pPr>
              <w:pStyle w:val="SNVisa"/>
              <w:tabs>
                <w:tab w:val="left" w:pos="0"/>
              </w:tabs>
              <w:spacing w:before="0" w:after="0"/>
              <w:ind w:firstLine="0"/>
              <w:jc w:val="center"/>
              <w:rPr>
                <w:bCs/>
              </w:rPr>
            </w:pPr>
            <w:r>
              <w:t>4</w:t>
            </w:r>
          </w:p>
        </w:tc>
      </w:tr>
      <w:tr w:rsidR="009663AA">
        <w:tc>
          <w:tcPr>
            <w:tcW w:w="1899" w:type="dxa"/>
            <w:shd w:val="clear" w:color="auto" w:fill="auto"/>
            <w:tcMar>
              <w:left w:w="108" w:type="dxa"/>
            </w:tcMar>
          </w:tcPr>
          <w:p w:rsidR="009663AA" w:rsidRDefault="009663AA">
            <w:pPr>
              <w:pStyle w:val="SNVisa"/>
              <w:tabs>
                <w:tab w:val="left" w:pos="0"/>
              </w:tabs>
              <w:spacing w:before="0" w:after="0"/>
              <w:ind w:firstLine="0"/>
              <w:jc w:val="center"/>
              <w:rPr>
                <w:bCs/>
              </w:rPr>
            </w:pPr>
          </w:p>
        </w:tc>
      </w:tr>
    </w:tbl>
    <w:p w:rsidR="009663AA" w:rsidRDefault="009663AA">
      <w:pPr>
        <w:pStyle w:val="BodyText"/>
        <w:spacing w:after="0"/>
        <w:jc w:val="center"/>
        <w:rPr>
          <w:b/>
          <w:bCs/>
        </w:rPr>
      </w:pPr>
    </w:p>
    <w:p w:rsidR="009663AA" w:rsidRDefault="00D0367F">
      <w:pPr>
        <w:pStyle w:val="BodyText"/>
        <w:spacing w:after="0"/>
        <w:jc w:val="center"/>
        <w:rPr>
          <w:b/>
          <w:bCs/>
        </w:rPr>
      </w:pPr>
      <w:r>
        <w:rPr>
          <w:b/>
          <w:bCs/>
        </w:rPr>
        <w:t>3 §</w:t>
      </w:r>
    </w:p>
    <w:p w:rsidR="009663AA" w:rsidRDefault="009663AA">
      <w:pPr>
        <w:pStyle w:val="BodyText"/>
        <w:spacing w:after="0"/>
        <w:jc w:val="center"/>
        <w:rPr>
          <w:b/>
          <w:bCs/>
        </w:rPr>
      </w:pPr>
    </w:p>
    <w:p w:rsidR="009663AA" w:rsidRDefault="00D0367F">
      <w:pPr>
        <w:pStyle w:val="SNVisa"/>
        <w:tabs>
          <w:tab w:val="left" w:pos="0"/>
        </w:tabs>
        <w:spacing w:before="0" w:after="0"/>
        <w:ind w:firstLine="0"/>
        <w:jc w:val="both"/>
      </w:pPr>
      <w:r>
        <w:t>Muutetaan edellä mainittu 12 päivänä lokakuuta 2010 annettu määräys seuraavasti:</w:t>
      </w:r>
    </w:p>
    <w:p w:rsidR="009663AA" w:rsidRDefault="009663AA">
      <w:pPr>
        <w:pStyle w:val="SNVisa"/>
        <w:tabs>
          <w:tab w:val="left" w:pos="0"/>
        </w:tabs>
        <w:spacing w:before="0" w:after="0"/>
        <w:ind w:firstLine="0"/>
        <w:jc w:val="both"/>
      </w:pPr>
    </w:p>
    <w:p w:rsidR="009663AA" w:rsidRDefault="00D0367F">
      <w:pPr>
        <w:pStyle w:val="SNVisa"/>
        <w:tabs>
          <w:tab w:val="left" w:pos="0"/>
        </w:tabs>
        <w:spacing w:before="0" w:after="0"/>
        <w:ind w:firstLine="0"/>
        <w:jc w:val="both"/>
        <w:rPr>
          <w:bCs/>
        </w:rPr>
      </w:pPr>
      <w:r>
        <w:t xml:space="preserve">1° Poistetaan määräyksen otsikosta ilmaisu ”[radio]pääte[laitteiden]”. </w:t>
      </w:r>
    </w:p>
    <w:p w:rsidR="009663AA" w:rsidRDefault="009663AA">
      <w:pPr>
        <w:pStyle w:val="SNVisa"/>
        <w:tabs>
          <w:tab w:val="left" w:pos="0"/>
        </w:tabs>
        <w:spacing w:before="0" w:after="0"/>
        <w:ind w:firstLine="0"/>
        <w:jc w:val="both"/>
        <w:rPr>
          <w:bCs/>
        </w:rPr>
      </w:pPr>
    </w:p>
    <w:p w:rsidR="009663AA" w:rsidRDefault="00D0367F" w:rsidP="00841643">
      <w:pPr>
        <w:pStyle w:val="BodyText"/>
        <w:keepNext/>
        <w:keepLines/>
        <w:rPr>
          <w:bCs/>
        </w:rPr>
      </w:pPr>
      <w:r>
        <w:lastRenderedPageBreak/>
        <w:t>2° Muutetaan 1 § seuraavasti:</w:t>
      </w:r>
      <w:bookmarkStart w:id="1" w:name="_GoBack"/>
      <w:bookmarkEnd w:id="1"/>
    </w:p>
    <w:p w:rsidR="009663AA" w:rsidRDefault="00D0367F">
      <w:pPr>
        <w:pStyle w:val="BodyText"/>
        <w:numPr>
          <w:ilvl w:val="0"/>
          <w:numId w:val="2"/>
        </w:numPr>
      </w:pPr>
      <w:r>
        <w:t>Korvataan ensimmäinen momentti seuraavasti: ”Radiolaitteiden, joiden teho on yli 20 milliwattia ja joita voidaan käyttää kohtuullisen ennakoitavasti pään</w:t>
      </w:r>
      <w:r>
        <w:t xml:space="preserve"> lähellä tai enintään 20 senttimetrin etäisyydellä ihmisruumiista, ominaisabsorptionopeuden arvo tai arvot on esitettävä sen laitteen välittömässä läheisyydessä, johon ne liittyvät:”</w:t>
      </w:r>
    </w:p>
    <w:p w:rsidR="009663AA" w:rsidRDefault="00D0367F">
      <w:pPr>
        <w:pStyle w:val="BodyText"/>
        <w:numPr>
          <w:ilvl w:val="0"/>
          <w:numId w:val="2"/>
        </w:numPr>
        <w:spacing w:after="0"/>
        <w:rPr>
          <w:bCs/>
        </w:rPr>
      </w:pPr>
      <w:r>
        <w:t>Lisätään viimeisessä momentissa ilmaisun ”maininta ’SAR’” jälkeen ilmaisu</w:t>
      </w:r>
      <w:r>
        <w:t xml:space="preserve"> ”sekä tapauksen mukaan ilmaisu ’pää’, ilmaisu ’vartalo’ tai ilmaisu ’raajat’”.</w:t>
      </w:r>
    </w:p>
    <w:p w:rsidR="009663AA" w:rsidRDefault="009663AA">
      <w:pPr>
        <w:pStyle w:val="BodyText"/>
        <w:spacing w:after="0"/>
        <w:rPr>
          <w:bCs/>
        </w:rPr>
      </w:pPr>
    </w:p>
    <w:p w:rsidR="009663AA" w:rsidRDefault="00D0367F">
      <w:pPr>
        <w:pStyle w:val="BodyText"/>
        <w:spacing w:after="0"/>
      </w:pPr>
      <w:r>
        <w:t>3° Korvataan 2 §:n toinen momentti seuraavasti:</w:t>
      </w:r>
    </w:p>
    <w:p w:rsidR="009663AA" w:rsidRDefault="00D0367F">
      <w:pPr>
        <w:jc w:val="both"/>
      </w:pPr>
      <w:r>
        <w:rPr>
          <w:rFonts w:ascii="Times New Roman" w:hAnsi="Times New Roman"/>
          <w:sz w:val="24"/>
          <w:szCs w:val="24"/>
        </w:rPr>
        <w:t>”Paikallisella ominaisabsorptionopeudella (SAR) määritetään käyttäjän altistuminen sähkömagneettisille aalloille kyseessä oleva</w:t>
      </w:r>
      <w:r>
        <w:rPr>
          <w:rFonts w:ascii="Times New Roman" w:hAnsi="Times New Roman"/>
          <w:sz w:val="24"/>
          <w:szCs w:val="24"/>
        </w:rPr>
        <w:t xml:space="preserve">n laitteen enimmäisteholla. </w:t>
      </w:r>
      <w:proofErr w:type="spellStart"/>
      <w:r>
        <w:rPr>
          <w:rFonts w:ascii="Times New Roman" w:hAnsi="Times New Roman"/>
          <w:sz w:val="24"/>
          <w:szCs w:val="24"/>
        </w:rPr>
        <w:t>SARn</w:t>
      </w:r>
      <w:proofErr w:type="spellEnd"/>
      <w:r>
        <w:rPr>
          <w:rFonts w:ascii="Times New Roman" w:hAnsi="Times New Roman"/>
          <w:sz w:val="24"/>
          <w:szCs w:val="24"/>
        </w:rPr>
        <w:t xml:space="preserve"> sallittu enimmäisarvo on kaksi wattia kilogrammaa kohti pään ja vartalon osalta ja neljä wattia kilogrammaa kohti raajojen osalta.”</w:t>
      </w:r>
    </w:p>
    <w:p w:rsidR="009663AA" w:rsidRDefault="009663AA">
      <w:pPr>
        <w:jc w:val="both"/>
        <w:rPr>
          <w:rFonts w:ascii="Times New Roman" w:hAnsi="Times New Roman"/>
        </w:rPr>
      </w:pPr>
    </w:p>
    <w:p w:rsidR="009663AA" w:rsidRDefault="00D0367F">
      <w:pPr>
        <w:jc w:val="both"/>
        <w:rPr>
          <w:rFonts w:ascii="Times New Roman" w:hAnsi="Times New Roman"/>
          <w:sz w:val="24"/>
          <w:szCs w:val="24"/>
        </w:rPr>
      </w:pPr>
      <w:r>
        <w:rPr>
          <w:rFonts w:ascii="Times New Roman" w:hAnsi="Times New Roman"/>
          <w:sz w:val="24"/>
          <w:szCs w:val="24"/>
        </w:rPr>
        <w:t>4° Kumotaan 3 §.</w:t>
      </w:r>
    </w:p>
    <w:p w:rsidR="009663AA" w:rsidRDefault="009663AA">
      <w:pPr>
        <w:jc w:val="both"/>
        <w:rPr>
          <w:rFonts w:ascii="Times New Roman" w:hAnsi="Times New Roman"/>
          <w:sz w:val="24"/>
          <w:szCs w:val="24"/>
        </w:rPr>
      </w:pPr>
    </w:p>
    <w:p w:rsidR="009663AA" w:rsidRDefault="00D0367F">
      <w:pPr>
        <w:widowControl w:val="0"/>
        <w:jc w:val="center"/>
        <w:rPr>
          <w:rFonts w:ascii="Times New Roman" w:hAnsi="Times New Roman"/>
          <w:b/>
          <w:bCs/>
          <w:sz w:val="24"/>
          <w:szCs w:val="24"/>
        </w:rPr>
      </w:pPr>
      <w:r>
        <w:rPr>
          <w:rFonts w:ascii="Times New Roman" w:hAnsi="Times New Roman"/>
          <w:b/>
          <w:bCs/>
          <w:sz w:val="24"/>
          <w:szCs w:val="24"/>
        </w:rPr>
        <w:t>4 §</w:t>
      </w:r>
    </w:p>
    <w:p w:rsidR="009663AA" w:rsidRDefault="009663AA">
      <w:pPr>
        <w:widowControl w:val="0"/>
        <w:jc w:val="center"/>
        <w:rPr>
          <w:rFonts w:ascii="Times New Roman" w:hAnsi="Times New Roman"/>
          <w:b/>
          <w:bCs/>
          <w:sz w:val="24"/>
          <w:szCs w:val="24"/>
        </w:rPr>
      </w:pPr>
    </w:p>
    <w:p w:rsidR="009663AA" w:rsidRDefault="00D0367F">
      <w:pPr>
        <w:widowControl w:val="0"/>
        <w:jc w:val="both"/>
        <w:rPr>
          <w:rFonts w:ascii="Times New Roman" w:hAnsi="Times New Roman"/>
          <w:bCs/>
          <w:sz w:val="24"/>
          <w:szCs w:val="24"/>
        </w:rPr>
      </w:pPr>
      <w:r>
        <w:rPr>
          <w:rFonts w:ascii="Times New Roman" w:hAnsi="Times New Roman"/>
          <w:bCs/>
          <w:sz w:val="24"/>
          <w:szCs w:val="24"/>
        </w:rPr>
        <w:t>Tämä määräys tulee voimaan 1 päivänä heinäkuuta 2018.</w:t>
      </w:r>
    </w:p>
    <w:p w:rsidR="009663AA" w:rsidRDefault="009663AA">
      <w:pPr>
        <w:pStyle w:val="BodyText"/>
        <w:spacing w:after="0"/>
        <w:rPr>
          <w:bCs/>
        </w:rPr>
      </w:pPr>
    </w:p>
    <w:p w:rsidR="009663AA" w:rsidRDefault="009663AA">
      <w:pPr>
        <w:pStyle w:val="Standard"/>
        <w:ind w:right="-2"/>
        <w:jc w:val="both"/>
      </w:pPr>
    </w:p>
    <w:p w:rsidR="009663AA" w:rsidRDefault="009663AA">
      <w:pPr>
        <w:pStyle w:val="Standard"/>
        <w:ind w:right="-2"/>
        <w:jc w:val="both"/>
      </w:pPr>
    </w:p>
    <w:p w:rsidR="009663AA" w:rsidRDefault="00D0367F">
      <w:pPr>
        <w:pStyle w:val="SNDatearrt"/>
        <w:spacing w:before="0" w:after="0"/>
      </w:pPr>
      <w:r>
        <w:t xml:space="preserve">Annettu [päivämäärä] </w:t>
      </w:r>
    </w:p>
    <w:p w:rsidR="009663AA" w:rsidRDefault="009663AA">
      <w:pPr>
        <w:pStyle w:val="SNDatearrt"/>
        <w:spacing w:before="0" w:after="0"/>
      </w:pPr>
    </w:p>
    <w:p w:rsidR="009663AA" w:rsidRDefault="009663AA">
      <w:pPr>
        <w:pStyle w:val="SNDatearrt"/>
        <w:spacing w:before="0" w:after="0"/>
      </w:pPr>
    </w:p>
    <w:tbl>
      <w:tblPr>
        <w:tblStyle w:val="TableGrid"/>
        <w:tblW w:w="9494" w:type="dxa"/>
        <w:tblLook w:val="04A0" w:firstRow="1" w:lastRow="0" w:firstColumn="1" w:lastColumn="0" w:noHBand="0" w:noVBand="1"/>
      </w:tblPr>
      <w:tblGrid>
        <w:gridCol w:w="4748"/>
        <w:gridCol w:w="4746"/>
      </w:tblGrid>
      <w:tr w:rsidR="009663AA">
        <w:tc>
          <w:tcPr>
            <w:tcW w:w="4747" w:type="dxa"/>
            <w:tcBorders>
              <w:top w:val="nil"/>
              <w:left w:val="nil"/>
              <w:bottom w:val="nil"/>
              <w:right w:val="nil"/>
            </w:tcBorders>
            <w:shd w:val="clear" w:color="auto" w:fill="auto"/>
          </w:tcPr>
          <w:p w:rsidR="009663AA" w:rsidRDefault="00D0367F">
            <w:pPr>
              <w:pStyle w:val="SNDatearrt"/>
              <w:spacing w:before="0" w:after="0"/>
              <w:ind w:firstLine="0"/>
            </w:pPr>
            <w:r>
              <w:t>Solidaarisuus- ja terveysministeri</w:t>
            </w:r>
          </w:p>
          <w:p w:rsidR="009663AA" w:rsidRDefault="009663AA">
            <w:pPr>
              <w:pStyle w:val="SNDatearrt"/>
              <w:spacing w:before="0" w:after="0"/>
              <w:ind w:left="709" w:firstLine="0"/>
            </w:pPr>
          </w:p>
        </w:tc>
        <w:tc>
          <w:tcPr>
            <w:tcW w:w="4746" w:type="dxa"/>
            <w:tcBorders>
              <w:top w:val="nil"/>
              <w:left w:val="nil"/>
              <w:bottom w:val="nil"/>
              <w:right w:val="nil"/>
            </w:tcBorders>
            <w:shd w:val="clear" w:color="auto" w:fill="auto"/>
          </w:tcPr>
          <w:p w:rsidR="009663AA" w:rsidRDefault="00D0367F">
            <w:pPr>
              <w:pStyle w:val="Standard"/>
              <w:ind w:left="708"/>
            </w:pPr>
            <w:r>
              <w:t>Talous- ja valtiovarainministeri</w:t>
            </w:r>
          </w:p>
          <w:p w:rsidR="009663AA" w:rsidRDefault="009663AA">
            <w:pPr>
              <w:pStyle w:val="Standard"/>
              <w:ind w:left="708"/>
            </w:pPr>
          </w:p>
        </w:tc>
      </w:tr>
    </w:tbl>
    <w:p w:rsidR="009663AA" w:rsidRDefault="009663AA">
      <w:pPr>
        <w:pStyle w:val="SNDatearrt"/>
        <w:spacing w:before="0" w:after="0"/>
      </w:pPr>
    </w:p>
    <w:sectPr w:rsidR="009663AA">
      <w:headerReference w:type="default" r:id="rId8"/>
      <w:pgSz w:w="11906" w:h="16838"/>
      <w:pgMar w:top="1134" w:right="1418" w:bottom="1418" w:left="1134"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67F" w:rsidRDefault="00D0367F">
      <w:r>
        <w:separator/>
      </w:r>
    </w:p>
  </w:endnote>
  <w:endnote w:type="continuationSeparator" w:id="0">
    <w:p w:rsidR="00D0367F" w:rsidRDefault="00D0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67F" w:rsidRDefault="00D0367F">
      <w:r>
        <w:separator/>
      </w:r>
    </w:p>
  </w:footnote>
  <w:footnote w:type="continuationSeparator" w:id="0">
    <w:p w:rsidR="00D0367F" w:rsidRDefault="00D03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048810"/>
      <w:docPartObj>
        <w:docPartGallery w:val="Watermarks"/>
        <w:docPartUnique/>
      </w:docPartObj>
    </w:sdtPr>
    <w:sdtEndPr/>
    <w:sdtContent>
      <w:p w:rsidR="009663AA" w:rsidRDefault="00D0367F">
        <w:pPr>
          <w:pStyle w:val="Header"/>
        </w:pPr>
        <w:r>
          <w:pict>
            <v:shapetype id="shapetype_136" o:spid="_x0000_m2050"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v:shape id="PowerPlusWaterMarkObject7971933" o:spid="_x0000_s2049" type="#shapetype_136" style="position:absolute;margin-left:0;margin-top:0;width:439.55pt;height:219.75pt;rotation:315;z-index:251658240;mso-position-horizontal:center;mso-position-horizontal-relative:text;mso-position-vertical:center;mso-position-vertical-relative:margin" o:spt="100"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v:textpath on="t" style="font-family:&quot;Calibri&quot;;font-size:1pt" fitshape="t" string="LUONNOS"/>
              <v:handles>
                <v:h position="@0,center"/>
              </v:handles>
              <w10:wrap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E1E93"/>
    <w:multiLevelType w:val="multilevel"/>
    <w:tmpl w:val="64AA50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752F6B"/>
    <w:multiLevelType w:val="multilevel"/>
    <w:tmpl w:val="94E6C2D8"/>
    <w:lvl w:ilvl="0">
      <w:start w:val="1"/>
      <w:numFmt w:val="none"/>
      <w:suff w:val="nothing"/>
      <w:lvlText w:val=""/>
      <w:lvlJc w:val="left"/>
      <w:pPr>
        <w:ind w:left="0" w:firstLine="0"/>
      </w:pPr>
    </w:lvl>
    <w:lvl w:ilvl="1">
      <w:start w:val="1"/>
      <w:numFmt w:val="none"/>
      <w:pStyle w:val="Heading2"/>
      <w:suff w:val="nothing"/>
      <w:lvlText w:val=""/>
      <w:lvlJc w:val="left"/>
      <w:pPr>
        <w:ind w:left="576" w:hanging="576"/>
      </w:pPr>
      <w:rPr>
        <w:rFonts w:cs="Times New Roman"/>
      </w:rPr>
    </w:lvl>
    <w:lvl w:ilvl="2">
      <w:start w:val="1"/>
      <w:numFmt w:val="none"/>
      <w:pStyle w:val="Heading3"/>
      <w:suff w:val="nothing"/>
      <w:lvlText w:val=""/>
      <w:lvlJc w:val="left"/>
      <w:pPr>
        <w:ind w:left="720" w:hanging="720"/>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AA"/>
    <w:rsid w:val="00841643"/>
    <w:rsid w:val="009663AA"/>
    <w:rsid w:val="00D0367F"/>
  </w:rsids>
  <m:mathPr>
    <m:mathFont m:val="Cambria Math"/>
    <m:brkBin m:val="before"/>
    <m:brkBinSub m:val="--"/>
    <m:smallFrac m:val="0"/>
    <m:dispDef/>
    <m:lMargin m:val="0"/>
    <m:rMargin m:val="0"/>
    <m:defJc m:val="centerGroup"/>
    <m:wrapIndent m:val="1440"/>
    <m:intLim m:val="subSup"/>
    <m:naryLim m:val="undOvr"/>
  </m:mathPr>
  <w:themeFontLang w:val="fr-FR"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DD1EFB5-0C78-45CB-A7EF-F3DF164A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fi-FI"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A0"/>
  </w:style>
  <w:style w:type="paragraph" w:styleId="Heading1">
    <w:name w:val="heading 1"/>
    <w:next w:val="BodyText"/>
    <w:link w:val="Heading1Char"/>
    <w:uiPriority w:val="99"/>
    <w:qFormat/>
    <w:rsid w:val="00E02187"/>
    <w:pPr>
      <w:keepNext/>
      <w:widowControl w:val="0"/>
      <w:spacing w:before="240"/>
      <w:jc w:val="center"/>
      <w:outlineLvl w:val="0"/>
    </w:pPr>
    <w:rPr>
      <w:rFonts w:cs="Arial"/>
      <w:bCs/>
      <w:caps/>
    </w:rPr>
  </w:style>
  <w:style w:type="paragraph" w:styleId="Heading2">
    <w:name w:val="heading 2"/>
    <w:next w:val="BodyText"/>
    <w:link w:val="Heading2Char"/>
    <w:uiPriority w:val="99"/>
    <w:qFormat/>
    <w:rsid w:val="00E02187"/>
    <w:pPr>
      <w:keepNext/>
      <w:widowControl w:val="0"/>
      <w:numPr>
        <w:ilvl w:val="1"/>
        <w:numId w:val="1"/>
      </w:numPr>
      <w:spacing w:before="240"/>
      <w:jc w:val="center"/>
      <w:outlineLvl w:val="1"/>
    </w:pPr>
    <w:rPr>
      <w:bCs/>
      <w:iCs/>
      <w:smallCaps/>
    </w:rPr>
  </w:style>
  <w:style w:type="paragraph" w:styleId="Heading3">
    <w:name w:val="heading 3"/>
    <w:next w:val="BodyText"/>
    <w:link w:val="Heading3Char"/>
    <w:uiPriority w:val="99"/>
    <w:qFormat/>
    <w:rsid w:val="00E02187"/>
    <w:pPr>
      <w:keepNext/>
      <w:widowControl w:val="0"/>
      <w:numPr>
        <w:ilvl w:val="2"/>
        <w:numId w:val="1"/>
      </w:numPr>
      <w:spacing w:before="120"/>
      <w:jc w:val="center"/>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83637"/>
    <w:rPr>
      <w:rFonts w:asciiTheme="majorHAnsi" w:eastAsiaTheme="majorEastAsia" w:hAnsiTheme="majorHAnsi" w:cstheme="majorBidi"/>
      <w:b/>
      <w:bCs/>
      <w:kern w:val="2"/>
      <w:sz w:val="32"/>
      <w:szCs w:val="32"/>
    </w:rPr>
  </w:style>
  <w:style w:type="character" w:customStyle="1" w:styleId="Heading2Char">
    <w:name w:val="Heading 2 Char"/>
    <w:basedOn w:val="DefaultParagraphFont"/>
    <w:link w:val="Heading2"/>
    <w:uiPriority w:val="9"/>
    <w:semiHidden/>
    <w:qFormat/>
    <w:rsid w:val="00B836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sid w:val="00B83637"/>
    <w:rPr>
      <w:rFonts w:asciiTheme="majorHAnsi" w:eastAsiaTheme="majorEastAsia" w:hAnsiTheme="majorHAnsi" w:cstheme="majorBidi"/>
      <w:b/>
      <w:bCs/>
      <w:sz w:val="26"/>
      <w:szCs w:val="26"/>
    </w:rPr>
  </w:style>
  <w:style w:type="character" w:customStyle="1" w:styleId="SNTimbreCar">
    <w:name w:val="SNTimbre Car"/>
    <w:basedOn w:val="DefaultParagraphFont"/>
    <w:uiPriority w:val="99"/>
    <w:qFormat/>
    <w:rsid w:val="00E02187"/>
    <w:rPr>
      <w:rFonts w:eastAsia="Times New Roman" w:cs="Times New Roman"/>
      <w:sz w:val="24"/>
      <w:szCs w:val="24"/>
      <w:lang w:val="fi-FI" w:bidi="ar-SA"/>
    </w:rPr>
  </w:style>
  <w:style w:type="character" w:customStyle="1" w:styleId="SNDatearrtCar">
    <w:name w:val="SNDate arrêté Car"/>
    <w:basedOn w:val="DefaultParagraphFont"/>
    <w:uiPriority w:val="99"/>
    <w:qFormat/>
    <w:rsid w:val="00E02187"/>
    <w:rPr>
      <w:rFonts w:cs="Times New Roman"/>
      <w:sz w:val="24"/>
      <w:szCs w:val="24"/>
      <w:lang w:val="fi-FI" w:eastAsia="fr-FR" w:bidi="ar-SA"/>
    </w:rPr>
  </w:style>
  <w:style w:type="character" w:customStyle="1" w:styleId="SNArticleCar">
    <w:name w:val="SNArticle Car"/>
    <w:basedOn w:val="DefaultParagraphFont"/>
    <w:uiPriority w:val="99"/>
    <w:qFormat/>
    <w:rsid w:val="00E02187"/>
    <w:rPr>
      <w:rFonts w:cs="Times New Roman"/>
      <w:b/>
      <w:sz w:val="24"/>
      <w:szCs w:val="24"/>
      <w:lang w:val="fi-FI" w:eastAsia="fr-FR" w:bidi="ar-SA"/>
    </w:rPr>
  </w:style>
  <w:style w:type="character" w:customStyle="1" w:styleId="LienInternet">
    <w:name w:val="Lien Internet"/>
    <w:basedOn w:val="DefaultParagraphFont"/>
    <w:uiPriority w:val="99"/>
    <w:qFormat/>
    <w:rsid w:val="00E02187"/>
    <w:rPr>
      <w:rFonts w:cs="Times New Roman"/>
      <w:color w:val="0000FF"/>
      <w:u w:val="single"/>
      <w:lang w:val="fi-FI" w:eastAsia="fr-FR"/>
    </w:rPr>
  </w:style>
  <w:style w:type="character" w:customStyle="1" w:styleId="En-tteCar">
    <w:name w:val="En-tête Car"/>
    <w:basedOn w:val="DefaultParagraphFont"/>
    <w:uiPriority w:val="99"/>
    <w:qFormat/>
    <w:rsid w:val="00E02187"/>
    <w:rPr>
      <w:rFonts w:cs="Times New Roman"/>
      <w:sz w:val="24"/>
      <w:szCs w:val="24"/>
    </w:rPr>
  </w:style>
  <w:style w:type="character" w:customStyle="1" w:styleId="PieddepageCar">
    <w:name w:val="Pied de page Car"/>
    <w:basedOn w:val="DefaultParagraphFont"/>
    <w:uiPriority w:val="99"/>
    <w:qFormat/>
    <w:rsid w:val="00E02187"/>
    <w:rPr>
      <w:rFonts w:cs="Times New Roman"/>
      <w:sz w:val="24"/>
      <w:szCs w:val="24"/>
    </w:rPr>
  </w:style>
  <w:style w:type="character" w:styleId="CommentReference">
    <w:name w:val="annotation reference"/>
    <w:basedOn w:val="DefaultParagraphFont"/>
    <w:uiPriority w:val="99"/>
    <w:qFormat/>
    <w:rsid w:val="00E02187"/>
    <w:rPr>
      <w:rFonts w:cs="Times New Roman"/>
      <w:sz w:val="16"/>
      <w:szCs w:val="16"/>
    </w:rPr>
  </w:style>
  <w:style w:type="character" w:customStyle="1" w:styleId="CommentaireCar">
    <w:name w:val="Commentaire Car"/>
    <w:basedOn w:val="DefaultParagraphFont"/>
    <w:uiPriority w:val="99"/>
    <w:qFormat/>
    <w:rsid w:val="00E02187"/>
    <w:rPr>
      <w:rFonts w:cs="Arial"/>
      <w:lang w:val="fi-FI" w:eastAsia="en-US" w:bidi="ar-SA"/>
    </w:rPr>
  </w:style>
  <w:style w:type="character" w:customStyle="1" w:styleId="ObjetducommentaireCar">
    <w:name w:val="Objet du commentaire Car"/>
    <w:basedOn w:val="CommentaireCar"/>
    <w:uiPriority w:val="99"/>
    <w:qFormat/>
    <w:rsid w:val="00E02187"/>
    <w:rPr>
      <w:rFonts w:cs="Arial"/>
      <w:b/>
      <w:bCs/>
      <w:lang w:val="fi-FI" w:eastAsia="en-US" w:bidi="ar-SA"/>
    </w:rPr>
  </w:style>
  <w:style w:type="character" w:customStyle="1" w:styleId="ListLabel1">
    <w:name w:val="ListLabel 1"/>
    <w:uiPriority w:val="99"/>
    <w:qFormat/>
    <w:rsid w:val="00E02187"/>
  </w:style>
  <w:style w:type="character" w:customStyle="1" w:styleId="ListLabel2">
    <w:name w:val="ListLabel 2"/>
    <w:uiPriority w:val="99"/>
    <w:qFormat/>
    <w:rsid w:val="00E02187"/>
    <w:rPr>
      <w:rFonts w:eastAsia="Times New Roman"/>
    </w:rPr>
  </w:style>
  <w:style w:type="character" w:customStyle="1" w:styleId="TitleChar">
    <w:name w:val="Title Char"/>
    <w:basedOn w:val="DefaultParagraphFont"/>
    <w:link w:val="Title"/>
    <w:uiPriority w:val="10"/>
    <w:qFormat/>
    <w:rsid w:val="00B83637"/>
    <w:rPr>
      <w:rFonts w:asciiTheme="majorHAnsi" w:eastAsiaTheme="majorEastAsia" w:hAnsiTheme="majorHAnsi" w:cstheme="majorBidi"/>
      <w:b/>
      <w:bCs/>
      <w:kern w:val="2"/>
      <w:sz w:val="32"/>
      <w:szCs w:val="32"/>
    </w:rPr>
  </w:style>
  <w:style w:type="character" w:customStyle="1" w:styleId="BodyTextChar">
    <w:name w:val="Body Text Char"/>
    <w:basedOn w:val="DefaultParagraphFont"/>
    <w:link w:val="BodyText"/>
    <w:uiPriority w:val="99"/>
    <w:qFormat/>
    <w:rsid w:val="00B83637"/>
  </w:style>
  <w:style w:type="character" w:customStyle="1" w:styleId="BalloonTextChar">
    <w:name w:val="Balloon Text Char"/>
    <w:basedOn w:val="DefaultParagraphFont"/>
    <w:link w:val="BalloonText"/>
    <w:uiPriority w:val="99"/>
    <w:semiHidden/>
    <w:qFormat/>
    <w:rsid w:val="00B83637"/>
    <w:rPr>
      <w:rFonts w:ascii="Times New Roman" w:hAnsi="Times New Roman"/>
      <w:sz w:val="0"/>
      <w:szCs w:val="0"/>
    </w:rPr>
  </w:style>
  <w:style w:type="character" w:customStyle="1" w:styleId="HeaderChar">
    <w:name w:val="Header Char"/>
    <w:basedOn w:val="DefaultParagraphFont"/>
    <w:link w:val="Header"/>
    <w:uiPriority w:val="99"/>
    <w:semiHidden/>
    <w:qFormat/>
    <w:rsid w:val="00B83637"/>
  </w:style>
  <w:style w:type="character" w:customStyle="1" w:styleId="FooterChar">
    <w:name w:val="Footer Char"/>
    <w:basedOn w:val="DefaultParagraphFont"/>
    <w:link w:val="Footer"/>
    <w:uiPriority w:val="99"/>
    <w:semiHidden/>
    <w:qFormat/>
    <w:rsid w:val="00B83637"/>
  </w:style>
  <w:style w:type="character" w:customStyle="1" w:styleId="CommentTextChar">
    <w:name w:val="Comment Text Char"/>
    <w:basedOn w:val="DefaultParagraphFont"/>
    <w:link w:val="CommentText"/>
    <w:uiPriority w:val="99"/>
    <w:qFormat/>
    <w:rsid w:val="00B83637"/>
    <w:rPr>
      <w:sz w:val="20"/>
      <w:szCs w:val="20"/>
    </w:rPr>
  </w:style>
  <w:style w:type="character" w:customStyle="1" w:styleId="CommentSubjectChar">
    <w:name w:val="Comment Subject Char"/>
    <w:basedOn w:val="CommentTextChar"/>
    <w:link w:val="CommentSubject"/>
    <w:uiPriority w:val="99"/>
    <w:semiHidden/>
    <w:qFormat/>
    <w:rsid w:val="00B83637"/>
    <w:rPr>
      <w:b/>
      <w:bCs/>
      <w:sz w:val="20"/>
      <w:szCs w:val="20"/>
    </w:rPr>
  </w:style>
  <w:style w:type="character" w:customStyle="1" w:styleId="apple-converted-space">
    <w:name w:val="apple-converted-space"/>
    <w:basedOn w:val="DefaultParagraphFont"/>
    <w:qFormat/>
    <w:rsid w:val="00DA3D97"/>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customStyle="1" w:styleId="Otsikko">
    <w:name w:val="Otsikk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Standard"/>
    <w:link w:val="BodyTextChar"/>
    <w:uiPriority w:val="99"/>
    <w:rsid w:val="00E02187"/>
    <w:pPr>
      <w:spacing w:after="120"/>
      <w:jc w:val="both"/>
    </w:pPr>
  </w:style>
  <w:style w:type="paragraph" w:styleId="List">
    <w:name w:val="List"/>
    <w:basedOn w:val="BodyText"/>
    <w:uiPriority w:val="99"/>
    <w:rsid w:val="00E02187"/>
    <w:rPr>
      <w:rFonts w:ascii="Liberation Sans" w:hAnsi="Liberation Sans" w:cs="Mangal"/>
    </w:rPr>
  </w:style>
  <w:style w:type="paragraph" w:styleId="Caption">
    <w:name w:val="caption"/>
    <w:basedOn w:val="Standard"/>
    <w:uiPriority w:val="99"/>
    <w:qFormat/>
    <w:rsid w:val="00E02187"/>
    <w:pPr>
      <w:suppressLineNumbers/>
      <w:spacing w:before="120" w:after="120"/>
    </w:pPr>
    <w:rPr>
      <w:rFonts w:ascii="Liberation Sans" w:hAnsi="Liberation Sans" w:cs="Mangal"/>
      <w:i/>
      <w:iCs/>
    </w:rPr>
  </w:style>
  <w:style w:type="paragraph" w:customStyle="1" w:styleId="Hakemisto">
    <w:name w:val="Hakemisto"/>
    <w:basedOn w:val="Standard"/>
    <w:uiPriority w:val="99"/>
    <w:qFormat/>
    <w:rsid w:val="00E02187"/>
    <w:pPr>
      <w:suppressLineNumbers/>
    </w:pPr>
    <w:rPr>
      <w:rFonts w:ascii="Liberation Sans" w:hAnsi="Liberation Sans" w:cs="Mangal"/>
    </w:rPr>
  </w:style>
  <w:style w:type="paragraph" w:customStyle="1" w:styleId="Standard">
    <w:name w:val="Standard"/>
    <w:uiPriority w:val="99"/>
    <w:qFormat/>
    <w:rsid w:val="00E02187"/>
    <w:pPr>
      <w:tabs>
        <w:tab w:val="left" w:pos="708"/>
      </w:tabs>
      <w:suppressAutoHyphens/>
    </w:pPr>
    <w:rPr>
      <w:rFonts w:ascii="Times New Roman" w:hAnsi="Times New Roman"/>
      <w:sz w:val="24"/>
      <w:szCs w:val="24"/>
    </w:rPr>
  </w:style>
  <w:style w:type="paragraph" w:styleId="Title">
    <w:name w:val="Title"/>
    <w:basedOn w:val="Standard"/>
    <w:next w:val="BodyText"/>
    <w:link w:val="TitleChar"/>
    <w:uiPriority w:val="99"/>
    <w:qFormat/>
    <w:rsid w:val="00E02187"/>
    <w:pPr>
      <w:keepNext/>
      <w:spacing w:before="240" w:after="120"/>
    </w:pPr>
    <w:rPr>
      <w:rFonts w:ascii="Liberation Sans" w:eastAsia="宋体" w:hAnsi="Liberation Sans" w:cs="Mangal"/>
      <w:sz w:val="28"/>
      <w:szCs w:val="28"/>
    </w:rPr>
  </w:style>
  <w:style w:type="paragraph" w:customStyle="1" w:styleId="SNREPUBLIQUE">
    <w:name w:val="SNREPUBLIQUE"/>
    <w:basedOn w:val="Standard"/>
    <w:uiPriority w:val="99"/>
    <w:qFormat/>
    <w:rsid w:val="00E02187"/>
    <w:pPr>
      <w:jc w:val="center"/>
    </w:pPr>
    <w:rPr>
      <w:b/>
      <w:bCs/>
      <w:szCs w:val="20"/>
    </w:rPr>
  </w:style>
  <w:style w:type="paragraph" w:customStyle="1" w:styleId="Ministre">
    <w:name w:val="Ministère"/>
    <w:basedOn w:val="BodyText"/>
    <w:uiPriority w:val="99"/>
    <w:qFormat/>
    <w:rsid w:val="00E02187"/>
    <w:pPr>
      <w:widowControl w:val="0"/>
      <w:spacing w:before="120" w:after="0"/>
      <w:jc w:val="center"/>
    </w:pPr>
  </w:style>
  <w:style w:type="paragraph" w:customStyle="1" w:styleId="puce1">
    <w:name w:val="puce1"/>
    <w:basedOn w:val="Standard"/>
    <w:uiPriority w:val="99"/>
    <w:qFormat/>
    <w:rsid w:val="00E02187"/>
    <w:pPr>
      <w:widowControl w:val="0"/>
      <w:tabs>
        <w:tab w:val="left" w:pos="2858"/>
      </w:tabs>
      <w:spacing w:before="240"/>
      <w:ind w:left="1429" w:hanging="360"/>
    </w:pPr>
  </w:style>
  <w:style w:type="paragraph" w:customStyle="1" w:styleId="puce2">
    <w:name w:val="puce2"/>
    <w:basedOn w:val="Standard"/>
    <w:uiPriority w:val="99"/>
    <w:qFormat/>
    <w:rsid w:val="00E02187"/>
    <w:pPr>
      <w:widowControl w:val="0"/>
      <w:tabs>
        <w:tab w:val="left" w:pos="4298"/>
      </w:tabs>
      <w:spacing w:before="240"/>
      <w:ind w:left="2149" w:hanging="360"/>
    </w:pPr>
  </w:style>
  <w:style w:type="paragraph" w:customStyle="1" w:styleId="puce3">
    <w:name w:val="puce3"/>
    <w:basedOn w:val="Standard"/>
    <w:uiPriority w:val="99"/>
    <w:qFormat/>
    <w:rsid w:val="00E02187"/>
    <w:pPr>
      <w:widowControl w:val="0"/>
      <w:tabs>
        <w:tab w:val="left" w:pos="5738"/>
      </w:tabs>
      <w:spacing w:before="240"/>
      <w:ind w:left="2869" w:hanging="360"/>
    </w:pPr>
  </w:style>
  <w:style w:type="paragraph" w:customStyle="1" w:styleId="num1">
    <w:name w:val="num1"/>
    <w:basedOn w:val="Standard"/>
    <w:uiPriority w:val="99"/>
    <w:qFormat/>
    <w:rsid w:val="00E02187"/>
    <w:pPr>
      <w:widowControl w:val="0"/>
      <w:tabs>
        <w:tab w:val="left" w:pos="2858"/>
      </w:tabs>
      <w:spacing w:before="240"/>
      <w:ind w:left="1429" w:hanging="360"/>
    </w:pPr>
  </w:style>
  <w:style w:type="paragraph" w:customStyle="1" w:styleId="num2">
    <w:name w:val="num2"/>
    <w:basedOn w:val="Standard"/>
    <w:uiPriority w:val="99"/>
    <w:qFormat/>
    <w:rsid w:val="00E02187"/>
    <w:pPr>
      <w:widowControl w:val="0"/>
      <w:tabs>
        <w:tab w:val="left" w:pos="4298"/>
      </w:tabs>
      <w:spacing w:before="240"/>
      <w:ind w:left="2149" w:hanging="360"/>
    </w:pPr>
  </w:style>
  <w:style w:type="paragraph" w:customStyle="1" w:styleId="num3">
    <w:name w:val="num3"/>
    <w:basedOn w:val="Standard"/>
    <w:uiPriority w:val="99"/>
    <w:qFormat/>
    <w:rsid w:val="00E02187"/>
    <w:pPr>
      <w:widowControl w:val="0"/>
      <w:tabs>
        <w:tab w:val="left" w:pos="5738"/>
      </w:tabs>
      <w:spacing w:before="240"/>
      <w:ind w:left="2869" w:hanging="180"/>
    </w:pPr>
  </w:style>
  <w:style w:type="paragraph" w:customStyle="1" w:styleId="Direction">
    <w:name w:val="Direction"/>
    <w:basedOn w:val="Standard"/>
    <w:uiPriority w:val="99"/>
    <w:qFormat/>
    <w:rsid w:val="00E02187"/>
    <w:pPr>
      <w:spacing w:before="720"/>
      <w:jc w:val="center"/>
    </w:pPr>
    <w:rPr>
      <w:b/>
    </w:rPr>
  </w:style>
  <w:style w:type="paragraph" w:customStyle="1" w:styleId="SNConsultation">
    <w:name w:val="SNConsultation"/>
    <w:basedOn w:val="Standard"/>
    <w:uiPriority w:val="99"/>
    <w:qFormat/>
    <w:rsid w:val="00E02187"/>
    <w:pPr>
      <w:widowControl w:val="0"/>
      <w:spacing w:before="120" w:after="120"/>
      <w:ind w:firstLine="709"/>
      <w:jc w:val="both"/>
    </w:pPr>
  </w:style>
  <w:style w:type="paragraph" w:customStyle="1" w:styleId="SNNature">
    <w:name w:val="SNNature"/>
    <w:basedOn w:val="Standard"/>
    <w:uiPriority w:val="99"/>
    <w:qFormat/>
    <w:rsid w:val="00E02187"/>
    <w:pPr>
      <w:widowControl w:val="0"/>
      <w:suppressLineNumbers/>
      <w:spacing w:before="720" w:after="120"/>
      <w:jc w:val="center"/>
    </w:pPr>
    <w:rPr>
      <w:b/>
      <w:bCs/>
    </w:rPr>
  </w:style>
  <w:style w:type="paragraph" w:customStyle="1" w:styleId="SNtitre">
    <w:name w:val="SNtitre"/>
    <w:basedOn w:val="Standard"/>
    <w:uiPriority w:val="99"/>
    <w:qFormat/>
    <w:rsid w:val="00E02187"/>
    <w:pPr>
      <w:widowControl w:val="0"/>
      <w:suppressLineNumbers/>
      <w:spacing w:after="360"/>
      <w:jc w:val="center"/>
    </w:pPr>
    <w:rPr>
      <w:b/>
    </w:rPr>
  </w:style>
  <w:style w:type="paragraph" w:customStyle="1" w:styleId="SNNORCentr">
    <w:name w:val="SNNOR+Centré"/>
    <w:uiPriority w:val="99"/>
    <w:qFormat/>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
    <w:uiPriority w:val="99"/>
    <w:qFormat/>
    <w:rsid w:val="00E02187"/>
    <w:pPr>
      <w:spacing w:before="720" w:after="240"/>
      <w:ind w:firstLine="720"/>
      <w:jc w:val="both"/>
    </w:pPr>
    <w:rPr>
      <w:b/>
    </w:rPr>
  </w:style>
  <w:style w:type="paragraph" w:customStyle="1" w:styleId="SNTimbre">
    <w:name w:val="SNTimbre"/>
    <w:basedOn w:val="Standard"/>
    <w:uiPriority w:val="99"/>
    <w:qFormat/>
    <w:rsid w:val="00E02187"/>
    <w:pPr>
      <w:widowControl w:val="0"/>
      <w:spacing w:before="120"/>
      <w:jc w:val="center"/>
    </w:pPr>
  </w:style>
  <w:style w:type="paragraph" w:customStyle="1" w:styleId="SNRapport">
    <w:name w:val="SNRapport"/>
    <w:basedOn w:val="Standard"/>
    <w:uiPriority w:val="99"/>
    <w:qFormat/>
    <w:rsid w:val="00E02187"/>
    <w:pPr>
      <w:spacing w:before="240" w:after="120"/>
      <w:ind w:firstLine="720"/>
    </w:pPr>
  </w:style>
  <w:style w:type="paragraph" w:customStyle="1" w:styleId="SNVisa">
    <w:name w:val="SNVisa"/>
    <w:basedOn w:val="Standard"/>
    <w:uiPriority w:val="99"/>
    <w:qFormat/>
    <w:rsid w:val="00E02187"/>
    <w:pPr>
      <w:spacing w:before="120" w:after="120"/>
      <w:ind w:firstLine="720"/>
    </w:pPr>
  </w:style>
  <w:style w:type="paragraph" w:customStyle="1" w:styleId="SNDatearrt">
    <w:name w:val="SNDate arrêté"/>
    <w:basedOn w:val="Standard"/>
    <w:uiPriority w:val="99"/>
    <w:qFormat/>
    <w:rsid w:val="00E02187"/>
    <w:pPr>
      <w:spacing w:before="480" w:after="480"/>
      <w:ind w:firstLine="720"/>
    </w:pPr>
  </w:style>
  <w:style w:type="paragraph" w:customStyle="1" w:styleId="SNActe">
    <w:name w:val="SNActe"/>
    <w:basedOn w:val="Standard"/>
    <w:uiPriority w:val="99"/>
    <w:qFormat/>
    <w:rsid w:val="00E02187"/>
    <w:pPr>
      <w:spacing w:before="480" w:after="360"/>
      <w:jc w:val="center"/>
    </w:pPr>
    <w:rPr>
      <w:b/>
    </w:rPr>
  </w:style>
  <w:style w:type="paragraph" w:customStyle="1" w:styleId="SNArticle">
    <w:name w:val="SNArticle"/>
    <w:basedOn w:val="Standard"/>
    <w:uiPriority w:val="99"/>
    <w:qFormat/>
    <w:rsid w:val="00E02187"/>
    <w:pPr>
      <w:spacing w:before="240" w:after="240"/>
      <w:jc w:val="center"/>
    </w:pPr>
    <w:rPr>
      <w:b/>
    </w:rPr>
  </w:style>
  <w:style w:type="paragraph" w:customStyle="1" w:styleId="SNConsidrant">
    <w:name w:val="SNConsidérant"/>
    <w:basedOn w:val="Standard"/>
    <w:uiPriority w:val="99"/>
    <w:qFormat/>
    <w:rsid w:val="00E02187"/>
    <w:pPr>
      <w:ind w:firstLine="720"/>
    </w:pPr>
  </w:style>
  <w:style w:type="paragraph" w:customStyle="1" w:styleId="SNConsultationCE">
    <w:name w:val="SNConsultationCE"/>
    <w:basedOn w:val="SNConsultation"/>
    <w:uiPriority w:val="99"/>
    <w:qFormat/>
    <w:rsid w:val="00E02187"/>
  </w:style>
  <w:style w:type="paragraph" w:customStyle="1" w:styleId="SNConsultationCM">
    <w:name w:val="SNConsultationCM"/>
    <w:basedOn w:val="SNConsultation"/>
    <w:uiPriority w:val="99"/>
    <w:qFormat/>
    <w:rsid w:val="00E02187"/>
  </w:style>
  <w:style w:type="paragraph" w:customStyle="1" w:styleId="SNDirection">
    <w:name w:val="SNDirection"/>
    <w:basedOn w:val="Standard"/>
    <w:uiPriority w:val="99"/>
    <w:qFormat/>
    <w:rsid w:val="00E02187"/>
    <w:pPr>
      <w:spacing w:before="720"/>
      <w:jc w:val="center"/>
    </w:pPr>
    <w:rPr>
      <w:b/>
    </w:rPr>
  </w:style>
  <w:style w:type="paragraph" w:customStyle="1" w:styleId="SNIntitul">
    <w:name w:val="SNIntitulé"/>
    <w:basedOn w:val="Standard"/>
    <w:uiPriority w:val="99"/>
    <w:qFormat/>
    <w:rsid w:val="00E02187"/>
    <w:pPr>
      <w:jc w:val="center"/>
    </w:pPr>
  </w:style>
  <w:style w:type="paragraph" w:customStyle="1" w:styleId="SNTitreRapport">
    <w:name w:val="SNTitreRapport"/>
    <w:basedOn w:val="SNActe"/>
    <w:uiPriority w:val="99"/>
    <w:qFormat/>
    <w:rsid w:val="00E02187"/>
  </w:style>
  <w:style w:type="paragraph" w:customStyle="1" w:styleId="SNExcution">
    <w:name w:val="SNExécution"/>
    <w:basedOn w:val="Standard"/>
    <w:uiPriority w:val="99"/>
    <w:qFormat/>
    <w:rsid w:val="00E02187"/>
  </w:style>
  <w:style w:type="paragraph" w:customStyle="1" w:styleId="SNLibell">
    <w:name w:val="SNLibellé"/>
    <w:basedOn w:val="Standard"/>
    <w:uiPriority w:val="99"/>
    <w:qFormat/>
    <w:rsid w:val="00E02187"/>
  </w:style>
  <w:style w:type="paragraph" w:customStyle="1" w:styleId="SNRfrence">
    <w:name w:val="SNRéférence"/>
    <w:basedOn w:val="Standard"/>
    <w:uiPriority w:val="99"/>
    <w:qFormat/>
    <w:rsid w:val="00E02187"/>
  </w:style>
  <w:style w:type="paragraph" w:styleId="BalloonText">
    <w:name w:val="Balloon Text"/>
    <w:basedOn w:val="Standard"/>
    <w:link w:val="BalloonTextChar"/>
    <w:uiPriority w:val="99"/>
    <w:qFormat/>
    <w:rsid w:val="00E02187"/>
    <w:rPr>
      <w:rFonts w:ascii="Tahoma" w:hAnsi="Tahoma" w:cs="Tahoma"/>
      <w:sz w:val="16"/>
      <w:szCs w:val="16"/>
    </w:rPr>
  </w:style>
  <w:style w:type="paragraph" w:customStyle="1" w:styleId="SNSignatureGauche">
    <w:name w:val="SNSignature Gauche"/>
    <w:basedOn w:val="Standard"/>
    <w:uiPriority w:val="99"/>
    <w:qFormat/>
    <w:rsid w:val="00E02187"/>
    <w:pPr>
      <w:ind w:firstLine="720"/>
    </w:pPr>
  </w:style>
  <w:style w:type="paragraph" w:customStyle="1" w:styleId="SNSignatureDroite">
    <w:name w:val="SNSignature Droite"/>
    <w:basedOn w:val="Standard"/>
    <w:uiPriority w:val="99"/>
    <w:qFormat/>
    <w:rsid w:val="00E02187"/>
    <w:pPr>
      <w:jc w:val="right"/>
    </w:pPr>
  </w:style>
  <w:style w:type="paragraph" w:customStyle="1" w:styleId="TITRE1OBJET">
    <w:name w:val="TITRE 1 OBJET"/>
    <w:basedOn w:val="Heading1"/>
    <w:uiPriority w:val="99"/>
    <w:qFormat/>
    <w:rsid w:val="00E02187"/>
    <w:pPr>
      <w:spacing w:before="0" w:after="120"/>
    </w:pPr>
    <w:rPr>
      <w:b/>
    </w:rPr>
  </w:style>
  <w:style w:type="paragraph" w:customStyle="1" w:styleId="Titre2objet">
    <w:name w:val="Titre 2 objet"/>
    <w:basedOn w:val="Heading2"/>
    <w:uiPriority w:val="99"/>
    <w:qFormat/>
    <w:rsid w:val="00E02187"/>
    <w:pPr>
      <w:numPr>
        <w:ilvl w:val="0"/>
        <w:numId w:val="0"/>
      </w:numPr>
      <w:spacing w:before="0" w:after="120"/>
    </w:pPr>
    <w:rPr>
      <w:b/>
    </w:rPr>
  </w:style>
  <w:style w:type="paragraph" w:customStyle="1" w:styleId="titre3objet">
    <w:name w:val="titre 3 objet"/>
    <w:basedOn w:val="Heading3"/>
    <w:uiPriority w:val="99"/>
    <w:qFormat/>
    <w:rsid w:val="00E02187"/>
    <w:pPr>
      <w:numPr>
        <w:ilvl w:val="0"/>
        <w:numId w:val="0"/>
      </w:numPr>
      <w:spacing w:before="0"/>
    </w:pPr>
    <w:rPr>
      <w:b/>
    </w:rPr>
  </w:style>
  <w:style w:type="paragraph" w:customStyle="1" w:styleId="SNSignatureGauche0">
    <w:name w:val="SNSignatureGauche"/>
    <w:basedOn w:val="Standard"/>
    <w:uiPriority w:val="99"/>
    <w:qFormat/>
    <w:rsid w:val="00E02187"/>
    <w:pPr>
      <w:spacing w:after="60"/>
      <w:ind w:right="5245"/>
      <w:jc w:val="right"/>
    </w:pPr>
  </w:style>
  <w:style w:type="paragraph" w:customStyle="1" w:styleId="SNSignatureprnomnomGauche">
    <w:name w:val="SNSignature prénom+nom Gauche"/>
    <w:basedOn w:val="SNSignatureGauche0"/>
    <w:uiPriority w:val="99"/>
    <w:qFormat/>
    <w:rsid w:val="00E02187"/>
    <w:pPr>
      <w:spacing w:after="120"/>
    </w:pPr>
    <w:rPr>
      <w:color w:val="000000"/>
    </w:rPr>
  </w:style>
  <w:style w:type="paragraph" w:styleId="Header">
    <w:name w:val="header"/>
    <w:basedOn w:val="Standard"/>
    <w:link w:val="HeaderChar"/>
    <w:uiPriority w:val="99"/>
    <w:rsid w:val="00E02187"/>
    <w:pPr>
      <w:suppressLineNumbers/>
      <w:tabs>
        <w:tab w:val="center" w:pos="4536"/>
        <w:tab w:val="right" w:pos="9072"/>
      </w:tabs>
    </w:pPr>
  </w:style>
  <w:style w:type="paragraph" w:styleId="Footer">
    <w:name w:val="footer"/>
    <w:basedOn w:val="Standard"/>
    <w:link w:val="FooterChar"/>
    <w:uiPriority w:val="99"/>
    <w:rsid w:val="00E02187"/>
    <w:pPr>
      <w:suppressLineNumbers/>
      <w:tabs>
        <w:tab w:val="center" w:pos="4536"/>
        <w:tab w:val="right" w:pos="9072"/>
      </w:tabs>
    </w:pPr>
  </w:style>
  <w:style w:type="paragraph" w:styleId="CommentText">
    <w:name w:val="annotation text"/>
    <w:basedOn w:val="Standard"/>
    <w:link w:val="CommentTextChar"/>
    <w:uiPriority w:val="99"/>
    <w:qFormat/>
    <w:rsid w:val="00E02187"/>
    <w:rPr>
      <w:rFonts w:cs="Arial"/>
      <w:sz w:val="20"/>
      <w:szCs w:val="20"/>
      <w:lang w:eastAsia="en-US"/>
    </w:rPr>
  </w:style>
  <w:style w:type="paragraph" w:styleId="CommentSubject">
    <w:name w:val="annotation subject"/>
    <w:basedOn w:val="CommentText"/>
    <w:link w:val="CommentSubjectChar"/>
    <w:uiPriority w:val="99"/>
    <w:qFormat/>
    <w:rsid w:val="00E02187"/>
    <w:rPr>
      <w:rFonts w:cs="Times New Roman"/>
      <w:b/>
      <w:bCs/>
      <w:lang w:eastAsia="fr-FR"/>
    </w:rPr>
  </w:style>
  <w:style w:type="table" w:styleId="TableGrid">
    <w:name w:val="Table Grid"/>
    <w:basedOn w:val="TableNormal"/>
    <w:uiPriority w:val="59"/>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F0FB3-FC9C-4FE7-AFAE-27B1EE2C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775</Words>
  <Characters>4418</Characters>
  <Application>Microsoft Office Word</Application>
  <DocSecurity>0</DocSecurity>
  <Lines>36</Lines>
  <Paragraphs>10</Paragraphs>
  <ScaleCrop>false</ScaleCrop>
  <Company>MINEFI</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dc:description/>
  <cp:lastModifiedBy>Ke, Tingting</cp:lastModifiedBy>
  <cp:revision>7</cp:revision>
  <cp:lastPrinted>2018-02-06T09:05:00Z</cp:lastPrinted>
  <dcterms:created xsi:type="dcterms:W3CDTF">2018-02-05T16:40:00Z</dcterms:created>
  <dcterms:modified xsi:type="dcterms:W3CDTF">2018-03-07T12:16:00Z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MINEFI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