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0198E" w14:textId="77777777" w:rsidR="000B2060" w:rsidRDefault="009E72B8">
      <w:pPr>
        <w:spacing w:after="0" w:line="259" w:lineRule="auto"/>
        <w:ind w:left="0" w:firstLine="0"/>
        <w:jc w:val="left"/>
      </w:pPr>
      <w:r>
        <w:rPr>
          <w:color w:val="0000FF"/>
          <w:sz w:val="20"/>
        </w:rPr>
        <w:t xml:space="preserve"> </w:t>
      </w:r>
    </w:p>
    <w:p w14:paraId="14813A2D" w14:textId="77777777" w:rsidR="000B2060" w:rsidRDefault="009E72B8">
      <w:pPr>
        <w:spacing w:line="259" w:lineRule="auto"/>
        <w:ind w:left="540" w:firstLine="0"/>
        <w:jc w:val="center"/>
      </w:pPr>
      <w:r>
        <w:rPr>
          <w:rFonts w:ascii="Calibri" w:hAnsi="Calibri"/>
          <w:color w:val="0000FF"/>
          <w:sz w:val="12"/>
        </w:rPr>
        <w:t xml:space="preserve"> </w:t>
      </w:r>
    </w:p>
    <w:p w14:paraId="3CA17ECE" w14:textId="77777777" w:rsidR="000B2060" w:rsidRDefault="009E72B8">
      <w:pPr>
        <w:spacing w:after="408" w:line="259" w:lineRule="auto"/>
        <w:ind w:left="0" w:right="9" w:firstLine="0"/>
        <w:jc w:val="center"/>
      </w:pPr>
      <w:r>
        <w:rPr>
          <w:noProof/>
        </w:rPr>
        <w:drawing>
          <wp:inline distT="0" distB="0" distL="0" distR="0" wp14:anchorId="63FE2906" wp14:editId="2878AC97">
            <wp:extent cx="699770" cy="77724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699770" cy="777240"/>
                    </a:xfrm>
                    <a:prstGeom prst="rect">
                      <a:avLst/>
                    </a:prstGeom>
                  </pic:spPr>
                </pic:pic>
              </a:graphicData>
            </a:graphic>
          </wp:inline>
        </w:drawing>
      </w:r>
      <w:r>
        <w:rPr>
          <w:color w:val="0000FF"/>
          <w:sz w:val="20"/>
        </w:rPr>
        <w:t xml:space="preserve"> </w:t>
      </w:r>
    </w:p>
    <w:p w14:paraId="1A8A6FFE" w14:textId="396E711A" w:rsidR="000B2060" w:rsidRPr="00CA20B5" w:rsidRDefault="009E72B8">
      <w:pPr>
        <w:spacing w:after="0" w:line="239" w:lineRule="auto"/>
        <w:ind w:left="504" w:right="497" w:firstLine="0"/>
        <w:jc w:val="center"/>
        <w:rPr>
          <w:sz w:val="84"/>
          <w:szCs w:val="84"/>
        </w:rPr>
      </w:pPr>
      <w:r>
        <w:rPr>
          <w:rFonts w:ascii="Palace Script MT" w:hAnsi="Palace Script MT"/>
          <w:i/>
          <w:color w:val="0000FF"/>
          <w:sz w:val="84"/>
        </w:rPr>
        <w:t xml:space="preserve">Ministar ekološke tranzicije, </w:t>
      </w:r>
    </w:p>
    <w:p w14:paraId="4BF71DDE" w14:textId="77777777" w:rsidR="000B2060" w:rsidRDefault="009E72B8">
      <w:pPr>
        <w:spacing w:after="16" w:line="259" w:lineRule="auto"/>
        <w:ind w:left="0" w:firstLine="0"/>
        <w:jc w:val="left"/>
      </w:pPr>
      <w:r>
        <w:t xml:space="preserve"> </w:t>
      </w:r>
    </w:p>
    <w:p w14:paraId="0C02753E" w14:textId="6FCAAB0B" w:rsidR="000B2060" w:rsidRDefault="009E72B8" w:rsidP="00CA20B5">
      <w:pPr>
        <w:spacing w:after="19" w:line="259" w:lineRule="auto"/>
        <w:ind w:left="0" w:firstLine="0"/>
        <w:jc w:val="left"/>
      </w:pPr>
      <w:r>
        <w:rPr>
          <w:b/>
        </w:rPr>
        <w:t xml:space="preserve"> </w:t>
      </w:r>
      <w:r>
        <w:t xml:space="preserve"> </w:t>
      </w:r>
    </w:p>
    <w:p w14:paraId="5558709D" w14:textId="3EFA7627" w:rsidR="000B2060" w:rsidRDefault="009E72B8" w:rsidP="00CA1B50">
      <w:pPr>
        <w:spacing w:after="8" w:line="267" w:lineRule="auto"/>
        <w:ind w:left="1970" w:right="49" w:hanging="1985"/>
      </w:pPr>
      <w:r>
        <w:rPr>
          <w:b/>
        </w:rPr>
        <w:t>UZIMAJUĆI U OBZIR</w:t>
      </w:r>
      <w:r>
        <w:rPr>
          <w:b/>
        </w:rPr>
        <w:tab/>
      </w:r>
      <w:r>
        <w:t xml:space="preserve">članak 17. stavak 3. Zakona br. 400 od 23. kolovoza 1988., </w:t>
      </w:r>
    </w:p>
    <w:p w14:paraId="3CE50D81" w14:textId="77777777" w:rsidR="000B2060" w:rsidRDefault="009E72B8">
      <w:pPr>
        <w:spacing w:after="18" w:line="259" w:lineRule="auto"/>
        <w:ind w:left="0" w:firstLine="0"/>
        <w:jc w:val="left"/>
      </w:pPr>
      <w:r>
        <w:t xml:space="preserve"> </w:t>
      </w:r>
    </w:p>
    <w:p w14:paraId="57E38FAB" w14:textId="6157689D" w:rsidR="000B2060" w:rsidRDefault="009E72B8" w:rsidP="00CA1B50">
      <w:pPr>
        <w:spacing w:after="8" w:line="267" w:lineRule="auto"/>
        <w:ind w:left="1970" w:right="49" w:hanging="1985"/>
      </w:pPr>
      <w:r>
        <w:rPr>
          <w:b/>
        </w:rPr>
        <w:t>UZIMAJUĆI U OBZIR</w:t>
      </w:r>
      <w:r>
        <w:rPr>
          <w:b/>
        </w:rPr>
        <w:tab/>
      </w:r>
      <w:r>
        <w:t xml:space="preserve">članak 184.b Zakonodavne uredbe br. 152 od 3. travnja 2006., a posebno stavak 2., koji utvrđuje da se „kriteriji iz stavka 1. donose u skladu s odredbama propisa Unije ili, u nedostatku kriterija Unije, za posebne vrste otpada na pojedinačnoj osnovi putem jedne ili više odluka ministra okoliša i zaštite kopna i mora, u skladu s člankom 17. stavkom 3. Zakona br. 400 od 23. kolovoza 1988.”, </w:t>
      </w:r>
    </w:p>
    <w:p w14:paraId="77CC6D2B" w14:textId="7884FBD6" w:rsidR="008610D3" w:rsidRDefault="008610D3" w:rsidP="00CA1B50">
      <w:pPr>
        <w:spacing w:after="8" w:line="267" w:lineRule="auto"/>
        <w:ind w:left="1970" w:right="49" w:hanging="1985"/>
      </w:pPr>
    </w:p>
    <w:p w14:paraId="3AB4F95B" w14:textId="715547BE" w:rsidR="008610D3" w:rsidRPr="001B60FC" w:rsidRDefault="008610D3" w:rsidP="008610D3">
      <w:pPr>
        <w:spacing w:after="8" w:line="267" w:lineRule="auto"/>
        <w:ind w:left="1970" w:right="49" w:hanging="1985"/>
      </w:pPr>
      <w:r>
        <w:rPr>
          <w:b/>
        </w:rPr>
        <w:t>UZIMAJUĆI U OBZIR</w:t>
      </w:r>
      <w:r>
        <w:rPr>
          <w:b/>
        </w:rPr>
        <w:tab/>
      </w:r>
      <w:r>
        <w:t xml:space="preserve">Direktivu 2008/98/EZ Europskog parlamenta i Vijeća od 19. studenoga 2008., a posebno njezin članak 11. stavak 1., kojim se predviđa, među ostalim, da države članice poduzimaju mjere za promicanje selektivnog rušenja objekata kako bi omogućile sigurno uklanjanje i obradu opasnih tvari i olakšale visokokvalitetnu ponovnu uporabu i recikliranje selektivnim uklanjanjem materijala, </w:t>
      </w:r>
    </w:p>
    <w:p w14:paraId="4BCEEAEE" w14:textId="77777777" w:rsidR="008610D3" w:rsidRPr="001B60FC" w:rsidRDefault="008610D3" w:rsidP="008610D3">
      <w:pPr>
        <w:spacing w:after="8" w:line="267" w:lineRule="auto"/>
        <w:ind w:left="1970" w:right="49" w:hanging="1985"/>
      </w:pPr>
    </w:p>
    <w:p w14:paraId="538B9790" w14:textId="6FAE35C3" w:rsidR="008610D3" w:rsidRDefault="00CA1B50" w:rsidP="004F3D24">
      <w:pPr>
        <w:spacing w:after="8" w:line="267" w:lineRule="auto"/>
        <w:ind w:left="1970" w:right="49" w:hanging="1985"/>
        <w:rPr>
          <w:b/>
        </w:rPr>
      </w:pPr>
      <w:r>
        <w:rPr>
          <w:b/>
        </w:rPr>
        <w:t>UZIMAJUĆI U OBZIR</w:t>
      </w:r>
      <w:r>
        <w:rPr>
          <w:b/>
        </w:rPr>
        <w:tab/>
      </w:r>
      <w:r>
        <w:t>Uredbu (EZ) br. 1907/2006 Europskog parlamenta i Vijeća od 18. prosinca 2006. o registraciji, evaluaciji, autorizaciji i ograničavanju kemikalija (REACH) i osnivanju Europske agencije za kemikalije te o izmjeni Direktive 1999/45/EZ i stavljanju izvan snage Uredbe Vijeća (EEZ) br. 793/93 i Uredbe Komisije (EZ) br. 1488/94 kao i Direktive Vijeća 76/769/EEZ i direktiva Komisije 91/155/EEZ, 93/67/EEZ, 93/105/EZ i 2000/21/EZ,</w:t>
      </w:r>
    </w:p>
    <w:p w14:paraId="66CBA2FF" w14:textId="77777777" w:rsidR="008610D3" w:rsidRDefault="008610D3" w:rsidP="004F3D24">
      <w:pPr>
        <w:spacing w:after="8" w:line="267" w:lineRule="auto"/>
        <w:ind w:left="1970" w:right="49" w:hanging="1985"/>
        <w:rPr>
          <w:b/>
        </w:rPr>
      </w:pPr>
    </w:p>
    <w:p w14:paraId="1F984861" w14:textId="77777777" w:rsidR="008610D3" w:rsidRDefault="008610D3" w:rsidP="004F3D24">
      <w:pPr>
        <w:spacing w:after="8" w:line="267" w:lineRule="auto"/>
        <w:ind w:left="1970" w:right="49" w:hanging="1985"/>
        <w:rPr>
          <w:b/>
        </w:rPr>
      </w:pPr>
      <w:r>
        <w:rPr>
          <w:b/>
        </w:rPr>
        <w:t>UZIMAJUĆI U OBZIR</w:t>
      </w:r>
      <w:r>
        <w:rPr>
          <w:b/>
        </w:rPr>
        <w:tab/>
      </w:r>
      <w:r>
        <w:t>Uredbu (EZ) br. 1221/2009 Europskog parlamenta i Vijeća od 25. studenoga 2009. o dopuštanju dobrovoljnog sudjelovanja organizacija u sustavu upravljanja okolišem i neovisnog ocjenjivanja EU-a (EMAS) te stavljanju izvan snage Uredbe (EZ) br. 761/2001 i odluka Komisije 2001/681/EZ i 2006/193/EZ,</w:t>
      </w:r>
    </w:p>
    <w:p w14:paraId="741D8199" w14:textId="77777777" w:rsidR="008610D3" w:rsidRDefault="008610D3" w:rsidP="004F3D24">
      <w:pPr>
        <w:spacing w:after="8" w:line="267" w:lineRule="auto"/>
        <w:ind w:left="1970" w:right="49" w:hanging="1985"/>
        <w:rPr>
          <w:b/>
        </w:rPr>
      </w:pPr>
    </w:p>
    <w:p w14:paraId="7C7F3B09" w14:textId="3FE30D8D" w:rsidR="00647BE4" w:rsidRDefault="008610D3" w:rsidP="004F3D24">
      <w:pPr>
        <w:spacing w:after="8" w:line="267" w:lineRule="auto"/>
        <w:ind w:left="1970" w:right="49" w:hanging="1985"/>
        <w:rPr>
          <w:b/>
        </w:rPr>
      </w:pPr>
      <w:r>
        <w:rPr>
          <w:b/>
        </w:rPr>
        <w:t>UZIMAJUĆI U OBZIR</w:t>
      </w:r>
      <w:r>
        <w:rPr>
          <w:b/>
        </w:rPr>
        <w:tab/>
      </w:r>
      <w:r>
        <w:t>Zakonodavnu uredbu br. 82 od 7. ožujka 2005. koja sadržava „Zakonik o digitalnoj upravi”,</w:t>
      </w:r>
    </w:p>
    <w:p w14:paraId="431C85D9" w14:textId="77777777" w:rsidR="00647BE4" w:rsidRDefault="00647BE4" w:rsidP="004F3D24">
      <w:pPr>
        <w:spacing w:after="8" w:line="267" w:lineRule="auto"/>
        <w:ind w:left="1970" w:right="49" w:hanging="1985"/>
        <w:rPr>
          <w:b/>
        </w:rPr>
      </w:pPr>
    </w:p>
    <w:p w14:paraId="2AD7AF6D" w14:textId="34C2BE65" w:rsidR="00CA1B50" w:rsidRDefault="00647BE4" w:rsidP="004F3D24">
      <w:pPr>
        <w:spacing w:after="8" w:line="267" w:lineRule="auto"/>
        <w:ind w:left="1970" w:right="49" w:hanging="1985"/>
        <w:rPr>
          <w:i/>
        </w:rPr>
      </w:pPr>
      <w:r>
        <w:rPr>
          <w:b/>
        </w:rPr>
        <w:lastRenderedPageBreak/>
        <w:t>UZIMAJUĆI U OBZIR</w:t>
      </w:r>
      <w:r>
        <w:tab/>
        <w:t>Predsjedničku uredbu br. 445 od 28. prosinca 2000. naslovljenu „Konsolidirani tekst o zakonodavnim i regulatornim odredbama koje se odnose na administrativnu dokumentaciju”,</w:t>
      </w:r>
      <w:r>
        <w:rPr>
          <w:i/>
        </w:rPr>
        <w:t xml:space="preserve"> </w:t>
      </w:r>
    </w:p>
    <w:p w14:paraId="2E0EEE00" w14:textId="0DCD5084" w:rsidR="00C9196A" w:rsidRDefault="00C9196A" w:rsidP="004F3D24">
      <w:pPr>
        <w:spacing w:after="8" w:line="267" w:lineRule="auto"/>
        <w:ind w:left="1970" w:right="49" w:hanging="1985"/>
        <w:rPr>
          <w:i/>
        </w:rPr>
      </w:pPr>
    </w:p>
    <w:p w14:paraId="18969B9E" w14:textId="129E0146" w:rsidR="00C9196A" w:rsidRPr="00C9196A" w:rsidRDefault="00C9196A" w:rsidP="00C9196A">
      <w:pPr>
        <w:spacing w:after="8" w:line="267" w:lineRule="auto"/>
        <w:ind w:left="1970" w:right="49" w:hanging="1985"/>
        <w:rPr>
          <w:b/>
        </w:rPr>
      </w:pPr>
      <w:r>
        <w:rPr>
          <w:b/>
        </w:rPr>
        <w:t>UZIMAJUĆI U OBZIR</w:t>
      </w:r>
      <w:r>
        <w:rPr>
          <w:b/>
        </w:rPr>
        <w:tab/>
      </w:r>
      <w:r>
        <w:t>Uredbu ministra okoliša od 5. veljače 1998. o utvrđivanju neopasnog otpada koji podliježe pojednostavnjenim postupcima oporabe u skladu s člancima 31. i 33. Zakonodavne uredbe br. 22 od 5. veljače 1997., objavljene u Službenom listu br. 88 od 16. travnja 1998.,</w:t>
      </w:r>
      <w:r>
        <w:rPr>
          <w:b/>
        </w:rPr>
        <w:t xml:space="preserve"> </w:t>
      </w:r>
    </w:p>
    <w:p w14:paraId="44F22BC4" w14:textId="23C44043" w:rsidR="00CA1B50" w:rsidRDefault="00CA1B50" w:rsidP="00CA1B50">
      <w:pPr>
        <w:spacing w:after="8" w:line="267" w:lineRule="auto"/>
        <w:ind w:left="1970" w:right="49" w:hanging="1985"/>
        <w:rPr>
          <w:i/>
        </w:rPr>
      </w:pPr>
    </w:p>
    <w:p w14:paraId="4F6B0135" w14:textId="77777777" w:rsidR="008610D3" w:rsidRDefault="009E72B8" w:rsidP="00E81CE8">
      <w:pPr>
        <w:ind w:left="1970" w:right="61" w:hanging="1985"/>
      </w:pPr>
      <w:r>
        <w:rPr>
          <w:b/>
        </w:rPr>
        <w:t>RAZMOTRIVŠI</w:t>
      </w:r>
      <w:r>
        <w:rPr>
          <w:b/>
        </w:rPr>
        <w:tab/>
      </w:r>
      <w:r>
        <w:t xml:space="preserve">činjenicu da postoji tržište za oporabljeni agregat jer se on obično upotrebljava za izgradnju inženjerskih objekata, zamjenjujući prirodnu sirovinu i ima stvarnu ekonomsku vrijednost, te da postoje posebne namjene za koje se tvar može koristiti, u skladu s kriterijima utvrđenima u ovoj Uredbi, te da je u skladu sa zakonodavstvom i postojećim </w:t>
      </w:r>
      <w:r>
        <w:rPr>
          <w:i/>
        </w:rPr>
        <w:t>normama</w:t>
      </w:r>
      <w:r>
        <w:t xml:space="preserve"> koji se primjenjuju na proizvode,</w:t>
      </w:r>
    </w:p>
    <w:p w14:paraId="3041D9CD" w14:textId="758D7915" w:rsidR="000B2060" w:rsidRDefault="009E72B8" w:rsidP="00E81CE8">
      <w:pPr>
        <w:ind w:left="1970" w:right="61" w:hanging="1985"/>
      </w:pPr>
      <w:r>
        <w:rPr>
          <w:i/>
        </w:rPr>
        <w:t xml:space="preserve"> </w:t>
      </w:r>
    </w:p>
    <w:p w14:paraId="5A55F02A" w14:textId="09516FDB" w:rsidR="000B2060" w:rsidRDefault="009E72B8" w:rsidP="00E81CE8">
      <w:pPr>
        <w:ind w:left="1970" w:right="61" w:hanging="1985"/>
      </w:pPr>
      <w:r>
        <w:rPr>
          <w:b/>
        </w:rPr>
        <w:t>RAZMOTRIVŠI</w:t>
      </w:r>
      <w:r>
        <w:rPr>
          <w:b/>
        </w:rPr>
        <w:tab/>
      </w:r>
      <w:r>
        <w:t>činjenicu da je provedeno istraživanje pokazalo da oporabljeni agregat, koji ispunjava kriterije utvrđene u ovoj Uredbi, nema ukupni štetni učinak na zdravlje ljudi ili okoliš,</w:t>
      </w:r>
    </w:p>
    <w:p w14:paraId="2DEB5699" w14:textId="77777777" w:rsidR="000B2060" w:rsidRDefault="009E72B8" w:rsidP="00E81CE8">
      <w:pPr>
        <w:spacing w:after="17" w:line="259" w:lineRule="auto"/>
        <w:ind w:left="0" w:right="61" w:firstLine="0"/>
        <w:jc w:val="left"/>
      </w:pPr>
      <w:r>
        <w:t xml:space="preserve"> </w:t>
      </w:r>
    </w:p>
    <w:p w14:paraId="3865EF2B" w14:textId="05DE533E" w:rsidR="000B2060" w:rsidRDefault="009E72B8" w:rsidP="00E81CE8">
      <w:pPr>
        <w:ind w:left="1970" w:right="61" w:hanging="1985"/>
      </w:pPr>
      <w:r>
        <w:rPr>
          <w:b/>
        </w:rPr>
        <w:t>NA TEMELJU MIŠLJENJA</w:t>
      </w:r>
      <w:r>
        <w:rPr>
          <w:b/>
        </w:rPr>
        <w:tab/>
      </w:r>
      <w:r>
        <w:t xml:space="preserve">Državnog vijeća koje je izrekao Savjetodavni odjel za zakonodavne akte na sastanku dana ……………………., </w:t>
      </w:r>
    </w:p>
    <w:p w14:paraId="39951851" w14:textId="77777777" w:rsidR="000B2060" w:rsidRDefault="009E72B8">
      <w:pPr>
        <w:spacing w:after="17" w:line="259" w:lineRule="auto"/>
        <w:ind w:left="0" w:firstLine="0"/>
        <w:jc w:val="left"/>
      </w:pPr>
      <w:r>
        <w:t xml:space="preserve"> </w:t>
      </w:r>
    </w:p>
    <w:p w14:paraId="27D2B125" w14:textId="2801F21D" w:rsidR="000B2060" w:rsidRDefault="009E72B8">
      <w:pPr>
        <w:ind w:left="1970" w:right="51" w:hanging="1985"/>
      </w:pPr>
      <w:r>
        <w:rPr>
          <w:b/>
        </w:rPr>
        <w:t>UZIMAJUĆI U OBZIR</w:t>
      </w:r>
      <w:r>
        <w:tab/>
        <w:t xml:space="preserve">komunikaciju predsjedniku Vijeća ministara, priopćenu s Obavijesti ……., sukladno Zakonu br. 400 od 23. kolovoza 1988., </w:t>
      </w:r>
    </w:p>
    <w:p w14:paraId="58E2AA7D" w14:textId="77777777" w:rsidR="000B2060" w:rsidRDefault="009E72B8">
      <w:pPr>
        <w:spacing w:after="17" w:line="259" w:lineRule="auto"/>
        <w:ind w:left="0" w:firstLine="0"/>
        <w:jc w:val="left"/>
      </w:pPr>
      <w:r>
        <w:t xml:space="preserve"> </w:t>
      </w:r>
    </w:p>
    <w:p w14:paraId="1C8EAAC7" w14:textId="397FE240" w:rsidR="000B2060" w:rsidRDefault="009E72B8" w:rsidP="00D442A3">
      <w:pPr>
        <w:ind w:left="1970" w:right="51" w:hanging="1985"/>
      </w:pPr>
      <w:r>
        <w:rPr>
          <w:b/>
          <w:bCs/>
        </w:rPr>
        <w:t>UZIMAJUĆI U OBZIR</w:t>
      </w:r>
      <w:r>
        <w:tab/>
        <w:t xml:space="preserve">komunikaciju navedenu u članku 5. Direktive (EU) br. 2015/1535 o utvrđivanju postupka pružanja informacija u području tehničkih propisa i pravila o uslugama informacijskog društva (kodificirani tekst) priopćenu s Obavijesti od ……, </w:t>
      </w:r>
    </w:p>
    <w:p w14:paraId="283A61EC" w14:textId="77777777" w:rsidR="000B2060" w:rsidRDefault="009E72B8">
      <w:pPr>
        <w:spacing w:after="16" w:line="259" w:lineRule="auto"/>
        <w:ind w:left="0" w:firstLine="0"/>
        <w:jc w:val="left"/>
      </w:pPr>
      <w:r>
        <w:rPr>
          <w:i/>
        </w:rPr>
        <w:t xml:space="preserve"> </w:t>
      </w:r>
    </w:p>
    <w:p w14:paraId="62CB551A" w14:textId="77777777" w:rsidR="000B2060" w:rsidRDefault="009E72B8">
      <w:pPr>
        <w:spacing w:after="16" w:line="259" w:lineRule="auto"/>
        <w:ind w:left="0" w:firstLine="0"/>
        <w:jc w:val="left"/>
      </w:pPr>
      <w:r>
        <w:rPr>
          <w:i/>
        </w:rPr>
        <w:t xml:space="preserve"> </w:t>
      </w:r>
    </w:p>
    <w:p w14:paraId="2D8CB364" w14:textId="2B6568FF" w:rsidR="000B2060" w:rsidRPr="00607D0C" w:rsidRDefault="009E72B8">
      <w:pPr>
        <w:spacing w:after="14" w:line="266" w:lineRule="auto"/>
        <w:ind w:left="10" w:right="60"/>
        <w:jc w:val="center"/>
      </w:pPr>
      <w:r>
        <w:t xml:space="preserve">Ovime donosi  </w:t>
      </w:r>
    </w:p>
    <w:p w14:paraId="09CAE138" w14:textId="77777777" w:rsidR="000B2060" w:rsidRDefault="009E72B8">
      <w:pPr>
        <w:spacing w:after="17" w:line="259" w:lineRule="auto"/>
        <w:ind w:left="10" w:right="63"/>
        <w:jc w:val="center"/>
      </w:pPr>
      <w:r>
        <w:t xml:space="preserve">sljedeću Uredbu  </w:t>
      </w:r>
    </w:p>
    <w:p w14:paraId="472EC54F" w14:textId="77777777" w:rsidR="000B2060" w:rsidRDefault="009E72B8">
      <w:pPr>
        <w:spacing w:after="19" w:line="259" w:lineRule="auto"/>
        <w:ind w:left="0" w:firstLine="0"/>
        <w:jc w:val="center"/>
      </w:pPr>
      <w:r>
        <w:rPr>
          <w:b/>
        </w:rPr>
        <w:t xml:space="preserve"> </w:t>
      </w:r>
    </w:p>
    <w:p w14:paraId="032A726D" w14:textId="77777777" w:rsidR="005428D2" w:rsidRPr="005428D2" w:rsidRDefault="009E72B8" w:rsidP="00F51F5E">
      <w:pPr>
        <w:pStyle w:val="Heading1"/>
        <w:spacing w:after="120"/>
        <w:ind w:left="11" w:right="62" w:hanging="11"/>
        <w:rPr>
          <w:b w:val="0"/>
        </w:rPr>
      </w:pPr>
      <w:r>
        <w:rPr>
          <w:b w:val="0"/>
        </w:rPr>
        <w:t xml:space="preserve">Članak 1. </w:t>
      </w:r>
    </w:p>
    <w:p w14:paraId="685448BB" w14:textId="4EFAB624" w:rsidR="000B2060" w:rsidRPr="005428D2" w:rsidRDefault="009E72B8" w:rsidP="00F51F5E">
      <w:pPr>
        <w:pStyle w:val="Heading1"/>
        <w:spacing w:after="120"/>
        <w:ind w:left="11" w:right="62" w:hanging="11"/>
        <w:rPr>
          <w:b w:val="0"/>
          <w:i/>
        </w:rPr>
      </w:pPr>
      <w:r>
        <w:rPr>
          <w:b w:val="0"/>
          <w:i/>
        </w:rPr>
        <w:t xml:space="preserve">Svrha i ciljevi  </w:t>
      </w:r>
    </w:p>
    <w:p w14:paraId="6C6266C2" w14:textId="739B618E" w:rsidR="000B2060" w:rsidRDefault="008647FF" w:rsidP="00CA20B5">
      <w:pPr>
        <w:pStyle w:val="ListParagraph"/>
        <w:numPr>
          <w:ilvl w:val="0"/>
          <w:numId w:val="34"/>
        </w:numPr>
        <w:spacing w:after="60" w:line="266" w:lineRule="auto"/>
        <w:ind w:left="363" w:right="51" w:hanging="11"/>
        <w:contextualSpacing w:val="0"/>
      </w:pPr>
      <w:r>
        <w:t>Ovom se Uredbom utvrđuju posebni kriteriji prema kojima se inertni otpad iz građevinskih radova i radova rušenja objekta te drugi inertni otpad mineralnog podrijetla, kako je definiran u članku 2. stavku 1. točkama (a) i (b) ove Uredbe, koji podliježe postupcima oporabe, prestaje klasificirati kao</w:t>
      </w:r>
      <w:r>
        <w:rPr>
          <w:b/>
        </w:rPr>
        <w:t xml:space="preserve"> </w:t>
      </w:r>
      <w:r>
        <w:t>otpad u skladu s člankom 184.b Zakonodavne uredbe br. 152 od 3. travnja 2006.</w:t>
      </w:r>
    </w:p>
    <w:p w14:paraId="560EC6B2" w14:textId="77777777" w:rsidR="008647FF" w:rsidRDefault="008647FF" w:rsidP="00F51F5E">
      <w:pPr>
        <w:pStyle w:val="Heading1"/>
        <w:spacing w:after="120"/>
        <w:ind w:left="11" w:right="62" w:hanging="11"/>
      </w:pPr>
    </w:p>
    <w:p w14:paraId="17CC0501" w14:textId="77777777" w:rsidR="00607D0C" w:rsidRPr="00607D0C" w:rsidRDefault="009E72B8" w:rsidP="00F51F5E">
      <w:pPr>
        <w:pStyle w:val="Heading1"/>
        <w:spacing w:after="120"/>
        <w:ind w:left="11" w:right="62" w:hanging="11"/>
        <w:rPr>
          <w:b w:val="0"/>
        </w:rPr>
      </w:pPr>
      <w:r>
        <w:rPr>
          <w:b w:val="0"/>
        </w:rPr>
        <w:t xml:space="preserve">Članak 2. </w:t>
      </w:r>
    </w:p>
    <w:p w14:paraId="160D19CA" w14:textId="6C79CD75" w:rsidR="000B2060" w:rsidRPr="00607D0C" w:rsidRDefault="009E72B8" w:rsidP="00F51F5E">
      <w:pPr>
        <w:pStyle w:val="Heading1"/>
        <w:spacing w:after="120"/>
        <w:ind w:left="11" w:right="62" w:hanging="11"/>
        <w:rPr>
          <w:b w:val="0"/>
          <w:i/>
        </w:rPr>
      </w:pPr>
      <w:r>
        <w:rPr>
          <w:b w:val="0"/>
          <w:i/>
        </w:rPr>
        <w:t xml:space="preserve">Definicije </w:t>
      </w:r>
    </w:p>
    <w:p w14:paraId="0E8DB7DF" w14:textId="6AD3A87B" w:rsidR="008647FF" w:rsidRPr="00607D0C" w:rsidRDefault="008647FF" w:rsidP="00CA20B5">
      <w:pPr>
        <w:pStyle w:val="ListParagraph"/>
        <w:numPr>
          <w:ilvl w:val="0"/>
          <w:numId w:val="39"/>
        </w:numPr>
        <w:spacing w:after="60" w:line="266" w:lineRule="auto"/>
        <w:ind w:right="51"/>
        <w:contextualSpacing w:val="0"/>
      </w:pPr>
      <w:r>
        <w:t>Za potrebe ove Uredbe primjenjuju se definicije iz članka 183. Zakonodavne uredbe br. 152 od 3. travnja 2006., kao i sljedeće:</w:t>
      </w:r>
    </w:p>
    <w:p w14:paraId="6DD3AD7E" w14:textId="19D52C13" w:rsidR="008647FF" w:rsidRPr="00CA20B5" w:rsidRDefault="008647FF" w:rsidP="005211CB">
      <w:pPr>
        <w:ind w:left="851" w:hanging="284"/>
        <w:rPr>
          <w:color w:val="000000" w:themeColor="text1"/>
        </w:rPr>
      </w:pPr>
      <w:r>
        <w:rPr>
          <w:rFonts w:ascii="Baskerville Old Face" w:hAnsi="Baskerville Old Face"/>
          <w:color w:val="000000" w:themeColor="text1"/>
        </w:rPr>
        <w:t xml:space="preserve">(a) </w:t>
      </w:r>
      <w:r>
        <w:rPr>
          <w:color w:val="000000" w:themeColor="text1"/>
        </w:rPr>
        <w:t>„inertni otpad iz građevinskih radova i radova rušenja objekta“: građevinski otpad i otpad od rušenja objekata utvrđen u poglavlju 17. Europskog popisa otpada iz Odluke 2000/532/EZ i naveden u točki 1. Tablice 1. Priloga 1. ovoj Uredbi;</w:t>
      </w:r>
    </w:p>
    <w:p w14:paraId="6CB39F8D" w14:textId="3ED766B8" w:rsidR="008647FF" w:rsidRPr="00CA20B5" w:rsidRDefault="008647FF" w:rsidP="005211CB">
      <w:pPr>
        <w:ind w:left="851" w:hanging="284"/>
        <w:rPr>
          <w:color w:val="000000" w:themeColor="text1"/>
        </w:rPr>
      </w:pPr>
      <w:r>
        <w:rPr>
          <w:color w:val="000000" w:themeColor="text1"/>
        </w:rPr>
        <w:t>(b) „drugi inertni otpad mineralnog podrijetla“: otpad koji nije obuhvaćen poglavljem 17. Europskog popisa otpada iz Odluke 2000/532/EZ i naveden u točki 2. tTablice 1. Priloga 1. ovoj Uredbi;</w:t>
      </w:r>
    </w:p>
    <w:p w14:paraId="41FCC9E7" w14:textId="77777777" w:rsidR="008647FF" w:rsidRPr="00CA20B5" w:rsidRDefault="008647FF" w:rsidP="005211CB">
      <w:pPr>
        <w:ind w:left="851" w:hanging="284"/>
        <w:rPr>
          <w:color w:val="000000" w:themeColor="text1"/>
        </w:rPr>
      </w:pPr>
      <w:r>
        <w:rPr>
          <w:color w:val="000000" w:themeColor="text1"/>
        </w:rPr>
        <w:t>(c) „inertni otpad“: kruti otpad od građevinskih radova i radova rušenja objekta te drugi inertni otpad mineralnog podrijetla koji nije podvrgnut značajnoj fizičkoj, kemijskoj ili biološkoj transformaciji; inertni otpad ne smije se otapati, spaljivati niti podvrgavati bilo kakvim drugim fizikalnim ili kemijskim reakcijama, ne smije biti biorazgradiv i, u slučaju dodira s drugim materijalima, ne smije imati štetne učinke koji mogu uzrokovati onečišćenje okoliša ili štetu za zdravlje ljudi;</w:t>
      </w:r>
    </w:p>
    <w:p w14:paraId="19DA6921" w14:textId="77777777" w:rsidR="008647FF" w:rsidRPr="00CA20B5" w:rsidRDefault="008647FF" w:rsidP="005211CB">
      <w:pPr>
        <w:ind w:left="851" w:hanging="284"/>
        <w:rPr>
          <w:color w:val="auto"/>
        </w:rPr>
      </w:pPr>
      <w:r>
        <w:t>(d) „oporabljeni agregat“; otpad iz točaka (a) i (b) koji je prestao biti otpad zbog jednog ili više postupaka oporabe u skladu s uvjetima iz članka 184.b stavka 1. Zakonodavne uredbe br. 152 od 3. travnja 2006. i odredbi ove Uredbe;</w:t>
      </w:r>
    </w:p>
    <w:p w14:paraId="6AFFD208" w14:textId="77777777" w:rsidR="008647FF" w:rsidRPr="00CA20B5" w:rsidRDefault="008647FF" w:rsidP="005211CB">
      <w:pPr>
        <w:ind w:left="851" w:hanging="284"/>
      </w:pPr>
      <w:r>
        <w:t>(e) „oporabljena serija agregata“: najviše 3000 kubičnih metara oporabljenog agregata;</w:t>
      </w:r>
    </w:p>
    <w:p w14:paraId="73295BD6" w14:textId="77777777" w:rsidR="008647FF" w:rsidRPr="00CA20B5" w:rsidRDefault="008647FF" w:rsidP="005211CB">
      <w:pPr>
        <w:ind w:left="851" w:hanging="284"/>
      </w:pPr>
      <w:r>
        <w:t>(f) „proizvođač oporabljenog agregata“: operater postrojenja ovlašten za proizvodnju oporabljenog agregata (dalje u tekstu također i: proizvođač);</w:t>
      </w:r>
    </w:p>
    <w:p w14:paraId="14B52658" w14:textId="77777777" w:rsidR="008647FF" w:rsidRPr="00CA20B5" w:rsidRDefault="008647FF" w:rsidP="005211CB">
      <w:pPr>
        <w:ind w:left="851" w:hanging="284"/>
      </w:pPr>
      <w:r>
        <w:t>(g) „izjava o sukladnosti“: izjavu umjesto ovjerene izjave koju je izdao proizvođač i kojom se potvrđuju svojstva oporabljenog agregata, kako je navedeno u članku 5.;</w:t>
      </w:r>
    </w:p>
    <w:p w14:paraId="5542E487" w14:textId="048CAC5A" w:rsidR="008647FF" w:rsidRPr="00CA20B5" w:rsidRDefault="008647FF" w:rsidP="005211CB">
      <w:pPr>
        <w:ind w:left="851" w:hanging="284"/>
      </w:pPr>
      <w:r>
        <w:t>(h) „nadležno tijelo”: tijelo koje izdaje odobrenje u skladu s glavom III.a dijela II. ili glavom I., poglavlja IV. dijela IV. Zakonodavne uredbe br. 152 od 3. travnja 2006., odnosno tijelo koje prima komunikaciju iz članka 216. navedene uredbe</w:t>
      </w:r>
    </w:p>
    <w:p w14:paraId="501ACB3A" w14:textId="77777777" w:rsidR="008647FF" w:rsidRPr="00CA20B5" w:rsidRDefault="008647FF" w:rsidP="008647FF">
      <w:pPr>
        <w:spacing w:after="12" w:line="267" w:lineRule="auto"/>
        <w:ind w:left="360" w:right="51" w:firstLine="0"/>
      </w:pPr>
    </w:p>
    <w:p w14:paraId="6DD2F9B2" w14:textId="77777777" w:rsidR="00607D0C" w:rsidRPr="00607D0C" w:rsidRDefault="009E72B8" w:rsidP="00F51F5E">
      <w:pPr>
        <w:pStyle w:val="Heading1"/>
        <w:spacing w:after="120"/>
        <w:ind w:left="11" w:right="62" w:hanging="11"/>
        <w:rPr>
          <w:b w:val="0"/>
        </w:rPr>
      </w:pPr>
      <w:r>
        <w:rPr>
          <w:b w:val="0"/>
        </w:rPr>
        <w:t xml:space="preserve">Članak 3. </w:t>
      </w:r>
    </w:p>
    <w:p w14:paraId="147552D8" w14:textId="688C6A32" w:rsidR="000B2060" w:rsidRPr="00607D0C" w:rsidRDefault="009E72B8" w:rsidP="00F51F5E">
      <w:pPr>
        <w:pStyle w:val="Heading1"/>
        <w:spacing w:after="120"/>
        <w:ind w:left="11" w:right="62" w:hanging="11"/>
        <w:rPr>
          <w:b w:val="0"/>
          <w:i/>
        </w:rPr>
      </w:pPr>
      <w:r>
        <w:rPr>
          <w:b w:val="0"/>
          <w:i/>
        </w:rPr>
        <w:t xml:space="preserve">Kriteriji za prestanak statusa otpada  </w:t>
      </w:r>
    </w:p>
    <w:p w14:paraId="73F7D280" w14:textId="12E55F31" w:rsidR="000B2060" w:rsidRDefault="009E72B8" w:rsidP="00CA20B5">
      <w:pPr>
        <w:pStyle w:val="ListParagraph"/>
        <w:numPr>
          <w:ilvl w:val="0"/>
          <w:numId w:val="40"/>
        </w:numPr>
        <w:spacing w:after="12" w:line="267" w:lineRule="auto"/>
        <w:ind w:right="51"/>
      </w:pPr>
      <w:r>
        <w:t xml:space="preserve">Za potrebe članka 1. i u skladu s člankom 184.b Zakonodavne uredbe br. 152 od 3. travnja 2006., inertni otpad od građevinskih radova i radova rušenja objekta i drugi inertni otpad mineralnog podrijetla, kako je definiran u članku 2. točkama (a) i (b), prestaje se klasificirati kao otpad i razvrstava se kao oporabljeni agregat ako </w:t>
      </w:r>
      <w:r>
        <w:rPr>
          <w:color w:val="auto"/>
        </w:rPr>
        <w:t xml:space="preserve">ispunjava kriterije navedene u </w:t>
      </w:r>
      <w:r>
        <w:t xml:space="preserve">Prilogu 1.  </w:t>
      </w:r>
    </w:p>
    <w:p w14:paraId="055374E3" w14:textId="77777777" w:rsidR="000B2060" w:rsidRDefault="009E72B8">
      <w:pPr>
        <w:spacing w:after="16" w:line="259" w:lineRule="auto"/>
        <w:ind w:left="0" w:firstLine="0"/>
        <w:jc w:val="left"/>
      </w:pPr>
      <w:r>
        <w:t xml:space="preserve"> </w:t>
      </w:r>
    </w:p>
    <w:p w14:paraId="6ECC198B" w14:textId="77777777" w:rsidR="008610D3" w:rsidRPr="008610D3" w:rsidRDefault="009E72B8" w:rsidP="00F51F5E">
      <w:pPr>
        <w:pStyle w:val="Heading1"/>
        <w:spacing w:after="120"/>
        <w:ind w:left="11" w:right="62" w:hanging="11"/>
        <w:rPr>
          <w:b w:val="0"/>
        </w:rPr>
      </w:pPr>
      <w:r>
        <w:rPr>
          <w:b w:val="0"/>
        </w:rPr>
        <w:t xml:space="preserve">Članak 4. </w:t>
      </w:r>
    </w:p>
    <w:p w14:paraId="6DB7C9A8" w14:textId="1626EFD9" w:rsidR="000B2060" w:rsidRPr="008610D3" w:rsidRDefault="009E72B8" w:rsidP="00F51F5E">
      <w:pPr>
        <w:pStyle w:val="Heading1"/>
        <w:spacing w:after="120"/>
        <w:ind w:left="11" w:right="62" w:hanging="11"/>
        <w:rPr>
          <w:b w:val="0"/>
          <w:i/>
        </w:rPr>
      </w:pPr>
      <w:r>
        <w:rPr>
          <w:b w:val="0"/>
          <w:i/>
        </w:rPr>
        <w:t xml:space="preserve">Posebne uporabe </w:t>
      </w:r>
    </w:p>
    <w:p w14:paraId="0D851D94" w14:textId="66DC1D1D" w:rsidR="000B2060" w:rsidRDefault="009E72B8" w:rsidP="00CA20B5">
      <w:pPr>
        <w:pStyle w:val="ListParagraph"/>
        <w:numPr>
          <w:ilvl w:val="0"/>
          <w:numId w:val="41"/>
        </w:numPr>
        <w:spacing w:after="12" w:line="267" w:lineRule="auto"/>
        <w:ind w:right="51"/>
      </w:pPr>
      <w:r>
        <w:t xml:space="preserve">Oporabljeni agregat može se upotrijebiti samo za posebne namjene navedene u Prilogu 2. </w:t>
      </w:r>
    </w:p>
    <w:p w14:paraId="46CC6359" w14:textId="5E018293" w:rsidR="000B2060" w:rsidRDefault="000B2060" w:rsidP="00C8402D">
      <w:pPr>
        <w:spacing w:after="12" w:line="267" w:lineRule="auto"/>
        <w:ind w:left="360" w:right="51" w:firstLine="0"/>
      </w:pPr>
    </w:p>
    <w:p w14:paraId="4B965820" w14:textId="77777777" w:rsidR="008610D3" w:rsidRPr="008610D3" w:rsidRDefault="009E72B8" w:rsidP="00F51F5E">
      <w:pPr>
        <w:pStyle w:val="Heading1"/>
        <w:spacing w:after="120"/>
        <w:ind w:left="11" w:right="62" w:hanging="11"/>
        <w:rPr>
          <w:b w:val="0"/>
        </w:rPr>
      </w:pPr>
      <w:r>
        <w:rPr>
          <w:b w:val="0"/>
        </w:rPr>
        <w:lastRenderedPageBreak/>
        <w:t xml:space="preserve">Članak 5. </w:t>
      </w:r>
    </w:p>
    <w:p w14:paraId="2A0C2A18" w14:textId="26FCCECD" w:rsidR="000B2060" w:rsidRPr="008610D3" w:rsidRDefault="009E72B8" w:rsidP="00F51F5E">
      <w:pPr>
        <w:pStyle w:val="Heading1"/>
        <w:spacing w:after="120"/>
        <w:ind w:left="11" w:right="62" w:hanging="11"/>
        <w:rPr>
          <w:i/>
        </w:rPr>
      </w:pPr>
      <w:r>
        <w:rPr>
          <w:b w:val="0"/>
          <w:i/>
        </w:rPr>
        <w:t xml:space="preserve">(Izjava o sukladnosti i mehanizmi čuvanja uzoraka) </w:t>
      </w:r>
    </w:p>
    <w:p w14:paraId="2FB7AF9D" w14:textId="6C743069" w:rsidR="000B2060" w:rsidRDefault="009E72B8" w:rsidP="00CA20B5">
      <w:pPr>
        <w:pStyle w:val="ListParagraph"/>
        <w:numPr>
          <w:ilvl w:val="0"/>
          <w:numId w:val="42"/>
        </w:numPr>
        <w:spacing w:after="12" w:line="267" w:lineRule="auto"/>
        <w:ind w:right="51"/>
      </w:pPr>
      <w:r>
        <w:t xml:space="preserve">Sukladnost s kriterijima iz članka 3. potvrđuje proizvođač oporabljenih agregata izjavom umjesto ovjerene izjave, u skladu s člankom 47. Predsjedničke uredbe br. 445 od 28. prosinca 2000., koja se priprema za svaku proizvedenu seriju oporabljenog agregata. Izjava se sastavlja pomoću obrasca iz Priloga 3. i šalje se nadležnom tijelu i lokalnoj nadležnoj agenciji za zaštitu okoliša na jedan od načina iz članka 65. Zakonodavne uredbe br. 82 od 7. ožujka 2005. </w:t>
      </w:r>
    </w:p>
    <w:p w14:paraId="34D8EC28" w14:textId="599778F9" w:rsidR="000B2060" w:rsidRDefault="009E72B8" w:rsidP="00CA20B5">
      <w:pPr>
        <w:pStyle w:val="ListParagraph"/>
        <w:numPr>
          <w:ilvl w:val="0"/>
          <w:numId w:val="40"/>
        </w:numPr>
        <w:ind w:right="51"/>
      </w:pPr>
      <w:r>
        <w:t xml:space="preserve">Proizvođač oporabljenog agregata čuva primjerak izjave iz stavka 1. u proizvodnom pogonu ili njegovu registriranom sjedištu, uključujući u elektroničkom obliku, te ga stavlja na raspolaganje kontrolnim tijelima koja to zatraže.  </w:t>
      </w:r>
    </w:p>
    <w:p w14:paraId="00E8975F" w14:textId="26A2EED6" w:rsidR="000B2060" w:rsidRDefault="005211CB" w:rsidP="00CA20B5">
      <w:pPr>
        <w:pStyle w:val="ListParagraph"/>
        <w:numPr>
          <w:ilvl w:val="0"/>
          <w:numId w:val="40"/>
        </w:numPr>
        <w:ind w:right="51"/>
      </w:pPr>
      <w:r>
        <w:t xml:space="preserve">Kako bi ispunio kriterije iz članka 3., proizvođač oporabljenog agregata čuva uzorak oporabljenog agregata uzet na kraju proizvodnog procesa svake serije oporabljenog agregata, u skladu s normom UNI 10802, pet godina u proizvodnom pogonu ili u njegovu registriranom sjedištu. Metoda skladištenja uzorka mora biti takva da osigurava da se kemijska i fizikalna svojstva oporabljenog agregata ne mijenjaju te da su prikladna za ponavljanje analiza. </w:t>
      </w:r>
    </w:p>
    <w:p w14:paraId="7603CD02" w14:textId="77777777" w:rsidR="000B2060" w:rsidRDefault="009E72B8">
      <w:pPr>
        <w:spacing w:after="0" w:line="259" w:lineRule="auto"/>
        <w:ind w:left="0" w:firstLine="0"/>
        <w:jc w:val="center"/>
      </w:pPr>
      <w:r>
        <w:rPr>
          <w:b/>
        </w:rPr>
        <w:t xml:space="preserve"> </w:t>
      </w:r>
    </w:p>
    <w:p w14:paraId="12362B4E" w14:textId="77777777" w:rsidR="008610D3" w:rsidRPr="008610D3" w:rsidRDefault="009E72B8" w:rsidP="007B53AC">
      <w:pPr>
        <w:pStyle w:val="Heading1"/>
        <w:spacing w:after="120"/>
        <w:ind w:left="11" w:right="62" w:hanging="11"/>
        <w:rPr>
          <w:b w:val="0"/>
        </w:rPr>
      </w:pPr>
      <w:r>
        <w:rPr>
          <w:b w:val="0"/>
        </w:rPr>
        <w:t xml:space="preserve">Članak 6. </w:t>
      </w:r>
    </w:p>
    <w:p w14:paraId="0ADCBA18" w14:textId="61BFB2AB" w:rsidR="000B2060" w:rsidRPr="008610D3" w:rsidRDefault="009E72B8" w:rsidP="007B53AC">
      <w:pPr>
        <w:pStyle w:val="Heading1"/>
        <w:spacing w:after="120"/>
        <w:ind w:left="11" w:right="62" w:hanging="11"/>
        <w:rPr>
          <w:b w:val="0"/>
          <w:i/>
        </w:rPr>
      </w:pPr>
      <w:r>
        <w:rPr>
          <w:b w:val="0"/>
          <w:i/>
        </w:rPr>
        <w:t xml:space="preserve">Sustav upravljanja  </w:t>
      </w:r>
    </w:p>
    <w:p w14:paraId="0DD1A645" w14:textId="3688D537" w:rsidR="000B2060" w:rsidRPr="00CA20B5" w:rsidRDefault="005211CB" w:rsidP="00CA20B5">
      <w:pPr>
        <w:pStyle w:val="ListParagraph"/>
        <w:numPr>
          <w:ilvl w:val="0"/>
          <w:numId w:val="43"/>
        </w:numPr>
        <w:ind w:right="51"/>
      </w:pPr>
      <w:r>
        <w:t>Proizvođač oporabljenog agregata primjenjuje sustav upravljanja kvalitetom u skladu s normom UNI EN ISO 9001 koji je certificirala organizacija akreditirana u skladu s važećim zakonodavstvom, čime dokazuje sukladnost s kriterijima utvrđenima u ovoj Uredbi. Priručnik o kvaliteti uključuje operativne postupke za provjeru značajki sukladnosti s kriterijima utvrđenima u Prilogu 1. programa uzorkovanja i unutarnjeg nadzora.</w:t>
      </w:r>
    </w:p>
    <w:p w14:paraId="71F6D2EA" w14:textId="171C3204" w:rsidR="005211CB" w:rsidRPr="001B60FC" w:rsidRDefault="005211CB" w:rsidP="00CA20B5">
      <w:pPr>
        <w:pStyle w:val="ListParagraph"/>
        <w:numPr>
          <w:ilvl w:val="0"/>
          <w:numId w:val="43"/>
        </w:numPr>
        <w:ind w:right="51"/>
      </w:pPr>
      <w:r>
        <w:t>Odredbe iz članka 5. stavka 3. ne primjenjuju se na registrirana trgovačka društva u skladu s Uredbom (EZ) br. 1221/2009 Europskog parlamenta i Vijeća od 25. studenoga 2009. ni na društva koja posjeduju certifikat utjecaja na okoliš UNI EN ISO 14001 koji je izdalo akreditirano tijelo u skladu s primjenjivim zakonodavstvom.</w:t>
      </w:r>
    </w:p>
    <w:p w14:paraId="69635672" w14:textId="77777777" w:rsidR="005211CB" w:rsidRDefault="005211CB" w:rsidP="007B53AC">
      <w:pPr>
        <w:pStyle w:val="Heading1"/>
        <w:spacing w:after="120"/>
        <w:ind w:left="11" w:right="62" w:hanging="11"/>
      </w:pPr>
    </w:p>
    <w:p w14:paraId="7461F04E" w14:textId="77777777" w:rsidR="008610D3" w:rsidRPr="001571B3" w:rsidRDefault="009E72B8" w:rsidP="007B53AC">
      <w:pPr>
        <w:pStyle w:val="Heading1"/>
        <w:spacing w:after="120"/>
        <w:ind w:left="11" w:right="62" w:hanging="11"/>
        <w:rPr>
          <w:b w:val="0"/>
        </w:rPr>
      </w:pPr>
      <w:r>
        <w:rPr>
          <w:b w:val="0"/>
        </w:rPr>
        <w:t xml:space="preserve">Članak 7. </w:t>
      </w:r>
    </w:p>
    <w:p w14:paraId="3EE44B21" w14:textId="4328195D" w:rsidR="000B2060" w:rsidRPr="001571B3" w:rsidRDefault="009E72B8" w:rsidP="007B53AC">
      <w:pPr>
        <w:pStyle w:val="Heading1"/>
        <w:spacing w:after="120"/>
        <w:ind w:left="11" w:right="62" w:hanging="11"/>
        <w:rPr>
          <w:b w:val="0"/>
          <w:i/>
        </w:rPr>
      </w:pPr>
      <w:r>
        <w:rPr>
          <w:b w:val="0"/>
          <w:i/>
        </w:rPr>
        <w:t xml:space="preserve">Prijelazne i završne odredbe </w:t>
      </w:r>
    </w:p>
    <w:p w14:paraId="77F5A694" w14:textId="21F82AE1" w:rsidR="000B2060" w:rsidRDefault="009E72B8" w:rsidP="00CA20B5">
      <w:pPr>
        <w:pStyle w:val="ListParagraph"/>
        <w:numPr>
          <w:ilvl w:val="0"/>
          <w:numId w:val="44"/>
        </w:numPr>
        <w:ind w:right="51"/>
      </w:pPr>
      <w:r>
        <w:t xml:space="preserve"> Kako bi ispunio kriterije utvrđene u ovoj Uredbi, proizvođač u roku od 180 dana od stupanja na snagu ove Uredbe nadležnom tijelu dostavlja ažuriranu obavijest u skladu s člankom 216. Zakonodavne uredbe br. 152 od 3. travnja 2006. u kojoj navodi najveći nadoknadivi iznos ili zahtjev za ažuriranje odobrenja izdanog na temelju poglavlja IV. glave I. dijela IV. ili glave III.a dijela II. Zakonodavne uredbe br. 152 od 3. travnja 2006. Za pojednostavljene postupke, količinska ograničenja utvrđena Uredbom ministra okoliša od 5. veljače 1998. u Prilogu 4., tehničke norme navedene u Prilogu 5. i granične vrijednosti emisije iz Priloga 1. Podpriloga 2. ostaju nepromijenjene. </w:t>
      </w:r>
    </w:p>
    <w:p w14:paraId="26047A06" w14:textId="77777777" w:rsidR="000B2060" w:rsidRDefault="009E72B8" w:rsidP="00CA20B5">
      <w:pPr>
        <w:pStyle w:val="ListParagraph"/>
        <w:numPr>
          <w:ilvl w:val="0"/>
          <w:numId w:val="44"/>
        </w:numPr>
        <w:ind w:right="51"/>
      </w:pPr>
      <w:r>
        <w:t xml:space="preserve">Do prilagodbe iz stavka 1., materijali proizašli iz već odobrenih postupaka oporabe mogu se koristiti za posebne potrebe iz članka 4. ako imaju svojstva koja udovoljavaju kriterijima iz članka 3. te ako su ovjereni izjavom o sukladnost u skladu s člankom 5. </w:t>
      </w:r>
    </w:p>
    <w:p w14:paraId="14C9EE35" w14:textId="3E32E2C5" w:rsidR="000B2060" w:rsidRDefault="009E72B8" w:rsidP="00CA20B5">
      <w:pPr>
        <w:pStyle w:val="ListParagraph"/>
        <w:numPr>
          <w:ilvl w:val="0"/>
          <w:numId w:val="44"/>
        </w:numPr>
        <w:ind w:right="51"/>
      </w:pPr>
      <w:r>
        <w:t xml:space="preserve">Prilozi su sastavni dio ove Uredbe. </w:t>
      </w:r>
    </w:p>
    <w:p w14:paraId="21C4194F" w14:textId="77777777" w:rsidR="000B2060" w:rsidRDefault="009E72B8">
      <w:pPr>
        <w:spacing w:after="16" w:line="259" w:lineRule="auto"/>
        <w:ind w:left="360" w:firstLine="0"/>
        <w:jc w:val="left"/>
      </w:pPr>
      <w:r>
        <w:t xml:space="preserve"> </w:t>
      </w:r>
    </w:p>
    <w:p w14:paraId="7B0BAC0F" w14:textId="77777777" w:rsidR="000B2060" w:rsidRDefault="009E72B8">
      <w:pPr>
        <w:ind w:left="-5" w:right="51"/>
      </w:pPr>
      <w:r>
        <w:lastRenderedPageBreak/>
        <w:t xml:space="preserve">Ova Uredba s državnim pečatom uključuje se u službenu zbirku pravnih akata Talijanske Republike. Sve zainteresirane strane obvezne su poštovati i osigurati poštovanje ove Uredbe. </w:t>
      </w:r>
    </w:p>
    <w:p w14:paraId="415AE58D" w14:textId="00646F3B" w:rsidR="000B2060" w:rsidRDefault="009E72B8" w:rsidP="00A451F2">
      <w:pPr>
        <w:spacing w:after="16" w:line="259" w:lineRule="auto"/>
        <w:ind w:left="360" w:firstLine="0"/>
        <w:jc w:val="left"/>
      </w:pPr>
      <w:r>
        <w:t xml:space="preserve">  </w:t>
      </w:r>
    </w:p>
    <w:p w14:paraId="4993A2DA" w14:textId="77777777" w:rsidR="00B66567" w:rsidRDefault="009E72B8">
      <w:pPr>
        <w:tabs>
          <w:tab w:val="center" w:pos="360"/>
          <w:tab w:val="center" w:pos="708"/>
          <w:tab w:val="center" w:pos="1416"/>
          <w:tab w:val="center" w:pos="2124"/>
          <w:tab w:val="center" w:pos="2833"/>
          <w:tab w:val="center" w:pos="3541"/>
          <w:tab w:val="center" w:pos="4249"/>
          <w:tab w:val="center" w:pos="4957"/>
          <w:tab w:val="center" w:pos="5665"/>
          <w:tab w:val="center" w:pos="7472"/>
        </w:tabs>
        <w:ind w:left="0" w:firstLine="0"/>
        <w:jc w:val="left"/>
      </w:pPr>
      <w:r>
        <w:rPr>
          <w:rFonts w:ascii="Calibri" w:hAnsi="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7252218" w14:textId="2BF0B1D6" w:rsidR="000B2060" w:rsidRPr="000E6789" w:rsidRDefault="00B66567">
      <w:pPr>
        <w:tabs>
          <w:tab w:val="center" w:pos="360"/>
          <w:tab w:val="center" w:pos="708"/>
          <w:tab w:val="center" w:pos="1416"/>
          <w:tab w:val="center" w:pos="2124"/>
          <w:tab w:val="center" w:pos="2833"/>
          <w:tab w:val="center" w:pos="3541"/>
          <w:tab w:val="center" w:pos="4249"/>
          <w:tab w:val="center" w:pos="4957"/>
          <w:tab w:val="center" w:pos="5665"/>
          <w:tab w:val="center" w:pos="7472"/>
        </w:tabs>
        <w:ind w:left="0" w:firstLine="0"/>
        <w:jc w:val="left"/>
      </w:pPr>
      <w:r>
        <w:tab/>
      </w:r>
      <w:r>
        <w:tab/>
      </w:r>
      <w:r>
        <w:tab/>
      </w:r>
      <w:r>
        <w:tab/>
      </w:r>
      <w:r>
        <w:tab/>
      </w:r>
      <w:r>
        <w:tab/>
      </w:r>
      <w:r>
        <w:tab/>
      </w:r>
      <w:r>
        <w:tab/>
      </w:r>
      <w:r>
        <w:tab/>
      </w:r>
      <w:r>
        <w:tab/>
        <w:t xml:space="preserve">Roberto Cingolani </w:t>
      </w:r>
    </w:p>
    <w:p w14:paraId="6DFDB7B9" w14:textId="0E732D3D" w:rsidR="007B53AC" w:rsidRPr="000E6789" w:rsidRDefault="009E72B8" w:rsidP="00E76CAC">
      <w:pPr>
        <w:spacing w:after="16" w:line="259" w:lineRule="auto"/>
        <w:ind w:left="0" w:firstLine="0"/>
        <w:jc w:val="left"/>
      </w:pPr>
      <w:r>
        <w:t xml:space="preserve">  </w:t>
      </w:r>
    </w:p>
    <w:p w14:paraId="13C0EC3D" w14:textId="77777777" w:rsidR="007B53AC" w:rsidRPr="000E6789" w:rsidRDefault="007B53AC">
      <w:pPr>
        <w:spacing w:after="160" w:line="259" w:lineRule="auto"/>
        <w:ind w:left="0" w:firstLine="0"/>
        <w:jc w:val="left"/>
      </w:pPr>
      <w:r>
        <w:br w:type="page"/>
      </w:r>
    </w:p>
    <w:p w14:paraId="397E37C8" w14:textId="77777777" w:rsidR="000B2060" w:rsidRPr="000E6789" w:rsidRDefault="009E72B8">
      <w:pPr>
        <w:pStyle w:val="Heading1"/>
      </w:pPr>
      <w:r>
        <w:lastRenderedPageBreak/>
        <w:t xml:space="preserve">Prilog 1. (članak 3.) </w:t>
      </w:r>
    </w:p>
    <w:p w14:paraId="3A2ECBFF" w14:textId="77777777" w:rsidR="000B2060" w:rsidRPr="000E6789" w:rsidRDefault="009E72B8">
      <w:pPr>
        <w:spacing w:after="16" w:line="259" w:lineRule="auto"/>
        <w:ind w:left="0" w:firstLine="0"/>
        <w:jc w:val="center"/>
      </w:pPr>
      <w:r>
        <w:t xml:space="preserve"> </w:t>
      </w:r>
    </w:p>
    <w:p w14:paraId="3054D565" w14:textId="77777777" w:rsidR="000B2060" w:rsidRPr="000E6789" w:rsidRDefault="009E72B8">
      <w:pPr>
        <w:spacing w:after="18" w:line="259" w:lineRule="auto"/>
        <w:ind w:left="-5"/>
        <w:jc w:val="left"/>
      </w:pPr>
      <w:r>
        <w:rPr>
          <w:b/>
        </w:rPr>
        <w:t xml:space="preserve">(a) Prihvatljivi otpad. </w:t>
      </w:r>
    </w:p>
    <w:p w14:paraId="14E32E02" w14:textId="44D47E89" w:rsidR="001A66C5" w:rsidRPr="00E126AE" w:rsidRDefault="001A66C5" w:rsidP="001A66C5">
      <w:pPr>
        <w:spacing w:after="0" w:line="259" w:lineRule="auto"/>
        <w:ind w:left="0" w:firstLine="0"/>
        <w:rPr>
          <w:color w:val="auto"/>
          <w:sz w:val="22"/>
        </w:rPr>
      </w:pPr>
      <w:r>
        <w:rPr>
          <w:color w:val="auto"/>
        </w:rPr>
        <w:t>Za proizvodnju oporabljenog agregata može se upotrebljavati samo neopasni građevinski otpad i inertni otpad od rušenja objekta naveden u tablici 1. točki 1. i neopasni inertni otpad mineralnog podrijetla naveden u tablici 1. točki 2.</w:t>
      </w:r>
    </w:p>
    <w:p w14:paraId="520B0D8E" w14:textId="0360FF1C" w:rsidR="001A66C5" w:rsidRPr="00E126AE" w:rsidRDefault="00D55B0D" w:rsidP="00435FEC">
      <w:pPr>
        <w:spacing w:after="0" w:line="259" w:lineRule="auto"/>
        <w:ind w:left="0" w:firstLine="0"/>
        <w:rPr>
          <w:color w:val="auto"/>
        </w:rPr>
      </w:pPr>
      <w:r>
        <w:rPr>
          <w:color w:val="auto"/>
        </w:rPr>
        <w:t>Otpad koji ispunjava uvjete za proizvodnju oporabljenih agregata potječe isključivo od proizvoda koji su prošli postupke prethodne dekontaminacije/remidijacije s ciljem uklanjanja materijala koji sadržavaju azbest, opreme koja sadrži PCB/onečišćene ploče, bitumenskih obloga, potencijalno opasnih premaza i izolacijskih materijala te drugih materijala koji su kontaminirani ili sadrže opasne tvari u smislu Odluke 2000/532/EZ i Direktive 2008/98/EZ. Dopušteni otpad potječe od selektivno rušenih objekata.</w:t>
      </w:r>
    </w:p>
    <w:p w14:paraId="3AB8468F" w14:textId="5C103CE9" w:rsidR="000B2060" w:rsidRPr="00E126AE" w:rsidRDefault="001A66C5" w:rsidP="001A66C5">
      <w:pPr>
        <w:spacing w:after="0" w:line="259" w:lineRule="auto"/>
        <w:ind w:left="0" w:firstLine="0"/>
        <w:rPr>
          <w:color w:val="auto"/>
        </w:rPr>
      </w:pPr>
      <w:r>
        <w:rPr>
          <w:color w:val="auto"/>
        </w:rPr>
        <w:t xml:space="preserve">Otpad od građevinskih radova i radova rušenja napuštenih ili zakopanih objekta nije prihvatljiv za proizvodnju oporabljenog agregata. </w:t>
      </w:r>
    </w:p>
    <w:p w14:paraId="4A77B75D" w14:textId="028FF43C" w:rsidR="000B2060" w:rsidRDefault="009E72B8">
      <w:pPr>
        <w:spacing w:after="0" w:line="259" w:lineRule="auto"/>
        <w:ind w:left="10" w:right="63"/>
        <w:jc w:val="center"/>
      </w:pPr>
      <w:r>
        <w:rPr>
          <w:sz w:val="18"/>
        </w:rPr>
        <w:t xml:space="preserve"> </w:t>
      </w:r>
    </w:p>
    <w:tbl>
      <w:tblPr>
        <w:tblStyle w:val="TableGrid"/>
        <w:tblW w:w="9866" w:type="dxa"/>
        <w:tblInd w:w="-113" w:type="dxa"/>
        <w:tblBorders>
          <w:top w:val="single" w:sz="4" w:space="0" w:color="auto"/>
          <w:left w:val="single" w:sz="4" w:space="0" w:color="auto"/>
          <w:bottom w:val="single" w:sz="4" w:space="0" w:color="auto"/>
          <w:right w:val="single" w:sz="4" w:space="0" w:color="auto"/>
        </w:tblBorders>
        <w:tblCellMar>
          <w:top w:w="83" w:type="dxa"/>
          <w:left w:w="113" w:type="dxa"/>
          <w:right w:w="53" w:type="dxa"/>
        </w:tblCellMar>
        <w:tblLook w:val="04A0" w:firstRow="1" w:lastRow="0" w:firstColumn="1" w:lastColumn="0" w:noHBand="0" w:noVBand="1"/>
      </w:tblPr>
      <w:tblGrid>
        <w:gridCol w:w="9866"/>
      </w:tblGrid>
      <w:tr w:rsidR="001A66C5" w:rsidRPr="001A66C5" w14:paraId="0D9FF0BB" w14:textId="77777777" w:rsidTr="002C6268">
        <w:trPr>
          <w:trHeight w:val="1188"/>
        </w:trPr>
        <w:tc>
          <w:tcPr>
            <w:tcW w:w="9866" w:type="dxa"/>
          </w:tcPr>
          <w:p w14:paraId="4E851A2E" w14:textId="3C75C696" w:rsidR="000B2060" w:rsidRPr="001A66C5" w:rsidRDefault="009E72B8" w:rsidP="001F73B8">
            <w:pPr>
              <w:spacing w:after="120" w:line="259" w:lineRule="auto"/>
              <w:ind w:left="0" w:firstLine="0"/>
              <w:jc w:val="left"/>
              <w:rPr>
                <w:color w:val="auto"/>
              </w:rPr>
            </w:pPr>
            <w:r>
              <w:rPr>
                <w:color w:val="auto"/>
              </w:rPr>
              <w:t>1.</w:t>
            </w:r>
            <w:r>
              <w:rPr>
                <w:rFonts w:ascii="Arial" w:hAnsi="Arial"/>
                <w:color w:val="auto"/>
              </w:rPr>
              <w:t xml:space="preserve"> </w:t>
            </w:r>
            <w:r>
              <w:rPr>
                <w:b/>
                <w:color w:val="auto"/>
              </w:rPr>
              <w:t xml:space="preserve">Inertni otpad od građevinskih radova i radova rušenja objekta </w:t>
            </w:r>
            <w:r>
              <w:rPr>
                <w:color w:val="auto"/>
              </w:rPr>
              <w:t xml:space="preserve">(poglavlje 17. Europskog popisa otpada) </w:t>
            </w:r>
          </w:p>
          <w:p w14:paraId="6E6AEF6C" w14:textId="6848904F" w:rsidR="00563958" w:rsidRPr="00563958" w:rsidRDefault="00563958" w:rsidP="00563958">
            <w:pPr>
              <w:spacing w:after="26" w:line="259" w:lineRule="auto"/>
              <w:ind w:left="0" w:firstLine="0"/>
              <w:jc w:val="left"/>
              <w:rPr>
                <w:color w:val="auto"/>
              </w:rPr>
            </w:pPr>
            <w:r>
              <w:rPr>
                <w:color w:val="auto"/>
              </w:rPr>
              <w:t xml:space="preserve">170101 Cement </w:t>
            </w:r>
          </w:p>
          <w:p w14:paraId="176FE4FE" w14:textId="42D519DD" w:rsidR="00563958" w:rsidRPr="00563958" w:rsidRDefault="00563958" w:rsidP="00563958">
            <w:pPr>
              <w:spacing w:after="26" w:line="259" w:lineRule="auto"/>
              <w:ind w:left="0" w:firstLine="0"/>
              <w:jc w:val="left"/>
              <w:rPr>
                <w:color w:val="auto"/>
              </w:rPr>
            </w:pPr>
            <w:r>
              <w:rPr>
                <w:color w:val="auto"/>
              </w:rPr>
              <w:t xml:space="preserve">170102 Cigle </w:t>
            </w:r>
          </w:p>
          <w:p w14:paraId="3AB0A756" w14:textId="044E1419" w:rsidR="00563958" w:rsidRPr="00563958" w:rsidRDefault="00563958" w:rsidP="00563958">
            <w:pPr>
              <w:spacing w:after="26" w:line="259" w:lineRule="auto"/>
              <w:ind w:left="0" w:firstLine="0"/>
              <w:jc w:val="left"/>
              <w:rPr>
                <w:color w:val="auto"/>
              </w:rPr>
            </w:pPr>
            <w:r>
              <w:rPr>
                <w:color w:val="auto"/>
              </w:rPr>
              <w:t xml:space="preserve">170103 Pločice i keramika </w:t>
            </w:r>
          </w:p>
          <w:p w14:paraId="26105786" w14:textId="0427E9EF" w:rsidR="00563958" w:rsidRDefault="00563958" w:rsidP="001F73B8">
            <w:pPr>
              <w:spacing w:after="0" w:line="259" w:lineRule="auto"/>
              <w:ind w:left="708" w:right="60" w:hanging="708"/>
              <w:rPr>
                <w:color w:val="auto"/>
              </w:rPr>
            </w:pPr>
            <w:r>
              <w:rPr>
                <w:color w:val="auto"/>
              </w:rPr>
              <w:t xml:space="preserve">170107 Mješavine cementa ili troska za cement, cigle, pločice i keramike, osim onih navedenih pod brojem 170106 </w:t>
            </w:r>
          </w:p>
          <w:p w14:paraId="3F15F2E1" w14:textId="77777777" w:rsidR="00563958" w:rsidRPr="00563958" w:rsidRDefault="00563958" w:rsidP="00563958">
            <w:pPr>
              <w:spacing w:after="26" w:line="259" w:lineRule="auto"/>
              <w:ind w:left="0" w:firstLine="0"/>
              <w:jc w:val="left"/>
              <w:rPr>
                <w:color w:val="auto"/>
              </w:rPr>
            </w:pPr>
            <w:r>
              <w:rPr>
                <w:color w:val="auto"/>
              </w:rPr>
              <w:t xml:space="preserve">170302 Bitumenske mješavine, osim onih navedenih pod brojem 170301 </w:t>
            </w:r>
          </w:p>
          <w:p w14:paraId="481380BF" w14:textId="77777777" w:rsidR="00563958" w:rsidRPr="00563958" w:rsidRDefault="00563958" w:rsidP="00563958">
            <w:pPr>
              <w:spacing w:after="26" w:line="259" w:lineRule="auto"/>
              <w:ind w:left="0" w:firstLine="0"/>
              <w:jc w:val="left"/>
              <w:rPr>
                <w:color w:val="auto"/>
              </w:rPr>
            </w:pPr>
            <w:r>
              <w:rPr>
                <w:color w:val="auto"/>
              </w:rPr>
              <w:t xml:space="preserve">170504 Iskopana zemlja i kamenje, osim onih navedenih pod brojem 170503 </w:t>
            </w:r>
          </w:p>
          <w:p w14:paraId="2F3F0584" w14:textId="77777777" w:rsidR="00563958" w:rsidRPr="00563958" w:rsidRDefault="00563958" w:rsidP="00563958">
            <w:pPr>
              <w:spacing w:after="26" w:line="259" w:lineRule="auto"/>
              <w:ind w:left="0" w:firstLine="0"/>
              <w:jc w:val="left"/>
              <w:rPr>
                <w:color w:val="auto"/>
              </w:rPr>
            </w:pPr>
            <w:r>
              <w:rPr>
                <w:color w:val="auto"/>
              </w:rPr>
              <w:t xml:space="preserve">170508 Drobljeni kamen za željeznički balast, osim onog navedenog pod brojem 170507 </w:t>
            </w:r>
          </w:p>
          <w:p w14:paraId="1FC36289" w14:textId="77777777" w:rsidR="00563958" w:rsidRPr="001A66C5" w:rsidRDefault="00563958" w:rsidP="001F73B8">
            <w:pPr>
              <w:spacing w:after="0" w:line="259" w:lineRule="auto"/>
              <w:ind w:left="699" w:right="60" w:hanging="708"/>
              <w:rPr>
                <w:color w:val="auto"/>
              </w:rPr>
            </w:pPr>
            <w:r>
              <w:rPr>
                <w:color w:val="auto"/>
              </w:rPr>
              <w:t>170904 Miješani građevinski otpad i otpad od rušenja objekta, osim onog navedenog pod brojevima 170901, 170902 i 170903</w:t>
            </w:r>
          </w:p>
          <w:p w14:paraId="0A461EBD" w14:textId="77777777" w:rsidR="00563958" w:rsidRPr="00563958" w:rsidRDefault="00563958" w:rsidP="00563958">
            <w:pPr>
              <w:spacing w:after="26" w:line="259" w:lineRule="auto"/>
              <w:ind w:left="0" w:firstLine="0"/>
              <w:jc w:val="left"/>
              <w:rPr>
                <w:color w:val="auto"/>
              </w:rPr>
            </w:pPr>
          </w:p>
          <w:p w14:paraId="4A8AAB94" w14:textId="6F084C32" w:rsidR="000B2060" w:rsidRPr="001A66C5" w:rsidRDefault="009E72B8" w:rsidP="001F73B8">
            <w:pPr>
              <w:spacing w:before="120" w:after="120" w:line="259" w:lineRule="auto"/>
              <w:ind w:left="0" w:firstLine="0"/>
              <w:jc w:val="left"/>
              <w:rPr>
                <w:color w:val="auto"/>
              </w:rPr>
            </w:pPr>
            <w:r>
              <w:rPr>
                <w:b/>
                <w:color w:val="auto"/>
              </w:rPr>
              <w:t>2.</w:t>
            </w:r>
            <w:r>
              <w:rPr>
                <w:rFonts w:ascii="Arial" w:hAnsi="Arial"/>
                <w:b/>
                <w:color w:val="auto"/>
              </w:rPr>
              <w:t xml:space="preserve"> </w:t>
            </w:r>
            <w:r>
              <w:rPr>
                <w:b/>
                <w:color w:val="auto"/>
              </w:rPr>
              <w:t>Ostali inertni otpad mineralnog podrijetla (</w:t>
            </w:r>
            <w:r>
              <w:rPr>
                <w:color w:val="auto"/>
              </w:rPr>
              <w:t>koji nije naveden u poglavlju 17. Europskog popisa otpada)</w:t>
            </w:r>
            <w:r>
              <w:rPr>
                <w:b/>
                <w:color w:val="auto"/>
              </w:rPr>
              <w:t xml:space="preserve"> </w:t>
            </w:r>
          </w:p>
          <w:p w14:paraId="44E516DF" w14:textId="77777777" w:rsidR="000B2060" w:rsidRPr="001A66C5" w:rsidRDefault="009E72B8">
            <w:pPr>
              <w:spacing w:after="16" w:line="259" w:lineRule="auto"/>
              <w:ind w:left="0" w:firstLine="0"/>
              <w:jc w:val="left"/>
              <w:rPr>
                <w:color w:val="auto"/>
              </w:rPr>
            </w:pPr>
            <w:r>
              <w:rPr>
                <w:color w:val="auto"/>
              </w:rPr>
              <w:t xml:space="preserve">010408 Otpadni šljunak i zdrobljeno kamenje, osim onog navedenog pod brojem 01 04 07 </w:t>
            </w:r>
          </w:p>
          <w:p w14:paraId="23AB3524" w14:textId="09169AA3" w:rsidR="000B2060" w:rsidRPr="001A66C5" w:rsidRDefault="009E72B8">
            <w:pPr>
              <w:spacing w:after="16" w:line="259" w:lineRule="auto"/>
              <w:ind w:left="0" w:firstLine="0"/>
              <w:jc w:val="left"/>
              <w:rPr>
                <w:color w:val="auto"/>
              </w:rPr>
            </w:pPr>
            <w:r>
              <w:rPr>
                <w:color w:val="auto"/>
              </w:rPr>
              <w:t xml:space="preserve">010409 Otpad od pijeska i gline </w:t>
            </w:r>
          </w:p>
          <w:p w14:paraId="7A226E88" w14:textId="77777777" w:rsidR="000B2060" w:rsidRPr="001A66C5" w:rsidRDefault="009E72B8">
            <w:pPr>
              <w:spacing w:after="16" w:line="259" w:lineRule="auto"/>
              <w:ind w:left="0" w:firstLine="0"/>
              <w:jc w:val="left"/>
              <w:rPr>
                <w:color w:val="auto"/>
              </w:rPr>
            </w:pPr>
            <w:r>
              <w:rPr>
                <w:color w:val="auto"/>
              </w:rPr>
              <w:t xml:space="preserve">010410 Prašina i slični ostaci, osim onih navedenih pod brojem 010407 </w:t>
            </w:r>
          </w:p>
          <w:p w14:paraId="15F74A0D" w14:textId="77777777" w:rsidR="000B2060" w:rsidRPr="001A66C5" w:rsidRDefault="009E72B8" w:rsidP="001F73B8">
            <w:pPr>
              <w:spacing w:after="0" w:line="259" w:lineRule="auto"/>
              <w:ind w:left="708" w:right="60" w:hanging="708"/>
              <w:rPr>
                <w:color w:val="auto"/>
              </w:rPr>
            </w:pPr>
            <w:r>
              <w:rPr>
                <w:color w:val="auto"/>
              </w:rPr>
              <w:t xml:space="preserve">010413 Otpad nastao rezanjem i piljenjem kamena, osim onog navedenog pod brojem 010407 </w:t>
            </w:r>
          </w:p>
          <w:p w14:paraId="4AE084E7" w14:textId="18C3375C" w:rsidR="000B2060" w:rsidRPr="001A66C5" w:rsidRDefault="009E72B8">
            <w:pPr>
              <w:spacing w:after="16" w:line="259" w:lineRule="auto"/>
              <w:ind w:left="0" w:firstLine="0"/>
              <w:jc w:val="left"/>
              <w:rPr>
                <w:color w:val="auto"/>
              </w:rPr>
            </w:pPr>
            <w:r>
              <w:rPr>
                <w:color w:val="auto"/>
              </w:rPr>
              <w:t xml:space="preserve">101201 Ostaci mješavina za pripremu koji nisu toplinski obrađeni </w:t>
            </w:r>
          </w:p>
          <w:p w14:paraId="7FE59863" w14:textId="77777777" w:rsidR="000B2060" w:rsidRDefault="009E72B8">
            <w:pPr>
              <w:spacing w:after="0" w:line="259" w:lineRule="auto"/>
              <w:ind w:left="708" w:right="60" w:hanging="708"/>
              <w:rPr>
                <w:color w:val="auto"/>
              </w:rPr>
            </w:pPr>
            <w:r>
              <w:rPr>
                <w:color w:val="auto"/>
              </w:rPr>
              <w:t xml:space="preserve">101206 Otpadni kalupi koji se sastoje isključivo od iverja i otpadaka od nepečenih glaziranih i pečenih keramičkih proizvoda ili pečene terakote i ekspandirane gline koja može imati nepečenu glazuru u koncentraciji od &lt;10 % masenog udjela </w:t>
            </w:r>
          </w:p>
          <w:p w14:paraId="2204493A" w14:textId="77777777" w:rsidR="00563958" w:rsidRPr="00563958" w:rsidRDefault="00563958" w:rsidP="00563958">
            <w:pPr>
              <w:spacing w:after="0" w:line="259" w:lineRule="auto"/>
              <w:ind w:left="708" w:right="60" w:hanging="708"/>
              <w:rPr>
                <w:color w:val="auto"/>
              </w:rPr>
            </w:pPr>
            <w:r>
              <w:rPr>
                <w:color w:val="auto"/>
              </w:rPr>
              <w:t xml:space="preserve">101208 Otpadna keramika, cigle, pločice i građevinski materijali (toplinski obrađeni) </w:t>
            </w:r>
          </w:p>
          <w:p w14:paraId="1979F05E" w14:textId="7C6AE079" w:rsidR="00563958" w:rsidRPr="00563958" w:rsidRDefault="00563958" w:rsidP="00563958">
            <w:pPr>
              <w:spacing w:after="0" w:line="259" w:lineRule="auto"/>
              <w:ind w:left="708" w:right="60" w:hanging="708"/>
              <w:rPr>
                <w:color w:val="auto"/>
              </w:rPr>
            </w:pPr>
            <w:r>
              <w:rPr>
                <w:color w:val="auto"/>
              </w:rPr>
              <w:t xml:space="preserve">101311 Otpad od proizvodnje kompozitnih materijala na bazi cementa, osim onih navedenih pod brojevima 101309 i 101310 </w:t>
            </w:r>
          </w:p>
          <w:p w14:paraId="4442198A" w14:textId="43BD1BC2" w:rsidR="00D55B0D" w:rsidRDefault="00563958" w:rsidP="00563958">
            <w:pPr>
              <w:spacing w:after="0" w:line="259" w:lineRule="auto"/>
              <w:ind w:left="708" w:right="60" w:hanging="708"/>
              <w:rPr>
                <w:color w:val="auto"/>
              </w:rPr>
            </w:pPr>
            <w:r>
              <w:rPr>
                <w:color w:val="auto"/>
              </w:rPr>
              <w:t xml:space="preserve">120117 Ostaci materijala za miniranje, osim onih navedenih pod brojem 120116 koji se sastoje isključivo od abrazivnog otpadnog pijeska </w:t>
            </w:r>
          </w:p>
          <w:p w14:paraId="225763E4" w14:textId="46F1C5E7" w:rsidR="00563958" w:rsidRPr="001A66C5" w:rsidRDefault="00563958" w:rsidP="00563958">
            <w:pPr>
              <w:spacing w:after="0" w:line="259" w:lineRule="auto"/>
              <w:ind w:left="708" w:right="60" w:hanging="708"/>
              <w:rPr>
                <w:color w:val="auto"/>
              </w:rPr>
            </w:pPr>
            <w:r>
              <w:rPr>
                <w:color w:val="auto"/>
              </w:rPr>
              <w:t>191209 Minerali (npr. pijesak, stijene)</w:t>
            </w:r>
          </w:p>
        </w:tc>
      </w:tr>
    </w:tbl>
    <w:p w14:paraId="2957BE6E" w14:textId="68A671EE" w:rsidR="000B2060" w:rsidRDefault="001A66C5" w:rsidP="001A66C5">
      <w:pPr>
        <w:spacing w:after="0" w:line="259" w:lineRule="auto"/>
        <w:ind w:left="0" w:firstLine="0"/>
        <w:jc w:val="center"/>
      </w:pPr>
      <w:r>
        <w:rPr>
          <w:sz w:val="18"/>
        </w:rPr>
        <w:t>Tablica 1. – Otpad dopušten za proizvodnju oporabljenog agregata</w:t>
      </w:r>
    </w:p>
    <w:p w14:paraId="3B9434A6" w14:textId="77777777" w:rsidR="007B53AC" w:rsidRDefault="007B53AC">
      <w:pPr>
        <w:spacing w:after="16" w:line="259" w:lineRule="auto"/>
        <w:ind w:left="0" w:firstLine="0"/>
        <w:jc w:val="left"/>
      </w:pPr>
    </w:p>
    <w:p w14:paraId="521D4F41" w14:textId="77777777" w:rsidR="000B2060" w:rsidRDefault="009E72B8">
      <w:pPr>
        <w:spacing w:after="18" w:line="259" w:lineRule="auto"/>
        <w:ind w:left="-5"/>
        <w:jc w:val="left"/>
      </w:pPr>
      <w:r>
        <w:rPr>
          <w:b/>
        </w:rPr>
        <w:t xml:space="preserve">(b) Provjere dolaznog otpada.  </w:t>
      </w:r>
    </w:p>
    <w:p w14:paraId="2EC2AED3" w14:textId="77777777" w:rsidR="00E126AE" w:rsidRPr="00E126AE" w:rsidRDefault="00E126AE" w:rsidP="00E126AE">
      <w:pPr>
        <w:spacing w:after="0" w:line="259" w:lineRule="auto"/>
        <w:ind w:left="0" w:firstLine="0"/>
        <w:rPr>
          <w:color w:val="auto"/>
          <w:sz w:val="22"/>
        </w:rPr>
      </w:pPr>
      <w:r>
        <w:rPr>
          <w:color w:val="auto"/>
        </w:rPr>
        <w:t>Otpad koji je dopušten za proizvodnju oporabljenog agregata podliježe provjeri dokumentacije priložene ulaznom otpadu, vizualnoj inspekciji i, prema potrebi, dodatnim provjerama.</w:t>
      </w:r>
    </w:p>
    <w:p w14:paraId="7DB9A040" w14:textId="281FD861" w:rsidR="00E126AE" w:rsidRPr="00E126AE" w:rsidRDefault="00E126AE" w:rsidP="00E126AE">
      <w:pPr>
        <w:spacing w:after="0" w:line="259" w:lineRule="auto"/>
        <w:ind w:left="0" w:firstLine="0"/>
        <w:rPr>
          <w:color w:val="auto"/>
        </w:rPr>
      </w:pPr>
      <w:r>
        <w:rPr>
          <w:color w:val="auto"/>
        </w:rPr>
        <w:t>U tu svrhu proizvođač oporabljenog agregata mora imati uspostavljen sustav za provjeru ulaznog otpada kako bi provjerio odgovara li otpad značajkama utvrđenima u ovoj Uredbi.</w:t>
      </w:r>
    </w:p>
    <w:p w14:paraId="5545C204" w14:textId="44B7EC22" w:rsidR="00E126AE" w:rsidRPr="00E126AE" w:rsidRDefault="00E126AE" w:rsidP="00E126AE">
      <w:pPr>
        <w:spacing w:after="0" w:line="259" w:lineRule="auto"/>
        <w:ind w:left="0" w:firstLine="0"/>
        <w:rPr>
          <w:color w:val="auto"/>
        </w:rPr>
      </w:pPr>
      <w:r>
        <w:rPr>
          <w:color w:val="auto"/>
        </w:rPr>
        <w:t xml:space="preserve">Za poduzeća registrirana u skladu s Uredbom (EZ) br. 1221/2009 Europskog parlamenta i Vijeća od 25. studenoga 2009. i za poduzeća koja posjeduju certifikat utjecaja na okoliš UNI EN ISO 14001 koji je izdala organizacija akreditirana na temelju postojećeg zakonodavstva, taj se sustav integrira u sustav upravljanja okolišem. </w:t>
      </w:r>
    </w:p>
    <w:p w14:paraId="7030FC93" w14:textId="77777777" w:rsidR="00E126AE" w:rsidRPr="00E126AE" w:rsidRDefault="00E126AE" w:rsidP="00E126AE">
      <w:pPr>
        <w:spacing w:after="0" w:line="259" w:lineRule="auto"/>
        <w:ind w:left="0" w:firstLine="0"/>
        <w:rPr>
          <w:color w:val="auto"/>
        </w:rPr>
      </w:pPr>
      <w:r>
        <w:rPr>
          <w:color w:val="auto"/>
        </w:rPr>
        <w:t>Sustav osigurava barem usklađenost sa sljedećim obvezama i zahtijeva uspostavu postupka za upravljanje, sljedivost i izvješćivanje o uočenim nepravilnostima:</w:t>
      </w:r>
    </w:p>
    <w:p w14:paraId="22568D8A" w14:textId="77777777" w:rsidR="00E126AE" w:rsidRPr="00E126AE" w:rsidRDefault="00E126AE" w:rsidP="00E126AE">
      <w:pPr>
        <w:pStyle w:val="ListParagraph"/>
        <w:numPr>
          <w:ilvl w:val="0"/>
          <w:numId w:val="38"/>
        </w:numPr>
        <w:spacing w:after="160" w:line="256" w:lineRule="auto"/>
        <w:rPr>
          <w:color w:val="auto"/>
        </w:rPr>
      </w:pPr>
      <w:r>
        <w:rPr>
          <w:color w:val="auto"/>
        </w:rPr>
        <w:t>pregledavanje dokumentacije priložene ulaznom otpadnom teretu koje provodi osoblje s odgovarajućom razinom osposobljavanja;</w:t>
      </w:r>
    </w:p>
    <w:p w14:paraId="6D809D9A" w14:textId="77777777" w:rsidR="00E126AE" w:rsidRPr="00E126AE" w:rsidRDefault="00E126AE" w:rsidP="00E126AE">
      <w:pPr>
        <w:pStyle w:val="ListParagraph"/>
        <w:numPr>
          <w:ilvl w:val="0"/>
          <w:numId w:val="38"/>
        </w:numPr>
        <w:spacing w:after="160" w:line="256" w:lineRule="auto"/>
        <w:rPr>
          <w:color w:val="auto"/>
        </w:rPr>
      </w:pPr>
      <w:r>
        <w:rPr>
          <w:color w:val="auto"/>
        </w:rPr>
        <w:t>vizualni pregled ulaznog otpadnog tereta;</w:t>
      </w:r>
    </w:p>
    <w:p w14:paraId="7A2B1F2B" w14:textId="77777777" w:rsidR="00E126AE" w:rsidRPr="00E126AE" w:rsidRDefault="00E126AE" w:rsidP="00E126AE">
      <w:pPr>
        <w:pStyle w:val="ListParagraph"/>
        <w:numPr>
          <w:ilvl w:val="0"/>
          <w:numId w:val="38"/>
        </w:numPr>
        <w:spacing w:after="160" w:line="256" w:lineRule="auto"/>
        <w:rPr>
          <w:color w:val="auto"/>
        </w:rPr>
      </w:pPr>
      <w:r>
        <w:rPr>
          <w:color w:val="auto"/>
        </w:rPr>
        <w:t>prihvaćanje takvog otpada samo ako su pregled prateće dokumentacije i vizualni pregled uspješno izvršeni pod nadzorom osoblja koje je završilo godišnje osposobljavanje i tečajeve za obnovu znanja o razvrstavanju otpada te uklanjanju i odvojenom držanju bilo kojeg stranog materijala;</w:t>
      </w:r>
    </w:p>
    <w:p w14:paraId="6357A922" w14:textId="77777777" w:rsidR="00E126AE" w:rsidRPr="00E126AE" w:rsidRDefault="00E126AE" w:rsidP="00E126AE">
      <w:pPr>
        <w:pStyle w:val="ListParagraph"/>
        <w:numPr>
          <w:ilvl w:val="0"/>
          <w:numId w:val="38"/>
        </w:numPr>
        <w:spacing w:after="160" w:line="256" w:lineRule="auto"/>
        <w:rPr>
          <w:color w:val="auto"/>
        </w:rPr>
      </w:pPr>
      <w:r>
        <w:rPr>
          <w:color w:val="auto"/>
        </w:rPr>
        <w:t>vaganje i bilježenje podataka o ulaznom otpadu;</w:t>
      </w:r>
    </w:p>
    <w:p w14:paraId="35006893" w14:textId="77777777" w:rsidR="00E126AE" w:rsidRPr="00E126AE" w:rsidRDefault="00E126AE" w:rsidP="00E126AE">
      <w:pPr>
        <w:pStyle w:val="ListParagraph"/>
        <w:numPr>
          <w:ilvl w:val="0"/>
          <w:numId w:val="38"/>
        </w:numPr>
        <w:spacing w:after="160" w:line="256" w:lineRule="auto"/>
        <w:rPr>
          <w:color w:val="auto"/>
        </w:rPr>
      </w:pPr>
      <w:r>
        <w:rPr>
          <w:color w:val="auto"/>
        </w:rPr>
        <w:t>skladištenje otpada koji nije u skladu s kriterijima navedenim u ovoj Uredbi na posebno predviđenom mjestu;</w:t>
      </w:r>
    </w:p>
    <w:p w14:paraId="6BB8A677" w14:textId="4F152540" w:rsidR="00E126AE" w:rsidRPr="00E126AE" w:rsidRDefault="00E126AE" w:rsidP="00E126AE">
      <w:pPr>
        <w:pStyle w:val="ListParagraph"/>
        <w:numPr>
          <w:ilvl w:val="0"/>
          <w:numId w:val="38"/>
        </w:numPr>
        <w:spacing w:after="160" w:line="256" w:lineRule="auto"/>
        <w:rPr>
          <w:color w:val="auto"/>
        </w:rPr>
      </w:pPr>
      <w:r>
        <w:rPr>
          <w:color w:val="auto"/>
        </w:rPr>
        <w:t>postavljanje u rezerve sukladnog otpada, kako je utvrđeno u Tablici l. ovog Priloga, na mjesto namijenjeno isključivo za njega, koje je strukturirano tako da se spriječi miješanje, uključujući slučajno miješanje, s drugim vrstama otpada koje nije dopušteno;</w:t>
      </w:r>
    </w:p>
    <w:p w14:paraId="25D725FB" w14:textId="77777777" w:rsidR="00E126AE" w:rsidRPr="00E126AE" w:rsidRDefault="00E126AE" w:rsidP="00E126AE">
      <w:pPr>
        <w:pStyle w:val="ListParagraph"/>
        <w:numPr>
          <w:ilvl w:val="0"/>
          <w:numId w:val="38"/>
        </w:numPr>
        <w:spacing w:after="160" w:line="256" w:lineRule="auto"/>
        <w:rPr>
          <w:color w:val="auto"/>
        </w:rPr>
      </w:pPr>
      <w:r>
        <w:rPr>
          <w:color w:val="auto"/>
        </w:rPr>
        <w:t>rukovanje otpadom poslanim u proizvodnju oporabljenog agregata koje vrši osoblje koje je završilo godišnje osposobljavanje i tečajeve za obnovu znanja kako bi se spriječila kontaminacija otpada s drugim otpadom ili stranim materijalima;</w:t>
      </w:r>
    </w:p>
    <w:p w14:paraId="1AF69951" w14:textId="49D8E6AC" w:rsidR="000B2060" w:rsidRPr="00E126AE" w:rsidRDefault="00E126AE" w:rsidP="00E126AE">
      <w:pPr>
        <w:pStyle w:val="ListParagraph"/>
        <w:numPr>
          <w:ilvl w:val="0"/>
          <w:numId w:val="38"/>
        </w:numPr>
        <w:spacing w:after="160" w:line="256" w:lineRule="auto"/>
        <w:rPr>
          <w:color w:val="auto"/>
        </w:rPr>
      </w:pPr>
      <w:r>
        <w:rPr>
          <w:color w:val="auto"/>
        </w:rPr>
        <w:t xml:space="preserve">provođenje dodatnih provjera, uključujući analitičke provjere, na temelju uzorka ili kada analiza dokumentacije i/ili vizualni pregled ukazuju na tu potrebu. </w:t>
      </w:r>
    </w:p>
    <w:p w14:paraId="0164859B" w14:textId="77777777" w:rsidR="000B2060" w:rsidRDefault="009E72B8">
      <w:pPr>
        <w:spacing w:after="18" w:line="259" w:lineRule="auto"/>
        <w:ind w:left="-5"/>
        <w:jc w:val="left"/>
      </w:pPr>
      <w:r>
        <w:rPr>
          <w:b/>
        </w:rPr>
        <w:t xml:space="preserve">(c) Minimalni proizvodni proces i skladištenje kod proizvođača </w:t>
      </w:r>
    </w:p>
    <w:p w14:paraId="0866423C" w14:textId="77777777" w:rsidR="000B2060" w:rsidRDefault="009E72B8">
      <w:pPr>
        <w:spacing w:after="35" w:line="267" w:lineRule="auto"/>
        <w:ind w:left="-5" w:right="49"/>
      </w:pPr>
      <w:r>
        <w:t xml:space="preserve">Postupak obrade i oporabe „inertnog otpada od građevinskih radova i radova rušenja objekta“ i „drugog inertnog otpada mineralnog podrijetla“, kako je definiran u članku 2. točkama (a) i (b), za proizvodnju oporabljenog agregata odvija se mehaničkim i tehnološki međusobno povezanim koracima, kao što su, na primjer: </w:t>
      </w:r>
    </w:p>
    <w:p w14:paraId="5607B0BE" w14:textId="77777777" w:rsidR="000B2060" w:rsidRDefault="009E72B8">
      <w:pPr>
        <w:numPr>
          <w:ilvl w:val="0"/>
          <w:numId w:val="6"/>
        </w:numPr>
        <w:spacing w:after="44"/>
        <w:ind w:right="51" w:hanging="708"/>
      </w:pPr>
      <w:r>
        <w:t xml:space="preserve">mljevenje,  </w:t>
      </w:r>
    </w:p>
    <w:p w14:paraId="0014502B" w14:textId="77777777" w:rsidR="000B2060" w:rsidRDefault="009E72B8">
      <w:pPr>
        <w:numPr>
          <w:ilvl w:val="0"/>
          <w:numId w:val="6"/>
        </w:numPr>
        <w:spacing w:after="46"/>
        <w:ind w:right="51" w:hanging="708"/>
      </w:pPr>
      <w:r>
        <w:t xml:space="preserve">prosijavanje,  </w:t>
      </w:r>
    </w:p>
    <w:p w14:paraId="2654230A" w14:textId="77777777" w:rsidR="000B2060" w:rsidRDefault="009E72B8">
      <w:pPr>
        <w:numPr>
          <w:ilvl w:val="0"/>
          <w:numId w:val="6"/>
        </w:numPr>
        <w:spacing w:after="44"/>
        <w:ind w:right="51" w:hanging="708"/>
      </w:pPr>
      <w:r>
        <w:t xml:space="preserve">granulometrijska selekcija, </w:t>
      </w:r>
    </w:p>
    <w:p w14:paraId="04D110ED" w14:textId="77777777" w:rsidR="000B2060" w:rsidRDefault="009E72B8">
      <w:pPr>
        <w:numPr>
          <w:ilvl w:val="0"/>
          <w:numId w:val="6"/>
        </w:numPr>
        <w:ind w:right="51" w:hanging="708"/>
      </w:pPr>
      <w:r>
        <w:t xml:space="preserve">odvajanje metalnih dijelova i neželjenih dijelova.  </w:t>
      </w:r>
    </w:p>
    <w:p w14:paraId="6383107D" w14:textId="77777777" w:rsidR="000B2060" w:rsidRDefault="009E72B8">
      <w:pPr>
        <w:ind w:left="-5" w:right="51"/>
      </w:pPr>
      <w:r>
        <w:t xml:space="preserve">Postupak oporabe, ovisno o vrsti materijala, provodi se dovršetkom svih ili samo nekih od navedenih koraka ili drugih mehaničkih postupaka koji omogućuju ispunjavanje kriterija utvrđenih u ovoj Uredbi. </w:t>
      </w:r>
    </w:p>
    <w:p w14:paraId="0F8FFEA4" w14:textId="6463D22A" w:rsidR="00FC1B37" w:rsidRDefault="00FC1B37" w:rsidP="00FC1B37">
      <w:pPr>
        <w:spacing w:after="19" w:line="259" w:lineRule="auto"/>
        <w:ind w:left="0" w:firstLine="0"/>
      </w:pPr>
      <w:r>
        <w:t>Tijekom faze provjere sukladnosti oporabljenog agregata, skladištenje i rukovanje kod proizvođača organiziraju se tako da se pojedinačne proizvodne serije ne miješaju.</w:t>
      </w:r>
    </w:p>
    <w:p w14:paraId="57AFE5D5" w14:textId="2228A33C" w:rsidR="000B2060" w:rsidRDefault="00FC1B37" w:rsidP="00FC1B37">
      <w:pPr>
        <w:spacing w:after="19" w:line="259" w:lineRule="auto"/>
        <w:ind w:left="0" w:firstLine="0"/>
      </w:pPr>
      <w:r>
        <w:lastRenderedPageBreak/>
        <w:t xml:space="preserve">Tijekom čekanja do lokacije na kojoj će se upotrebljavati, oporabljeni agregat se skladišti, a njime se rukuje u pogonu u kojem je proizveden i u skladišnim prostorima koji se upotrebljavaju u tu svrhu. Time se ne dovode u pitanje sve važeće odredbe o sigurnosti i sprečavanju nesreća na radnom mjestu i posebne odredbe o odobrenju. </w:t>
      </w:r>
    </w:p>
    <w:p w14:paraId="1210F1E0" w14:textId="77777777" w:rsidR="000B2060" w:rsidRDefault="009E72B8">
      <w:pPr>
        <w:spacing w:after="0" w:line="259" w:lineRule="auto"/>
        <w:ind w:left="0" w:firstLine="0"/>
        <w:jc w:val="left"/>
      </w:pPr>
      <w:r>
        <w:rPr>
          <w:b/>
        </w:rPr>
        <w:t xml:space="preserve"> </w:t>
      </w:r>
    </w:p>
    <w:p w14:paraId="2F1BDB85" w14:textId="77777777" w:rsidR="000B2060" w:rsidRDefault="009E72B8">
      <w:pPr>
        <w:numPr>
          <w:ilvl w:val="0"/>
          <w:numId w:val="7"/>
        </w:numPr>
        <w:spacing w:after="53" w:line="259" w:lineRule="auto"/>
        <w:ind w:hanging="274"/>
        <w:jc w:val="left"/>
      </w:pPr>
      <w:r>
        <w:rPr>
          <w:b/>
        </w:rPr>
        <w:t xml:space="preserve">Zahtjevi u pogledu kvalitete oporabljenog agregata </w:t>
      </w:r>
    </w:p>
    <w:p w14:paraId="5AC1392F" w14:textId="77777777" w:rsidR="000B2060" w:rsidRDefault="009E72B8">
      <w:pPr>
        <w:tabs>
          <w:tab w:val="center" w:pos="2519"/>
        </w:tabs>
        <w:spacing w:after="23" w:line="259" w:lineRule="auto"/>
        <w:ind w:left="-15" w:firstLine="0"/>
        <w:jc w:val="left"/>
      </w:pPr>
      <w:r>
        <w:rPr>
          <w:b/>
        </w:rPr>
        <w:t xml:space="preserve">(d.1) Provjere oporabljenog agregata  </w:t>
      </w:r>
    </w:p>
    <w:p w14:paraId="121A2F5D" w14:textId="4189B06B" w:rsidR="008817D3" w:rsidRDefault="008817D3" w:rsidP="008817D3">
      <w:pPr>
        <w:ind w:left="-5" w:right="51"/>
        <w:rPr>
          <w:color w:val="auto"/>
        </w:rPr>
      </w:pPr>
      <w:r>
        <w:rPr>
          <w:color w:val="auto"/>
        </w:rPr>
        <w:t xml:space="preserve">Za svaku seriju izlaznog oporabljenog agregatnog osigurava se sukladnost s parametrima utvrđenima u tablici 2. </w:t>
      </w:r>
    </w:p>
    <w:p w14:paraId="5A41C855" w14:textId="77777777" w:rsidR="00F75776" w:rsidRPr="001E2424" w:rsidRDefault="00F75776" w:rsidP="008817D3">
      <w:pPr>
        <w:ind w:left="-5" w:right="51"/>
        <w:rPr>
          <w:color w:val="auto"/>
        </w:rPr>
      </w:pPr>
    </w:p>
    <w:tbl>
      <w:tblPr>
        <w:tblStyle w:val="TableGrid"/>
        <w:tblW w:w="684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59" w:type="dxa"/>
        </w:tblCellMar>
        <w:tblLook w:val="04A0" w:firstRow="1" w:lastRow="0" w:firstColumn="1" w:lastColumn="0" w:noHBand="0" w:noVBand="1"/>
      </w:tblPr>
      <w:tblGrid>
        <w:gridCol w:w="2240"/>
        <w:gridCol w:w="2379"/>
        <w:gridCol w:w="2230"/>
      </w:tblGrid>
      <w:tr w:rsidR="008817D3" w:rsidRPr="00FD253E" w14:paraId="77338EB7" w14:textId="77777777" w:rsidTr="00A141D1">
        <w:trPr>
          <w:trHeight w:val="772"/>
        </w:trPr>
        <w:tc>
          <w:tcPr>
            <w:tcW w:w="2240" w:type="dxa"/>
            <w:vAlign w:val="center"/>
          </w:tcPr>
          <w:p w14:paraId="36E9652D" w14:textId="0BCFE4D0" w:rsidR="00D17D7F" w:rsidRPr="00FD253E" w:rsidRDefault="009E72B8" w:rsidP="004F3D24">
            <w:pPr>
              <w:spacing w:after="0" w:line="259" w:lineRule="auto"/>
              <w:ind w:left="0" w:right="69" w:firstLine="0"/>
              <w:jc w:val="center"/>
              <w:rPr>
                <w:color w:val="auto"/>
                <w:sz w:val="22"/>
              </w:rPr>
            </w:pPr>
            <w:r>
              <w:rPr>
                <w:sz w:val="22"/>
              </w:rPr>
              <w:t xml:space="preserve"> </w:t>
            </w:r>
            <w:r>
              <w:rPr>
                <w:b/>
                <w:color w:val="auto"/>
                <w:sz w:val="22"/>
              </w:rPr>
              <w:t xml:space="preserve">Parametri </w:t>
            </w:r>
          </w:p>
        </w:tc>
        <w:tc>
          <w:tcPr>
            <w:tcW w:w="2379" w:type="dxa"/>
            <w:vAlign w:val="center"/>
          </w:tcPr>
          <w:p w14:paraId="32DB2D8A" w14:textId="77777777" w:rsidR="00D17D7F" w:rsidRPr="00FD253E" w:rsidRDefault="00D17D7F" w:rsidP="004F3D24">
            <w:pPr>
              <w:spacing w:after="0" w:line="259" w:lineRule="auto"/>
              <w:ind w:left="0" w:right="59" w:firstLine="0"/>
              <w:jc w:val="center"/>
              <w:rPr>
                <w:color w:val="auto"/>
                <w:sz w:val="22"/>
              </w:rPr>
            </w:pPr>
            <w:r>
              <w:rPr>
                <w:b/>
                <w:color w:val="auto"/>
                <w:sz w:val="22"/>
              </w:rPr>
              <w:t xml:space="preserve">Mjerna jedinica </w:t>
            </w:r>
          </w:p>
        </w:tc>
        <w:tc>
          <w:tcPr>
            <w:tcW w:w="2230" w:type="dxa"/>
            <w:vAlign w:val="center"/>
          </w:tcPr>
          <w:p w14:paraId="1D6ED7D5" w14:textId="77777777" w:rsidR="00D17D7F" w:rsidRPr="00FD253E" w:rsidRDefault="00D17D7F" w:rsidP="004F3D24">
            <w:pPr>
              <w:spacing w:after="0" w:line="259" w:lineRule="auto"/>
              <w:ind w:left="28" w:firstLine="0"/>
              <w:rPr>
                <w:color w:val="auto"/>
                <w:sz w:val="22"/>
              </w:rPr>
            </w:pPr>
            <w:r>
              <w:rPr>
                <w:b/>
                <w:color w:val="auto"/>
                <w:sz w:val="22"/>
              </w:rPr>
              <w:t xml:space="preserve">Granične koncentracije </w:t>
            </w:r>
          </w:p>
        </w:tc>
      </w:tr>
      <w:tr w:rsidR="008817D3" w:rsidRPr="00FD253E" w14:paraId="1A15B09F" w14:textId="77777777" w:rsidTr="00A141D1">
        <w:trPr>
          <w:trHeight w:val="648"/>
        </w:trPr>
        <w:tc>
          <w:tcPr>
            <w:tcW w:w="2240" w:type="dxa"/>
            <w:vAlign w:val="center"/>
          </w:tcPr>
          <w:p w14:paraId="0FF6EFBB" w14:textId="77777777" w:rsidR="00D17D7F" w:rsidRPr="00FD253E" w:rsidRDefault="00D17D7F" w:rsidP="004F3D24">
            <w:pPr>
              <w:spacing w:after="0" w:line="259" w:lineRule="auto"/>
              <w:ind w:left="0" w:right="63" w:firstLine="0"/>
              <w:jc w:val="center"/>
              <w:rPr>
                <w:color w:val="auto"/>
                <w:sz w:val="22"/>
              </w:rPr>
            </w:pPr>
            <w:r>
              <w:rPr>
                <w:color w:val="auto"/>
                <w:sz w:val="22"/>
              </w:rPr>
              <w:t xml:space="preserve">Azbest </w:t>
            </w:r>
          </w:p>
        </w:tc>
        <w:tc>
          <w:tcPr>
            <w:tcW w:w="2379" w:type="dxa"/>
            <w:vAlign w:val="center"/>
          </w:tcPr>
          <w:p w14:paraId="0F57861E" w14:textId="1197CB2B" w:rsidR="00D17D7F" w:rsidRPr="00FD253E" w:rsidRDefault="00EE7699" w:rsidP="004F3D24">
            <w:pPr>
              <w:spacing w:after="0" w:line="259" w:lineRule="auto"/>
              <w:ind w:left="0" w:firstLine="0"/>
              <w:jc w:val="center"/>
              <w:rPr>
                <w:color w:val="auto"/>
                <w:sz w:val="22"/>
              </w:rPr>
            </w:pPr>
            <w:r>
              <w:rPr>
                <w:color w:val="auto"/>
                <w:sz w:val="22"/>
              </w:rPr>
              <w:t xml:space="preserve">mg/kg izraženo kao suha tvar </w:t>
            </w:r>
          </w:p>
        </w:tc>
        <w:tc>
          <w:tcPr>
            <w:tcW w:w="2230" w:type="dxa"/>
            <w:vAlign w:val="center"/>
          </w:tcPr>
          <w:p w14:paraId="2BC0F4AE" w14:textId="6491B6D2" w:rsidR="00D17D7F" w:rsidRPr="00FD253E" w:rsidRDefault="008817D3" w:rsidP="004F3D24">
            <w:pPr>
              <w:spacing w:after="0" w:line="259" w:lineRule="auto"/>
              <w:ind w:left="0" w:right="55" w:firstLine="0"/>
              <w:jc w:val="center"/>
              <w:rPr>
                <w:color w:val="auto"/>
                <w:sz w:val="22"/>
              </w:rPr>
            </w:pPr>
            <w:r>
              <w:rPr>
                <w:color w:val="auto"/>
                <w:sz w:val="22"/>
              </w:rPr>
              <w:t xml:space="preserve">100(*) </w:t>
            </w:r>
          </w:p>
        </w:tc>
      </w:tr>
      <w:tr w:rsidR="000A5B7E" w:rsidRPr="00FD253E" w14:paraId="69CBB325" w14:textId="77777777" w:rsidTr="00A141D1">
        <w:trPr>
          <w:trHeight w:val="362"/>
        </w:trPr>
        <w:tc>
          <w:tcPr>
            <w:tcW w:w="2240" w:type="dxa"/>
            <w:vAlign w:val="center"/>
          </w:tcPr>
          <w:p w14:paraId="0DE8F35D" w14:textId="5FD9E2DF" w:rsidR="00453851" w:rsidRDefault="000A5B7E" w:rsidP="000A5B7E">
            <w:pPr>
              <w:spacing w:after="0" w:line="259" w:lineRule="auto"/>
              <w:ind w:left="0" w:right="63" w:firstLine="0"/>
              <w:jc w:val="center"/>
              <w:rPr>
                <w:sz w:val="22"/>
              </w:rPr>
            </w:pPr>
            <w:r>
              <w:rPr>
                <w:sz w:val="22"/>
              </w:rPr>
              <w:t>(AROMATSKI</w:t>
            </w:r>
          </w:p>
          <w:p w14:paraId="0C5152BF" w14:textId="4CBD1C06" w:rsidR="000A5B7E" w:rsidRPr="00FD253E" w:rsidRDefault="000A5B7E" w:rsidP="000A5B7E">
            <w:pPr>
              <w:spacing w:after="0" w:line="259" w:lineRule="auto"/>
              <w:ind w:left="0" w:right="63" w:firstLine="0"/>
              <w:jc w:val="center"/>
              <w:rPr>
                <w:color w:val="auto"/>
                <w:sz w:val="22"/>
              </w:rPr>
            </w:pPr>
            <w:r>
              <w:rPr>
                <w:sz w:val="22"/>
              </w:rPr>
              <w:t xml:space="preserve">UGLJIKOVODICI) </w:t>
            </w:r>
          </w:p>
        </w:tc>
        <w:tc>
          <w:tcPr>
            <w:tcW w:w="2379" w:type="dxa"/>
            <w:vAlign w:val="center"/>
          </w:tcPr>
          <w:p w14:paraId="26E02542" w14:textId="1C3E8A2E" w:rsidR="000A5B7E" w:rsidRPr="00FD253E" w:rsidRDefault="000A5B7E" w:rsidP="000A5B7E">
            <w:pPr>
              <w:spacing w:after="0" w:line="259" w:lineRule="auto"/>
              <w:ind w:left="0" w:firstLine="0"/>
              <w:jc w:val="center"/>
              <w:rPr>
                <w:color w:val="auto"/>
                <w:sz w:val="22"/>
              </w:rPr>
            </w:pPr>
            <w:r>
              <w:rPr>
                <w:sz w:val="22"/>
              </w:rPr>
              <w:t xml:space="preserve"> </w:t>
            </w:r>
          </w:p>
        </w:tc>
        <w:tc>
          <w:tcPr>
            <w:tcW w:w="2230" w:type="dxa"/>
            <w:vAlign w:val="center"/>
          </w:tcPr>
          <w:p w14:paraId="00020D7A" w14:textId="77777777" w:rsidR="000A5B7E" w:rsidRPr="00FD253E" w:rsidRDefault="000A5B7E" w:rsidP="000A5B7E">
            <w:pPr>
              <w:spacing w:after="0" w:line="259" w:lineRule="auto"/>
              <w:ind w:left="0" w:right="55" w:firstLine="0"/>
              <w:jc w:val="center"/>
              <w:rPr>
                <w:color w:val="auto"/>
                <w:sz w:val="22"/>
              </w:rPr>
            </w:pPr>
          </w:p>
        </w:tc>
      </w:tr>
      <w:tr w:rsidR="00453851" w:rsidRPr="00FD253E" w14:paraId="6A614747" w14:textId="77777777" w:rsidTr="00A141D1">
        <w:trPr>
          <w:trHeight w:val="362"/>
        </w:trPr>
        <w:tc>
          <w:tcPr>
            <w:tcW w:w="2240" w:type="dxa"/>
            <w:vAlign w:val="center"/>
          </w:tcPr>
          <w:p w14:paraId="372573F1" w14:textId="3EB2105C" w:rsidR="00453851" w:rsidRPr="00FD253E" w:rsidRDefault="00A141D1" w:rsidP="000A5B7E">
            <w:pPr>
              <w:spacing w:after="0" w:line="259" w:lineRule="auto"/>
              <w:ind w:left="0" w:right="63" w:firstLine="0"/>
              <w:jc w:val="center"/>
              <w:rPr>
                <w:sz w:val="22"/>
              </w:rPr>
            </w:pPr>
            <w:r>
              <w:rPr>
                <w:sz w:val="22"/>
              </w:rPr>
              <w:t>Benzen</w:t>
            </w:r>
          </w:p>
        </w:tc>
        <w:tc>
          <w:tcPr>
            <w:tcW w:w="2379" w:type="dxa"/>
            <w:vAlign w:val="center"/>
          </w:tcPr>
          <w:p w14:paraId="32DDBE77" w14:textId="1DDBB7E5" w:rsidR="00453851" w:rsidRPr="00FD253E" w:rsidRDefault="00A141D1" w:rsidP="000A5B7E">
            <w:pPr>
              <w:spacing w:after="0" w:line="259" w:lineRule="auto"/>
              <w:ind w:left="0" w:firstLine="0"/>
              <w:jc w:val="center"/>
              <w:rPr>
                <w:sz w:val="22"/>
              </w:rPr>
            </w:pPr>
            <w:r>
              <w:rPr>
                <w:color w:val="auto"/>
                <w:sz w:val="22"/>
              </w:rPr>
              <w:t>mg/kg izraženo kao suha tvar</w:t>
            </w:r>
          </w:p>
        </w:tc>
        <w:tc>
          <w:tcPr>
            <w:tcW w:w="2230" w:type="dxa"/>
            <w:vAlign w:val="center"/>
          </w:tcPr>
          <w:p w14:paraId="7FE0B3DE" w14:textId="67E7B568" w:rsidR="00453851" w:rsidRPr="00FD253E" w:rsidRDefault="00453851" w:rsidP="000A5B7E">
            <w:pPr>
              <w:spacing w:after="0" w:line="259" w:lineRule="auto"/>
              <w:ind w:left="0" w:right="55" w:firstLine="0"/>
              <w:jc w:val="center"/>
              <w:rPr>
                <w:color w:val="auto"/>
                <w:sz w:val="22"/>
              </w:rPr>
            </w:pPr>
            <w:r>
              <w:rPr>
                <w:color w:val="auto"/>
                <w:sz w:val="22"/>
              </w:rPr>
              <w:t>0,1</w:t>
            </w:r>
          </w:p>
        </w:tc>
      </w:tr>
      <w:tr w:rsidR="000A5B7E" w:rsidRPr="00FD253E" w14:paraId="4DFC2316" w14:textId="77777777" w:rsidTr="00A141D1">
        <w:trPr>
          <w:trHeight w:val="648"/>
        </w:trPr>
        <w:tc>
          <w:tcPr>
            <w:tcW w:w="2240" w:type="dxa"/>
            <w:vAlign w:val="center"/>
          </w:tcPr>
          <w:p w14:paraId="5B358963" w14:textId="2647D011" w:rsidR="000A5B7E" w:rsidRPr="00FD253E" w:rsidRDefault="000A5B7E" w:rsidP="000A5B7E">
            <w:pPr>
              <w:spacing w:after="0" w:line="259" w:lineRule="auto"/>
              <w:ind w:left="0" w:right="63" w:firstLine="0"/>
              <w:jc w:val="center"/>
              <w:rPr>
                <w:color w:val="auto"/>
                <w:sz w:val="22"/>
              </w:rPr>
            </w:pPr>
            <w:r>
              <w:rPr>
                <w:sz w:val="22"/>
              </w:rPr>
              <w:t xml:space="preserve">Etilbenzen </w:t>
            </w:r>
          </w:p>
        </w:tc>
        <w:tc>
          <w:tcPr>
            <w:tcW w:w="2379" w:type="dxa"/>
            <w:vAlign w:val="center"/>
          </w:tcPr>
          <w:p w14:paraId="2FE475DB" w14:textId="6C80A9BB" w:rsidR="000A5B7E" w:rsidRPr="00FD253E" w:rsidRDefault="000A5B7E" w:rsidP="000A5B7E">
            <w:pPr>
              <w:spacing w:after="0" w:line="259" w:lineRule="auto"/>
              <w:ind w:left="0" w:firstLine="0"/>
              <w:jc w:val="center"/>
              <w:rPr>
                <w:color w:val="auto"/>
                <w:sz w:val="22"/>
              </w:rPr>
            </w:pPr>
            <w:r>
              <w:rPr>
                <w:color w:val="auto"/>
                <w:sz w:val="22"/>
              </w:rPr>
              <w:t>mg/kg izraženo kao suha tvar</w:t>
            </w:r>
          </w:p>
        </w:tc>
        <w:tc>
          <w:tcPr>
            <w:tcW w:w="2230" w:type="dxa"/>
            <w:vAlign w:val="center"/>
          </w:tcPr>
          <w:p w14:paraId="6A8A12B2" w14:textId="590065B5"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08402ECD" w14:textId="77777777" w:rsidTr="00A141D1">
        <w:trPr>
          <w:trHeight w:val="648"/>
        </w:trPr>
        <w:tc>
          <w:tcPr>
            <w:tcW w:w="2240" w:type="dxa"/>
            <w:vAlign w:val="center"/>
          </w:tcPr>
          <w:p w14:paraId="0E04E63C" w14:textId="7ABBF4A2" w:rsidR="000A5B7E" w:rsidRPr="00FD253E" w:rsidRDefault="000A5B7E" w:rsidP="000A5B7E">
            <w:pPr>
              <w:spacing w:after="0" w:line="259" w:lineRule="auto"/>
              <w:ind w:left="0" w:right="63" w:firstLine="0"/>
              <w:jc w:val="center"/>
              <w:rPr>
                <w:color w:val="auto"/>
                <w:sz w:val="22"/>
              </w:rPr>
            </w:pPr>
            <w:r>
              <w:rPr>
                <w:sz w:val="22"/>
              </w:rPr>
              <w:t xml:space="preserve">Stiren </w:t>
            </w:r>
          </w:p>
        </w:tc>
        <w:tc>
          <w:tcPr>
            <w:tcW w:w="2379" w:type="dxa"/>
            <w:vAlign w:val="center"/>
          </w:tcPr>
          <w:p w14:paraId="6D0140C5" w14:textId="3B212A97" w:rsidR="000A5B7E" w:rsidRPr="00FD253E" w:rsidRDefault="000A5B7E" w:rsidP="000A5B7E">
            <w:pPr>
              <w:spacing w:after="0" w:line="259" w:lineRule="auto"/>
              <w:ind w:left="0" w:firstLine="0"/>
              <w:jc w:val="center"/>
              <w:rPr>
                <w:color w:val="auto"/>
                <w:sz w:val="22"/>
              </w:rPr>
            </w:pPr>
            <w:r>
              <w:rPr>
                <w:color w:val="auto"/>
                <w:sz w:val="22"/>
              </w:rPr>
              <w:t>mg/kg izraženo kao suha tvar</w:t>
            </w:r>
          </w:p>
        </w:tc>
        <w:tc>
          <w:tcPr>
            <w:tcW w:w="2230" w:type="dxa"/>
            <w:vAlign w:val="center"/>
          </w:tcPr>
          <w:p w14:paraId="641EAF83" w14:textId="7F4AB7C7"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6D43BA32" w14:textId="77777777" w:rsidTr="00A141D1">
        <w:trPr>
          <w:trHeight w:val="648"/>
        </w:trPr>
        <w:tc>
          <w:tcPr>
            <w:tcW w:w="2240" w:type="dxa"/>
            <w:vAlign w:val="center"/>
          </w:tcPr>
          <w:p w14:paraId="21F4F705" w14:textId="2A4247A2" w:rsidR="000A5B7E" w:rsidRPr="00FD253E" w:rsidRDefault="000A5B7E" w:rsidP="000A5B7E">
            <w:pPr>
              <w:spacing w:after="0" w:line="259" w:lineRule="auto"/>
              <w:ind w:left="0" w:right="63" w:firstLine="0"/>
              <w:jc w:val="center"/>
              <w:rPr>
                <w:color w:val="auto"/>
                <w:sz w:val="22"/>
              </w:rPr>
            </w:pPr>
            <w:r>
              <w:rPr>
                <w:sz w:val="22"/>
              </w:rPr>
              <w:t xml:space="preserve">Toluen** </w:t>
            </w:r>
          </w:p>
        </w:tc>
        <w:tc>
          <w:tcPr>
            <w:tcW w:w="2379" w:type="dxa"/>
            <w:vAlign w:val="center"/>
          </w:tcPr>
          <w:p w14:paraId="4DB54A17" w14:textId="22CD7E5B" w:rsidR="000A5B7E" w:rsidRPr="00FD253E" w:rsidRDefault="000A5B7E" w:rsidP="000A5B7E">
            <w:pPr>
              <w:spacing w:after="0" w:line="259" w:lineRule="auto"/>
              <w:ind w:left="0" w:firstLine="0"/>
              <w:jc w:val="center"/>
              <w:rPr>
                <w:color w:val="auto"/>
                <w:sz w:val="22"/>
              </w:rPr>
            </w:pPr>
            <w:r>
              <w:rPr>
                <w:color w:val="auto"/>
                <w:sz w:val="22"/>
              </w:rPr>
              <w:t>mg/kg izraženo kao suha tvar</w:t>
            </w:r>
          </w:p>
        </w:tc>
        <w:tc>
          <w:tcPr>
            <w:tcW w:w="2230" w:type="dxa"/>
            <w:vAlign w:val="center"/>
          </w:tcPr>
          <w:p w14:paraId="3EE834F0" w14:textId="70794420"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770B0EE3" w14:textId="77777777" w:rsidTr="00A141D1">
        <w:trPr>
          <w:trHeight w:val="648"/>
        </w:trPr>
        <w:tc>
          <w:tcPr>
            <w:tcW w:w="2240" w:type="dxa"/>
            <w:vAlign w:val="center"/>
          </w:tcPr>
          <w:p w14:paraId="7CA362E5" w14:textId="0EB6640A" w:rsidR="000A5B7E" w:rsidRPr="00FD253E" w:rsidRDefault="000A5B7E" w:rsidP="000A5B7E">
            <w:pPr>
              <w:spacing w:after="0" w:line="259" w:lineRule="auto"/>
              <w:ind w:left="0" w:right="63" w:firstLine="0"/>
              <w:jc w:val="center"/>
              <w:rPr>
                <w:color w:val="auto"/>
                <w:sz w:val="22"/>
              </w:rPr>
            </w:pPr>
            <w:r>
              <w:rPr>
                <w:sz w:val="22"/>
              </w:rPr>
              <w:t xml:space="preserve">Ksilen* </w:t>
            </w:r>
          </w:p>
        </w:tc>
        <w:tc>
          <w:tcPr>
            <w:tcW w:w="2379" w:type="dxa"/>
            <w:vAlign w:val="center"/>
          </w:tcPr>
          <w:p w14:paraId="2315E973" w14:textId="711E2B4A" w:rsidR="000A5B7E" w:rsidRPr="00FD253E" w:rsidRDefault="000A5B7E" w:rsidP="000A5B7E">
            <w:pPr>
              <w:spacing w:after="0" w:line="259" w:lineRule="auto"/>
              <w:ind w:left="0" w:firstLine="0"/>
              <w:jc w:val="center"/>
              <w:rPr>
                <w:color w:val="auto"/>
                <w:sz w:val="22"/>
              </w:rPr>
            </w:pPr>
            <w:r>
              <w:rPr>
                <w:color w:val="auto"/>
                <w:sz w:val="22"/>
              </w:rPr>
              <w:t>mg/kg izraženo kao suha tvar</w:t>
            </w:r>
          </w:p>
        </w:tc>
        <w:tc>
          <w:tcPr>
            <w:tcW w:w="2230" w:type="dxa"/>
            <w:vAlign w:val="center"/>
          </w:tcPr>
          <w:p w14:paraId="1AA996CE" w14:textId="7737831F"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24530D94" w14:textId="77777777" w:rsidTr="00A141D1">
        <w:trPr>
          <w:trHeight w:val="648"/>
        </w:trPr>
        <w:tc>
          <w:tcPr>
            <w:tcW w:w="2240" w:type="dxa"/>
            <w:vAlign w:val="center"/>
          </w:tcPr>
          <w:p w14:paraId="4E2CB7A5" w14:textId="5AE57994" w:rsidR="000A5B7E" w:rsidRPr="00FD253E" w:rsidRDefault="000A5B7E" w:rsidP="000A5B7E">
            <w:pPr>
              <w:spacing w:after="0" w:line="259" w:lineRule="auto"/>
              <w:ind w:left="0" w:right="63" w:firstLine="0"/>
              <w:jc w:val="center"/>
              <w:rPr>
                <w:color w:val="auto"/>
                <w:sz w:val="22"/>
              </w:rPr>
            </w:pPr>
            <w:r>
              <w:rPr>
                <w:sz w:val="22"/>
              </w:rPr>
              <w:t xml:space="preserve">Organski aromatski aditivi (20 do 23) </w:t>
            </w:r>
          </w:p>
        </w:tc>
        <w:tc>
          <w:tcPr>
            <w:tcW w:w="2379" w:type="dxa"/>
            <w:vAlign w:val="center"/>
          </w:tcPr>
          <w:p w14:paraId="248E0F02" w14:textId="2F5FE143" w:rsidR="000A5B7E" w:rsidRPr="00FD253E" w:rsidRDefault="000A5B7E" w:rsidP="000A5B7E">
            <w:pPr>
              <w:spacing w:after="0" w:line="259" w:lineRule="auto"/>
              <w:ind w:left="0" w:firstLine="0"/>
              <w:jc w:val="center"/>
              <w:rPr>
                <w:color w:val="auto"/>
                <w:sz w:val="22"/>
              </w:rPr>
            </w:pPr>
            <w:r>
              <w:rPr>
                <w:color w:val="auto"/>
                <w:sz w:val="22"/>
              </w:rPr>
              <w:t>mg/kg izraženo kao suha tvar</w:t>
            </w:r>
          </w:p>
        </w:tc>
        <w:tc>
          <w:tcPr>
            <w:tcW w:w="2230" w:type="dxa"/>
            <w:vAlign w:val="center"/>
          </w:tcPr>
          <w:p w14:paraId="78E27FF0" w14:textId="27AE3413" w:rsidR="000A5B7E" w:rsidRPr="00FD253E" w:rsidRDefault="000A5B7E" w:rsidP="000A5B7E">
            <w:pPr>
              <w:spacing w:after="0" w:line="259" w:lineRule="auto"/>
              <w:ind w:left="0" w:right="55" w:firstLine="0"/>
              <w:jc w:val="center"/>
              <w:rPr>
                <w:color w:val="auto"/>
                <w:sz w:val="22"/>
              </w:rPr>
            </w:pPr>
            <w:r>
              <w:rPr>
                <w:sz w:val="22"/>
              </w:rPr>
              <w:t xml:space="preserve">1 </w:t>
            </w:r>
          </w:p>
        </w:tc>
      </w:tr>
      <w:tr w:rsidR="000A5B7E" w:rsidRPr="00FD253E" w14:paraId="6ECD05A3" w14:textId="77777777" w:rsidTr="00A141D1">
        <w:trPr>
          <w:trHeight w:val="648"/>
        </w:trPr>
        <w:tc>
          <w:tcPr>
            <w:tcW w:w="2240" w:type="dxa"/>
            <w:vAlign w:val="center"/>
          </w:tcPr>
          <w:p w14:paraId="579E0B2A" w14:textId="2ACC9A7E" w:rsidR="000A5B7E" w:rsidRPr="00FD253E" w:rsidRDefault="00453851" w:rsidP="000A5B7E">
            <w:pPr>
              <w:spacing w:after="0" w:line="259" w:lineRule="auto"/>
              <w:ind w:left="0" w:right="63" w:firstLine="0"/>
              <w:jc w:val="center"/>
              <w:rPr>
                <w:color w:val="auto"/>
                <w:sz w:val="22"/>
              </w:rPr>
            </w:pPr>
            <w:r>
              <w:rPr>
                <w:sz w:val="22"/>
              </w:rPr>
              <w:t xml:space="preserve">(POLICIKLIČKI AROMATSKI UGLJIKOVODICI) </w:t>
            </w:r>
          </w:p>
        </w:tc>
        <w:tc>
          <w:tcPr>
            <w:tcW w:w="2379" w:type="dxa"/>
            <w:vAlign w:val="center"/>
          </w:tcPr>
          <w:p w14:paraId="651F3CAC" w14:textId="68D7D6CE" w:rsidR="000A5B7E" w:rsidRPr="00FD253E" w:rsidRDefault="000A5B7E" w:rsidP="000A5B7E">
            <w:pPr>
              <w:spacing w:after="0" w:line="259" w:lineRule="auto"/>
              <w:ind w:left="0" w:firstLine="0"/>
              <w:jc w:val="center"/>
              <w:rPr>
                <w:color w:val="auto"/>
                <w:sz w:val="22"/>
              </w:rPr>
            </w:pPr>
            <w:r>
              <w:rPr>
                <w:sz w:val="22"/>
              </w:rPr>
              <w:t xml:space="preserve"> </w:t>
            </w:r>
          </w:p>
        </w:tc>
        <w:tc>
          <w:tcPr>
            <w:tcW w:w="2230" w:type="dxa"/>
            <w:vAlign w:val="center"/>
          </w:tcPr>
          <w:p w14:paraId="7A677A55" w14:textId="77777777" w:rsidR="000A5B7E" w:rsidRPr="00FD253E" w:rsidRDefault="000A5B7E" w:rsidP="000A5B7E">
            <w:pPr>
              <w:spacing w:after="0" w:line="259" w:lineRule="auto"/>
              <w:ind w:left="0" w:right="55" w:firstLine="0"/>
              <w:jc w:val="center"/>
              <w:rPr>
                <w:color w:val="auto"/>
                <w:sz w:val="22"/>
              </w:rPr>
            </w:pPr>
          </w:p>
        </w:tc>
      </w:tr>
      <w:tr w:rsidR="000A5B7E" w:rsidRPr="00FD253E" w14:paraId="44954019" w14:textId="77777777" w:rsidTr="00A141D1">
        <w:trPr>
          <w:trHeight w:val="648"/>
        </w:trPr>
        <w:tc>
          <w:tcPr>
            <w:tcW w:w="2240" w:type="dxa"/>
            <w:vAlign w:val="center"/>
          </w:tcPr>
          <w:p w14:paraId="2CAC2AFF" w14:textId="3B589E77" w:rsidR="000A5B7E" w:rsidRPr="00FD253E" w:rsidRDefault="000A5B7E" w:rsidP="000A5B7E">
            <w:pPr>
              <w:spacing w:after="0" w:line="259" w:lineRule="auto"/>
              <w:ind w:left="0" w:right="63" w:firstLine="0"/>
              <w:jc w:val="center"/>
              <w:rPr>
                <w:color w:val="auto"/>
                <w:sz w:val="22"/>
              </w:rPr>
            </w:pPr>
            <w:r>
              <w:rPr>
                <w:sz w:val="22"/>
              </w:rPr>
              <w:t xml:space="preserve">Benzo(a)antracen </w:t>
            </w:r>
          </w:p>
        </w:tc>
        <w:tc>
          <w:tcPr>
            <w:tcW w:w="2379" w:type="dxa"/>
            <w:vAlign w:val="center"/>
          </w:tcPr>
          <w:p w14:paraId="63FA4D61" w14:textId="64DF0DEC" w:rsidR="000A5B7E" w:rsidRPr="00FD253E" w:rsidRDefault="000A5B7E" w:rsidP="000A5B7E">
            <w:pPr>
              <w:spacing w:after="0" w:line="259" w:lineRule="auto"/>
              <w:ind w:left="0" w:firstLine="0"/>
              <w:jc w:val="center"/>
              <w:rPr>
                <w:color w:val="auto"/>
                <w:sz w:val="22"/>
              </w:rPr>
            </w:pPr>
            <w:r>
              <w:rPr>
                <w:color w:val="auto"/>
                <w:sz w:val="22"/>
              </w:rPr>
              <w:t>mg/kg izraženo kao suha tvar</w:t>
            </w:r>
          </w:p>
        </w:tc>
        <w:tc>
          <w:tcPr>
            <w:tcW w:w="2230" w:type="dxa"/>
            <w:vAlign w:val="center"/>
          </w:tcPr>
          <w:p w14:paraId="14776CCA" w14:textId="2B6AB60E"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6181DF00" w14:textId="77777777" w:rsidTr="00A141D1">
        <w:trPr>
          <w:trHeight w:val="648"/>
        </w:trPr>
        <w:tc>
          <w:tcPr>
            <w:tcW w:w="2240" w:type="dxa"/>
            <w:vAlign w:val="center"/>
          </w:tcPr>
          <w:p w14:paraId="772B1971" w14:textId="697A8FF1" w:rsidR="000A5B7E" w:rsidRPr="00FD253E" w:rsidRDefault="000A5B7E" w:rsidP="000A5B7E">
            <w:pPr>
              <w:spacing w:after="0" w:line="259" w:lineRule="auto"/>
              <w:ind w:left="0" w:right="63" w:firstLine="0"/>
              <w:jc w:val="center"/>
              <w:rPr>
                <w:color w:val="auto"/>
                <w:sz w:val="22"/>
              </w:rPr>
            </w:pPr>
            <w:r>
              <w:rPr>
                <w:sz w:val="22"/>
              </w:rPr>
              <w:t xml:space="preserve">Benzo(a)piren </w:t>
            </w:r>
          </w:p>
        </w:tc>
        <w:tc>
          <w:tcPr>
            <w:tcW w:w="2379" w:type="dxa"/>
            <w:vAlign w:val="center"/>
          </w:tcPr>
          <w:p w14:paraId="4B7C0DB2" w14:textId="5AA5EB52" w:rsidR="000A5B7E" w:rsidRPr="00FD253E" w:rsidRDefault="000A5B7E" w:rsidP="000A5B7E">
            <w:pPr>
              <w:spacing w:after="0" w:line="259" w:lineRule="auto"/>
              <w:ind w:left="0" w:firstLine="0"/>
              <w:jc w:val="center"/>
              <w:rPr>
                <w:color w:val="auto"/>
                <w:sz w:val="22"/>
              </w:rPr>
            </w:pPr>
            <w:r>
              <w:rPr>
                <w:color w:val="auto"/>
                <w:sz w:val="22"/>
              </w:rPr>
              <w:t>mg/kg izraženo kao suha tvar</w:t>
            </w:r>
          </w:p>
        </w:tc>
        <w:tc>
          <w:tcPr>
            <w:tcW w:w="2230" w:type="dxa"/>
            <w:vAlign w:val="center"/>
          </w:tcPr>
          <w:p w14:paraId="71263310" w14:textId="37D704CA"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5D06674A" w14:textId="77777777" w:rsidTr="00A141D1">
        <w:trPr>
          <w:trHeight w:val="648"/>
        </w:trPr>
        <w:tc>
          <w:tcPr>
            <w:tcW w:w="2240" w:type="dxa"/>
            <w:vAlign w:val="center"/>
          </w:tcPr>
          <w:p w14:paraId="602C184F" w14:textId="438FB41F" w:rsidR="000A5B7E" w:rsidRPr="00FD253E" w:rsidRDefault="000A5B7E" w:rsidP="000A5B7E">
            <w:pPr>
              <w:spacing w:after="0" w:line="259" w:lineRule="auto"/>
              <w:ind w:left="0" w:right="63" w:firstLine="0"/>
              <w:jc w:val="center"/>
              <w:rPr>
                <w:color w:val="auto"/>
                <w:sz w:val="22"/>
              </w:rPr>
            </w:pPr>
            <w:r>
              <w:rPr>
                <w:sz w:val="22"/>
              </w:rPr>
              <w:t xml:space="preserve">Benzo(b)fluoranten </w:t>
            </w:r>
          </w:p>
        </w:tc>
        <w:tc>
          <w:tcPr>
            <w:tcW w:w="2379" w:type="dxa"/>
            <w:vAlign w:val="center"/>
          </w:tcPr>
          <w:p w14:paraId="16AD6B3D" w14:textId="3AD57243" w:rsidR="000A5B7E" w:rsidRPr="00FD253E" w:rsidRDefault="000A5B7E" w:rsidP="000A5B7E">
            <w:pPr>
              <w:spacing w:after="0" w:line="259" w:lineRule="auto"/>
              <w:ind w:left="0" w:firstLine="0"/>
              <w:jc w:val="center"/>
              <w:rPr>
                <w:color w:val="auto"/>
                <w:sz w:val="22"/>
              </w:rPr>
            </w:pPr>
            <w:r>
              <w:rPr>
                <w:color w:val="auto"/>
                <w:sz w:val="22"/>
              </w:rPr>
              <w:t>mg/kg izraženo kao suha tvar</w:t>
            </w:r>
          </w:p>
        </w:tc>
        <w:tc>
          <w:tcPr>
            <w:tcW w:w="2230" w:type="dxa"/>
            <w:vAlign w:val="center"/>
          </w:tcPr>
          <w:p w14:paraId="15F7C327" w14:textId="4EDF7AB8"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393142EA" w14:textId="77777777" w:rsidTr="00A141D1">
        <w:trPr>
          <w:trHeight w:val="648"/>
        </w:trPr>
        <w:tc>
          <w:tcPr>
            <w:tcW w:w="2240" w:type="dxa"/>
            <w:vAlign w:val="center"/>
          </w:tcPr>
          <w:p w14:paraId="15B76666" w14:textId="7A70FD6E" w:rsidR="000A5B7E" w:rsidRPr="00FD253E" w:rsidRDefault="000A5B7E" w:rsidP="000A5B7E">
            <w:pPr>
              <w:spacing w:after="0" w:line="259" w:lineRule="auto"/>
              <w:ind w:left="0" w:right="63" w:firstLine="0"/>
              <w:jc w:val="center"/>
              <w:rPr>
                <w:color w:val="auto"/>
                <w:sz w:val="22"/>
              </w:rPr>
            </w:pPr>
            <w:r>
              <w:rPr>
                <w:sz w:val="22"/>
              </w:rPr>
              <w:t xml:space="preserve">Benzo(k)fluoranten </w:t>
            </w:r>
          </w:p>
        </w:tc>
        <w:tc>
          <w:tcPr>
            <w:tcW w:w="2379" w:type="dxa"/>
            <w:vAlign w:val="center"/>
          </w:tcPr>
          <w:p w14:paraId="37E01A1E" w14:textId="5DD6BE32" w:rsidR="000A5B7E" w:rsidRPr="00FD253E" w:rsidRDefault="000A5B7E" w:rsidP="000A5B7E">
            <w:pPr>
              <w:spacing w:after="0" w:line="259" w:lineRule="auto"/>
              <w:ind w:left="0" w:firstLine="0"/>
              <w:jc w:val="center"/>
              <w:rPr>
                <w:color w:val="auto"/>
                <w:sz w:val="22"/>
              </w:rPr>
            </w:pPr>
            <w:r>
              <w:rPr>
                <w:color w:val="auto"/>
                <w:sz w:val="22"/>
              </w:rPr>
              <w:t>mg/kg izraženo kao suha tvar</w:t>
            </w:r>
          </w:p>
        </w:tc>
        <w:tc>
          <w:tcPr>
            <w:tcW w:w="2230" w:type="dxa"/>
            <w:vAlign w:val="center"/>
          </w:tcPr>
          <w:p w14:paraId="2B56BA2E" w14:textId="6E73CDAA"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29722EC1" w14:textId="77777777" w:rsidTr="00A141D1">
        <w:trPr>
          <w:trHeight w:val="648"/>
        </w:trPr>
        <w:tc>
          <w:tcPr>
            <w:tcW w:w="2240" w:type="dxa"/>
            <w:vAlign w:val="center"/>
          </w:tcPr>
          <w:p w14:paraId="0EEB3F11" w14:textId="039D92CB" w:rsidR="000A5B7E" w:rsidRPr="00FD253E" w:rsidRDefault="000A5B7E" w:rsidP="00E15E5B">
            <w:pPr>
              <w:spacing w:after="0" w:line="259" w:lineRule="auto"/>
              <w:ind w:left="0" w:right="63" w:firstLine="0"/>
              <w:jc w:val="center"/>
              <w:rPr>
                <w:color w:val="auto"/>
                <w:sz w:val="22"/>
              </w:rPr>
            </w:pPr>
            <w:r>
              <w:rPr>
                <w:sz w:val="22"/>
              </w:rPr>
              <w:t>Benzo(ghi)perilen</w:t>
            </w:r>
          </w:p>
        </w:tc>
        <w:tc>
          <w:tcPr>
            <w:tcW w:w="2379" w:type="dxa"/>
            <w:vAlign w:val="center"/>
          </w:tcPr>
          <w:p w14:paraId="71DF360E" w14:textId="3BF0D22D" w:rsidR="000A5B7E" w:rsidRPr="00FD253E" w:rsidRDefault="000A5B7E" w:rsidP="000A5B7E">
            <w:pPr>
              <w:spacing w:after="0" w:line="259" w:lineRule="auto"/>
              <w:ind w:left="0" w:firstLine="0"/>
              <w:jc w:val="center"/>
              <w:rPr>
                <w:color w:val="auto"/>
                <w:sz w:val="22"/>
              </w:rPr>
            </w:pPr>
            <w:r>
              <w:rPr>
                <w:color w:val="auto"/>
                <w:sz w:val="22"/>
              </w:rPr>
              <w:t>mg/kg izraženo kao suha tvar</w:t>
            </w:r>
          </w:p>
        </w:tc>
        <w:tc>
          <w:tcPr>
            <w:tcW w:w="2230" w:type="dxa"/>
            <w:vAlign w:val="center"/>
          </w:tcPr>
          <w:p w14:paraId="1B29B0D9" w14:textId="6BA5F761"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35597BF8" w14:textId="77777777" w:rsidTr="00A141D1">
        <w:trPr>
          <w:trHeight w:val="648"/>
        </w:trPr>
        <w:tc>
          <w:tcPr>
            <w:tcW w:w="2240" w:type="dxa"/>
            <w:vAlign w:val="center"/>
          </w:tcPr>
          <w:p w14:paraId="493A3FCF" w14:textId="0FF4BD1A" w:rsidR="000A5B7E" w:rsidRPr="00FD253E" w:rsidRDefault="000A5B7E" w:rsidP="000A5B7E">
            <w:pPr>
              <w:spacing w:after="0" w:line="259" w:lineRule="auto"/>
              <w:ind w:left="0" w:right="63" w:firstLine="0"/>
              <w:jc w:val="center"/>
              <w:rPr>
                <w:color w:val="auto"/>
                <w:sz w:val="22"/>
              </w:rPr>
            </w:pPr>
            <w:r>
              <w:rPr>
                <w:sz w:val="22"/>
              </w:rPr>
              <w:t xml:space="preserve">Krizen </w:t>
            </w:r>
          </w:p>
        </w:tc>
        <w:tc>
          <w:tcPr>
            <w:tcW w:w="2379" w:type="dxa"/>
            <w:vAlign w:val="center"/>
          </w:tcPr>
          <w:p w14:paraId="5AAEB4D9" w14:textId="27105AFE" w:rsidR="000A5B7E" w:rsidRPr="00FD253E" w:rsidRDefault="000A5B7E" w:rsidP="000A5B7E">
            <w:pPr>
              <w:spacing w:after="0" w:line="259" w:lineRule="auto"/>
              <w:ind w:left="0" w:firstLine="0"/>
              <w:jc w:val="center"/>
              <w:rPr>
                <w:color w:val="auto"/>
                <w:sz w:val="22"/>
              </w:rPr>
            </w:pPr>
            <w:r>
              <w:rPr>
                <w:color w:val="auto"/>
                <w:sz w:val="22"/>
              </w:rPr>
              <w:t>mg/kg izraženo kao suha tvar</w:t>
            </w:r>
          </w:p>
        </w:tc>
        <w:tc>
          <w:tcPr>
            <w:tcW w:w="2230" w:type="dxa"/>
            <w:vAlign w:val="center"/>
          </w:tcPr>
          <w:p w14:paraId="7B5CE210" w14:textId="5910318F" w:rsidR="000A5B7E" w:rsidRPr="00FD253E" w:rsidRDefault="000A5B7E" w:rsidP="000A5B7E">
            <w:pPr>
              <w:spacing w:after="0" w:line="259" w:lineRule="auto"/>
              <w:ind w:left="0" w:right="55" w:firstLine="0"/>
              <w:jc w:val="center"/>
              <w:rPr>
                <w:color w:val="auto"/>
                <w:sz w:val="22"/>
              </w:rPr>
            </w:pPr>
            <w:r>
              <w:rPr>
                <w:sz w:val="22"/>
              </w:rPr>
              <w:t xml:space="preserve">5 </w:t>
            </w:r>
          </w:p>
        </w:tc>
      </w:tr>
      <w:tr w:rsidR="000A5B7E" w:rsidRPr="00FD253E" w14:paraId="7004C326" w14:textId="77777777" w:rsidTr="00A141D1">
        <w:trPr>
          <w:trHeight w:val="648"/>
        </w:trPr>
        <w:tc>
          <w:tcPr>
            <w:tcW w:w="2240" w:type="dxa"/>
            <w:vAlign w:val="center"/>
          </w:tcPr>
          <w:p w14:paraId="4B16BC4D" w14:textId="22C611E6" w:rsidR="000A5B7E" w:rsidRPr="00FD253E" w:rsidRDefault="000A5B7E" w:rsidP="000A5B7E">
            <w:pPr>
              <w:spacing w:after="0" w:line="259" w:lineRule="auto"/>
              <w:ind w:left="0" w:right="63" w:firstLine="0"/>
              <w:jc w:val="center"/>
              <w:rPr>
                <w:color w:val="auto"/>
                <w:sz w:val="22"/>
              </w:rPr>
            </w:pPr>
            <w:r>
              <w:rPr>
                <w:sz w:val="22"/>
              </w:rPr>
              <w:lastRenderedPageBreak/>
              <w:t xml:space="preserve">Dibenzo(a, e)piren </w:t>
            </w:r>
          </w:p>
        </w:tc>
        <w:tc>
          <w:tcPr>
            <w:tcW w:w="2379" w:type="dxa"/>
            <w:vAlign w:val="center"/>
          </w:tcPr>
          <w:p w14:paraId="4242A4DF" w14:textId="23729C65" w:rsidR="000A5B7E" w:rsidRPr="00FD253E" w:rsidRDefault="000A5B7E" w:rsidP="000A5B7E">
            <w:pPr>
              <w:spacing w:after="0" w:line="259" w:lineRule="auto"/>
              <w:ind w:left="0" w:firstLine="0"/>
              <w:jc w:val="center"/>
              <w:rPr>
                <w:color w:val="auto"/>
                <w:sz w:val="22"/>
              </w:rPr>
            </w:pPr>
            <w:r>
              <w:rPr>
                <w:color w:val="auto"/>
                <w:sz w:val="22"/>
              </w:rPr>
              <w:t>mg/kg izraženo kao suha tvar</w:t>
            </w:r>
          </w:p>
        </w:tc>
        <w:tc>
          <w:tcPr>
            <w:tcW w:w="2230" w:type="dxa"/>
            <w:vAlign w:val="center"/>
          </w:tcPr>
          <w:p w14:paraId="11BBE31E" w14:textId="5D4A1563"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6B1E6D2A" w14:textId="77777777" w:rsidTr="00A141D1">
        <w:trPr>
          <w:trHeight w:val="648"/>
        </w:trPr>
        <w:tc>
          <w:tcPr>
            <w:tcW w:w="2240" w:type="dxa"/>
            <w:vAlign w:val="center"/>
          </w:tcPr>
          <w:p w14:paraId="55A39A82" w14:textId="32721EC7" w:rsidR="000A5B7E" w:rsidRPr="00FD253E" w:rsidRDefault="000A5B7E" w:rsidP="000A5B7E">
            <w:pPr>
              <w:spacing w:after="0" w:line="259" w:lineRule="auto"/>
              <w:ind w:left="0" w:right="63" w:firstLine="0"/>
              <w:jc w:val="center"/>
              <w:rPr>
                <w:color w:val="auto"/>
                <w:sz w:val="22"/>
              </w:rPr>
            </w:pPr>
            <w:r>
              <w:rPr>
                <w:sz w:val="22"/>
              </w:rPr>
              <w:t xml:space="preserve">Dibenzo(a,l)piren </w:t>
            </w:r>
          </w:p>
        </w:tc>
        <w:tc>
          <w:tcPr>
            <w:tcW w:w="2379" w:type="dxa"/>
            <w:vAlign w:val="center"/>
          </w:tcPr>
          <w:p w14:paraId="006B52C2" w14:textId="0812EC39" w:rsidR="000A5B7E" w:rsidRPr="00FD253E" w:rsidRDefault="000A5B7E" w:rsidP="000A5B7E">
            <w:pPr>
              <w:spacing w:after="0" w:line="259" w:lineRule="auto"/>
              <w:ind w:left="0" w:firstLine="0"/>
              <w:jc w:val="center"/>
              <w:rPr>
                <w:color w:val="auto"/>
                <w:sz w:val="22"/>
              </w:rPr>
            </w:pPr>
            <w:r>
              <w:rPr>
                <w:color w:val="auto"/>
                <w:sz w:val="22"/>
              </w:rPr>
              <w:t>mg/kg izraženo kao suha tvar</w:t>
            </w:r>
          </w:p>
        </w:tc>
        <w:tc>
          <w:tcPr>
            <w:tcW w:w="2230" w:type="dxa"/>
            <w:vAlign w:val="center"/>
          </w:tcPr>
          <w:p w14:paraId="305294AD" w14:textId="7E235A04"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3B682E92" w14:textId="77777777" w:rsidTr="00A141D1">
        <w:trPr>
          <w:trHeight w:val="648"/>
        </w:trPr>
        <w:tc>
          <w:tcPr>
            <w:tcW w:w="2240" w:type="dxa"/>
            <w:vAlign w:val="center"/>
          </w:tcPr>
          <w:p w14:paraId="09BC171D" w14:textId="0BC8E050" w:rsidR="000A5B7E" w:rsidRPr="00FD253E" w:rsidRDefault="000A5B7E" w:rsidP="000A5B7E">
            <w:pPr>
              <w:spacing w:after="0" w:line="259" w:lineRule="auto"/>
              <w:ind w:left="0" w:right="63" w:firstLine="0"/>
              <w:jc w:val="center"/>
              <w:rPr>
                <w:color w:val="auto"/>
                <w:sz w:val="22"/>
              </w:rPr>
            </w:pPr>
            <w:r>
              <w:rPr>
                <w:sz w:val="22"/>
              </w:rPr>
              <w:t xml:space="preserve">Dibenzo(a,i)piren </w:t>
            </w:r>
          </w:p>
        </w:tc>
        <w:tc>
          <w:tcPr>
            <w:tcW w:w="2379" w:type="dxa"/>
            <w:vAlign w:val="center"/>
          </w:tcPr>
          <w:p w14:paraId="0FCF5DDF" w14:textId="7EE2E5FF" w:rsidR="000A5B7E" w:rsidRPr="00FD253E" w:rsidRDefault="000A5B7E" w:rsidP="000A5B7E">
            <w:pPr>
              <w:spacing w:after="0" w:line="259" w:lineRule="auto"/>
              <w:ind w:left="0" w:firstLine="0"/>
              <w:jc w:val="center"/>
              <w:rPr>
                <w:color w:val="auto"/>
                <w:sz w:val="22"/>
              </w:rPr>
            </w:pPr>
            <w:r>
              <w:rPr>
                <w:color w:val="auto"/>
                <w:sz w:val="22"/>
              </w:rPr>
              <w:t>mg/kg izraženo kao suha tvar</w:t>
            </w:r>
          </w:p>
        </w:tc>
        <w:tc>
          <w:tcPr>
            <w:tcW w:w="2230" w:type="dxa"/>
            <w:vAlign w:val="center"/>
          </w:tcPr>
          <w:p w14:paraId="2150FF8B" w14:textId="2D41509A"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138D6A9C" w14:textId="77777777" w:rsidTr="00A141D1">
        <w:trPr>
          <w:trHeight w:val="648"/>
        </w:trPr>
        <w:tc>
          <w:tcPr>
            <w:tcW w:w="2240" w:type="dxa"/>
            <w:vAlign w:val="center"/>
          </w:tcPr>
          <w:p w14:paraId="2F9D5212" w14:textId="4C6DE300" w:rsidR="000A5B7E" w:rsidRPr="00FD253E" w:rsidRDefault="000A5B7E" w:rsidP="000A5B7E">
            <w:pPr>
              <w:spacing w:after="0" w:line="259" w:lineRule="auto"/>
              <w:ind w:left="0" w:right="63" w:firstLine="0"/>
              <w:jc w:val="center"/>
              <w:rPr>
                <w:color w:val="auto"/>
                <w:sz w:val="22"/>
              </w:rPr>
            </w:pPr>
            <w:r>
              <w:rPr>
                <w:sz w:val="22"/>
              </w:rPr>
              <w:t xml:space="preserve">Dibenzo(a,h)piren </w:t>
            </w:r>
          </w:p>
        </w:tc>
        <w:tc>
          <w:tcPr>
            <w:tcW w:w="2379" w:type="dxa"/>
            <w:vAlign w:val="center"/>
          </w:tcPr>
          <w:p w14:paraId="41624DC3" w14:textId="4FD3981B" w:rsidR="000A5B7E" w:rsidRPr="00FD253E" w:rsidRDefault="00677E3C" w:rsidP="000A5B7E">
            <w:pPr>
              <w:spacing w:after="0" w:line="259" w:lineRule="auto"/>
              <w:ind w:left="0" w:firstLine="0"/>
              <w:jc w:val="center"/>
              <w:rPr>
                <w:color w:val="auto"/>
                <w:sz w:val="22"/>
              </w:rPr>
            </w:pPr>
            <w:r>
              <w:rPr>
                <w:color w:val="auto"/>
                <w:sz w:val="22"/>
              </w:rPr>
              <w:t>mg/kg izraženo kao suha tvar</w:t>
            </w:r>
          </w:p>
        </w:tc>
        <w:tc>
          <w:tcPr>
            <w:tcW w:w="2230" w:type="dxa"/>
            <w:vAlign w:val="center"/>
          </w:tcPr>
          <w:p w14:paraId="734E07C8" w14:textId="3DBDF53E"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453851" w:rsidRPr="00FD253E" w14:paraId="676B7CE9" w14:textId="77777777" w:rsidTr="00A141D1">
        <w:trPr>
          <w:trHeight w:val="648"/>
        </w:trPr>
        <w:tc>
          <w:tcPr>
            <w:tcW w:w="2240" w:type="dxa"/>
            <w:vAlign w:val="center"/>
          </w:tcPr>
          <w:p w14:paraId="40C436DD" w14:textId="6782D7C0" w:rsidR="00453851" w:rsidRPr="00453851" w:rsidRDefault="00453851" w:rsidP="000A5B7E">
            <w:pPr>
              <w:spacing w:after="0" w:line="259" w:lineRule="auto"/>
              <w:ind w:left="0" w:right="63" w:firstLine="0"/>
              <w:jc w:val="center"/>
              <w:rPr>
                <w:sz w:val="22"/>
                <w:highlight w:val="yellow"/>
              </w:rPr>
            </w:pPr>
            <w:r>
              <w:rPr>
                <w:sz w:val="22"/>
              </w:rPr>
              <w:t>Dibenzo(a,h)antracen</w:t>
            </w:r>
          </w:p>
        </w:tc>
        <w:tc>
          <w:tcPr>
            <w:tcW w:w="2379" w:type="dxa"/>
            <w:vAlign w:val="center"/>
          </w:tcPr>
          <w:p w14:paraId="42798929" w14:textId="7DE1A109" w:rsidR="00453851" w:rsidRPr="00FD253E" w:rsidRDefault="00677E3C" w:rsidP="000A5B7E">
            <w:pPr>
              <w:spacing w:after="0" w:line="259" w:lineRule="auto"/>
              <w:ind w:left="0" w:firstLine="0"/>
              <w:jc w:val="center"/>
              <w:rPr>
                <w:color w:val="auto"/>
                <w:sz w:val="22"/>
              </w:rPr>
            </w:pPr>
            <w:r>
              <w:rPr>
                <w:color w:val="auto"/>
                <w:sz w:val="22"/>
              </w:rPr>
              <w:t>mg/kg izraženo kao suha tvar</w:t>
            </w:r>
          </w:p>
        </w:tc>
        <w:tc>
          <w:tcPr>
            <w:tcW w:w="2230" w:type="dxa"/>
            <w:vAlign w:val="center"/>
          </w:tcPr>
          <w:p w14:paraId="4B8FD1AB" w14:textId="0B180384" w:rsidR="00453851" w:rsidRPr="00FD253E" w:rsidRDefault="00453851" w:rsidP="000A5B7E">
            <w:pPr>
              <w:spacing w:after="0" w:line="259" w:lineRule="auto"/>
              <w:ind w:left="0" w:right="55" w:firstLine="0"/>
              <w:jc w:val="center"/>
              <w:rPr>
                <w:sz w:val="22"/>
              </w:rPr>
            </w:pPr>
            <w:r>
              <w:rPr>
                <w:sz w:val="22"/>
              </w:rPr>
              <w:t>0,1</w:t>
            </w:r>
          </w:p>
        </w:tc>
      </w:tr>
      <w:tr w:rsidR="00453851" w:rsidRPr="00FD253E" w14:paraId="2B4C2EE1" w14:textId="77777777" w:rsidTr="00A141D1">
        <w:trPr>
          <w:trHeight w:val="648"/>
        </w:trPr>
        <w:tc>
          <w:tcPr>
            <w:tcW w:w="2240" w:type="dxa"/>
            <w:vAlign w:val="center"/>
          </w:tcPr>
          <w:p w14:paraId="59E6B95B" w14:textId="50162BA3" w:rsidR="00453851" w:rsidRPr="00453851" w:rsidRDefault="00453851" w:rsidP="000A5B7E">
            <w:pPr>
              <w:spacing w:after="0" w:line="259" w:lineRule="auto"/>
              <w:ind w:left="0" w:right="63" w:firstLine="0"/>
              <w:jc w:val="center"/>
              <w:rPr>
                <w:sz w:val="22"/>
                <w:highlight w:val="yellow"/>
              </w:rPr>
            </w:pPr>
            <w:r>
              <w:rPr>
                <w:sz w:val="22"/>
              </w:rPr>
              <w:t>Indenopiren</w:t>
            </w:r>
          </w:p>
        </w:tc>
        <w:tc>
          <w:tcPr>
            <w:tcW w:w="2379" w:type="dxa"/>
            <w:vAlign w:val="center"/>
          </w:tcPr>
          <w:p w14:paraId="0361AC22" w14:textId="3B985A6B" w:rsidR="00453851" w:rsidRPr="00FD253E" w:rsidRDefault="00677E3C" w:rsidP="000A5B7E">
            <w:pPr>
              <w:spacing w:after="0" w:line="259" w:lineRule="auto"/>
              <w:ind w:left="0" w:firstLine="0"/>
              <w:jc w:val="center"/>
              <w:rPr>
                <w:color w:val="auto"/>
                <w:sz w:val="22"/>
              </w:rPr>
            </w:pPr>
            <w:r>
              <w:rPr>
                <w:color w:val="auto"/>
                <w:sz w:val="22"/>
              </w:rPr>
              <w:t>mg/kg izraženo kao suha tvar</w:t>
            </w:r>
          </w:p>
        </w:tc>
        <w:tc>
          <w:tcPr>
            <w:tcW w:w="2230" w:type="dxa"/>
            <w:vAlign w:val="center"/>
          </w:tcPr>
          <w:p w14:paraId="5515402F" w14:textId="5BA7FE1D" w:rsidR="00453851" w:rsidRDefault="00453851" w:rsidP="000A5B7E">
            <w:pPr>
              <w:spacing w:after="0" w:line="259" w:lineRule="auto"/>
              <w:ind w:left="0" w:right="55" w:firstLine="0"/>
              <w:jc w:val="center"/>
              <w:rPr>
                <w:sz w:val="22"/>
              </w:rPr>
            </w:pPr>
            <w:r>
              <w:rPr>
                <w:sz w:val="22"/>
              </w:rPr>
              <w:t>0,1</w:t>
            </w:r>
          </w:p>
        </w:tc>
      </w:tr>
      <w:tr w:rsidR="00453851" w:rsidRPr="00FD253E" w14:paraId="2C3FFB39" w14:textId="77777777" w:rsidTr="00A141D1">
        <w:trPr>
          <w:trHeight w:val="648"/>
        </w:trPr>
        <w:tc>
          <w:tcPr>
            <w:tcW w:w="2240" w:type="dxa"/>
            <w:vAlign w:val="center"/>
          </w:tcPr>
          <w:p w14:paraId="7205FC89" w14:textId="7C0E86E2" w:rsidR="00453851" w:rsidRDefault="00453851" w:rsidP="000A5B7E">
            <w:pPr>
              <w:spacing w:after="0" w:line="259" w:lineRule="auto"/>
              <w:ind w:left="0" w:right="63" w:firstLine="0"/>
              <w:jc w:val="center"/>
              <w:rPr>
                <w:sz w:val="22"/>
              </w:rPr>
            </w:pPr>
            <w:r>
              <w:rPr>
                <w:sz w:val="22"/>
              </w:rPr>
              <w:t>Piren</w:t>
            </w:r>
          </w:p>
        </w:tc>
        <w:tc>
          <w:tcPr>
            <w:tcW w:w="2379" w:type="dxa"/>
            <w:vAlign w:val="center"/>
          </w:tcPr>
          <w:p w14:paraId="6AB60582" w14:textId="3A9A1E7E" w:rsidR="00453851" w:rsidRPr="00FD253E" w:rsidRDefault="00677E3C" w:rsidP="000A5B7E">
            <w:pPr>
              <w:spacing w:after="0" w:line="259" w:lineRule="auto"/>
              <w:ind w:left="0" w:firstLine="0"/>
              <w:jc w:val="center"/>
              <w:rPr>
                <w:color w:val="auto"/>
                <w:sz w:val="22"/>
              </w:rPr>
            </w:pPr>
            <w:r>
              <w:rPr>
                <w:color w:val="auto"/>
                <w:sz w:val="22"/>
              </w:rPr>
              <w:t>mg/kg izraženo kao suha tvar</w:t>
            </w:r>
          </w:p>
        </w:tc>
        <w:tc>
          <w:tcPr>
            <w:tcW w:w="2230" w:type="dxa"/>
            <w:vAlign w:val="center"/>
          </w:tcPr>
          <w:p w14:paraId="63FE423D" w14:textId="54599119" w:rsidR="00453851" w:rsidRDefault="00453851" w:rsidP="000A5B7E">
            <w:pPr>
              <w:spacing w:after="0" w:line="259" w:lineRule="auto"/>
              <w:ind w:left="0" w:right="55" w:firstLine="0"/>
              <w:jc w:val="center"/>
              <w:rPr>
                <w:sz w:val="22"/>
              </w:rPr>
            </w:pPr>
            <w:r>
              <w:rPr>
                <w:sz w:val="22"/>
              </w:rPr>
              <w:t>5</w:t>
            </w:r>
          </w:p>
        </w:tc>
      </w:tr>
      <w:tr w:rsidR="000A5B7E" w:rsidRPr="00FD253E" w14:paraId="6AF0A32F" w14:textId="77777777" w:rsidTr="00A141D1">
        <w:trPr>
          <w:trHeight w:val="648"/>
        </w:trPr>
        <w:tc>
          <w:tcPr>
            <w:tcW w:w="2240" w:type="dxa"/>
            <w:vAlign w:val="center"/>
          </w:tcPr>
          <w:p w14:paraId="5A1A34D8" w14:textId="58F4625E" w:rsidR="000A5B7E" w:rsidRPr="00FD253E" w:rsidRDefault="000A5B7E" w:rsidP="000A5B7E">
            <w:pPr>
              <w:spacing w:after="0" w:line="259" w:lineRule="auto"/>
              <w:ind w:left="0" w:right="63" w:firstLine="0"/>
              <w:jc w:val="center"/>
              <w:rPr>
                <w:color w:val="auto"/>
                <w:sz w:val="22"/>
              </w:rPr>
            </w:pPr>
            <w:r>
              <w:rPr>
                <w:sz w:val="22"/>
              </w:rPr>
              <w:t xml:space="preserve">Policiklički aromatski aditivi (25 do 34) </w:t>
            </w:r>
          </w:p>
        </w:tc>
        <w:tc>
          <w:tcPr>
            <w:tcW w:w="2379" w:type="dxa"/>
            <w:vAlign w:val="center"/>
          </w:tcPr>
          <w:p w14:paraId="3A6A23A7" w14:textId="4AC09ACE" w:rsidR="000A5B7E" w:rsidRPr="00FD253E" w:rsidRDefault="000A5B7E" w:rsidP="000A5B7E">
            <w:pPr>
              <w:spacing w:after="0" w:line="259" w:lineRule="auto"/>
              <w:ind w:left="0" w:firstLine="0"/>
              <w:jc w:val="center"/>
              <w:rPr>
                <w:color w:val="auto"/>
                <w:sz w:val="22"/>
              </w:rPr>
            </w:pPr>
            <w:r>
              <w:rPr>
                <w:color w:val="auto"/>
                <w:sz w:val="22"/>
              </w:rPr>
              <w:t>mg/kg izraženo kao suha tvar</w:t>
            </w:r>
          </w:p>
        </w:tc>
        <w:tc>
          <w:tcPr>
            <w:tcW w:w="2230" w:type="dxa"/>
            <w:vAlign w:val="center"/>
          </w:tcPr>
          <w:p w14:paraId="14E687B3" w14:textId="3B76286F" w:rsidR="000A5B7E" w:rsidRPr="00FD253E" w:rsidRDefault="000A5B7E" w:rsidP="000A5B7E">
            <w:pPr>
              <w:spacing w:after="0" w:line="259" w:lineRule="auto"/>
              <w:ind w:left="0" w:right="55" w:firstLine="0"/>
              <w:jc w:val="center"/>
              <w:rPr>
                <w:color w:val="auto"/>
                <w:sz w:val="22"/>
              </w:rPr>
            </w:pPr>
            <w:r>
              <w:rPr>
                <w:sz w:val="22"/>
              </w:rPr>
              <w:t xml:space="preserve">10 </w:t>
            </w:r>
          </w:p>
        </w:tc>
      </w:tr>
      <w:tr w:rsidR="000A5B7E" w:rsidRPr="00FD253E" w14:paraId="6849F989" w14:textId="77777777" w:rsidTr="00A141D1">
        <w:trPr>
          <w:trHeight w:val="672"/>
        </w:trPr>
        <w:tc>
          <w:tcPr>
            <w:tcW w:w="2240" w:type="dxa"/>
            <w:vAlign w:val="center"/>
          </w:tcPr>
          <w:p w14:paraId="1B602403" w14:textId="77777777" w:rsidR="000A5B7E" w:rsidRPr="00FD253E" w:rsidRDefault="000A5B7E" w:rsidP="000A5B7E">
            <w:pPr>
              <w:spacing w:after="0" w:line="259" w:lineRule="auto"/>
              <w:ind w:left="0" w:right="63" w:firstLine="0"/>
              <w:jc w:val="center"/>
              <w:rPr>
                <w:color w:val="auto"/>
                <w:sz w:val="22"/>
              </w:rPr>
            </w:pPr>
            <w:r>
              <w:rPr>
                <w:color w:val="auto"/>
                <w:sz w:val="22"/>
              </w:rPr>
              <w:t xml:space="preserve">Fenol </w:t>
            </w:r>
          </w:p>
        </w:tc>
        <w:tc>
          <w:tcPr>
            <w:tcW w:w="2379" w:type="dxa"/>
            <w:vAlign w:val="center"/>
          </w:tcPr>
          <w:p w14:paraId="52525889" w14:textId="7C7E682E" w:rsidR="000A5B7E" w:rsidRPr="00FD253E" w:rsidRDefault="000A5B7E" w:rsidP="000A5B7E">
            <w:pPr>
              <w:spacing w:after="0" w:line="259" w:lineRule="auto"/>
              <w:ind w:left="0" w:firstLine="0"/>
              <w:jc w:val="center"/>
              <w:rPr>
                <w:color w:val="auto"/>
                <w:sz w:val="22"/>
              </w:rPr>
            </w:pPr>
            <w:r>
              <w:rPr>
                <w:color w:val="auto"/>
                <w:sz w:val="22"/>
              </w:rPr>
              <w:t xml:space="preserve">mg/kg izraženo kao suha tvar </w:t>
            </w:r>
          </w:p>
        </w:tc>
        <w:tc>
          <w:tcPr>
            <w:tcW w:w="2230" w:type="dxa"/>
            <w:vAlign w:val="center"/>
          </w:tcPr>
          <w:p w14:paraId="3C1B6A9E"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1 </w:t>
            </w:r>
          </w:p>
        </w:tc>
      </w:tr>
      <w:tr w:rsidR="000A5B7E" w:rsidRPr="00FD253E" w14:paraId="3FDF4CA6" w14:textId="77777777" w:rsidTr="00A141D1">
        <w:trPr>
          <w:trHeight w:val="672"/>
        </w:trPr>
        <w:tc>
          <w:tcPr>
            <w:tcW w:w="2240" w:type="dxa"/>
            <w:vAlign w:val="center"/>
          </w:tcPr>
          <w:p w14:paraId="6AA41A20" w14:textId="77777777" w:rsidR="000A5B7E" w:rsidRPr="00FD253E" w:rsidRDefault="000A5B7E" w:rsidP="000A5B7E">
            <w:pPr>
              <w:spacing w:after="0" w:line="259" w:lineRule="auto"/>
              <w:ind w:left="0" w:right="65" w:firstLine="0"/>
              <w:jc w:val="center"/>
              <w:rPr>
                <w:color w:val="auto"/>
                <w:sz w:val="22"/>
              </w:rPr>
            </w:pPr>
            <w:r>
              <w:rPr>
                <w:color w:val="auto"/>
                <w:sz w:val="22"/>
              </w:rPr>
              <w:t xml:space="preserve">PCB </w:t>
            </w:r>
          </w:p>
        </w:tc>
        <w:tc>
          <w:tcPr>
            <w:tcW w:w="2379" w:type="dxa"/>
            <w:vAlign w:val="center"/>
          </w:tcPr>
          <w:p w14:paraId="348B307E" w14:textId="3C8D1A1E" w:rsidR="000A5B7E" w:rsidRPr="00FD253E" w:rsidRDefault="000A5B7E" w:rsidP="000A5B7E">
            <w:pPr>
              <w:spacing w:after="0" w:line="259" w:lineRule="auto"/>
              <w:ind w:left="0" w:firstLine="0"/>
              <w:jc w:val="center"/>
              <w:rPr>
                <w:color w:val="auto"/>
                <w:sz w:val="22"/>
              </w:rPr>
            </w:pPr>
            <w:r>
              <w:rPr>
                <w:color w:val="auto"/>
                <w:sz w:val="22"/>
              </w:rPr>
              <w:t xml:space="preserve">mg/kg izraženo kao suha tvar </w:t>
            </w:r>
          </w:p>
        </w:tc>
        <w:tc>
          <w:tcPr>
            <w:tcW w:w="2230" w:type="dxa"/>
            <w:vAlign w:val="center"/>
          </w:tcPr>
          <w:p w14:paraId="5AD016B5" w14:textId="77777777" w:rsidR="000A5B7E" w:rsidRPr="00FD253E" w:rsidRDefault="000A5B7E" w:rsidP="000A5B7E">
            <w:pPr>
              <w:spacing w:after="0" w:line="259" w:lineRule="auto"/>
              <w:ind w:left="0" w:right="52" w:firstLine="0"/>
              <w:jc w:val="center"/>
              <w:rPr>
                <w:color w:val="auto"/>
                <w:sz w:val="22"/>
              </w:rPr>
            </w:pPr>
            <w:r>
              <w:rPr>
                <w:color w:val="auto"/>
                <w:sz w:val="22"/>
              </w:rPr>
              <w:t xml:space="preserve">0,06 </w:t>
            </w:r>
          </w:p>
        </w:tc>
      </w:tr>
      <w:tr w:rsidR="000A5B7E" w:rsidRPr="00FD253E" w14:paraId="19B24143" w14:textId="77777777" w:rsidTr="00A141D1">
        <w:trPr>
          <w:trHeight w:val="672"/>
        </w:trPr>
        <w:tc>
          <w:tcPr>
            <w:tcW w:w="2240" w:type="dxa"/>
            <w:vAlign w:val="center"/>
          </w:tcPr>
          <w:p w14:paraId="748C553E" w14:textId="77777777" w:rsidR="000A5B7E" w:rsidRPr="00FD253E" w:rsidRDefault="000A5B7E" w:rsidP="000A5B7E">
            <w:pPr>
              <w:spacing w:after="0" w:line="259" w:lineRule="auto"/>
              <w:ind w:left="0" w:right="66" w:firstLine="0"/>
              <w:jc w:val="center"/>
              <w:rPr>
                <w:color w:val="auto"/>
                <w:sz w:val="22"/>
              </w:rPr>
            </w:pPr>
            <w:r>
              <w:rPr>
                <w:color w:val="auto"/>
                <w:sz w:val="22"/>
              </w:rPr>
              <w:t xml:space="preserve">C&gt;12 </w:t>
            </w:r>
          </w:p>
        </w:tc>
        <w:tc>
          <w:tcPr>
            <w:tcW w:w="2379" w:type="dxa"/>
            <w:vAlign w:val="center"/>
          </w:tcPr>
          <w:p w14:paraId="46AF1CAA" w14:textId="1F64F323" w:rsidR="000A5B7E" w:rsidRPr="00FD253E" w:rsidRDefault="000A5B7E" w:rsidP="000A5B7E">
            <w:pPr>
              <w:spacing w:after="0" w:line="259" w:lineRule="auto"/>
              <w:ind w:left="0" w:firstLine="0"/>
              <w:jc w:val="center"/>
              <w:rPr>
                <w:color w:val="auto"/>
                <w:sz w:val="22"/>
              </w:rPr>
            </w:pPr>
            <w:r>
              <w:rPr>
                <w:color w:val="auto"/>
                <w:sz w:val="22"/>
              </w:rPr>
              <w:t xml:space="preserve">mg/kg izraženo kao suha tvar </w:t>
            </w:r>
          </w:p>
        </w:tc>
        <w:tc>
          <w:tcPr>
            <w:tcW w:w="2230" w:type="dxa"/>
            <w:vAlign w:val="center"/>
          </w:tcPr>
          <w:p w14:paraId="46EB8A63"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50 </w:t>
            </w:r>
          </w:p>
        </w:tc>
      </w:tr>
      <w:tr w:rsidR="000A5B7E" w:rsidRPr="00FD253E" w14:paraId="5DF320E2" w14:textId="77777777" w:rsidTr="00A141D1">
        <w:trPr>
          <w:trHeight w:val="672"/>
        </w:trPr>
        <w:tc>
          <w:tcPr>
            <w:tcW w:w="2240" w:type="dxa"/>
            <w:vAlign w:val="center"/>
          </w:tcPr>
          <w:p w14:paraId="667E5EC9" w14:textId="77777777" w:rsidR="000A5B7E" w:rsidRPr="00FD253E" w:rsidRDefault="000A5B7E" w:rsidP="000A5B7E">
            <w:pPr>
              <w:spacing w:after="0" w:line="259" w:lineRule="auto"/>
              <w:ind w:left="0" w:right="62" w:firstLine="0"/>
              <w:jc w:val="center"/>
              <w:rPr>
                <w:color w:val="auto"/>
                <w:sz w:val="22"/>
              </w:rPr>
            </w:pPr>
            <w:r>
              <w:rPr>
                <w:color w:val="auto"/>
                <w:sz w:val="22"/>
              </w:rPr>
              <w:t xml:space="preserve">Cr VI </w:t>
            </w:r>
          </w:p>
        </w:tc>
        <w:tc>
          <w:tcPr>
            <w:tcW w:w="2379" w:type="dxa"/>
            <w:vAlign w:val="center"/>
          </w:tcPr>
          <w:p w14:paraId="19072EBF" w14:textId="18C3D538" w:rsidR="000A5B7E" w:rsidRPr="00FD253E" w:rsidRDefault="000A5B7E" w:rsidP="000A5B7E">
            <w:pPr>
              <w:spacing w:after="0" w:line="259" w:lineRule="auto"/>
              <w:ind w:left="0" w:firstLine="0"/>
              <w:jc w:val="center"/>
              <w:rPr>
                <w:color w:val="auto"/>
                <w:sz w:val="22"/>
              </w:rPr>
            </w:pPr>
            <w:r>
              <w:rPr>
                <w:color w:val="auto"/>
                <w:sz w:val="22"/>
              </w:rPr>
              <w:t xml:space="preserve">mg/kg izraženo kao suha tvar </w:t>
            </w:r>
          </w:p>
        </w:tc>
        <w:tc>
          <w:tcPr>
            <w:tcW w:w="2230" w:type="dxa"/>
            <w:vAlign w:val="center"/>
          </w:tcPr>
          <w:p w14:paraId="4399142D"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2 </w:t>
            </w:r>
          </w:p>
        </w:tc>
      </w:tr>
      <w:tr w:rsidR="000A5B7E" w:rsidRPr="00FD253E" w14:paraId="38F919ED" w14:textId="77777777" w:rsidTr="00A141D1">
        <w:trPr>
          <w:trHeight w:val="382"/>
        </w:trPr>
        <w:tc>
          <w:tcPr>
            <w:tcW w:w="2240" w:type="dxa"/>
            <w:vAlign w:val="center"/>
          </w:tcPr>
          <w:p w14:paraId="53415E89" w14:textId="4ABA58B9" w:rsidR="000A5B7E" w:rsidRPr="00FD253E" w:rsidRDefault="000A5B7E" w:rsidP="000A5B7E">
            <w:pPr>
              <w:spacing w:after="0" w:line="259" w:lineRule="auto"/>
              <w:ind w:left="49" w:firstLine="0"/>
              <w:jc w:val="center"/>
              <w:rPr>
                <w:color w:val="auto"/>
                <w:sz w:val="22"/>
              </w:rPr>
            </w:pPr>
            <w:r>
              <w:rPr>
                <w:color w:val="auto"/>
                <w:sz w:val="22"/>
              </w:rPr>
              <w:t xml:space="preserve">Plutajući materijali </w:t>
            </w:r>
            <w:r>
              <w:rPr>
                <w:i/>
                <w:color w:val="auto"/>
                <w:sz w:val="22"/>
              </w:rPr>
              <w:t>(**)</w:t>
            </w:r>
          </w:p>
        </w:tc>
        <w:tc>
          <w:tcPr>
            <w:tcW w:w="2379" w:type="dxa"/>
            <w:vAlign w:val="center"/>
          </w:tcPr>
          <w:p w14:paraId="0DD47ED8" w14:textId="77777777" w:rsidR="000A5B7E" w:rsidRPr="00FD253E" w:rsidRDefault="000A5B7E" w:rsidP="000A5B7E">
            <w:pPr>
              <w:spacing w:after="0" w:line="259" w:lineRule="auto"/>
              <w:ind w:left="0" w:right="58" w:firstLine="0"/>
              <w:jc w:val="center"/>
              <w:rPr>
                <w:color w:val="auto"/>
                <w:sz w:val="22"/>
              </w:rPr>
            </w:pPr>
            <w:r>
              <w:rPr>
                <w:color w:val="auto"/>
                <w:sz w:val="22"/>
              </w:rPr>
              <w:t>cm</w:t>
            </w:r>
            <w:r>
              <w:rPr>
                <w:color w:val="auto"/>
                <w:sz w:val="22"/>
                <w:vertAlign w:val="superscript"/>
              </w:rPr>
              <w:t>3</w:t>
            </w:r>
            <w:r>
              <w:rPr>
                <w:color w:val="auto"/>
                <w:sz w:val="22"/>
              </w:rPr>
              <w:t xml:space="preserve">/kg </w:t>
            </w:r>
          </w:p>
        </w:tc>
        <w:tc>
          <w:tcPr>
            <w:tcW w:w="2230" w:type="dxa"/>
            <w:vAlign w:val="center"/>
          </w:tcPr>
          <w:p w14:paraId="2C12EC7A"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&lt;5 </w:t>
            </w:r>
          </w:p>
        </w:tc>
      </w:tr>
      <w:tr w:rsidR="000A5B7E" w:rsidRPr="00FD253E" w14:paraId="608A5E6D" w14:textId="77777777" w:rsidTr="00A141D1">
        <w:trPr>
          <w:trHeight w:val="381"/>
        </w:trPr>
        <w:tc>
          <w:tcPr>
            <w:tcW w:w="2240" w:type="dxa"/>
            <w:vAlign w:val="center"/>
          </w:tcPr>
          <w:p w14:paraId="47645AF6" w14:textId="652D254E" w:rsidR="000A5B7E" w:rsidRPr="00FD253E" w:rsidRDefault="000A5B7E" w:rsidP="000A5B7E">
            <w:pPr>
              <w:spacing w:after="0" w:line="259" w:lineRule="auto"/>
              <w:ind w:left="0" w:right="64" w:firstLine="0"/>
              <w:jc w:val="center"/>
              <w:rPr>
                <w:color w:val="auto"/>
                <w:sz w:val="22"/>
              </w:rPr>
            </w:pPr>
            <w:r>
              <w:rPr>
                <w:color w:val="auto"/>
                <w:sz w:val="22"/>
              </w:rPr>
              <w:t xml:space="preserve">Strane frakcije </w:t>
            </w:r>
            <w:r>
              <w:rPr>
                <w:i/>
                <w:color w:val="auto"/>
                <w:sz w:val="22"/>
              </w:rPr>
              <w:t>(**)</w:t>
            </w:r>
          </w:p>
        </w:tc>
        <w:tc>
          <w:tcPr>
            <w:tcW w:w="2379" w:type="dxa"/>
            <w:vAlign w:val="center"/>
          </w:tcPr>
          <w:p w14:paraId="70025C3E" w14:textId="77777777" w:rsidR="000A5B7E" w:rsidRPr="00FD253E" w:rsidRDefault="000A5B7E" w:rsidP="000A5B7E">
            <w:pPr>
              <w:spacing w:after="0" w:line="259" w:lineRule="auto"/>
              <w:ind w:left="0" w:right="56" w:firstLine="0"/>
              <w:jc w:val="center"/>
              <w:rPr>
                <w:color w:val="auto"/>
                <w:sz w:val="22"/>
              </w:rPr>
            </w:pPr>
            <w:r>
              <w:rPr>
                <w:color w:val="auto"/>
                <w:sz w:val="22"/>
              </w:rPr>
              <w:t xml:space="preserve">% mase </w:t>
            </w:r>
          </w:p>
        </w:tc>
        <w:tc>
          <w:tcPr>
            <w:tcW w:w="2230" w:type="dxa"/>
            <w:vAlign w:val="center"/>
          </w:tcPr>
          <w:p w14:paraId="25999E4D" w14:textId="77777777" w:rsidR="000A5B7E" w:rsidRPr="00FD253E" w:rsidRDefault="000A5B7E" w:rsidP="000A5B7E">
            <w:pPr>
              <w:spacing w:after="0" w:line="259" w:lineRule="auto"/>
              <w:ind w:left="0" w:right="53" w:firstLine="0"/>
              <w:jc w:val="center"/>
              <w:rPr>
                <w:color w:val="auto"/>
                <w:sz w:val="22"/>
              </w:rPr>
            </w:pPr>
            <w:r>
              <w:rPr>
                <w:color w:val="auto"/>
                <w:sz w:val="22"/>
              </w:rPr>
              <w:t xml:space="preserve">&lt;1% </w:t>
            </w:r>
          </w:p>
        </w:tc>
      </w:tr>
    </w:tbl>
    <w:p w14:paraId="37556506" w14:textId="2E2B0C23" w:rsidR="00D630D6" w:rsidRPr="00B6618B" w:rsidRDefault="00B6618B" w:rsidP="00B6618B">
      <w:pPr>
        <w:spacing w:line="267" w:lineRule="auto"/>
        <w:ind w:right="62"/>
        <w:jc w:val="left"/>
        <w:rPr>
          <w:sz w:val="18"/>
          <w:szCs w:val="18"/>
        </w:rPr>
      </w:pPr>
      <w:r>
        <w:rPr>
          <w:sz w:val="18"/>
        </w:rPr>
        <w:t xml:space="preserve">            Tablica 2. - Parametri za pretraživanje i granične vrijednosti</w:t>
      </w:r>
    </w:p>
    <w:p w14:paraId="62116075" w14:textId="77777777" w:rsidR="00D630D6" w:rsidRDefault="00D630D6" w:rsidP="00D630D6">
      <w:pPr>
        <w:spacing w:line="267" w:lineRule="auto"/>
        <w:ind w:right="62"/>
        <w:jc w:val="center"/>
      </w:pPr>
    </w:p>
    <w:p w14:paraId="6EE890F6" w14:textId="50AD2C9A" w:rsidR="00D630D6" w:rsidRPr="0012657B" w:rsidRDefault="00D630D6" w:rsidP="00D630D6">
      <w:pPr>
        <w:spacing w:after="0" w:line="289" w:lineRule="auto"/>
        <w:ind w:left="0" w:right="63" w:firstLine="0"/>
        <w:rPr>
          <w:i/>
          <w:color w:val="auto"/>
          <w:sz w:val="22"/>
        </w:rPr>
      </w:pPr>
      <w:r>
        <w:rPr>
          <w:i/>
          <w:color w:val="auto"/>
          <w:sz w:val="22"/>
        </w:rPr>
        <w:t xml:space="preserve">(*) Odgovara granici detekcije analitičke tehnike (mikroskopija i/ili ekvivalent u smislu detekcije). U svakom slučaju, službeno priznata metodologija upotrebljava se za cijelo državno područje koja omogućava otkrivanje nižih vrijednosti koncentracije. </w:t>
      </w:r>
    </w:p>
    <w:p w14:paraId="1E04A610" w14:textId="538319D6" w:rsidR="002078AA" w:rsidRPr="0012657B" w:rsidRDefault="002078AA" w:rsidP="002078AA">
      <w:pPr>
        <w:spacing w:after="0" w:line="289" w:lineRule="auto"/>
        <w:ind w:left="0" w:right="63" w:firstLine="0"/>
        <w:rPr>
          <w:color w:val="auto"/>
          <w:sz w:val="22"/>
        </w:rPr>
      </w:pPr>
      <w:r>
        <w:rPr>
          <w:i/>
          <w:color w:val="auto"/>
          <w:sz w:val="22"/>
        </w:rPr>
        <w:t>(**) Ako nije definirano primjenjivim tehničkim normama</w:t>
      </w:r>
    </w:p>
    <w:p w14:paraId="7D51FFC6" w14:textId="47EFD5AA" w:rsidR="00F1673E" w:rsidRDefault="00F1673E">
      <w:pPr>
        <w:tabs>
          <w:tab w:val="center" w:pos="2878"/>
        </w:tabs>
        <w:spacing w:after="23" w:line="259" w:lineRule="auto"/>
        <w:ind w:left="-15" w:firstLine="0"/>
        <w:jc w:val="left"/>
        <w:rPr>
          <w:b/>
        </w:rPr>
      </w:pPr>
    </w:p>
    <w:p w14:paraId="56E4C501" w14:textId="2166A6EF" w:rsidR="00F433CF" w:rsidRDefault="00F433CF">
      <w:pPr>
        <w:tabs>
          <w:tab w:val="center" w:pos="2878"/>
        </w:tabs>
        <w:spacing w:after="23" w:line="259" w:lineRule="auto"/>
        <w:ind w:left="-15" w:firstLine="0"/>
        <w:jc w:val="left"/>
        <w:rPr>
          <w:b/>
        </w:rPr>
      </w:pPr>
    </w:p>
    <w:p w14:paraId="7A1EE40E" w14:textId="77777777" w:rsidR="00F433CF" w:rsidRDefault="00F433CF">
      <w:pPr>
        <w:tabs>
          <w:tab w:val="center" w:pos="2878"/>
        </w:tabs>
        <w:spacing w:after="23" w:line="259" w:lineRule="auto"/>
        <w:ind w:left="-15" w:firstLine="0"/>
        <w:jc w:val="left"/>
        <w:rPr>
          <w:b/>
        </w:rPr>
      </w:pPr>
    </w:p>
    <w:p w14:paraId="3AA9217C" w14:textId="4DCE47DD" w:rsidR="000B2060" w:rsidRDefault="009E72B8">
      <w:pPr>
        <w:tabs>
          <w:tab w:val="center" w:pos="2878"/>
        </w:tabs>
        <w:spacing w:after="23" w:line="259" w:lineRule="auto"/>
        <w:ind w:left="-15" w:firstLine="0"/>
        <w:jc w:val="left"/>
      </w:pPr>
      <w:r>
        <w:rPr>
          <w:b/>
        </w:rPr>
        <w:t>(d.2)</w:t>
      </w:r>
      <w:r>
        <w:rPr>
          <w:b/>
        </w:rPr>
        <w:tab/>
        <w:t xml:space="preserve">Ispitivanje izluživanja na oporabljenom agregatu.  </w:t>
      </w:r>
    </w:p>
    <w:p w14:paraId="05765F60" w14:textId="50B4051B" w:rsidR="000B2060" w:rsidRPr="00751073" w:rsidRDefault="009E72B8" w:rsidP="005F0151">
      <w:pPr>
        <w:ind w:left="-5" w:right="51"/>
        <w:rPr>
          <w:color w:val="auto"/>
        </w:rPr>
      </w:pPr>
      <w:r>
        <w:rPr>
          <w:color w:val="auto"/>
        </w:rPr>
        <w:t>Svaka proizvedena serija oporabljenog agregata, osim one namijenjene za pakiranje betona iz norme UNI EN 12620 s razredom otpornosti Rck/leq ≥ 15 MPa, mora se podvrgnuti ispitivanju izluživanja kako bi se ocijenila sukladnost s graničnim koncentracijama parametara utvrđenim u tablici 3</w:t>
      </w:r>
      <w:r>
        <w:rPr>
          <w:b/>
          <w:color w:val="auto"/>
        </w:rPr>
        <w:t xml:space="preserve">. </w:t>
      </w:r>
      <w:r>
        <w:rPr>
          <w:color w:val="auto"/>
        </w:rPr>
        <w:t xml:space="preserve"> </w:t>
      </w:r>
    </w:p>
    <w:p w14:paraId="2935AABC" w14:textId="77777777" w:rsidR="000B2060" w:rsidRDefault="009E72B8">
      <w:pPr>
        <w:ind w:left="-5" w:right="51"/>
      </w:pPr>
      <w:r>
        <w:t xml:space="preserve">Dodatak A normi UNI 10802 i metoda predviđena normom UNI EN 12457-2 primjenjuju se za određivanje ispitivanja izluživanja.  </w:t>
      </w:r>
    </w:p>
    <w:p w14:paraId="0AE3C55E" w14:textId="77777777" w:rsidR="000B2060" w:rsidRDefault="009E72B8">
      <w:pPr>
        <w:ind w:left="-5" w:right="51"/>
      </w:pPr>
      <w:r>
        <w:lastRenderedPageBreak/>
        <w:t xml:space="preserve">Samo u slučajevima kada uzorak koji se treba analizirati ima vrlo sitnu veličinu zrna, koristi se ultracentrifuga (20000 G) najmanje 10 minuta bez nastavka na korak prirodne sedimentacije.  </w:t>
      </w:r>
    </w:p>
    <w:p w14:paraId="5F175D2C" w14:textId="77777777" w:rsidR="000B2060" w:rsidRDefault="009E72B8">
      <w:pPr>
        <w:ind w:left="-5" w:right="51"/>
      </w:pPr>
      <w:r>
        <w:t xml:space="preserve">Tek nakon ovog koraka može se provesti sljedeći korak filtriranja u skladu s točkom 5.2.2. norme UNI EN 12457-2.  </w:t>
      </w:r>
    </w:p>
    <w:p w14:paraId="1E5E3967" w14:textId="4E4C2EAE" w:rsidR="000B2060" w:rsidRDefault="000B2060">
      <w:pPr>
        <w:spacing w:after="0" w:line="259" w:lineRule="auto"/>
        <w:ind w:left="0" w:firstLine="0"/>
        <w:jc w:val="left"/>
      </w:pPr>
    </w:p>
    <w:tbl>
      <w:tblPr>
        <w:tblStyle w:val="TableGrid"/>
        <w:tblW w:w="7893" w:type="dxa"/>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4" w:type="dxa"/>
          <w:left w:w="115" w:type="dxa"/>
          <w:right w:w="115" w:type="dxa"/>
        </w:tblCellMar>
        <w:tblLook w:val="04A0" w:firstRow="1" w:lastRow="0" w:firstColumn="1" w:lastColumn="0" w:noHBand="0" w:noVBand="1"/>
      </w:tblPr>
      <w:tblGrid>
        <w:gridCol w:w="2696"/>
        <w:gridCol w:w="2152"/>
        <w:gridCol w:w="3045"/>
      </w:tblGrid>
      <w:tr w:rsidR="000B2060" w:rsidRPr="0012657B" w14:paraId="62DD3DF2" w14:textId="77777777" w:rsidTr="00D17D7F">
        <w:trPr>
          <w:trHeight w:val="366"/>
        </w:trPr>
        <w:tc>
          <w:tcPr>
            <w:tcW w:w="2696" w:type="dxa"/>
          </w:tcPr>
          <w:p w14:paraId="1FCCE4C9" w14:textId="77777777" w:rsidR="000B2060" w:rsidRPr="0012657B" w:rsidRDefault="009E72B8">
            <w:pPr>
              <w:spacing w:after="0" w:line="259" w:lineRule="auto"/>
              <w:ind w:left="0" w:right="9" w:firstLine="0"/>
              <w:jc w:val="center"/>
              <w:rPr>
                <w:sz w:val="22"/>
              </w:rPr>
            </w:pPr>
            <w:r>
              <w:rPr>
                <w:b/>
                <w:sz w:val="22"/>
              </w:rPr>
              <w:t xml:space="preserve">Parametri </w:t>
            </w:r>
          </w:p>
        </w:tc>
        <w:tc>
          <w:tcPr>
            <w:tcW w:w="2152" w:type="dxa"/>
          </w:tcPr>
          <w:p w14:paraId="1271A79F" w14:textId="77777777" w:rsidR="000B2060" w:rsidRPr="0012657B" w:rsidRDefault="009E72B8">
            <w:pPr>
              <w:spacing w:after="0" w:line="259" w:lineRule="auto"/>
              <w:ind w:left="0" w:right="2" w:firstLine="0"/>
              <w:jc w:val="center"/>
              <w:rPr>
                <w:sz w:val="22"/>
              </w:rPr>
            </w:pPr>
            <w:r>
              <w:rPr>
                <w:b/>
                <w:sz w:val="22"/>
              </w:rPr>
              <w:t xml:space="preserve">Mjerna jedinica </w:t>
            </w:r>
          </w:p>
        </w:tc>
        <w:tc>
          <w:tcPr>
            <w:tcW w:w="3045" w:type="dxa"/>
          </w:tcPr>
          <w:p w14:paraId="2D3845DF" w14:textId="77777777" w:rsidR="000B2060" w:rsidRPr="0012657B" w:rsidRDefault="009E72B8">
            <w:pPr>
              <w:spacing w:after="0" w:line="259" w:lineRule="auto"/>
              <w:ind w:left="5" w:firstLine="0"/>
              <w:jc w:val="center"/>
              <w:rPr>
                <w:sz w:val="22"/>
              </w:rPr>
            </w:pPr>
            <w:r>
              <w:rPr>
                <w:b/>
                <w:sz w:val="22"/>
              </w:rPr>
              <w:t xml:space="preserve">Granične koncentracije </w:t>
            </w:r>
          </w:p>
        </w:tc>
      </w:tr>
      <w:tr w:rsidR="000B2060" w:rsidRPr="0012657B" w14:paraId="3A65BCF7" w14:textId="77777777" w:rsidTr="00D17D7F">
        <w:trPr>
          <w:trHeight w:val="343"/>
        </w:trPr>
        <w:tc>
          <w:tcPr>
            <w:tcW w:w="2696" w:type="dxa"/>
          </w:tcPr>
          <w:p w14:paraId="5C9E671F" w14:textId="77777777" w:rsidR="000B2060" w:rsidRPr="0012657B" w:rsidRDefault="009E72B8">
            <w:pPr>
              <w:spacing w:after="0" w:line="259" w:lineRule="auto"/>
              <w:ind w:left="0" w:right="4" w:firstLine="0"/>
              <w:jc w:val="center"/>
              <w:rPr>
                <w:sz w:val="22"/>
              </w:rPr>
            </w:pPr>
            <w:r>
              <w:rPr>
                <w:sz w:val="22"/>
              </w:rPr>
              <w:t xml:space="preserve">Nitrat </w:t>
            </w:r>
          </w:p>
        </w:tc>
        <w:tc>
          <w:tcPr>
            <w:tcW w:w="2152" w:type="dxa"/>
          </w:tcPr>
          <w:p w14:paraId="43E6F3EB"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0E28482E"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3EBB18C3" w14:textId="77777777" w:rsidTr="00D17D7F">
        <w:trPr>
          <w:trHeight w:val="343"/>
        </w:trPr>
        <w:tc>
          <w:tcPr>
            <w:tcW w:w="2696" w:type="dxa"/>
          </w:tcPr>
          <w:p w14:paraId="6C0F28AB" w14:textId="77777777" w:rsidR="000B2060" w:rsidRPr="0012657B" w:rsidRDefault="009E72B8">
            <w:pPr>
              <w:spacing w:after="0" w:line="259" w:lineRule="auto"/>
              <w:ind w:left="0" w:right="2" w:firstLine="0"/>
              <w:jc w:val="center"/>
              <w:rPr>
                <w:sz w:val="22"/>
              </w:rPr>
            </w:pPr>
            <w:r>
              <w:rPr>
                <w:sz w:val="22"/>
              </w:rPr>
              <w:t xml:space="preserve">Fluorid </w:t>
            </w:r>
          </w:p>
        </w:tc>
        <w:tc>
          <w:tcPr>
            <w:tcW w:w="2152" w:type="dxa"/>
          </w:tcPr>
          <w:p w14:paraId="1C981944"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120E03F9" w14:textId="77777777" w:rsidR="000B2060" w:rsidRPr="0012657B" w:rsidRDefault="009E72B8">
            <w:pPr>
              <w:spacing w:after="0" w:line="259" w:lineRule="auto"/>
              <w:ind w:left="8" w:firstLine="0"/>
              <w:jc w:val="center"/>
              <w:rPr>
                <w:sz w:val="22"/>
              </w:rPr>
            </w:pPr>
            <w:r>
              <w:rPr>
                <w:sz w:val="22"/>
              </w:rPr>
              <w:t xml:space="preserve">1,5 </w:t>
            </w:r>
          </w:p>
        </w:tc>
      </w:tr>
      <w:tr w:rsidR="000B2060" w:rsidRPr="0012657B" w14:paraId="1C130F32" w14:textId="77777777" w:rsidTr="00D17D7F">
        <w:trPr>
          <w:trHeight w:val="341"/>
        </w:trPr>
        <w:tc>
          <w:tcPr>
            <w:tcW w:w="2696" w:type="dxa"/>
          </w:tcPr>
          <w:p w14:paraId="2AB1B840" w14:textId="77777777" w:rsidR="000B2060" w:rsidRPr="0012657B" w:rsidRDefault="009E72B8">
            <w:pPr>
              <w:spacing w:after="0" w:line="259" w:lineRule="auto"/>
              <w:ind w:left="0" w:right="4" w:firstLine="0"/>
              <w:jc w:val="center"/>
              <w:rPr>
                <w:sz w:val="22"/>
              </w:rPr>
            </w:pPr>
            <w:r>
              <w:rPr>
                <w:sz w:val="22"/>
              </w:rPr>
              <w:t xml:space="preserve">Cijanidi </w:t>
            </w:r>
          </w:p>
        </w:tc>
        <w:tc>
          <w:tcPr>
            <w:tcW w:w="2152" w:type="dxa"/>
          </w:tcPr>
          <w:p w14:paraId="7EF626B2" w14:textId="77777777" w:rsidR="000B2060" w:rsidRPr="0012657B" w:rsidRDefault="009E72B8">
            <w:pPr>
              <w:spacing w:after="0" w:line="259" w:lineRule="auto"/>
              <w:ind w:left="0" w:right="3" w:firstLine="0"/>
              <w:jc w:val="center"/>
              <w:rPr>
                <w:sz w:val="22"/>
              </w:rPr>
            </w:pPr>
            <w:r>
              <w:rPr>
                <w:sz w:val="22"/>
              </w:rPr>
              <w:t xml:space="preserve">mikrogrami/l  </w:t>
            </w:r>
          </w:p>
        </w:tc>
        <w:tc>
          <w:tcPr>
            <w:tcW w:w="3045" w:type="dxa"/>
          </w:tcPr>
          <w:p w14:paraId="44376463"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52A22BF7" w14:textId="77777777" w:rsidTr="00D17D7F">
        <w:trPr>
          <w:trHeight w:val="343"/>
        </w:trPr>
        <w:tc>
          <w:tcPr>
            <w:tcW w:w="2696" w:type="dxa"/>
          </w:tcPr>
          <w:p w14:paraId="223AB3DA" w14:textId="77777777" w:rsidR="000B2060" w:rsidRPr="0012657B" w:rsidRDefault="009E72B8">
            <w:pPr>
              <w:spacing w:after="0" w:line="259" w:lineRule="auto"/>
              <w:ind w:left="0" w:right="1" w:firstLine="0"/>
              <w:jc w:val="center"/>
              <w:rPr>
                <w:sz w:val="22"/>
              </w:rPr>
            </w:pPr>
            <w:r>
              <w:rPr>
                <w:sz w:val="22"/>
              </w:rPr>
              <w:t xml:space="preserve">Barij </w:t>
            </w:r>
          </w:p>
        </w:tc>
        <w:tc>
          <w:tcPr>
            <w:tcW w:w="2152" w:type="dxa"/>
          </w:tcPr>
          <w:p w14:paraId="41127EFF"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7D9EDD71" w14:textId="77777777" w:rsidR="000B2060" w:rsidRPr="0012657B" w:rsidRDefault="009E72B8">
            <w:pPr>
              <w:spacing w:after="0" w:line="259" w:lineRule="auto"/>
              <w:ind w:left="5" w:firstLine="0"/>
              <w:jc w:val="center"/>
              <w:rPr>
                <w:sz w:val="22"/>
              </w:rPr>
            </w:pPr>
            <w:r>
              <w:rPr>
                <w:sz w:val="22"/>
              </w:rPr>
              <w:t xml:space="preserve">1 </w:t>
            </w:r>
          </w:p>
        </w:tc>
      </w:tr>
      <w:tr w:rsidR="000B2060" w:rsidRPr="0012657B" w14:paraId="6048BA73" w14:textId="77777777" w:rsidTr="00D17D7F">
        <w:trPr>
          <w:trHeight w:val="343"/>
        </w:trPr>
        <w:tc>
          <w:tcPr>
            <w:tcW w:w="2696" w:type="dxa"/>
          </w:tcPr>
          <w:p w14:paraId="327D7C92" w14:textId="77777777" w:rsidR="000B2060" w:rsidRPr="0012657B" w:rsidRDefault="009E72B8">
            <w:pPr>
              <w:spacing w:after="0" w:line="259" w:lineRule="auto"/>
              <w:ind w:left="0" w:right="6" w:firstLine="0"/>
              <w:jc w:val="center"/>
              <w:rPr>
                <w:sz w:val="22"/>
              </w:rPr>
            </w:pPr>
            <w:r>
              <w:rPr>
                <w:sz w:val="22"/>
              </w:rPr>
              <w:t xml:space="preserve">Bakar </w:t>
            </w:r>
          </w:p>
        </w:tc>
        <w:tc>
          <w:tcPr>
            <w:tcW w:w="2152" w:type="dxa"/>
          </w:tcPr>
          <w:p w14:paraId="1320BEB7"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6A412581" w14:textId="77777777" w:rsidR="000B2060" w:rsidRPr="0012657B" w:rsidRDefault="009E72B8">
            <w:pPr>
              <w:spacing w:after="0" w:line="259" w:lineRule="auto"/>
              <w:ind w:left="8" w:firstLine="0"/>
              <w:jc w:val="center"/>
              <w:rPr>
                <w:sz w:val="22"/>
              </w:rPr>
            </w:pPr>
            <w:r>
              <w:rPr>
                <w:sz w:val="22"/>
              </w:rPr>
              <w:t xml:space="preserve">0,05 </w:t>
            </w:r>
          </w:p>
        </w:tc>
      </w:tr>
      <w:tr w:rsidR="000B2060" w:rsidRPr="0012657B" w14:paraId="62AC7362" w14:textId="77777777" w:rsidTr="00D17D7F">
        <w:trPr>
          <w:trHeight w:val="344"/>
        </w:trPr>
        <w:tc>
          <w:tcPr>
            <w:tcW w:w="2696" w:type="dxa"/>
          </w:tcPr>
          <w:p w14:paraId="6125BFE4" w14:textId="77777777" w:rsidR="000B2060" w:rsidRPr="0012657B" w:rsidRDefault="009E72B8">
            <w:pPr>
              <w:spacing w:after="0" w:line="259" w:lineRule="auto"/>
              <w:ind w:left="0" w:right="4" w:firstLine="0"/>
              <w:jc w:val="center"/>
              <w:rPr>
                <w:sz w:val="22"/>
              </w:rPr>
            </w:pPr>
            <w:r>
              <w:rPr>
                <w:sz w:val="22"/>
              </w:rPr>
              <w:t xml:space="preserve">Cink </w:t>
            </w:r>
          </w:p>
        </w:tc>
        <w:tc>
          <w:tcPr>
            <w:tcW w:w="2152" w:type="dxa"/>
          </w:tcPr>
          <w:p w14:paraId="003F802C"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1F24D281" w14:textId="77777777" w:rsidR="000B2060" w:rsidRPr="0012657B" w:rsidRDefault="009E72B8">
            <w:pPr>
              <w:spacing w:after="0" w:line="259" w:lineRule="auto"/>
              <w:ind w:left="5" w:firstLine="0"/>
              <w:jc w:val="center"/>
              <w:rPr>
                <w:sz w:val="22"/>
              </w:rPr>
            </w:pPr>
            <w:r>
              <w:rPr>
                <w:sz w:val="22"/>
              </w:rPr>
              <w:t xml:space="preserve">3 </w:t>
            </w:r>
          </w:p>
        </w:tc>
      </w:tr>
      <w:tr w:rsidR="000B2060" w:rsidRPr="0012657B" w14:paraId="06D3B163" w14:textId="77777777" w:rsidTr="00D17D7F">
        <w:trPr>
          <w:trHeight w:val="343"/>
        </w:trPr>
        <w:tc>
          <w:tcPr>
            <w:tcW w:w="2696" w:type="dxa"/>
          </w:tcPr>
          <w:p w14:paraId="0CD35AA2" w14:textId="77777777" w:rsidR="000B2060" w:rsidRPr="0012657B" w:rsidRDefault="009E72B8">
            <w:pPr>
              <w:spacing w:after="0" w:line="259" w:lineRule="auto"/>
              <w:ind w:left="0" w:right="1" w:firstLine="0"/>
              <w:jc w:val="center"/>
              <w:rPr>
                <w:sz w:val="22"/>
              </w:rPr>
            </w:pPr>
            <w:r>
              <w:rPr>
                <w:sz w:val="22"/>
              </w:rPr>
              <w:t xml:space="preserve">Berilij </w:t>
            </w:r>
          </w:p>
        </w:tc>
        <w:tc>
          <w:tcPr>
            <w:tcW w:w="2152" w:type="dxa"/>
          </w:tcPr>
          <w:p w14:paraId="2348BF23" w14:textId="77777777" w:rsidR="000B2060" w:rsidRPr="0012657B" w:rsidRDefault="009E72B8">
            <w:pPr>
              <w:spacing w:after="0" w:line="259" w:lineRule="auto"/>
              <w:ind w:left="0" w:right="3" w:firstLine="0"/>
              <w:jc w:val="center"/>
              <w:rPr>
                <w:sz w:val="22"/>
              </w:rPr>
            </w:pPr>
            <w:r>
              <w:rPr>
                <w:sz w:val="22"/>
              </w:rPr>
              <w:t xml:space="preserve">mikrogrami/l  </w:t>
            </w:r>
          </w:p>
        </w:tc>
        <w:tc>
          <w:tcPr>
            <w:tcW w:w="3045" w:type="dxa"/>
          </w:tcPr>
          <w:p w14:paraId="38D963BA"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4EEC9A38" w14:textId="77777777" w:rsidTr="00D17D7F">
        <w:trPr>
          <w:trHeight w:val="343"/>
        </w:trPr>
        <w:tc>
          <w:tcPr>
            <w:tcW w:w="2696" w:type="dxa"/>
          </w:tcPr>
          <w:p w14:paraId="0248DC24" w14:textId="77777777" w:rsidR="000B2060" w:rsidRPr="0012657B" w:rsidRDefault="009E72B8">
            <w:pPr>
              <w:spacing w:after="0" w:line="259" w:lineRule="auto"/>
              <w:ind w:left="0" w:right="1" w:firstLine="0"/>
              <w:jc w:val="center"/>
              <w:rPr>
                <w:sz w:val="22"/>
              </w:rPr>
            </w:pPr>
            <w:r>
              <w:rPr>
                <w:sz w:val="22"/>
              </w:rPr>
              <w:t xml:space="preserve">Kobalt </w:t>
            </w:r>
          </w:p>
        </w:tc>
        <w:tc>
          <w:tcPr>
            <w:tcW w:w="2152" w:type="dxa"/>
          </w:tcPr>
          <w:p w14:paraId="4031F4E5" w14:textId="77777777" w:rsidR="000B2060" w:rsidRPr="0012657B" w:rsidRDefault="009E72B8">
            <w:pPr>
              <w:spacing w:after="0" w:line="259" w:lineRule="auto"/>
              <w:ind w:left="0" w:right="3" w:firstLine="0"/>
              <w:jc w:val="center"/>
              <w:rPr>
                <w:sz w:val="22"/>
              </w:rPr>
            </w:pPr>
            <w:r>
              <w:rPr>
                <w:sz w:val="22"/>
              </w:rPr>
              <w:t xml:space="preserve">mikrogrami/l   </w:t>
            </w:r>
          </w:p>
        </w:tc>
        <w:tc>
          <w:tcPr>
            <w:tcW w:w="3045" w:type="dxa"/>
          </w:tcPr>
          <w:p w14:paraId="578CC84A" w14:textId="77777777" w:rsidR="000B2060" w:rsidRPr="0012657B" w:rsidRDefault="009E72B8">
            <w:pPr>
              <w:spacing w:after="0" w:line="259" w:lineRule="auto"/>
              <w:ind w:left="5" w:firstLine="0"/>
              <w:jc w:val="center"/>
              <w:rPr>
                <w:sz w:val="22"/>
              </w:rPr>
            </w:pPr>
            <w:r>
              <w:rPr>
                <w:sz w:val="22"/>
              </w:rPr>
              <w:t xml:space="preserve">250 </w:t>
            </w:r>
          </w:p>
        </w:tc>
      </w:tr>
      <w:tr w:rsidR="000B2060" w:rsidRPr="0012657B" w14:paraId="1120401E" w14:textId="77777777" w:rsidTr="00D17D7F">
        <w:trPr>
          <w:trHeight w:val="343"/>
        </w:trPr>
        <w:tc>
          <w:tcPr>
            <w:tcW w:w="2696" w:type="dxa"/>
          </w:tcPr>
          <w:p w14:paraId="65E5404A" w14:textId="77777777" w:rsidR="000B2060" w:rsidRPr="0012657B" w:rsidRDefault="009E72B8">
            <w:pPr>
              <w:spacing w:after="0" w:line="259" w:lineRule="auto"/>
              <w:ind w:left="0" w:right="2" w:firstLine="0"/>
              <w:jc w:val="center"/>
              <w:rPr>
                <w:sz w:val="22"/>
              </w:rPr>
            </w:pPr>
            <w:r>
              <w:rPr>
                <w:sz w:val="22"/>
              </w:rPr>
              <w:t xml:space="preserve">Nikal </w:t>
            </w:r>
          </w:p>
        </w:tc>
        <w:tc>
          <w:tcPr>
            <w:tcW w:w="2152" w:type="dxa"/>
          </w:tcPr>
          <w:p w14:paraId="26E050F1" w14:textId="77777777" w:rsidR="000B2060" w:rsidRPr="0012657B" w:rsidRDefault="009E72B8">
            <w:pPr>
              <w:spacing w:after="0" w:line="259" w:lineRule="auto"/>
              <w:ind w:left="0" w:right="3" w:firstLine="0"/>
              <w:jc w:val="center"/>
              <w:rPr>
                <w:sz w:val="22"/>
              </w:rPr>
            </w:pPr>
            <w:r>
              <w:rPr>
                <w:sz w:val="22"/>
              </w:rPr>
              <w:t xml:space="preserve">mikrogrami/l   </w:t>
            </w:r>
          </w:p>
        </w:tc>
        <w:tc>
          <w:tcPr>
            <w:tcW w:w="3045" w:type="dxa"/>
          </w:tcPr>
          <w:p w14:paraId="068E0346"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1845DCBB" w14:textId="77777777" w:rsidTr="00D17D7F">
        <w:trPr>
          <w:trHeight w:val="343"/>
        </w:trPr>
        <w:tc>
          <w:tcPr>
            <w:tcW w:w="2696" w:type="dxa"/>
          </w:tcPr>
          <w:p w14:paraId="1D486E68" w14:textId="77777777" w:rsidR="000B2060" w:rsidRPr="0012657B" w:rsidRDefault="009E72B8">
            <w:pPr>
              <w:spacing w:after="0" w:line="259" w:lineRule="auto"/>
              <w:ind w:left="0" w:right="4" w:firstLine="0"/>
              <w:jc w:val="center"/>
              <w:rPr>
                <w:sz w:val="22"/>
              </w:rPr>
            </w:pPr>
            <w:r>
              <w:rPr>
                <w:sz w:val="22"/>
              </w:rPr>
              <w:t xml:space="preserve">Vanadij </w:t>
            </w:r>
          </w:p>
        </w:tc>
        <w:tc>
          <w:tcPr>
            <w:tcW w:w="2152" w:type="dxa"/>
          </w:tcPr>
          <w:p w14:paraId="7EC04566" w14:textId="77777777" w:rsidR="000B2060" w:rsidRPr="0012657B" w:rsidRDefault="009E72B8">
            <w:pPr>
              <w:spacing w:after="0" w:line="259" w:lineRule="auto"/>
              <w:ind w:left="0" w:right="3" w:firstLine="0"/>
              <w:jc w:val="center"/>
              <w:rPr>
                <w:sz w:val="22"/>
              </w:rPr>
            </w:pPr>
            <w:r>
              <w:rPr>
                <w:sz w:val="22"/>
              </w:rPr>
              <w:t xml:space="preserve">mikrogrami/l   </w:t>
            </w:r>
          </w:p>
        </w:tc>
        <w:tc>
          <w:tcPr>
            <w:tcW w:w="3045" w:type="dxa"/>
          </w:tcPr>
          <w:p w14:paraId="31334E0B" w14:textId="77777777" w:rsidR="000B2060" w:rsidRPr="0012657B" w:rsidRDefault="009E72B8">
            <w:pPr>
              <w:spacing w:after="0" w:line="259" w:lineRule="auto"/>
              <w:ind w:left="5" w:firstLine="0"/>
              <w:jc w:val="center"/>
              <w:rPr>
                <w:sz w:val="22"/>
              </w:rPr>
            </w:pPr>
            <w:r>
              <w:rPr>
                <w:sz w:val="22"/>
              </w:rPr>
              <w:t xml:space="preserve">250 </w:t>
            </w:r>
          </w:p>
        </w:tc>
      </w:tr>
      <w:tr w:rsidR="000B2060" w:rsidRPr="0012657B" w14:paraId="21EE625C" w14:textId="77777777" w:rsidTr="00D17D7F">
        <w:trPr>
          <w:trHeight w:val="343"/>
        </w:trPr>
        <w:tc>
          <w:tcPr>
            <w:tcW w:w="2696" w:type="dxa"/>
          </w:tcPr>
          <w:p w14:paraId="4B31B884" w14:textId="77777777" w:rsidR="000B2060" w:rsidRPr="0012657B" w:rsidRDefault="009E72B8">
            <w:pPr>
              <w:spacing w:after="0" w:line="259" w:lineRule="auto"/>
              <w:ind w:left="0" w:right="4" w:firstLine="0"/>
              <w:jc w:val="center"/>
              <w:rPr>
                <w:sz w:val="22"/>
              </w:rPr>
            </w:pPr>
            <w:r>
              <w:rPr>
                <w:sz w:val="22"/>
              </w:rPr>
              <w:t xml:space="preserve">Arsen </w:t>
            </w:r>
          </w:p>
        </w:tc>
        <w:tc>
          <w:tcPr>
            <w:tcW w:w="2152" w:type="dxa"/>
          </w:tcPr>
          <w:p w14:paraId="4D807DD6" w14:textId="77777777" w:rsidR="000B2060" w:rsidRPr="0012657B" w:rsidRDefault="009E72B8">
            <w:pPr>
              <w:spacing w:after="0" w:line="259" w:lineRule="auto"/>
              <w:ind w:left="0" w:right="3" w:firstLine="0"/>
              <w:jc w:val="center"/>
              <w:rPr>
                <w:sz w:val="22"/>
              </w:rPr>
            </w:pPr>
            <w:r>
              <w:rPr>
                <w:sz w:val="22"/>
              </w:rPr>
              <w:t xml:space="preserve">mikrogrami/l   </w:t>
            </w:r>
          </w:p>
        </w:tc>
        <w:tc>
          <w:tcPr>
            <w:tcW w:w="3045" w:type="dxa"/>
          </w:tcPr>
          <w:p w14:paraId="55686B6F"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212B656A" w14:textId="77777777" w:rsidTr="00D17D7F">
        <w:trPr>
          <w:trHeight w:val="343"/>
        </w:trPr>
        <w:tc>
          <w:tcPr>
            <w:tcW w:w="2696" w:type="dxa"/>
          </w:tcPr>
          <w:p w14:paraId="51401F83" w14:textId="77777777" w:rsidR="000B2060" w:rsidRPr="0012657B" w:rsidRDefault="009E72B8">
            <w:pPr>
              <w:spacing w:after="0" w:line="259" w:lineRule="auto"/>
              <w:ind w:left="0" w:right="3" w:firstLine="0"/>
              <w:jc w:val="center"/>
              <w:rPr>
                <w:sz w:val="22"/>
              </w:rPr>
            </w:pPr>
            <w:r>
              <w:rPr>
                <w:sz w:val="22"/>
              </w:rPr>
              <w:t xml:space="preserve">Kadmij </w:t>
            </w:r>
          </w:p>
        </w:tc>
        <w:tc>
          <w:tcPr>
            <w:tcW w:w="2152" w:type="dxa"/>
          </w:tcPr>
          <w:p w14:paraId="2405D85B" w14:textId="77777777" w:rsidR="000B2060" w:rsidRPr="0012657B" w:rsidRDefault="009E72B8">
            <w:pPr>
              <w:spacing w:after="0" w:line="259" w:lineRule="auto"/>
              <w:ind w:left="0" w:right="3" w:firstLine="0"/>
              <w:jc w:val="center"/>
              <w:rPr>
                <w:sz w:val="22"/>
              </w:rPr>
            </w:pPr>
            <w:r>
              <w:rPr>
                <w:sz w:val="22"/>
              </w:rPr>
              <w:t xml:space="preserve">mikrogrami/l   </w:t>
            </w:r>
          </w:p>
        </w:tc>
        <w:tc>
          <w:tcPr>
            <w:tcW w:w="3045" w:type="dxa"/>
          </w:tcPr>
          <w:p w14:paraId="0F49E6E4" w14:textId="77777777" w:rsidR="000B2060" w:rsidRPr="0012657B" w:rsidRDefault="009E72B8">
            <w:pPr>
              <w:spacing w:after="0" w:line="259" w:lineRule="auto"/>
              <w:ind w:left="5" w:firstLine="0"/>
              <w:jc w:val="center"/>
              <w:rPr>
                <w:sz w:val="22"/>
              </w:rPr>
            </w:pPr>
            <w:r>
              <w:rPr>
                <w:sz w:val="22"/>
              </w:rPr>
              <w:t xml:space="preserve">5 </w:t>
            </w:r>
          </w:p>
        </w:tc>
      </w:tr>
      <w:tr w:rsidR="000B2060" w:rsidRPr="0012657B" w14:paraId="4C4DB66E" w14:textId="77777777" w:rsidTr="00D17D7F">
        <w:trPr>
          <w:trHeight w:val="343"/>
        </w:trPr>
        <w:tc>
          <w:tcPr>
            <w:tcW w:w="2696" w:type="dxa"/>
          </w:tcPr>
          <w:p w14:paraId="18DE49E9" w14:textId="77777777" w:rsidR="000B2060" w:rsidRPr="0012657B" w:rsidRDefault="009E72B8">
            <w:pPr>
              <w:spacing w:after="0" w:line="259" w:lineRule="auto"/>
              <w:ind w:left="0" w:right="4" w:firstLine="0"/>
              <w:jc w:val="center"/>
              <w:rPr>
                <w:sz w:val="22"/>
              </w:rPr>
            </w:pPr>
            <w:r>
              <w:rPr>
                <w:sz w:val="22"/>
              </w:rPr>
              <w:t xml:space="preserve">Ukupni krom </w:t>
            </w:r>
          </w:p>
        </w:tc>
        <w:tc>
          <w:tcPr>
            <w:tcW w:w="2152" w:type="dxa"/>
          </w:tcPr>
          <w:p w14:paraId="22C61E2D" w14:textId="77777777" w:rsidR="000B2060" w:rsidRPr="0012657B" w:rsidRDefault="009E72B8">
            <w:pPr>
              <w:spacing w:after="0" w:line="259" w:lineRule="auto"/>
              <w:ind w:left="0" w:right="3" w:firstLine="0"/>
              <w:jc w:val="center"/>
              <w:rPr>
                <w:sz w:val="22"/>
              </w:rPr>
            </w:pPr>
            <w:r>
              <w:rPr>
                <w:sz w:val="22"/>
              </w:rPr>
              <w:t xml:space="preserve">mikrogrami/l   </w:t>
            </w:r>
          </w:p>
        </w:tc>
        <w:tc>
          <w:tcPr>
            <w:tcW w:w="3045" w:type="dxa"/>
          </w:tcPr>
          <w:p w14:paraId="25807679"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45771C14" w14:textId="77777777" w:rsidTr="00D17D7F">
        <w:trPr>
          <w:trHeight w:val="341"/>
        </w:trPr>
        <w:tc>
          <w:tcPr>
            <w:tcW w:w="2696" w:type="dxa"/>
          </w:tcPr>
          <w:p w14:paraId="5C5C75D2" w14:textId="77777777" w:rsidR="000B2060" w:rsidRPr="0012657B" w:rsidRDefault="009E72B8">
            <w:pPr>
              <w:spacing w:after="0" w:line="259" w:lineRule="auto"/>
              <w:ind w:left="0" w:right="5" w:firstLine="0"/>
              <w:jc w:val="center"/>
              <w:rPr>
                <w:sz w:val="22"/>
              </w:rPr>
            </w:pPr>
            <w:r>
              <w:rPr>
                <w:sz w:val="22"/>
              </w:rPr>
              <w:t xml:space="preserve">Olovo </w:t>
            </w:r>
          </w:p>
        </w:tc>
        <w:tc>
          <w:tcPr>
            <w:tcW w:w="2152" w:type="dxa"/>
          </w:tcPr>
          <w:p w14:paraId="6220EDA7" w14:textId="77777777" w:rsidR="000B2060" w:rsidRPr="0012657B" w:rsidRDefault="009E72B8">
            <w:pPr>
              <w:spacing w:after="0" w:line="259" w:lineRule="auto"/>
              <w:ind w:left="0" w:right="3" w:firstLine="0"/>
              <w:jc w:val="center"/>
              <w:rPr>
                <w:sz w:val="22"/>
              </w:rPr>
            </w:pPr>
            <w:r>
              <w:rPr>
                <w:sz w:val="22"/>
              </w:rPr>
              <w:t xml:space="preserve">mikrogrami/l   </w:t>
            </w:r>
          </w:p>
        </w:tc>
        <w:tc>
          <w:tcPr>
            <w:tcW w:w="3045" w:type="dxa"/>
          </w:tcPr>
          <w:p w14:paraId="2449FCE1"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1B692D26" w14:textId="77777777" w:rsidTr="00D17D7F">
        <w:trPr>
          <w:trHeight w:val="343"/>
        </w:trPr>
        <w:tc>
          <w:tcPr>
            <w:tcW w:w="2696" w:type="dxa"/>
          </w:tcPr>
          <w:p w14:paraId="057D0B07" w14:textId="77777777" w:rsidR="000B2060" w:rsidRPr="0012657B" w:rsidRDefault="009E72B8">
            <w:pPr>
              <w:spacing w:after="0" w:line="259" w:lineRule="auto"/>
              <w:ind w:left="0" w:right="3" w:firstLine="0"/>
              <w:jc w:val="center"/>
              <w:rPr>
                <w:sz w:val="22"/>
              </w:rPr>
            </w:pPr>
            <w:r>
              <w:rPr>
                <w:sz w:val="22"/>
              </w:rPr>
              <w:t xml:space="preserve">Selen </w:t>
            </w:r>
          </w:p>
        </w:tc>
        <w:tc>
          <w:tcPr>
            <w:tcW w:w="2152" w:type="dxa"/>
          </w:tcPr>
          <w:p w14:paraId="291CC444" w14:textId="77777777" w:rsidR="000B2060" w:rsidRPr="0012657B" w:rsidRDefault="009E72B8">
            <w:pPr>
              <w:spacing w:after="0" w:line="259" w:lineRule="auto"/>
              <w:ind w:left="0" w:right="3" w:firstLine="0"/>
              <w:jc w:val="center"/>
              <w:rPr>
                <w:sz w:val="22"/>
              </w:rPr>
            </w:pPr>
            <w:r>
              <w:rPr>
                <w:sz w:val="22"/>
              </w:rPr>
              <w:t xml:space="preserve">mikrogrami/l </w:t>
            </w:r>
          </w:p>
        </w:tc>
        <w:tc>
          <w:tcPr>
            <w:tcW w:w="3045" w:type="dxa"/>
          </w:tcPr>
          <w:p w14:paraId="4FA22B6F"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6C1B4A8B" w14:textId="77777777" w:rsidTr="00D17D7F">
        <w:trPr>
          <w:trHeight w:val="344"/>
        </w:trPr>
        <w:tc>
          <w:tcPr>
            <w:tcW w:w="2696" w:type="dxa"/>
          </w:tcPr>
          <w:p w14:paraId="2CF5CCE5" w14:textId="77777777" w:rsidR="000B2060" w:rsidRPr="0012657B" w:rsidRDefault="009E72B8">
            <w:pPr>
              <w:spacing w:after="0" w:line="259" w:lineRule="auto"/>
              <w:ind w:left="0" w:right="3" w:firstLine="0"/>
              <w:jc w:val="center"/>
              <w:rPr>
                <w:sz w:val="22"/>
              </w:rPr>
            </w:pPr>
            <w:r>
              <w:rPr>
                <w:sz w:val="22"/>
              </w:rPr>
              <w:t xml:space="preserve">Živa </w:t>
            </w:r>
          </w:p>
        </w:tc>
        <w:tc>
          <w:tcPr>
            <w:tcW w:w="2152" w:type="dxa"/>
          </w:tcPr>
          <w:p w14:paraId="6CC2289B" w14:textId="77777777" w:rsidR="000B2060" w:rsidRPr="0012657B" w:rsidRDefault="009E72B8">
            <w:pPr>
              <w:spacing w:after="0" w:line="259" w:lineRule="auto"/>
              <w:ind w:left="0" w:right="3" w:firstLine="0"/>
              <w:jc w:val="center"/>
              <w:rPr>
                <w:sz w:val="22"/>
              </w:rPr>
            </w:pPr>
            <w:r>
              <w:rPr>
                <w:sz w:val="22"/>
              </w:rPr>
              <w:t xml:space="preserve">mikrogrami/l   </w:t>
            </w:r>
          </w:p>
        </w:tc>
        <w:tc>
          <w:tcPr>
            <w:tcW w:w="3045" w:type="dxa"/>
          </w:tcPr>
          <w:p w14:paraId="6F9CC415" w14:textId="77777777" w:rsidR="000B2060" w:rsidRPr="0012657B" w:rsidRDefault="009E72B8">
            <w:pPr>
              <w:spacing w:after="0" w:line="259" w:lineRule="auto"/>
              <w:ind w:left="5" w:firstLine="0"/>
              <w:jc w:val="center"/>
              <w:rPr>
                <w:sz w:val="22"/>
              </w:rPr>
            </w:pPr>
            <w:r>
              <w:rPr>
                <w:sz w:val="22"/>
              </w:rPr>
              <w:t xml:space="preserve">1 </w:t>
            </w:r>
          </w:p>
        </w:tc>
      </w:tr>
      <w:tr w:rsidR="000B2060" w:rsidRPr="0012657B" w14:paraId="2A575348" w14:textId="77777777" w:rsidTr="00D17D7F">
        <w:trPr>
          <w:trHeight w:val="343"/>
        </w:trPr>
        <w:tc>
          <w:tcPr>
            <w:tcW w:w="2696" w:type="dxa"/>
          </w:tcPr>
          <w:p w14:paraId="6E07AC81" w14:textId="77777777" w:rsidR="000B2060" w:rsidRPr="0012657B" w:rsidRDefault="009E72B8">
            <w:pPr>
              <w:spacing w:after="0" w:line="259" w:lineRule="auto"/>
              <w:ind w:left="0" w:right="4" w:firstLine="0"/>
              <w:jc w:val="center"/>
              <w:rPr>
                <w:sz w:val="22"/>
              </w:rPr>
            </w:pPr>
            <w:r>
              <w:rPr>
                <w:sz w:val="22"/>
              </w:rPr>
              <w:t xml:space="preserve">KPK </w:t>
            </w:r>
          </w:p>
        </w:tc>
        <w:tc>
          <w:tcPr>
            <w:tcW w:w="2152" w:type="dxa"/>
          </w:tcPr>
          <w:p w14:paraId="3771D45D"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4ECC53C" w14:textId="77777777" w:rsidR="000B2060" w:rsidRPr="0012657B" w:rsidRDefault="009E72B8">
            <w:pPr>
              <w:spacing w:after="0" w:line="259" w:lineRule="auto"/>
              <w:ind w:left="5" w:firstLine="0"/>
              <w:jc w:val="center"/>
              <w:rPr>
                <w:sz w:val="22"/>
              </w:rPr>
            </w:pPr>
            <w:r>
              <w:rPr>
                <w:sz w:val="22"/>
              </w:rPr>
              <w:t xml:space="preserve">30 </w:t>
            </w:r>
          </w:p>
        </w:tc>
      </w:tr>
      <w:tr w:rsidR="000B2060" w:rsidRPr="0012657B" w14:paraId="299A8C9C" w14:textId="77777777" w:rsidTr="00D17D7F">
        <w:trPr>
          <w:trHeight w:val="343"/>
        </w:trPr>
        <w:tc>
          <w:tcPr>
            <w:tcW w:w="2696" w:type="dxa"/>
          </w:tcPr>
          <w:p w14:paraId="7322CBBE" w14:textId="77777777" w:rsidR="000B2060" w:rsidRPr="0012657B" w:rsidRDefault="009E72B8">
            <w:pPr>
              <w:spacing w:after="0" w:line="259" w:lineRule="auto"/>
              <w:ind w:left="0" w:right="2" w:firstLine="0"/>
              <w:jc w:val="center"/>
              <w:rPr>
                <w:sz w:val="22"/>
              </w:rPr>
            </w:pPr>
            <w:r>
              <w:rPr>
                <w:sz w:val="22"/>
              </w:rPr>
              <w:t xml:space="preserve">Sulfati </w:t>
            </w:r>
          </w:p>
        </w:tc>
        <w:tc>
          <w:tcPr>
            <w:tcW w:w="2152" w:type="dxa"/>
          </w:tcPr>
          <w:p w14:paraId="18EF2905"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A0554FF" w14:textId="77777777" w:rsidR="000B2060" w:rsidRPr="0012657B" w:rsidRDefault="009E72B8">
            <w:pPr>
              <w:spacing w:after="0" w:line="259" w:lineRule="auto"/>
              <w:ind w:left="5" w:firstLine="0"/>
              <w:jc w:val="center"/>
              <w:rPr>
                <w:sz w:val="22"/>
              </w:rPr>
            </w:pPr>
            <w:r>
              <w:rPr>
                <w:sz w:val="22"/>
              </w:rPr>
              <w:t xml:space="preserve">750 </w:t>
            </w:r>
          </w:p>
        </w:tc>
      </w:tr>
      <w:tr w:rsidR="000B2060" w:rsidRPr="0012657B" w14:paraId="4D8C468E" w14:textId="77777777" w:rsidTr="00D17D7F">
        <w:trPr>
          <w:trHeight w:val="343"/>
        </w:trPr>
        <w:tc>
          <w:tcPr>
            <w:tcW w:w="2696" w:type="dxa"/>
          </w:tcPr>
          <w:p w14:paraId="29110B93" w14:textId="77777777" w:rsidR="000B2060" w:rsidRPr="0012657B" w:rsidRDefault="009E72B8">
            <w:pPr>
              <w:spacing w:after="0" w:line="259" w:lineRule="auto"/>
              <w:ind w:left="0" w:right="5" w:firstLine="0"/>
              <w:jc w:val="center"/>
              <w:rPr>
                <w:sz w:val="22"/>
              </w:rPr>
            </w:pPr>
            <w:r>
              <w:rPr>
                <w:sz w:val="22"/>
              </w:rPr>
              <w:t xml:space="preserve">Kloridi </w:t>
            </w:r>
          </w:p>
        </w:tc>
        <w:tc>
          <w:tcPr>
            <w:tcW w:w="2152" w:type="dxa"/>
          </w:tcPr>
          <w:p w14:paraId="0DF5C426"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8728CB2" w14:textId="77777777" w:rsidR="000B2060" w:rsidRPr="0012657B" w:rsidRDefault="009E72B8">
            <w:pPr>
              <w:spacing w:after="0" w:line="259" w:lineRule="auto"/>
              <w:ind w:left="5" w:firstLine="0"/>
              <w:jc w:val="center"/>
              <w:rPr>
                <w:sz w:val="22"/>
              </w:rPr>
            </w:pPr>
            <w:r>
              <w:rPr>
                <w:sz w:val="22"/>
              </w:rPr>
              <w:t xml:space="preserve">750 </w:t>
            </w:r>
          </w:p>
        </w:tc>
      </w:tr>
      <w:tr w:rsidR="000B2060" w:rsidRPr="0012657B" w14:paraId="6BD8D460" w14:textId="77777777" w:rsidTr="00D17D7F">
        <w:trPr>
          <w:trHeight w:val="342"/>
        </w:trPr>
        <w:tc>
          <w:tcPr>
            <w:tcW w:w="2696" w:type="dxa"/>
          </w:tcPr>
          <w:p w14:paraId="197B90C7" w14:textId="77777777" w:rsidR="000B2060" w:rsidRPr="0012657B" w:rsidRDefault="009E72B8">
            <w:pPr>
              <w:spacing w:after="0" w:line="259" w:lineRule="auto"/>
              <w:ind w:left="0" w:right="4" w:firstLine="0"/>
              <w:jc w:val="center"/>
              <w:rPr>
                <w:sz w:val="22"/>
              </w:rPr>
            </w:pPr>
            <w:r>
              <w:rPr>
                <w:sz w:val="22"/>
              </w:rPr>
              <w:t xml:space="preserve">pH  </w:t>
            </w:r>
          </w:p>
        </w:tc>
        <w:tc>
          <w:tcPr>
            <w:tcW w:w="2152" w:type="dxa"/>
          </w:tcPr>
          <w:p w14:paraId="346DD7F1" w14:textId="77777777" w:rsidR="000B2060" w:rsidRPr="0012657B" w:rsidRDefault="009E72B8">
            <w:pPr>
              <w:spacing w:after="0" w:line="259" w:lineRule="auto"/>
              <w:ind w:left="56" w:firstLine="0"/>
              <w:jc w:val="center"/>
              <w:rPr>
                <w:sz w:val="22"/>
              </w:rPr>
            </w:pPr>
            <w:r>
              <w:rPr>
                <w:sz w:val="22"/>
              </w:rPr>
              <w:t xml:space="preserve">  </w:t>
            </w:r>
          </w:p>
        </w:tc>
        <w:tc>
          <w:tcPr>
            <w:tcW w:w="3045" w:type="dxa"/>
          </w:tcPr>
          <w:p w14:paraId="7502147C" w14:textId="77777777" w:rsidR="000B2060" w:rsidRPr="0012657B" w:rsidRDefault="009E72B8">
            <w:pPr>
              <w:spacing w:after="0" w:line="259" w:lineRule="auto"/>
              <w:ind w:left="10" w:firstLine="0"/>
              <w:jc w:val="center"/>
              <w:rPr>
                <w:sz w:val="22"/>
              </w:rPr>
            </w:pPr>
            <w:r>
              <w:rPr>
                <w:sz w:val="22"/>
              </w:rPr>
              <w:t xml:space="preserve">5,5 &lt; &gt; 12,0 </w:t>
            </w:r>
          </w:p>
        </w:tc>
      </w:tr>
    </w:tbl>
    <w:p w14:paraId="72603D0B" w14:textId="3FAFE5F3" w:rsidR="000B2060" w:rsidRDefault="009E72B8" w:rsidP="000E2887">
      <w:pPr>
        <w:spacing w:after="0" w:line="259" w:lineRule="auto"/>
        <w:ind w:left="0" w:firstLine="0"/>
        <w:jc w:val="center"/>
      </w:pPr>
      <w:r>
        <w:t xml:space="preserve"> </w:t>
      </w:r>
      <w:r>
        <w:rPr>
          <w:sz w:val="18"/>
        </w:rPr>
        <w:t xml:space="preserve">Tablica 3. – Analiti koji se pregledavaju i granične vrijednosti. </w:t>
      </w:r>
    </w:p>
    <w:p w14:paraId="7112D065" w14:textId="77777777" w:rsidR="000B2060" w:rsidRDefault="009E72B8">
      <w:pPr>
        <w:spacing w:after="16" w:line="259" w:lineRule="auto"/>
        <w:ind w:left="0" w:firstLine="0"/>
        <w:jc w:val="center"/>
      </w:pPr>
      <w:r>
        <w:t xml:space="preserve"> </w:t>
      </w:r>
    </w:p>
    <w:p w14:paraId="7B08611C" w14:textId="77A45346" w:rsidR="000B2060" w:rsidRDefault="009E72B8" w:rsidP="000A5B7E">
      <w:pPr>
        <w:spacing w:after="16" w:line="259" w:lineRule="auto"/>
        <w:ind w:left="0" w:firstLine="0"/>
        <w:jc w:val="center"/>
      </w:pPr>
      <w:r>
        <w:t xml:space="preserve">  </w:t>
      </w:r>
    </w:p>
    <w:p w14:paraId="0B826CAE" w14:textId="77777777" w:rsidR="000B2060" w:rsidRDefault="009E72B8">
      <w:pPr>
        <w:spacing w:after="18" w:line="259" w:lineRule="auto"/>
        <w:ind w:left="-5"/>
        <w:jc w:val="left"/>
      </w:pPr>
      <w:r>
        <w:rPr>
          <w:b/>
        </w:rPr>
        <w:t xml:space="preserve">(e) Referentni tehnički standardi za EZ certifikaciju oporabljenog agregata. </w:t>
      </w:r>
    </w:p>
    <w:p w14:paraId="25900C48" w14:textId="2534B946" w:rsidR="000B2060" w:rsidRDefault="009E72B8">
      <w:pPr>
        <w:spacing w:after="12" w:line="267" w:lineRule="auto"/>
        <w:ind w:left="-5" w:right="49"/>
      </w:pPr>
      <w:r>
        <w:t xml:space="preserve">U tablici 4. navedeni su referentni tehnički standardi za dodjelu oznake CE oporabljenom agregatu. </w:t>
      </w:r>
    </w:p>
    <w:p w14:paraId="2233DB0F" w14:textId="77777777" w:rsidR="000B2060" w:rsidRDefault="009E72B8">
      <w:pPr>
        <w:spacing w:after="0" w:line="259" w:lineRule="auto"/>
        <w:ind w:left="0" w:firstLine="0"/>
        <w:jc w:val="left"/>
      </w:pPr>
      <w:r>
        <w:t xml:space="preserve"> </w:t>
      </w:r>
    </w:p>
    <w:tbl>
      <w:tblPr>
        <w:tblStyle w:val="TableGrid"/>
        <w:tblW w:w="8805" w:type="dxa"/>
        <w:tblInd w:w="418" w:type="dxa"/>
        <w:tblCellMar>
          <w:top w:w="68" w:type="dxa"/>
          <w:left w:w="115" w:type="dxa"/>
          <w:bottom w:w="41" w:type="dxa"/>
          <w:right w:w="115" w:type="dxa"/>
        </w:tblCellMar>
        <w:tblLook w:val="04A0" w:firstRow="1" w:lastRow="0" w:firstColumn="1" w:lastColumn="0" w:noHBand="0" w:noVBand="1"/>
      </w:tblPr>
      <w:tblGrid>
        <w:gridCol w:w="2302"/>
        <w:gridCol w:w="6503"/>
      </w:tblGrid>
      <w:tr w:rsidR="000B2060" w14:paraId="3A66FF9E" w14:textId="77777777">
        <w:trPr>
          <w:trHeight w:val="312"/>
        </w:trPr>
        <w:tc>
          <w:tcPr>
            <w:tcW w:w="2302" w:type="dxa"/>
            <w:tcBorders>
              <w:top w:val="single" w:sz="4" w:space="0" w:color="000000"/>
              <w:left w:val="single" w:sz="4" w:space="0" w:color="000000"/>
              <w:bottom w:val="single" w:sz="4" w:space="0" w:color="000000"/>
              <w:right w:val="single" w:sz="4" w:space="0" w:color="000000"/>
            </w:tcBorders>
          </w:tcPr>
          <w:p w14:paraId="3A678B11" w14:textId="77777777" w:rsidR="000B2060" w:rsidRDefault="009E72B8" w:rsidP="009F33ED">
            <w:pPr>
              <w:keepNext/>
              <w:spacing w:after="0" w:line="259" w:lineRule="auto"/>
              <w:ind w:left="1" w:firstLine="0"/>
              <w:jc w:val="center"/>
            </w:pPr>
            <w:r>
              <w:rPr>
                <w:b/>
                <w:sz w:val="22"/>
              </w:rPr>
              <w:lastRenderedPageBreak/>
              <w:t xml:space="preserve">Norma </w:t>
            </w:r>
          </w:p>
        </w:tc>
        <w:tc>
          <w:tcPr>
            <w:tcW w:w="6503" w:type="dxa"/>
            <w:tcBorders>
              <w:top w:val="single" w:sz="4" w:space="0" w:color="000000"/>
              <w:left w:val="single" w:sz="4" w:space="0" w:color="000000"/>
              <w:bottom w:val="single" w:sz="4" w:space="0" w:color="000000"/>
              <w:right w:val="single" w:sz="4" w:space="0" w:color="000000"/>
            </w:tcBorders>
          </w:tcPr>
          <w:p w14:paraId="314EE2FE" w14:textId="77777777" w:rsidR="000B2060" w:rsidRDefault="009E72B8" w:rsidP="009F33ED">
            <w:pPr>
              <w:keepNext/>
              <w:spacing w:after="0" w:line="259" w:lineRule="auto"/>
              <w:ind w:left="0" w:right="1" w:firstLine="0"/>
              <w:jc w:val="center"/>
            </w:pPr>
            <w:r>
              <w:rPr>
                <w:b/>
                <w:sz w:val="22"/>
              </w:rPr>
              <w:t xml:space="preserve">Naslov </w:t>
            </w:r>
          </w:p>
        </w:tc>
      </w:tr>
      <w:tr w:rsidR="000B2060" w14:paraId="6F6B2BFF" w14:textId="77777777">
        <w:trPr>
          <w:trHeight w:val="610"/>
        </w:trPr>
        <w:tc>
          <w:tcPr>
            <w:tcW w:w="2302" w:type="dxa"/>
            <w:tcBorders>
              <w:top w:val="single" w:sz="4" w:space="0" w:color="000000"/>
              <w:left w:val="single" w:sz="4" w:space="0" w:color="000000"/>
              <w:bottom w:val="single" w:sz="4" w:space="0" w:color="000000"/>
              <w:right w:val="single" w:sz="4" w:space="0" w:color="000000"/>
            </w:tcBorders>
            <w:vAlign w:val="bottom"/>
          </w:tcPr>
          <w:p w14:paraId="1C6925F8" w14:textId="77777777" w:rsidR="000B2060" w:rsidRDefault="009E72B8" w:rsidP="009F33ED">
            <w:pPr>
              <w:keepNext/>
              <w:spacing w:after="0" w:line="259" w:lineRule="auto"/>
              <w:ind w:left="1" w:firstLine="0"/>
              <w:jc w:val="center"/>
            </w:pPr>
            <w:r>
              <w:rPr>
                <w:sz w:val="22"/>
              </w:rPr>
              <w:t xml:space="preserve">UNI EN 13242 </w:t>
            </w:r>
          </w:p>
        </w:tc>
        <w:tc>
          <w:tcPr>
            <w:tcW w:w="6503" w:type="dxa"/>
            <w:tcBorders>
              <w:top w:val="single" w:sz="4" w:space="0" w:color="000000"/>
              <w:left w:val="single" w:sz="4" w:space="0" w:color="000000"/>
              <w:bottom w:val="single" w:sz="4" w:space="0" w:color="000000"/>
              <w:right w:val="single" w:sz="4" w:space="0" w:color="000000"/>
            </w:tcBorders>
          </w:tcPr>
          <w:p w14:paraId="08E25F35" w14:textId="77777777" w:rsidR="000B2060" w:rsidRDefault="009E72B8" w:rsidP="009F33ED">
            <w:pPr>
              <w:keepNext/>
              <w:spacing w:after="0" w:line="259" w:lineRule="auto"/>
              <w:ind w:left="0" w:firstLine="0"/>
              <w:jc w:val="center"/>
            </w:pPr>
            <w:r>
              <w:rPr>
                <w:sz w:val="22"/>
              </w:rPr>
              <w:t xml:space="preserve">Agregati za nevezane i hidraulički vezane materijale za uporabu u građevinarstvu i cestogradnji </w:t>
            </w:r>
          </w:p>
        </w:tc>
      </w:tr>
      <w:tr w:rsidR="000B2060" w14:paraId="7970D5C1"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7D83DB3B" w14:textId="77777777" w:rsidR="000B2060" w:rsidRDefault="009E72B8" w:rsidP="009F33ED">
            <w:pPr>
              <w:keepNext/>
              <w:spacing w:after="0" w:line="259" w:lineRule="auto"/>
              <w:ind w:left="1" w:firstLine="0"/>
              <w:jc w:val="center"/>
            </w:pPr>
            <w:r>
              <w:rPr>
                <w:sz w:val="22"/>
              </w:rPr>
              <w:t xml:space="preserve">UNI EN 12620 </w:t>
            </w:r>
          </w:p>
        </w:tc>
        <w:tc>
          <w:tcPr>
            <w:tcW w:w="6503" w:type="dxa"/>
            <w:tcBorders>
              <w:top w:val="single" w:sz="4" w:space="0" w:color="000000"/>
              <w:left w:val="single" w:sz="4" w:space="0" w:color="000000"/>
              <w:bottom w:val="single" w:sz="4" w:space="0" w:color="000000"/>
              <w:right w:val="single" w:sz="4" w:space="0" w:color="000000"/>
            </w:tcBorders>
          </w:tcPr>
          <w:p w14:paraId="467E618A" w14:textId="77777777" w:rsidR="000B2060" w:rsidRDefault="009E72B8" w:rsidP="009F33ED">
            <w:pPr>
              <w:keepNext/>
              <w:spacing w:after="0" w:line="259" w:lineRule="auto"/>
              <w:ind w:left="0" w:right="4" w:firstLine="0"/>
              <w:jc w:val="center"/>
            </w:pPr>
            <w:r>
              <w:rPr>
                <w:sz w:val="22"/>
              </w:rPr>
              <w:t xml:space="preserve">Agregati za beton </w:t>
            </w:r>
          </w:p>
        </w:tc>
      </w:tr>
      <w:tr w:rsidR="000B2060" w14:paraId="374A89B3"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78C53928" w14:textId="77777777" w:rsidR="000B2060" w:rsidRDefault="009E72B8" w:rsidP="009F33ED">
            <w:pPr>
              <w:keepNext/>
              <w:spacing w:after="0" w:line="259" w:lineRule="auto"/>
              <w:ind w:left="1" w:firstLine="0"/>
              <w:jc w:val="center"/>
            </w:pPr>
            <w:r>
              <w:rPr>
                <w:sz w:val="22"/>
              </w:rPr>
              <w:t xml:space="preserve">UNI EN 13139 </w:t>
            </w:r>
          </w:p>
        </w:tc>
        <w:tc>
          <w:tcPr>
            <w:tcW w:w="6503" w:type="dxa"/>
            <w:tcBorders>
              <w:top w:val="single" w:sz="4" w:space="0" w:color="000000"/>
              <w:left w:val="single" w:sz="4" w:space="0" w:color="000000"/>
              <w:bottom w:val="single" w:sz="4" w:space="0" w:color="000000"/>
              <w:right w:val="single" w:sz="4" w:space="0" w:color="000000"/>
            </w:tcBorders>
          </w:tcPr>
          <w:p w14:paraId="412EB109" w14:textId="77777777" w:rsidR="000B2060" w:rsidRDefault="009E72B8" w:rsidP="009F33ED">
            <w:pPr>
              <w:keepNext/>
              <w:spacing w:after="0" w:line="259" w:lineRule="auto"/>
              <w:ind w:left="0" w:firstLine="0"/>
              <w:jc w:val="center"/>
            </w:pPr>
            <w:r>
              <w:rPr>
                <w:sz w:val="22"/>
              </w:rPr>
              <w:t xml:space="preserve">Agregati za mort </w:t>
            </w:r>
          </w:p>
        </w:tc>
      </w:tr>
      <w:tr w:rsidR="000B2060" w14:paraId="2BF3B61A" w14:textId="77777777">
        <w:trPr>
          <w:trHeight w:val="610"/>
        </w:trPr>
        <w:tc>
          <w:tcPr>
            <w:tcW w:w="2302" w:type="dxa"/>
            <w:tcBorders>
              <w:top w:val="single" w:sz="4" w:space="0" w:color="000000"/>
              <w:left w:val="single" w:sz="4" w:space="0" w:color="000000"/>
              <w:bottom w:val="single" w:sz="4" w:space="0" w:color="000000"/>
              <w:right w:val="single" w:sz="4" w:space="0" w:color="000000"/>
            </w:tcBorders>
            <w:vAlign w:val="bottom"/>
          </w:tcPr>
          <w:p w14:paraId="4191734A" w14:textId="77777777" w:rsidR="000B2060" w:rsidRDefault="009E72B8" w:rsidP="009F33ED">
            <w:pPr>
              <w:keepNext/>
              <w:spacing w:after="0" w:line="259" w:lineRule="auto"/>
              <w:ind w:left="1" w:firstLine="0"/>
              <w:jc w:val="center"/>
            </w:pPr>
            <w:r>
              <w:rPr>
                <w:sz w:val="22"/>
              </w:rPr>
              <w:t xml:space="preserve">UNI EN 13043 </w:t>
            </w:r>
          </w:p>
        </w:tc>
        <w:tc>
          <w:tcPr>
            <w:tcW w:w="6503" w:type="dxa"/>
            <w:tcBorders>
              <w:top w:val="single" w:sz="4" w:space="0" w:color="000000"/>
              <w:left w:val="single" w:sz="4" w:space="0" w:color="000000"/>
              <w:bottom w:val="single" w:sz="4" w:space="0" w:color="000000"/>
              <w:right w:val="single" w:sz="4" w:space="0" w:color="000000"/>
            </w:tcBorders>
          </w:tcPr>
          <w:p w14:paraId="0400C0DE" w14:textId="77777777" w:rsidR="000B2060" w:rsidRDefault="009E72B8" w:rsidP="009F33ED">
            <w:pPr>
              <w:keepNext/>
              <w:spacing w:after="0" w:line="259" w:lineRule="auto"/>
              <w:ind w:left="0" w:firstLine="0"/>
              <w:jc w:val="center"/>
            </w:pPr>
            <w:r>
              <w:rPr>
                <w:sz w:val="22"/>
              </w:rPr>
              <w:t xml:space="preserve">Agregati za bitumenske mješavine i površinsku obradu cesta, aerodromskih pista i drugih prometnih površina </w:t>
            </w:r>
          </w:p>
        </w:tc>
      </w:tr>
      <w:tr w:rsidR="000B2060" w14:paraId="031C5EC1"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3F9DD8CA" w14:textId="77777777" w:rsidR="000B2060" w:rsidRDefault="009E72B8" w:rsidP="009F33ED">
            <w:pPr>
              <w:keepNext/>
              <w:spacing w:after="0" w:line="259" w:lineRule="auto"/>
              <w:ind w:left="1" w:firstLine="0"/>
              <w:jc w:val="center"/>
            </w:pPr>
            <w:r>
              <w:rPr>
                <w:sz w:val="22"/>
              </w:rPr>
              <w:t xml:space="preserve">UNI EN 13055 </w:t>
            </w:r>
          </w:p>
        </w:tc>
        <w:tc>
          <w:tcPr>
            <w:tcW w:w="6503" w:type="dxa"/>
            <w:tcBorders>
              <w:top w:val="single" w:sz="4" w:space="0" w:color="000000"/>
              <w:left w:val="single" w:sz="4" w:space="0" w:color="000000"/>
              <w:bottom w:val="single" w:sz="4" w:space="0" w:color="000000"/>
              <w:right w:val="single" w:sz="4" w:space="0" w:color="000000"/>
            </w:tcBorders>
          </w:tcPr>
          <w:p w14:paraId="259292F4" w14:textId="77777777" w:rsidR="000B2060" w:rsidRDefault="009E72B8" w:rsidP="009F33ED">
            <w:pPr>
              <w:keepNext/>
              <w:spacing w:after="0" w:line="259" w:lineRule="auto"/>
              <w:ind w:left="0" w:right="2" w:firstLine="0"/>
              <w:jc w:val="center"/>
            </w:pPr>
            <w:r>
              <w:rPr>
                <w:sz w:val="22"/>
              </w:rPr>
              <w:t xml:space="preserve">Lagani agregati </w:t>
            </w:r>
          </w:p>
        </w:tc>
      </w:tr>
      <w:tr w:rsidR="000B2060" w14:paraId="29A9D634" w14:textId="77777777">
        <w:trPr>
          <w:trHeight w:val="313"/>
        </w:trPr>
        <w:tc>
          <w:tcPr>
            <w:tcW w:w="2302" w:type="dxa"/>
            <w:tcBorders>
              <w:top w:val="single" w:sz="4" w:space="0" w:color="000000"/>
              <w:left w:val="single" w:sz="4" w:space="0" w:color="000000"/>
              <w:bottom w:val="single" w:sz="4" w:space="0" w:color="000000"/>
              <w:right w:val="single" w:sz="4" w:space="0" w:color="000000"/>
            </w:tcBorders>
          </w:tcPr>
          <w:p w14:paraId="726BC9DB" w14:textId="77777777" w:rsidR="000B2060" w:rsidRDefault="009E72B8" w:rsidP="009F33ED">
            <w:pPr>
              <w:keepNext/>
              <w:spacing w:after="0" w:line="259" w:lineRule="auto"/>
              <w:ind w:left="1" w:firstLine="0"/>
              <w:jc w:val="center"/>
            </w:pPr>
            <w:r>
              <w:rPr>
                <w:sz w:val="22"/>
              </w:rPr>
              <w:t xml:space="preserve">UNI EN 13450 </w:t>
            </w:r>
          </w:p>
        </w:tc>
        <w:tc>
          <w:tcPr>
            <w:tcW w:w="6503" w:type="dxa"/>
            <w:tcBorders>
              <w:top w:val="single" w:sz="4" w:space="0" w:color="000000"/>
              <w:left w:val="single" w:sz="4" w:space="0" w:color="000000"/>
              <w:bottom w:val="single" w:sz="4" w:space="0" w:color="000000"/>
              <w:right w:val="single" w:sz="4" w:space="0" w:color="000000"/>
            </w:tcBorders>
          </w:tcPr>
          <w:p w14:paraId="2C2BDC29" w14:textId="77777777" w:rsidR="000B2060" w:rsidRDefault="009E72B8" w:rsidP="009F33ED">
            <w:pPr>
              <w:keepNext/>
              <w:spacing w:after="0" w:line="259" w:lineRule="auto"/>
              <w:ind w:left="0" w:right="1" w:firstLine="0"/>
              <w:jc w:val="center"/>
            </w:pPr>
            <w:r>
              <w:rPr>
                <w:sz w:val="22"/>
              </w:rPr>
              <w:t xml:space="preserve">Agregati za željeznički tucanik </w:t>
            </w:r>
          </w:p>
        </w:tc>
      </w:tr>
      <w:tr w:rsidR="000B2060" w14:paraId="2727D9CA" w14:textId="77777777">
        <w:trPr>
          <w:trHeight w:val="631"/>
        </w:trPr>
        <w:tc>
          <w:tcPr>
            <w:tcW w:w="2302" w:type="dxa"/>
            <w:tcBorders>
              <w:top w:val="single" w:sz="4" w:space="0" w:color="000000"/>
              <w:left w:val="single" w:sz="4" w:space="0" w:color="000000"/>
              <w:bottom w:val="single" w:sz="4" w:space="0" w:color="000000"/>
              <w:right w:val="single" w:sz="4" w:space="0" w:color="000000"/>
            </w:tcBorders>
            <w:vAlign w:val="bottom"/>
          </w:tcPr>
          <w:p w14:paraId="738B6367" w14:textId="77777777" w:rsidR="000B2060" w:rsidRDefault="009E72B8" w:rsidP="009F33ED">
            <w:pPr>
              <w:keepNext/>
              <w:spacing w:after="0" w:line="259" w:lineRule="auto"/>
              <w:ind w:left="0" w:right="3" w:firstLine="0"/>
              <w:jc w:val="center"/>
            </w:pPr>
            <w:r>
              <w:rPr>
                <w:sz w:val="22"/>
              </w:rPr>
              <w:t xml:space="preserve">UNI EN 13383-1 </w:t>
            </w:r>
          </w:p>
        </w:tc>
        <w:tc>
          <w:tcPr>
            <w:tcW w:w="6503" w:type="dxa"/>
            <w:tcBorders>
              <w:top w:val="single" w:sz="4" w:space="0" w:color="000000"/>
              <w:left w:val="single" w:sz="4" w:space="0" w:color="000000"/>
              <w:bottom w:val="single" w:sz="4" w:space="0" w:color="000000"/>
              <w:right w:val="single" w:sz="4" w:space="0" w:color="000000"/>
            </w:tcBorders>
            <w:vAlign w:val="bottom"/>
          </w:tcPr>
          <w:p w14:paraId="45715071" w14:textId="77777777" w:rsidR="000B2060" w:rsidRDefault="009E72B8" w:rsidP="009F33ED">
            <w:pPr>
              <w:keepNext/>
              <w:spacing w:after="0" w:line="259" w:lineRule="auto"/>
              <w:ind w:left="0" w:right="1" w:firstLine="0"/>
              <w:jc w:val="center"/>
            </w:pPr>
            <w:r>
              <w:rPr>
                <w:sz w:val="22"/>
              </w:rPr>
              <w:t xml:space="preserve">Agregati za kamenozaštite – Specifikacije </w:t>
            </w:r>
          </w:p>
        </w:tc>
      </w:tr>
    </w:tbl>
    <w:p w14:paraId="70A72293" w14:textId="72FC6A17" w:rsidR="000B2060" w:rsidRDefault="009E72B8" w:rsidP="0087338D">
      <w:pPr>
        <w:spacing w:after="0" w:line="259" w:lineRule="auto"/>
        <w:ind w:left="0" w:firstLine="0"/>
        <w:jc w:val="center"/>
      </w:pPr>
      <w:r>
        <w:rPr>
          <w:b/>
        </w:rPr>
        <w:t xml:space="preserve"> </w:t>
      </w:r>
      <w:r>
        <w:rPr>
          <w:sz w:val="18"/>
        </w:rPr>
        <w:t xml:space="preserve">Tablica 4. – Tehnički standardi za EZ certifikaciju </w:t>
      </w:r>
    </w:p>
    <w:p w14:paraId="56E65A7C" w14:textId="77777777" w:rsidR="000B2060" w:rsidRDefault="009E72B8">
      <w:pPr>
        <w:spacing w:after="16" w:line="259" w:lineRule="auto"/>
        <w:ind w:left="0" w:firstLine="0"/>
        <w:jc w:val="center"/>
      </w:pPr>
      <w:r>
        <w:rPr>
          <w:b/>
        </w:rPr>
        <w:t xml:space="preserve"> </w:t>
      </w:r>
    </w:p>
    <w:p w14:paraId="5E2A3544" w14:textId="77777777" w:rsidR="000B2060" w:rsidRDefault="009E72B8">
      <w:pPr>
        <w:spacing w:after="16" w:line="259" w:lineRule="auto"/>
        <w:ind w:left="0" w:firstLine="0"/>
        <w:jc w:val="center"/>
      </w:pPr>
      <w:r>
        <w:rPr>
          <w:b/>
        </w:rPr>
        <w:t xml:space="preserve"> </w:t>
      </w:r>
    </w:p>
    <w:p w14:paraId="4E165A4C" w14:textId="287F893A" w:rsidR="00D17D7F" w:rsidRDefault="009E72B8" w:rsidP="001F73B8">
      <w:pPr>
        <w:spacing w:after="19" w:line="259" w:lineRule="auto"/>
        <w:ind w:left="0" w:firstLine="0"/>
        <w:jc w:val="center"/>
        <w:rPr>
          <w:b/>
        </w:rPr>
      </w:pPr>
      <w:r>
        <w:rPr>
          <w:b/>
        </w:rPr>
        <w:t xml:space="preserve"> </w:t>
      </w:r>
      <w:r>
        <w:rPr>
          <w:b/>
        </w:rPr>
        <w:br w:type="page"/>
      </w:r>
    </w:p>
    <w:p w14:paraId="70462072" w14:textId="77777777" w:rsidR="000B2060" w:rsidRDefault="009E72B8">
      <w:pPr>
        <w:pStyle w:val="Heading1"/>
        <w:ind w:right="65"/>
      </w:pPr>
      <w:r>
        <w:lastRenderedPageBreak/>
        <w:t xml:space="preserve">Prilog 2. (članak 4.) </w:t>
      </w:r>
    </w:p>
    <w:p w14:paraId="4D57B64A" w14:textId="77777777" w:rsidR="000B2060" w:rsidRDefault="009E72B8">
      <w:pPr>
        <w:spacing w:after="16" w:line="259" w:lineRule="auto"/>
        <w:ind w:left="0" w:firstLine="0"/>
        <w:jc w:val="center"/>
      </w:pPr>
      <w:r>
        <w:rPr>
          <w:b/>
        </w:rPr>
        <w:t xml:space="preserve"> </w:t>
      </w:r>
    </w:p>
    <w:p w14:paraId="38F91EE8" w14:textId="358D724F" w:rsidR="000B2060" w:rsidRDefault="009E72B8">
      <w:pPr>
        <w:ind w:left="-5" w:right="51"/>
      </w:pPr>
      <w:r>
        <w:t xml:space="preserve">Oporabljeni agregat upotrebljava se, u skladu sa standardima tehničke uporabe iz tablice 5., za: </w:t>
      </w:r>
    </w:p>
    <w:p w14:paraId="3C7300BE" w14:textId="77777777" w:rsidR="00D55B0D" w:rsidRDefault="00D55B0D" w:rsidP="00D55B0D">
      <w:pPr>
        <w:numPr>
          <w:ilvl w:val="0"/>
          <w:numId w:val="8"/>
        </w:numPr>
        <w:ind w:right="51" w:hanging="282"/>
      </w:pPr>
      <w:r>
        <w:t>izgradnju tijela nasipa u građevinskim zemljanim radovima;</w:t>
      </w:r>
    </w:p>
    <w:p w14:paraId="22F0545D" w14:textId="77777777" w:rsidR="00D55B0D" w:rsidRDefault="00D55B0D" w:rsidP="00D55B0D">
      <w:pPr>
        <w:numPr>
          <w:ilvl w:val="0"/>
          <w:numId w:val="8"/>
        </w:numPr>
        <w:ind w:right="51" w:hanging="282"/>
      </w:pPr>
      <w:r>
        <w:t>izgradnju podloga za ceste, željeznicu i zračne luke, te javne i industrijske prilaze;</w:t>
      </w:r>
    </w:p>
    <w:p w14:paraId="78E1375E" w14:textId="77777777" w:rsidR="00D55B0D" w:rsidRDefault="00D55B0D" w:rsidP="00D55B0D">
      <w:pPr>
        <w:numPr>
          <w:ilvl w:val="0"/>
          <w:numId w:val="8"/>
        </w:numPr>
        <w:ind w:right="51" w:hanging="282"/>
      </w:pPr>
      <w:r>
        <w:t>izgradnju temelja za prometnu infrastrukturu te javne i industrijske prilaze;</w:t>
      </w:r>
    </w:p>
    <w:p w14:paraId="73160B34" w14:textId="77777777" w:rsidR="00D55B0D" w:rsidRDefault="00D55B0D" w:rsidP="00D55B0D">
      <w:pPr>
        <w:numPr>
          <w:ilvl w:val="0"/>
          <w:numId w:val="8"/>
        </w:numPr>
        <w:ind w:right="51" w:hanging="282"/>
      </w:pPr>
      <w:r>
        <w:t>provedbu sanacije okoliša, punjenja i premošćivanja;</w:t>
      </w:r>
    </w:p>
    <w:p w14:paraId="2FB8C60C" w14:textId="77777777" w:rsidR="00D55B0D" w:rsidRDefault="00D55B0D" w:rsidP="00D55B0D">
      <w:pPr>
        <w:numPr>
          <w:ilvl w:val="0"/>
          <w:numId w:val="8"/>
        </w:numPr>
        <w:ind w:right="51" w:hanging="282"/>
      </w:pPr>
      <w:r>
        <w:t>stvaranje pomoćnih slojeva koji imaju funkcije kapilarnog razbijanja, sprečavanja smrzavanja, drenaže itd.;</w:t>
      </w:r>
    </w:p>
    <w:p w14:paraId="5E929373" w14:textId="77777777" w:rsidR="00D55B0D" w:rsidRDefault="00D55B0D" w:rsidP="00D55B0D">
      <w:pPr>
        <w:numPr>
          <w:ilvl w:val="0"/>
          <w:numId w:val="8"/>
        </w:numPr>
        <w:ind w:right="51" w:hanging="282"/>
      </w:pPr>
      <w:r>
        <w:t>pakiranje betona i mješavina slitina s hidrauličkim vezivima (cementne mješavine, betonske mješavina itd.).</w:t>
      </w:r>
    </w:p>
    <w:p w14:paraId="34A920B7" w14:textId="25DB438E" w:rsidR="000B2060" w:rsidRDefault="000B2060">
      <w:pPr>
        <w:spacing w:after="0" w:line="259" w:lineRule="auto"/>
        <w:ind w:left="0" w:firstLine="0"/>
        <w:jc w:val="left"/>
      </w:pPr>
    </w:p>
    <w:tbl>
      <w:tblPr>
        <w:tblStyle w:val="TableGrid"/>
        <w:tblW w:w="9611" w:type="dxa"/>
        <w:tblInd w:w="171" w:type="dxa"/>
        <w:tblCellMar>
          <w:top w:w="58" w:type="dxa"/>
          <w:left w:w="223" w:type="dxa"/>
          <w:right w:w="115" w:type="dxa"/>
        </w:tblCellMar>
        <w:tblLook w:val="04A0" w:firstRow="1" w:lastRow="0" w:firstColumn="1" w:lastColumn="0" w:noHBand="0" w:noVBand="1"/>
      </w:tblPr>
      <w:tblGrid>
        <w:gridCol w:w="3531"/>
        <w:gridCol w:w="2715"/>
        <w:gridCol w:w="3365"/>
      </w:tblGrid>
      <w:tr w:rsidR="000B2060" w14:paraId="05074170" w14:textId="77777777">
        <w:trPr>
          <w:trHeight w:val="883"/>
        </w:trPr>
        <w:tc>
          <w:tcPr>
            <w:tcW w:w="3531" w:type="dxa"/>
            <w:tcBorders>
              <w:top w:val="single" w:sz="4" w:space="0" w:color="000000"/>
              <w:left w:val="single" w:sz="4" w:space="0" w:color="000000"/>
              <w:bottom w:val="single" w:sz="4" w:space="0" w:color="000000"/>
              <w:right w:val="single" w:sz="4" w:space="0" w:color="000000"/>
            </w:tcBorders>
          </w:tcPr>
          <w:p w14:paraId="5758D6E2" w14:textId="77777777" w:rsidR="000B2060" w:rsidRDefault="009E72B8">
            <w:pPr>
              <w:spacing w:after="0" w:line="259" w:lineRule="auto"/>
              <w:ind w:left="0" w:right="218" w:firstLine="0"/>
              <w:jc w:val="center"/>
            </w:pPr>
            <w:r>
              <w:rPr>
                <w:b/>
                <w:sz w:val="22"/>
              </w:rPr>
              <w:t xml:space="preserve">Uporaba </w:t>
            </w:r>
          </w:p>
        </w:tc>
        <w:tc>
          <w:tcPr>
            <w:tcW w:w="2715" w:type="dxa"/>
            <w:tcBorders>
              <w:top w:val="single" w:sz="4" w:space="0" w:color="000000"/>
              <w:left w:val="single" w:sz="4" w:space="0" w:color="000000"/>
              <w:bottom w:val="single" w:sz="4" w:space="0" w:color="000000"/>
              <w:right w:val="single" w:sz="4" w:space="0" w:color="000000"/>
            </w:tcBorders>
          </w:tcPr>
          <w:p w14:paraId="0638841B" w14:textId="77777777" w:rsidR="000B2060" w:rsidRDefault="009E72B8">
            <w:pPr>
              <w:spacing w:after="0" w:line="259" w:lineRule="auto"/>
              <w:ind w:left="38" w:hanging="38"/>
              <w:jc w:val="left"/>
            </w:pPr>
            <w:r>
              <w:rPr>
                <w:b/>
                <w:sz w:val="22"/>
              </w:rPr>
              <w:t xml:space="preserve">Usklađenost s europskim usklađenim normama/učinkovitosti </w:t>
            </w:r>
          </w:p>
        </w:tc>
        <w:tc>
          <w:tcPr>
            <w:tcW w:w="3365" w:type="dxa"/>
            <w:tcBorders>
              <w:top w:val="single" w:sz="4" w:space="0" w:color="000000"/>
              <w:left w:val="single" w:sz="4" w:space="0" w:color="000000"/>
              <w:bottom w:val="single" w:sz="4" w:space="0" w:color="000000"/>
              <w:right w:val="single" w:sz="4" w:space="0" w:color="000000"/>
            </w:tcBorders>
          </w:tcPr>
          <w:p w14:paraId="4130B7C8" w14:textId="77777777" w:rsidR="000B2060" w:rsidRDefault="009E72B8">
            <w:pPr>
              <w:spacing w:after="0" w:line="259" w:lineRule="auto"/>
              <w:ind w:left="0" w:right="223" w:firstLine="0"/>
              <w:jc w:val="center"/>
            </w:pPr>
            <w:r>
              <w:rPr>
                <w:b/>
                <w:sz w:val="22"/>
              </w:rPr>
              <w:t xml:space="preserve">Tehničke sposobnosti </w:t>
            </w:r>
          </w:p>
        </w:tc>
      </w:tr>
      <w:tr w:rsidR="000B2060" w14:paraId="487C5BF0" w14:textId="77777777">
        <w:trPr>
          <w:trHeight w:val="590"/>
        </w:trPr>
        <w:tc>
          <w:tcPr>
            <w:tcW w:w="3531" w:type="dxa"/>
            <w:tcBorders>
              <w:top w:val="single" w:sz="4" w:space="0" w:color="000000"/>
              <w:left w:val="single" w:sz="4" w:space="0" w:color="000000"/>
              <w:bottom w:val="single" w:sz="4" w:space="0" w:color="000000"/>
              <w:right w:val="single" w:sz="4" w:space="0" w:color="000000"/>
            </w:tcBorders>
          </w:tcPr>
          <w:p w14:paraId="026607A2" w14:textId="77777777" w:rsidR="000B2060" w:rsidRDefault="009E72B8">
            <w:pPr>
              <w:spacing w:after="0" w:line="259" w:lineRule="auto"/>
              <w:ind w:left="967" w:hanging="648"/>
              <w:jc w:val="left"/>
            </w:pPr>
            <w:r>
              <w:rPr>
                <w:sz w:val="22"/>
              </w:rPr>
              <w:t xml:space="preserve">Punjenje, nasipavanje, morfološke obnove </w:t>
            </w:r>
          </w:p>
        </w:tc>
        <w:tc>
          <w:tcPr>
            <w:tcW w:w="2715" w:type="dxa"/>
            <w:tcBorders>
              <w:top w:val="single" w:sz="4" w:space="0" w:color="000000"/>
              <w:left w:val="single" w:sz="4" w:space="0" w:color="000000"/>
              <w:bottom w:val="single" w:sz="4" w:space="0" w:color="000000"/>
              <w:right w:val="single" w:sz="4" w:space="0" w:color="000000"/>
            </w:tcBorders>
          </w:tcPr>
          <w:p w14:paraId="1F3F9032" w14:textId="77777777" w:rsidR="000B2060" w:rsidRDefault="009E72B8">
            <w:pPr>
              <w:spacing w:after="0" w:line="259" w:lineRule="auto"/>
              <w:ind w:left="0" w:right="222" w:firstLine="0"/>
              <w:jc w:val="center"/>
            </w:pPr>
            <w:r>
              <w:rPr>
                <w:sz w:val="22"/>
              </w:rPr>
              <w:t xml:space="preserve">UNI EN 13242 </w:t>
            </w:r>
          </w:p>
        </w:tc>
        <w:tc>
          <w:tcPr>
            <w:tcW w:w="3365" w:type="dxa"/>
            <w:tcBorders>
              <w:top w:val="single" w:sz="4" w:space="0" w:color="000000"/>
              <w:left w:val="single" w:sz="4" w:space="0" w:color="000000"/>
              <w:bottom w:val="single" w:sz="4" w:space="0" w:color="000000"/>
              <w:right w:val="single" w:sz="4" w:space="0" w:color="000000"/>
            </w:tcBorders>
          </w:tcPr>
          <w:p w14:paraId="648B8670" w14:textId="77777777" w:rsidR="000B2060" w:rsidRDefault="009E72B8">
            <w:pPr>
              <w:spacing w:after="14" w:line="259" w:lineRule="auto"/>
              <w:ind w:left="0" w:right="223" w:firstLine="0"/>
              <w:jc w:val="center"/>
            </w:pPr>
            <w:r>
              <w:rPr>
                <w:sz w:val="22"/>
              </w:rPr>
              <w:t xml:space="preserve">UNI EN 11531-1 </w:t>
            </w:r>
          </w:p>
          <w:p w14:paraId="57B150FA" w14:textId="77777777" w:rsidR="000B2060" w:rsidRDefault="009E72B8">
            <w:pPr>
              <w:spacing w:after="0" w:line="259" w:lineRule="auto"/>
              <w:ind w:left="0" w:right="222" w:firstLine="0"/>
              <w:jc w:val="center"/>
            </w:pPr>
            <w:r>
              <w:rPr>
                <w:sz w:val="22"/>
              </w:rPr>
              <w:t xml:space="preserve">Program 4.a </w:t>
            </w:r>
          </w:p>
        </w:tc>
      </w:tr>
      <w:tr w:rsidR="000B2060" w14:paraId="1A31165C" w14:textId="77777777">
        <w:trPr>
          <w:trHeight w:val="593"/>
        </w:trPr>
        <w:tc>
          <w:tcPr>
            <w:tcW w:w="3531" w:type="dxa"/>
            <w:tcBorders>
              <w:top w:val="single" w:sz="4" w:space="0" w:color="000000"/>
              <w:left w:val="single" w:sz="4" w:space="0" w:color="000000"/>
              <w:bottom w:val="single" w:sz="4" w:space="0" w:color="000000"/>
              <w:right w:val="single" w:sz="4" w:space="0" w:color="000000"/>
            </w:tcBorders>
          </w:tcPr>
          <w:p w14:paraId="65DFED36" w14:textId="77777777" w:rsidR="000B2060" w:rsidRDefault="009E72B8">
            <w:pPr>
              <w:spacing w:after="0" w:line="259" w:lineRule="auto"/>
              <w:ind w:left="0" w:right="217" w:firstLine="0"/>
              <w:jc w:val="center"/>
            </w:pPr>
            <w:r>
              <w:rPr>
                <w:sz w:val="22"/>
              </w:rPr>
              <w:t xml:space="preserve">Tijelo nasipa </w:t>
            </w:r>
          </w:p>
        </w:tc>
        <w:tc>
          <w:tcPr>
            <w:tcW w:w="2715" w:type="dxa"/>
            <w:tcBorders>
              <w:top w:val="single" w:sz="4" w:space="0" w:color="000000"/>
              <w:left w:val="single" w:sz="4" w:space="0" w:color="000000"/>
              <w:bottom w:val="single" w:sz="4" w:space="0" w:color="000000"/>
              <w:right w:val="single" w:sz="4" w:space="0" w:color="000000"/>
            </w:tcBorders>
          </w:tcPr>
          <w:p w14:paraId="5A9C2774" w14:textId="77777777" w:rsidR="000B2060" w:rsidRDefault="009E72B8">
            <w:pPr>
              <w:spacing w:after="0" w:line="259" w:lineRule="auto"/>
              <w:ind w:left="0" w:right="222" w:firstLine="0"/>
              <w:jc w:val="center"/>
            </w:pPr>
            <w:r>
              <w:rPr>
                <w:sz w:val="22"/>
              </w:rPr>
              <w:t xml:space="preserve">UNI EN 13242 </w:t>
            </w:r>
          </w:p>
        </w:tc>
        <w:tc>
          <w:tcPr>
            <w:tcW w:w="3365" w:type="dxa"/>
            <w:tcBorders>
              <w:top w:val="single" w:sz="4" w:space="0" w:color="000000"/>
              <w:left w:val="single" w:sz="4" w:space="0" w:color="000000"/>
              <w:bottom w:val="single" w:sz="4" w:space="0" w:color="000000"/>
              <w:right w:val="single" w:sz="4" w:space="0" w:color="000000"/>
            </w:tcBorders>
          </w:tcPr>
          <w:p w14:paraId="33A26A21" w14:textId="77777777" w:rsidR="000B2060" w:rsidRDefault="009E72B8">
            <w:pPr>
              <w:spacing w:after="17" w:line="259" w:lineRule="auto"/>
              <w:ind w:left="0" w:right="221" w:firstLine="0"/>
              <w:jc w:val="center"/>
            </w:pPr>
            <w:r>
              <w:rPr>
                <w:sz w:val="22"/>
              </w:rPr>
              <w:t xml:space="preserve">UNI 11531-1 </w:t>
            </w:r>
          </w:p>
          <w:p w14:paraId="78CE376C" w14:textId="77777777" w:rsidR="000B2060" w:rsidRDefault="009E72B8">
            <w:pPr>
              <w:spacing w:after="0" w:line="259" w:lineRule="auto"/>
              <w:ind w:left="0" w:right="222" w:firstLine="0"/>
              <w:jc w:val="center"/>
            </w:pPr>
            <w:r>
              <w:rPr>
                <w:sz w:val="22"/>
              </w:rPr>
              <w:t xml:space="preserve">Program 4.a </w:t>
            </w:r>
          </w:p>
        </w:tc>
      </w:tr>
      <w:tr w:rsidR="000B2060" w14:paraId="67F846B1" w14:textId="77777777">
        <w:trPr>
          <w:trHeight w:val="590"/>
        </w:trPr>
        <w:tc>
          <w:tcPr>
            <w:tcW w:w="3531" w:type="dxa"/>
            <w:tcBorders>
              <w:top w:val="single" w:sz="4" w:space="0" w:color="000000"/>
              <w:left w:val="single" w:sz="4" w:space="0" w:color="000000"/>
              <w:bottom w:val="single" w:sz="4" w:space="0" w:color="000000"/>
              <w:right w:val="single" w:sz="4" w:space="0" w:color="000000"/>
            </w:tcBorders>
          </w:tcPr>
          <w:p w14:paraId="68337F17" w14:textId="77777777" w:rsidR="000B2060" w:rsidRDefault="009E72B8">
            <w:pPr>
              <w:spacing w:after="0" w:line="259" w:lineRule="auto"/>
              <w:ind w:left="149" w:firstLine="206"/>
              <w:jc w:val="left"/>
            </w:pPr>
            <w:r>
              <w:rPr>
                <w:sz w:val="22"/>
              </w:rPr>
              <w:t xml:space="preserve">Nevezane mješavine, kapilarno-razbijeni sloj, temelj, nosivi sloj </w:t>
            </w:r>
          </w:p>
        </w:tc>
        <w:tc>
          <w:tcPr>
            <w:tcW w:w="2715" w:type="dxa"/>
            <w:tcBorders>
              <w:top w:val="single" w:sz="4" w:space="0" w:color="000000"/>
              <w:left w:val="single" w:sz="4" w:space="0" w:color="000000"/>
              <w:bottom w:val="single" w:sz="4" w:space="0" w:color="000000"/>
              <w:right w:val="single" w:sz="4" w:space="0" w:color="000000"/>
            </w:tcBorders>
          </w:tcPr>
          <w:p w14:paraId="1A9F93FD" w14:textId="77777777" w:rsidR="000B2060" w:rsidRDefault="009E72B8">
            <w:pPr>
              <w:spacing w:after="14" w:line="259" w:lineRule="auto"/>
              <w:ind w:left="0" w:right="222" w:firstLine="0"/>
              <w:jc w:val="center"/>
            </w:pPr>
            <w:r>
              <w:rPr>
                <w:sz w:val="22"/>
              </w:rPr>
              <w:t xml:space="preserve">UNI EN 13242 </w:t>
            </w:r>
          </w:p>
          <w:p w14:paraId="76FD0355" w14:textId="77777777" w:rsidR="000B2060" w:rsidRDefault="009E72B8">
            <w:pPr>
              <w:spacing w:after="0" w:line="259" w:lineRule="auto"/>
              <w:ind w:left="0" w:right="222" w:firstLine="0"/>
              <w:jc w:val="center"/>
            </w:pPr>
            <w:r>
              <w:rPr>
                <w:sz w:val="22"/>
              </w:rPr>
              <w:t xml:space="preserve">UNI EN 13450 </w:t>
            </w:r>
          </w:p>
        </w:tc>
        <w:tc>
          <w:tcPr>
            <w:tcW w:w="3365" w:type="dxa"/>
            <w:tcBorders>
              <w:top w:val="single" w:sz="4" w:space="0" w:color="000000"/>
              <w:left w:val="single" w:sz="4" w:space="0" w:color="000000"/>
              <w:bottom w:val="single" w:sz="4" w:space="0" w:color="000000"/>
              <w:right w:val="single" w:sz="4" w:space="0" w:color="000000"/>
            </w:tcBorders>
          </w:tcPr>
          <w:p w14:paraId="6375DD72" w14:textId="77777777" w:rsidR="000B2060" w:rsidRDefault="009E72B8">
            <w:pPr>
              <w:spacing w:after="14" w:line="259" w:lineRule="auto"/>
              <w:ind w:left="0" w:right="221" w:firstLine="0"/>
              <w:jc w:val="center"/>
            </w:pPr>
            <w:r>
              <w:rPr>
                <w:sz w:val="22"/>
              </w:rPr>
              <w:t xml:space="preserve">UNI 11531-1 </w:t>
            </w:r>
          </w:p>
          <w:p w14:paraId="3BBD4B23" w14:textId="77777777" w:rsidR="000B2060" w:rsidRDefault="009E72B8">
            <w:pPr>
              <w:spacing w:after="0" w:line="259" w:lineRule="auto"/>
              <w:ind w:left="0" w:right="219" w:firstLine="0"/>
              <w:jc w:val="center"/>
            </w:pPr>
            <w:r>
              <w:rPr>
                <w:sz w:val="22"/>
              </w:rPr>
              <w:t xml:space="preserve">Program 4.b </w:t>
            </w:r>
          </w:p>
        </w:tc>
      </w:tr>
      <w:tr w:rsidR="000B2060" w14:paraId="22B0A1AE" w14:textId="77777777">
        <w:trPr>
          <w:trHeight w:val="884"/>
        </w:trPr>
        <w:tc>
          <w:tcPr>
            <w:tcW w:w="3531" w:type="dxa"/>
            <w:tcBorders>
              <w:top w:val="single" w:sz="4" w:space="0" w:color="000000"/>
              <w:left w:val="single" w:sz="4" w:space="0" w:color="000000"/>
              <w:bottom w:val="single" w:sz="4" w:space="0" w:color="000000"/>
              <w:right w:val="single" w:sz="4" w:space="0" w:color="000000"/>
            </w:tcBorders>
          </w:tcPr>
          <w:p w14:paraId="3ABCF15B" w14:textId="77777777" w:rsidR="000B2060" w:rsidRDefault="009E72B8">
            <w:pPr>
              <w:spacing w:after="0" w:line="259" w:lineRule="auto"/>
              <w:ind w:left="26" w:firstLine="5"/>
              <w:jc w:val="left"/>
            </w:pPr>
            <w:r>
              <w:rPr>
                <w:sz w:val="22"/>
              </w:rPr>
              <w:t xml:space="preserve">Proizvodnja mješavina za hidraulički vezane materijale (cementne mješavine, mješavine betona itd.) </w:t>
            </w:r>
          </w:p>
        </w:tc>
        <w:tc>
          <w:tcPr>
            <w:tcW w:w="2715" w:type="dxa"/>
            <w:tcBorders>
              <w:top w:val="single" w:sz="4" w:space="0" w:color="000000"/>
              <w:left w:val="single" w:sz="4" w:space="0" w:color="000000"/>
              <w:bottom w:val="single" w:sz="4" w:space="0" w:color="000000"/>
              <w:right w:val="single" w:sz="4" w:space="0" w:color="000000"/>
            </w:tcBorders>
          </w:tcPr>
          <w:p w14:paraId="7D840FF7" w14:textId="77777777" w:rsidR="000B2060" w:rsidRDefault="009E72B8">
            <w:pPr>
              <w:spacing w:after="0" w:line="259" w:lineRule="auto"/>
              <w:ind w:left="0" w:right="222" w:firstLine="0"/>
              <w:jc w:val="center"/>
            </w:pPr>
            <w:r>
              <w:rPr>
                <w:sz w:val="22"/>
              </w:rPr>
              <w:t xml:space="preserve">UNI EN 13242 </w:t>
            </w:r>
          </w:p>
        </w:tc>
        <w:tc>
          <w:tcPr>
            <w:tcW w:w="3365" w:type="dxa"/>
            <w:tcBorders>
              <w:top w:val="single" w:sz="4" w:space="0" w:color="000000"/>
              <w:left w:val="single" w:sz="4" w:space="0" w:color="000000"/>
              <w:bottom w:val="single" w:sz="4" w:space="0" w:color="000000"/>
              <w:right w:val="single" w:sz="4" w:space="0" w:color="000000"/>
            </w:tcBorders>
          </w:tcPr>
          <w:p w14:paraId="4E6563C0" w14:textId="77777777" w:rsidR="000B2060" w:rsidRDefault="009E72B8">
            <w:pPr>
              <w:spacing w:after="0" w:line="259" w:lineRule="auto"/>
              <w:ind w:left="0" w:right="219" w:firstLine="0"/>
              <w:jc w:val="center"/>
            </w:pPr>
            <w:r>
              <w:rPr>
                <w:sz w:val="22"/>
              </w:rPr>
              <w:t xml:space="preserve">UNI EN 14227-1:2013 </w:t>
            </w:r>
          </w:p>
        </w:tc>
      </w:tr>
      <w:tr w:rsidR="000B2060" w14:paraId="77719156" w14:textId="77777777">
        <w:trPr>
          <w:trHeight w:val="2921"/>
        </w:trPr>
        <w:tc>
          <w:tcPr>
            <w:tcW w:w="3531" w:type="dxa"/>
            <w:tcBorders>
              <w:top w:val="single" w:sz="4" w:space="0" w:color="000000"/>
              <w:left w:val="single" w:sz="4" w:space="0" w:color="000000"/>
              <w:bottom w:val="single" w:sz="4" w:space="0" w:color="000000"/>
              <w:right w:val="single" w:sz="4" w:space="0" w:color="000000"/>
            </w:tcBorders>
          </w:tcPr>
          <w:p w14:paraId="6D375D62" w14:textId="77777777" w:rsidR="000B2060" w:rsidRDefault="009E72B8">
            <w:pPr>
              <w:spacing w:after="0" w:line="259" w:lineRule="auto"/>
              <w:ind w:left="854" w:right="926" w:firstLine="130"/>
              <w:jc w:val="left"/>
            </w:pPr>
            <w:r>
              <w:rPr>
                <w:sz w:val="22"/>
              </w:rPr>
              <w:t xml:space="preserve">Proizvodnja betona </w:t>
            </w:r>
          </w:p>
        </w:tc>
        <w:tc>
          <w:tcPr>
            <w:tcW w:w="2715" w:type="dxa"/>
            <w:tcBorders>
              <w:top w:val="single" w:sz="4" w:space="0" w:color="000000"/>
              <w:left w:val="single" w:sz="4" w:space="0" w:color="000000"/>
              <w:bottom w:val="single" w:sz="4" w:space="0" w:color="000000"/>
              <w:right w:val="single" w:sz="4" w:space="0" w:color="000000"/>
            </w:tcBorders>
          </w:tcPr>
          <w:p w14:paraId="00067C41" w14:textId="77777777" w:rsidR="000B2060" w:rsidRDefault="009E72B8">
            <w:pPr>
              <w:spacing w:after="0" w:line="259" w:lineRule="auto"/>
              <w:ind w:left="0" w:right="222" w:firstLine="0"/>
              <w:jc w:val="center"/>
            </w:pPr>
            <w:r>
              <w:rPr>
                <w:sz w:val="22"/>
              </w:rPr>
              <w:t xml:space="preserve">UNI EN 12620 </w:t>
            </w:r>
          </w:p>
        </w:tc>
        <w:tc>
          <w:tcPr>
            <w:tcW w:w="3365" w:type="dxa"/>
            <w:tcBorders>
              <w:top w:val="single" w:sz="4" w:space="0" w:color="000000"/>
              <w:left w:val="single" w:sz="4" w:space="0" w:color="000000"/>
              <w:bottom w:val="single" w:sz="4" w:space="0" w:color="000000"/>
              <w:right w:val="single" w:sz="4" w:space="0" w:color="000000"/>
            </w:tcBorders>
          </w:tcPr>
          <w:p w14:paraId="13D982A3" w14:textId="77777777" w:rsidR="000B2060" w:rsidRDefault="009E72B8">
            <w:pPr>
              <w:spacing w:after="17" w:line="259" w:lineRule="auto"/>
              <w:ind w:left="0" w:right="226" w:firstLine="0"/>
              <w:jc w:val="center"/>
            </w:pPr>
            <w:r>
              <w:rPr>
                <w:sz w:val="22"/>
              </w:rPr>
              <w:t xml:space="preserve">UNI 8520-1 </w:t>
            </w:r>
          </w:p>
          <w:p w14:paraId="1A756376" w14:textId="77777777" w:rsidR="000B2060" w:rsidRDefault="009E72B8">
            <w:pPr>
              <w:spacing w:after="14" w:line="259" w:lineRule="auto"/>
              <w:ind w:left="0" w:right="219" w:firstLine="0"/>
              <w:jc w:val="center"/>
            </w:pPr>
            <w:r>
              <w:rPr>
                <w:sz w:val="22"/>
              </w:rPr>
              <w:t xml:space="preserve">Program 1. </w:t>
            </w:r>
          </w:p>
          <w:p w14:paraId="24756880" w14:textId="77777777" w:rsidR="000B2060" w:rsidRDefault="009E72B8">
            <w:pPr>
              <w:spacing w:after="14" w:line="259" w:lineRule="auto"/>
              <w:ind w:left="0" w:right="226" w:firstLine="0"/>
              <w:jc w:val="center"/>
            </w:pPr>
            <w:r>
              <w:rPr>
                <w:sz w:val="22"/>
              </w:rPr>
              <w:t xml:space="preserve">UNI 8520-2 </w:t>
            </w:r>
          </w:p>
          <w:p w14:paraId="4736B47C" w14:textId="77777777" w:rsidR="000B2060" w:rsidRDefault="009E72B8">
            <w:pPr>
              <w:spacing w:after="14" w:line="259" w:lineRule="auto"/>
              <w:ind w:left="0" w:right="221" w:firstLine="0"/>
              <w:jc w:val="center"/>
            </w:pPr>
            <w:r>
              <w:rPr>
                <w:sz w:val="22"/>
              </w:rPr>
              <w:t xml:space="preserve">Prilog A </w:t>
            </w:r>
          </w:p>
          <w:p w14:paraId="18B6D357" w14:textId="77777777" w:rsidR="000B2060" w:rsidRDefault="009E72B8">
            <w:pPr>
              <w:spacing w:after="14" w:line="259" w:lineRule="auto"/>
              <w:ind w:left="0" w:right="222" w:firstLine="0"/>
              <w:jc w:val="center"/>
            </w:pPr>
            <w:r>
              <w:rPr>
                <w:sz w:val="22"/>
              </w:rPr>
              <w:t xml:space="preserve">UNI 11104 </w:t>
            </w:r>
          </w:p>
          <w:p w14:paraId="38D65F5D" w14:textId="77777777" w:rsidR="000B2060" w:rsidRDefault="009E72B8">
            <w:pPr>
              <w:spacing w:after="17" w:line="259" w:lineRule="auto"/>
              <w:ind w:left="0" w:right="219" w:firstLine="0"/>
              <w:jc w:val="center"/>
            </w:pPr>
            <w:r>
              <w:rPr>
                <w:sz w:val="22"/>
              </w:rPr>
              <w:t xml:space="preserve">Program 4. </w:t>
            </w:r>
          </w:p>
          <w:p w14:paraId="13153374" w14:textId="77777777" w:rsidR="000B2060" w:rsidRDefault="009E72B8">
            <w:pPr>
              <w:spacing w:after="14" w:line="259" w:lineRule="auto"/>
              <w:ind w:left="0" w:right="224" w:firstLine="0"/>
              <w:jc w:val="center"/>
            </w:pPr>
            <w:r>
              <w:rPr>
                <w:sz w:val="22"/>
              </w:rPr>
              <w:t xml:space="preserve">UNI EN 206 </w:t>
            </w:r>
          </w:p>
          <w:p w14:paraId="2F639340" w14:textId="77777777" w:rsidR="000B2060" w:rsidRDefault="009E72B8">
            <w:pPr>
              <w:spacing w:after="14" w:line="259" w:lineRule="auto"/>
              <w:ind w:left="0" w:right="221" w:firstLine="0"/>
              <w:jc w:val="center"/>
            </w:pPr>
            <w:r>
              <w:rPr>
                <w:sz w:val="22"/>
              </w:rPr>
              <w:t xml:space="preserve">Prilog E </w:t>
            </w:r>
          </w:p>
          <w:p w14:paraId="1A14DB3D" w14:textId="77777777" w:rsidR="000B2060" w:rsidRDefault="009E72B8">
            <w:pPr>
              <w:spacing w:after="14" w:line="259" w:lineRule="auto"/>
              <w:ind w:left="0" w:right="221" w:firstLine="0"/>
              <w:jc w:val="center"/>
            </w:pPr>
            <w:r>
              <w:rPr>
                <w:sz w:val="22"/>
              </w:rPr>
              <w:t xml:space="preserve">Ministarska uredba od 17. siječnja 2018. </w:t>
            </w:r>
          </w:p>
          <w:p w14:paraId="2D2B7699" w14:textId="77777777" w:rsidR="000B2060" w:rsidRDefault="009E72B8">
            <w:pPr>
              <w:spacing w:after="0" w:line="259" w:lineRule="auto"/>
              <w:ind w:left="0" w:right="223" w:firstLine="0"/>
              <w:jc w:val="center"/>
            </w:pPr>
            <w:r>
              <w:rPr>
                <w:sz w:val="22"/>
              </w:rPr>
              <w:t xml:space="preserve">NTC: Tablica 11.2.III: </w:t>
            </w:r>
          </w:p>
        </w:tc>
      </w:tr>
    </w:tbl>
    <w:p w14:paraId="1B0D5020" w14:textId="134EABAA" w:rsidR="000B2060" w:rsidRDefault="009E72B8">
      <w:pPr>
        <w:spacing w:after="24" w:line="253" w:lineRule="auto"/>
        <w:ind w:left="4820" w:right="2444" w:hanging="2393"/>
        <w:jc w:val="left"/>
      </w:pPr>
      <w:r>
        <w:rPr>
          <w:sz w:val="18"/>
        </w:rPr>
        <w:t xml:space="preserve">Tablica 5. – Standardi tehničke uporabe za oporabljeni agregat </w:t>
      </w:r>
      <w:r>
        <w:t xml:space="preserve"> </w:t>
      </w:r>
    </w:p>
    <w:p w14:paraId="14D42672" w14:textId="77777777" w:rsidR="00D17D7F" w:rsidRDefault="00D17D7F" w:rsidP="00D17D7F">
      <w:pPr>
        <w:ind w:left="-5" w:right="51"/>
      </w:pPr>
    </w:p>
    <w:p w14:paraId="68C7A01B" w14:textId="1B9C9237" w:rsidR="000B2060" w:rsidRDefault="009E72B8">
      <w:pPr>
        <w:ind w:left="-5" w:right="51"/>
      </w:pPr>
      <w:r>
        <w:t xml:space="preserve">Za sve namjene, osim onih iz točke (d), zahtijeva se primjena oznake CE kako je predviđeno Uredbom (EU) br. 305/2011 Europskog parlamenta i Vijeća od 9. ožujka 2011.  </w:t>
      </w:r>
    </w:p>
    <w:p w14:paraId="24B2FD2B" w14:textId="3BDE4F41" w:rsidR="001E2424" w:rsidRDefault="00B90036" w:rsidP="00B90036">
      <w:pPr>
        <w:ind w:left="-5" w:right="51"/>
        <w:rPr>
          <w:color w:val="auto"/>
        </w:rPr>
      </w:pPr>
      <w:r>
        <w:rPr>
          <w:color w:val="auto"/>
        </w:rPr>
        <w:t xml:space="preserve">Uporaba tla ne predstavlja mogući izvor onečišćenja tla, podzemlja i podzemnih voda. </w:t>
      </w:r>
    </w:p>
    <w:p w14:paraId="5A934368" w14:textId="1DEDE070" w:rsidR="00605A70" w:rsidRDefault="00605A70" w:rsidP="00605A70">
      <w:pPr>
        <w:ind w:left="-5" w:right="51"/>
        <w:rPr>
          <w:color w:val="auto"/>
        </w:rPr>
      </w:pPr>
      <w:r>
        <w:rPr>
          <w:color w:val="auto"/>
        </w:rPr>
        <w:t>Za uporabe iz točke 1. podtočke (f) moraju se poštovati granične vrijednosti pod naslovom 47. Priloga XVII. Uredbi (EZ) br. 1907/2006 za prisutnost Cr VI u cementu i mješavinama koje sadržavaju cement.</w:t>
      </w:r>
    </w:p>
    <w:p w14:paraId="4C8081AB" w14:textId="77777777" w:rsidR="001E2424" w:rsidRDefault="001E2424">
      <w:pPr>
        <w:spacing w:after="160" w:line="259" w:lineRule="auto"/>
        <w:ind w:left="0" w:firstLine="0"/>
        <w:jc w:val="left"/>
        <w:rPr>
          <w:color w:val="auto"/>
        </w:rPr>
      </w:pPr>
      <w:r>
        <w:br w:type="page"/>
      </w:r>
    </w:p>
    <w:p w14:paraId="7B8EBBB4" w14:textId="599EC0B8" w:rsidR="000B2060" w:rsidRDefault="009E72B8">
      <w:pPr>
        <w:pStyle w:val="Heading1"/>
        <w:ind w:right="64"/>
      </w:pPr>
      <w:r>
        <w:lastRenderedPageBreak/>
        <w:t xml:space="preserve">Prilog 3. Izjava o sukladnosti (članak 5.) </w:t>
      </w:r>
    </w:p>
    <w:p w14:paraId="2DC3EEBD" w14:textId="77777777" w:rsidR="000B2060" w:rsidRDefault="009E72B8">
      <w:pPr>
        <w:spacing w:after="16" w:line="259" w:lineRule="auto"/>
        <w:ind w:left="0" w:firstLine="0"/>
        <w:jc w:val="center"/>
      </w:pPr>
      <w:r>
        <w:rPr>
          <w:b/>
        </w:rPr>
        <w:t xml:space="preserve"> </w:t>
      </w:r>
    </w:p>
    <w:p w14:paraId="50AA965C" w14:textId="77777777" w:rsidR="000B2060" w:rsidRDefault="009E72B8">
      <w:pPr>
        <w:spacing w:after="16" w:line="259" w:lineRule="auto"/>
        <w:ind w:left="0" w:right="64" w:firstLine="0"/>
        <w:jc w:val="center"/>
      </w:pPr>
      <w:r>
        <w:rPr>
          <w:b/>
          <w:u w:val="single" w:color="000000"/>
        </w:rPr>
        <w:t>IZJAVA O SUKLADNOSTI (IoS)</w:t>
      </w:r>
      <w:r>
        <w:rPr>
          <w:b/>
        </w:rPr>
        <w:t xml:space="preserve">  </w:t>
      </w:r>
    </w:p>
    <w:p w14:paraId="3B572F20" w14:textId="77777777" w:rsidR="000B2060" w:rsidRPr="00CA20B5" w:rsidRDefault="009E72B8">
      <w:pPr>
        <w:spacing w:after="18" w:line="259" w:lineRule="auto"/>
        <w:ind w:left="10" w:right="69"/>
        <w:jc w:val="center"/>
        <w:rPr>
          <w:color w:val="auto"/>
        </w:rPr>
      </w:pPr>
      <w:r>
        <w:t>IZJAVA UMJESTO OVJERENE IZJAVE</w:t>
      </w:r>
      <w:r>
        <w:rPr>
          <w:color w:val="auto"/>
        </w:rPr>
        <w:t xml:space="preserve"> </w:t>
      </w:r>
    </w:p>
    <w:p w14:paraId="013C2F6D" w14:textId="60C550CC" w:rsidR="000B2060" w:rsidRDefault="009E72B8" w:rsidP="00EA0449">
      <w:pPr>
        <w:spacing w:after="18" w:line="259" w:lineRule="auto"/>
        <w:ind w:left="10" w:right="58"/>
        <w:jc w:val="center"/>
      </w:pPr>
      <w:r>
        <w:rPr>
          <w:color w:val="auto"/>
        </w:rPr>
        <w:t xml:space="preserve">NA TEMELJU I U SKLADU S ČLANKOM 5. </w:t>
      </w:r>
      <w:r>
        <w:t>UREDBE MINISTRA EKOLOŠKE TRANZICIJE BR. [•] OD [•] [•] [202•.]</w:t>
      </w:r>
    </w:p>
    <w:p w14:paraId="7CF40EA8" w14:textId="77777777" w:rsidR="000B2060" w:rsidRDefault="009E72B8">
      <w:pPr>
        <w:spacing w:after="17" w:line="259" w:lineRule="auto"/>
        <w:ind w:left="10" w:right="62"/>
        <w:jc w:val="center"/>
      </w:pPr>
      <w:r>
        <w:t xml:space="preserve">(Članci 47. i 38. Predsjedničke uredbe br. 445 od 28. prosinca 2000.) </w:t>
      </w:r>
    </w:p>
    <w:p w14:paraId="60299FFA" w14:textId="217A3EA8" w:rsidR="000B2060" w:rsidRDefault="009E72B8" w:rsidP="00CA20B5">
      <w:pPr>
        <w:spacing w:after="19" w:line="259" w:lineRule="auto"/>
        <w:ind w:left="0" w:firstLine="0"/>
        <w:jc w:val="left"/>
      </w:pPr>
      <w:r>
        <w:t xml:space="preserve">  </w:t>
      </w:r>
    </w:p>
    <w:tbl>
      <w:tblPr>
        <w:tblStyle w:val="TableGrid"/>
        <w:tblW w:w="4056" w:type="dxa"/>
        <w:tblInd w:w="2792" w:type="dxa"/>
        <w:tblCellMar>
          <w:top w:w="62" w:type="dxa"/>
          <w:left w:w="70" w:type="dxa"/>
          <w:right w:w="115" w:type="dxa"/>
        </w:tblCellMar>
        <w:tblLook w:val="04A0" w:firstRow="1" w:lastRow="0" w:firstColumn="1" w:lastColumn="0" w:noHBand="0" w:noVBand="1"/>
      </w:tblPr>
      <w:tblGrid>
        <w:gridCol w:w="2657"/>
        <w:gridCol w:w="1399"/>
      </w:tblGrid>
      <w:tr w:rsidR="000B2060" w14:paraId="643840A5" w14:textId="77777777">
        <w:trPr>
          <w:trHeight w:val="643"/>
        </w:trPr>
        <w:tc>
          <w:tcPr>
            <w:tcW w:w="2657" w:type="dxa"/>
            <w:tcBorders>
              <w:top w:val="single" w:sz="4" w:space="0" w:color="000000"/>
              <w:left w:val="single" w:sz="4" w:space="0" w:color="000000"/>
              <w:bottom w:val="single" w:sz="4" w:space="0" w:color="000000"/>
              <w:right w:val="single" w:sz="4" w:space="0" w:color="000000"/>
            </w:tcBorders>
          </w:tcPr>
          <w:p w14:paraId="37EB17A2" w14:textId="77777777" w:rsidR="000B2060" w:rsidRDefault="009E72B8">
            <w:pPr>
              <w:spacing w:after="16" w:line="259" w:lineRule="auto"/>
              <w:ind w:left="0" w:firstLine="0"/>
              <w:jc w:val="left"/>
            </w:pPr>
            <w:r>
              <w:t xml:space="preserve">Broj izjave </w:t>
            </w:r>
          </w:p>
          <w:p w14:paraId="50F66536" w14:textId="77777777" w:rsidR="000B2060" w:rsidRDefault="009E72B8">
            <w:pPr>
              <w:spacing w:after="0" w:line="259" w:lineRule="auto"/>
              <w:ind w:left="0" w:firstLine="0"/>
              <w:jc w:val="left"/>
            </w:pPr>
            <w:r>
              <w:t xml:space="preserve">(Br. serije) </w:t>
            </w:r>
          </w:p>
        </w:tc>
        <w:tc>
          <w:tcPr>
            <w:tcW w:w="1399" w:type="dxa"/>
            <w:tcBorders>
              <w:top w:val="single" w:sz="4" w:space="0" w:color="000000"/>
              <w:left w:val="single" w:sz="4" w:space="0" w:color="000000"/>
              <w:bottom w:val="single" w:sz="4" w:space="0" w:color="000000"/>
              <w:right w:val="single" w:sz="4" w:space="0" w:color="000000"/>
            </w:tcBorders>
            <w:vAlign w:val="center"/>
          </w:tcPr>
          <w:p w14:paraId="1795ADC6" w14:textId="77777777" w:rsidR="000B2060" w:rsidRDefault="009E72B8">
            <w:pPr>
              <w:spacing w:after="0" w:line="259" w:lineRule="auto"/>
              <w:ind w:left="0" w:firstLine="0"/>
              <w:jc w:val="left"/>
            </w:pPr>
            <w:r>
              <w:t xml:space="preserve">_________ </w:t>
            </w:r>
          </w:p>
        </w:tc>
      </w:tr>
      <w:tr w:rsidR="000B2060" w14:paraId="7FDA0BEF" w14:textId="77777777">
        <w:trPr>
          <w:trHeight w:val="358"/>
        </w:trPr>
        <w:tc>
          <w:tcPr>
            <w:tcW w:w="2657" w:type="dxa"/>
            <w:vMerge w:val="restart"/>
            <w:tcBorders>
              <w:top w:val="single" w:sz="4" w:space="0" w:color="000000"/>
              <w:left w:val="single" w:sz="4" w:space="0" w:color="000000"/>
              <w:bottom w:val="single" w:sz="4" w:space="0" w:color="000000"/>
              <w:right w:val="single" w:sz="4" w:space="0" w:color="000000"/>
            </w:tcBorders>
            <w:vAlign w:val="center"/>
          </w:tcPr>
          <w:p w14:paraId="5D14F13A" w14:textId="77777777" w:rsidR="000B2060" w:rsidRDefault="009E72B8">
            <w:pPr>
              <w:spacing w:after="0" w:line="259" w:lineRule="auto"/>
              <w:ind w:left="0" w:firstLine="0"/>
              <w:jc w:val="left"/>
            </w:pPr>
            <w:r>
              <w:t xml:space="preserve">Godina </w:t>
            </w:r>
          </w:p>
        </w:tc>
        <w:tc>
          <w:tcPr>
            <w:tcW w:w="1399" w:type="dxa"/>
            <w:tcBorders>
              <w:top w:val="single" w:sz="4" w:space="0" w:color="000000"/>
              <w:left w:val="single" w:sz="4" w:space="0" w:color="000000"/>
              <w:bottom w:val="single" w:sz="12" w:space="0" w:color="000000"/>
              <w:right w:val="single" w:sz="4" w:space="0" w:color="000000"/>
            </w:tcBorders>
          </w:tcPr>
          <w:p w14:paraId="07771E82" w14:textId="77777777" w:rsidR="000B2060" w:rsidRDefault="009E72B8">
            <w:pPr>
              <w:spacing w:after="0" w:line="259" w:lineRule="auto"/>
              <w:ind w:left="0" w:firstLine="0"/>
              <w:jc w:val="left"/>
            </w:pPr>
            <w:r>
              <w:t xml:space="preserve"> </w:t>
            </w:r>
          </w:p>
        </w:tc>
      </w:tr>
      <w:tr w:rsidR="000B2060" w14:paraId="341A7B57" w14:textId="77777777">
        <w:trPr>
          <w:trHeight w:val="338"/>
        </w:trPr>
        <w:tc>
          <w:tcPr>
            <w:tcW w:w="0" w:type="auto"/>
            <w:vMerge/>
            <w:tcBorders>
              <w:top w:val="nil"/>
              <w:left w:val="single" w:sz="4" w:space="0" w:color="000000"/>
              <w:bottom w:val="single" w:sz="4" w:space="0" w:color="000000"/>
              <w:right w:val="single" w:sz="4" w:space="0" w:color="000000"/>
            </w:tcBorders>
          </w:tcPr>
          <w:p w14:paraId="6B08BE31" w14:textId="77777777" w:rsidR="000B2060" w:rsidRDefault="000B2060">
            <w:pPr>
              <w:spacing w:after="160" w:line="259" w:lineRule="auto"/>
              <w:ind w:left="0" w:firstLine="0"/>
              <w:jc w:val="left"/>
            </w:pPr>
          </w:p>
        </w:tc>
        <w:tc>
          <w:tcPr>
            <w:tcW w:w="1399" w:type="dxa"/>
            <w:tcBorders>
              <w:top w:val="single" w:sz="12" w:space="0" w:color="000000"/>
              <w:left w:val="single" w:sz="4" w:space="0" w:color="000000"/>
              <w:bottom w:val="single" w:sz="4" w:space="0" w:color="000000"/>
              <w:right w:val="single" w:sz="4" w:space="0" w:color="000000"/>
            </w:tcBorders>
          </w:tcPr>
          <w:p w14:paraId="49754D12" w14:textId="77777777" w:rsidR="000B2060" w:rsidRDefault="009E72B8">
            <w:pPr>
              <w:spacing w:after="0" w:line="259" w:lineRule="auto"/>
              <w:ind w:left="44" w:firstLine="0"/>
              <w:jc w:val="center"/>
            </w:pPr>
            <w:r>
              <w:rPr>
                <w:i/>
              </w:rPr>
              <w:t xml:space="preserve">(gggg) </w:t>
            </w:r>
          </w:p>
        </w:tc>
      </w:tr>
    </w:tbl>
    <w:p w14:paraId="640E21F0" w14:textId="77777777" w:rsidR="00CA20B5" w:rsidRDefault="00CA20B5">
      <w:pPr>
        <w:spacing w:after="0" w:line="259" w:lineRule="auto"/>
        <w:ind w:left="0" w:right="62" w:firstLine="0"/>
        <w:jc w:val="center"/>
        <w:rPr>
          <w:i/>
        </w:rPr>
      </w:pPr>
    </w:p>
    <w:p w14:paraId="76FA7D3D" w14:textId="69C274F7" w:rsidR="000B2060" w:rsidRDefault="009E72B8">
      <w:pPr>
        <w:spacing w:after="0" w:line="259" w:lineRule="auto"/>
        <w:ind w:left="0" w:right="62" w:firstLine="0"/>
        <w:jc w:val="center"/>
      </w:pPr>
      <w:r>
        <w:rPr>
          <w:i/>
        </w:rPr>
        <w:t>(NAPOMENA: postupno zabilježiti broj izjave)</w:t>
      </w:r>
      <w:r>
        <w:rPr>
          <w:b/>
        </w:rPr>
        <w:t xml:space="preserve"> </w:t>
      </w:r>
    </w:p>
    <w:tbl>
      <w:tblPr>
        <w:tblStyle w:val="TableGrid"/>
        <w:tblW w:w="9639" w:type="dxa"/>
        <w:tblInd w:w="1" w:type="dxa"/>
        <w:tblCellMar>
          <w:top w:w="62" w:type="dxa"/>
          <w:left w:w="58" w:type="dxa"/>
          <w:right w:w="115" w:type="dxa"/>
        </w:tblCellMar>
        <w:tblLook w:val="04A0" w:firstRow="1" w:lastRow="0" w:firstColumn="1" w:lastColumn="0" w:noHBand="0" w:noVBand="1"/>
      </w:tblPr>
      <w:tblGrid>
        <w:gridCol w:w="2315"/>
        <w:gridCol w:w="896"/>
        <w:gridCol w:w="2376"/>
        <w:gridCol w:w="1805"/>
        <w:gridCol w:w="2247"/>
      </w:tblGrid>
      <w:tr w:rsidR="00670BBC" w:rsidRPr="00670BBC" w14:paraId="53E6A366" w14:textId="77777777">
        <w:trPr>
          <w:trHeight w:val="775"/>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EEECE1"/>
            <w:vAlign w:val="center"/>
          </w:tcPr>
          <w:p w14:paraId="02A375B0" w14:textId="4B922B03" w:rsidR="000B2060" w:rsidRPr="00670BBC" w:rsidRDefault="009E72B8">
            <w:pPr>
              <w:spacing w:after="0" w:line="259" w:lineRule="auto"/>
              <w:ind w:left="2066" w:right="1887" w:firstLine="0"/>
              <w:jc w:val="center"/>
              <w:rPr>
                <w:color w:val="auto"/>
              </w:rPr>
            </w:pPr>
            <w:r>
              <w:rPr>
                <w:b/>
                <w:color w:val="auto"/>
              </w:rPr>
              <w:t xml:space="preserve">Podaci proizvođača oporabljenog agregata u skladu s člankom 2. stavkom 1. točkom (f) Uredbe </w:t>
            </w:r>
            <w:r>
              <w:rPr>
                <w:color w:val="auto"/>
              </w:rPr>
              <w:t>[</w:t>
            </w:r>
            <w:r>
              <w:rPr>
                <w:rFonts w:ascii="Segoe UI Symbol" w:hAnsi="Segoe UI Symbol"/>
                <w:color w:val="auto"/>
              </w:rPr>
              <w:t>•</w:t>
            </w:r>
            <w:r>
              <w:rPr>
                <w:color w:val="auto"/>
              </w:rPr>
              <w:t xml:space="preserve">] </w:t>
            </w:r>
          </w:p>
        </w:tc>
      </w:tr>
      <w:tr w:rsidR="00670BBC" w:rsidRPr="00670BBC" w14:paraId="00101286" w14:textId="77777777">
        <w:trPr>
          <w:trHeight w:val="349"/>
        </w:trPr>
        <w:tc>
          <w:tcPr>
            <w:tcW w:w="5587" w:type="dxa"/>
            <w:gridSpan w:val="3"/>
            <w:tcBorders>
              <w:top w:val="single" w:sz="4" w:space="0" w:color="000000"/>
              <w:left w:val="single" w:sz="4" w:space="0" w:color="000000"/>
              <w:bottom w:val="single" w:sz="4" w:space="0" w:color="000000"/>
              <w:right w:val="single" w:sz="4" w:space="0" w:color="000000"/>
            </w:tcBorders>
          </w:tcPr>
          <w:p w14:paraId="52175E51" w14:textId="77777777" w:rsidR="000B2060" w:rsidRPr="00670BBC" w:rsidRDefault="009E72B8">
            <w:pPr>
              <w:spacing w:after="0" w:line="259" w:lineRule="auto"/>
              <w:ind w:left="11" w:firstLine="0"/>
              <w:jc w:val="left"/>
              <w:rPr>
                <w:color w:val="auto"/>
              </w:rPr>
            </w:pPr>
            <w:r>
              <w:rPr>
                <w:color w:val="auto"/>
              </w:rPr>
              <w:t xml:space="preserve">Naziv poduzeća </w:t>
            </w:r>
          </w:p>
        </w:tc>
        <w:tc>
          <w:tcPr>
            <w:tcW w:w="4052" w:type="dxa"/>
            <w:gridSpan w:val="2"/>
            <w:tcBorders>
              <w:top w:val="single" w:sz="4" w:space="0" w:color="000000"/>
              <w:left w:val="single" w:sz="4" w:space="0" w:color="000000"/>
              <w:bottom w:val="single" w:sz="4" w:space="0" w:color="000000"/>
              <w:right w:val="single" w:sz="4" w:space="0" w:color="000000"/>
            </w:tcBorders>
          </w:tcPr>
          <w:p w14:paraId="658A273C" w14:textId="77777777" w:rsidR="000B2060" w:rsidRPr="00670BBC" w:rsidRDefault="009E72B8">
            <w:pPr>
              <w:spacing w:after="0" w:line="259" w:lineRule="auto"/>
              <w:ind w:left="14" w:firstLine="0"/>
              <w:jc w:val="left"/>
              <w:rPr>
                <w:color w:val="auto"/>
              </w:rPr>
            </w:pPr>
            <w:r>
              <w:rPr>
                <w:color w:val="auto"/>
              </w:rPr>
              <w:t xml:space="preserve">Porezni/PDV broj </w:t>
            </w:r>
          </w:p>
        </w:tc>
      </w:tr>
      <w:tr w:rsidR="00670BBC" w:rsidRPr="00670BBC" w14:paraId="6418196D" w14:textId="77777777">
        <w:trPr>
          <w:trHeight w:val="351"/>
        </w:trPr>
        <w:tc>
          <w:tcPr>
            <w:tcW w:w="3211" w:type="dxa"/>
            <w:gridSpan w:val="2"/>
            <w:tcBorders>
              <w:top w:val="single" w:sz="4" w:space="0" w:color="000000"/>
              <w:left w:val="single" w:sz="4" w:space="0" w:color="000000"/>
              <w:bottom w:val="single" w:sz="4" w:space="0" w:color="000000"/>
              <w:right w:val="single" w:sz="4" w:space="0" w:color="000000"/>
            </w:tcBorders>
          </w:tcPr>
          <w:p w14:paraId="03A35D79" w14:textId="77777777" w:rsidR="000B2060" w:rsidRPr="00670BBC" w:rsidRDefault="009E72B8">
            <w:pPr>
              <w:spacing w:after="0" w:line="259" w:lineRule="auto"/>
              <w:ind w:left="11" w:firstLine="0"/>
              <w:jc w:val="left"/>
              <w:rPr>
                <w:color w:val="auto"/>
              </w:rPr>
            </w:pPr>
            <w:r>
              <w:rPr>
                <w:color w:val="auto"/>
              </w:rPr>
              <w:t xml:space="preserve">Registarski broj trgovačkog društva </w:t>
            </w:r>
          </w:p>
        </w:tc>
        <w:tc>
          <w:tcPr>
            <w:tcW w:w="6428" w:type="dxa"/>
            <w:gridSpan w:val="3"/>
            <w:tcBorders>
              <w:top w:val="single" w:sz="4" w:space="0" w:color="000000"/>
              <w:left w:val="single" w:sz="4" w:space="0" w:color="000000"/>
              <w:bottom w:val="single" w:sz="4" w:space="0" w:color="000000"/>
              <w:right w:val="single" w:sz="4" w:space="0" w:color="000000"/>
            </w:tcBorders>
          </w:tcPr>
          <w:p w14:paraId="2D45A6AE" w14:textId="77777777" w:rsidR="000B2060" w:rsidRPr="00670BBC" w:rsidRDefault="009E72B8">
            <w:pPr>
              <w:spacing w:after="0" w:line="259" w:lineRule="auto"/>
              <w:ind w:left="14" w:firstLine="0"/>
              <w:jc w:val="left"/>
              <w:rPr>
                <w:color w:val="auto"/>
              </w:rPr>
            </w:pPr>
            <w:r>
              <w:rPr>
                <w:color w:val="auto"/>
              </w:rPr>
              <w:t xml:space="preserve"> </w:t>
            </w:r>
          </w:p>
        </w:tc>
      </w:tr>
      <w:tr w:rsidR="00670BBC" w:rsidRPr="00670BBC" w14:paraId="3CE85964" w14:textId="77777777">
        <w:trPr>
          <w:trHeight w:val="329"/>
        </w:trPr>
        <w:tc>
          <w:tcPr>
            <w:tcW w:w="7392" w:type="dxa"/>
            <w:gridSpan w:val="4"/>
            <w:tcBorders>
              <w:top w:val="single" w:sz="4" w:space="0" w:color="000000"/>
              <w:left w:val="single" w:sz="4" w:space="0" w:color="000000"/>
              <w:bottom w:val="single" w:sz="4" w:space="0" w:color="000000"/>
              <w:right w:val="single" w:sz="4" w:space="0" w:color="000000"/>
            </w:tcBorders>
          </w:tcPr>
          <w:p w14:paraId="0B94456A" w14:textId="77777777" w:rsidR="000B2060" w:rsidRPr="00670BBC" w:rsidRDefault="009E72B8">
            <w:pPr>
              <w:spacing w:after="0" w:line="259" w:lineRule="auto"/>
              <w:ind w:left="11" w:firstLine="0"/>
              <w:jc w:val="left"/>
              <w:rPr>
                <w:color w:val="auto"/>
              </w:rPr>
            </w:pPr>
            <w:r>
              <w:rPr>
                <w:color w:val="auto"/>
              </w:rPr>
              <w:t xml:space="preserve">Adresa  </w:t>
            </w:r>
          </w:p>
        </w:tc>
        <w:tc>
          <w:tcPr>
            <w:tcW w:w="2247" w:type="dxa"/>
            <w:tcBorders>
              <w:top w:val="single" w:sz="4" w:space="0" w:color="000000"/>
              <w:left w:val="single" w:sz="4" w:space="0" w:color="000000"/>
              <w:bottom w:val="single" w:sz="4" w:space="0" w:color="000000"/>
              <w:right w:val="single" w:sz="4" w:space="0" w:color="000000"/>
            </w:tcBorders>
          </w:tcPr>
          <w:p w14:paraId="5237ACAD" w14:textId="77777777" w:rsidR="000B2060" w:rsidRPr="00670BBC" w:rsidRDefault="009E72B8">
            <w:pPr>
              <w:spacing w:after="0" w:line="259" w:lineRule="auto"/>
              <w:ind w:left="12" w:firstLine="0"/>
              <w:jc w:val="left"/>
              <w:rPr>
                <w:color w:val="auto"/>
              </w:rPr>
            </w:pPr>
            <w:r>
              <w:rPr>
                <w:color w:val="auto"/>
              </w:rPr>
              <w:t xml:space="preserve">Kućni broj </w:t>
            </w:r>
          </w:p>
        </w:tc>
      </w:tr>
      <w:tr w:rsidR="00670BBC" w:rsidRPr="00670BBC" w14:paraId="53267931" w14:textId="77777777">
        <w:trPr>
          <w:trHeight w:val="326"/>
        </w:trPr>
        <w:tc>
          <w:tcPr>
            <w:tcW w:w="2315" w:type="dxa"/>
            <w:tcBorders>
              <w:top w:val="single" w:sz="4" w:space="0" w:color="000000"/>
              <w:left w:val="single" w:sz="4" w:space="0" w:color="000000"/>
              <w:bottom w:val="single" w:sz="4" w:space="0" w:color="000000"/>
              <w:right w:val="single" w:sz="4" w:space="0" w:color="000000"/>
            </w:tcBorders>
          </w:tcPr>
          <w:p w14:paraId="38BA246D" w14:textId="77777777" w:rsidR="000B2060" w:rsidRPr="00670BBC" w:rsidRDefault="009E72B8">
            <w:pPr>
              <w:spacing w:after="0" w:line="259" w:lineRule="auto"/>
              <w:ind w:left="11" w:firstLine="0"/>
              <w:jc w:val="left"/>
              <w:rPr>
                <w:color w:val="auto"/>
              </w:rPr>
            </w:pPr>
            <w:r>
              <w:rPr>
                <w:color w:val="auto"/>
              </w:rPr>
              <w:t xml:space="preserve">Poštanski broj </w:t>
            </w:r>
          </w:p>
        </w:tc>
        <w:tc>
          <w:tcPr>
            <w:tcW w:w="5077" w:type="dxa"/>
            <w:gridSpan w:val="3"/>
            <w:tcBorders>
              <w:top w:val="single" w:sz="4" w:space="0" w:color="000000"/>
              <w:left w:val="single" w:sz="4" w:space="0" w:color="000000"/>
              <w:bottom w:val="single" w:sz="4" w:space="0" w:color="000000"/>
              <w:right w:val="single" w:sz="4" w:space="0" w:color="000000"/>
            </w:tcBorders>
          </w:tcPr>
          <w:p w14:paraId="58142DEE" w14:textId="77777777" w:rsidR="000B2060" w:rsidRPr="00670BBC" w:rsidRDefault="009E72B8">
            <w:pPr>
              <w:spacing w:after="0" w:line="259" w:lineRule="auto"/>
              <w:ind w:left="0" w:firstLine="0"/>
              <w:jc w:val="left"/>
              <w:rPr>
                <w:color w:val="auto"/>
              </w:rPr>
            </w:pPr>
            <w:r>
              <w:rPr>
                <w:color w:val="auto"/>
              </w:rPr>
              <w:t xml:space="preserve">Grad </w:t>
            </w:r>
          </w:p>
        </w:tc>
        <w:tc>
          <w:tcPr>
            <w:tcW w:w="2247" w:type="dxa"/>
            <w:tcBorders>
              <w:top w:val="single" w:sz="4" w:space="0" w:color="000000"/>
              <w:left w:val="single" w:sz="4" w:space="0" w:color="000000"/>
              <w:bottom w:val="single" w:sz="4" w:space="0" w:color="000000"/>
              <w:right w:val="single" w:sz="4" w:space="0" w:color="000000"/>
            </w:tcBorders>
          </w:tcPr>
          <w:p w14:paraId="1932F67B" w14:textId="77777777" w:rsidR="000B2060" w:rsidRPr="00670BBC" w:rsidRDefault="009E72B8">
            <w:pPr>
              <w:spacing w:after="0" w:line="259" w:lineRule="auto"/>
              <w:ind w:left="12" w:firstLine="0"/>
              <w:jc w:val="left"/>
              <w:rPr>
                <w:color w:val="auto"/>
              </w:rPr>
            </w:pPr>
            <w:r>
              <w:rPr>
                <w:color w:val="auto"/>
              </w:rPr>
              <w:t xml:space="preserve">Pokrajina </w:t>
            </w:r>
          </w:p>
        </w:tc>
      </w:tr>
      <w:tr w:rsidR="00670BBC" w:rsidRPr="00670BBC" w14:paraId="67AFFA3B" w14:textId="77777777">
        <w:trPr>
          <w:trHeight w:val="329"/>
        </w:trPr>
        <w:tc>
          <w:tcPr>
            <w:tcW w:w="9639" w:type="dxa"/>
            <w:gridSpan w:val="5"/>
            <w:tcBorders>
              <w:top w:val="single" w:sz="4" w:space="0" w:color="000000"/>
              <w:left w:val="single" w:sz="4" w:space="0" w:color="000000"/>
              <w:bottom w:val="single" w:sz="4" w:space="0" w:color="000000"/>
              <w:right w:val="single" w:sz="4" w:space="0" w:color="000000"/>
            </w:tcBorders>
          </w:tcPr>
          <w:p w14:paraId="06042299" w14:textId="77777777" w:rsidR="000B2060" w:rsidRPr="00670BBC" w:rsidRDefault="009E72B8">
            <w:pPr>
              <w:spacing w:after="0" w:line="259" w:lineRule="auto"/>
              <w:ind w:left="11" w:firstLine="0"/>
              <w:jc w:val="left"/>
              <w:rPr>
                <w:color w:val="auto"/>
              </w:rPr>
            </w:pPr>
            <w:r>
              <w:rPr>
                <w:color w:val="auto"/>
              </w:rPr>
              <w:t xml:space="preserve">Proizvodni pogon </w:t>
            </w:r>
          </w:p>
        </w:tc>
      </w:tr>
      <w:tr w:rsidR="00670BBC" w:rsidRPr="00670BBC" w14:paraId="55D668A9" w14:textId="77777777">
        <w:trPr>
          <w:trHeight w:val="326"/>
        </w:trPr>
        <w:tc>
          <w:tcPr>
            <w:tcW w:w="7392" w:type="dxa"/>
            <w:gridSpan w:val="4"/>
            <w:tcBorders>
              <w:top w:val="single" w:sz="4" w:space="0" w:color="000000"/>
              <w:left w:val="single" w:sz="4" w:space="0" w:color="000000"/>
              <w:bottom w:val="single" w:sz="4" w:space="0" w:color="000000"/>
              <w:right w:val="single" w:sz="4" w:space="0" w:color="000000"/>
            </w:tcBorders>
          </w:tcPr>
          <w:p w14:paraId="651FA18B" w14:textId="77777777" w:rsidR="000B2060" w:rsidRPr="00670BBC" w:rsidRDefault="009E72B8">
            <w:pPr>
              <w:spacing w:after="0" w:line="259" w:lineRule="auto"/>
              <w:ind w:left="11" w:firstLine="0"/>
              <w:jc w:val="left"/>
              <w:rPr>
                <w:color w:val="auto"/>
              </w:rPr>
            </w:pPr>
            <w:r>
              <w:rPr>
                <w:color w:val="auto"/>
              </w:rPr>
              <w:t xml:space="preserve">Adresa  </w:t>
            </w:r>
          </w:p>
        </w:tc>
        <w:tc>
          <w:tcPr>
            <w:tcW w:w="2247" w:type="dxa"/>
            <w:tcBorders>
              <w:top w:val="single" w:sz="4" w:space="0" w:color="000000"/>
              <w:left w:val="single" w:sz="4" w:space="0" w:color="000000"/>
              <w:bottom w:val="single" w:sz="4" w:space="0" w:color="000000"/>
              <w:right w:val="single" w:sz="4" w:space="0" w:color="000000"/>
            </w:tcBorders>
          </w:tcPr>
          <w:p w14:paraId="098531DC" w14:textId="77777777" w:rsidR="000B2060" w:rsidRPr="00670BBC" w:rsidRDefault="009E72B8">
            <w:pPr>
              <w:spacing w:after="0" w:line="259" w:lineRule="auto"/>
              <w:ind w:left="12" w:firstLine="0"/>
              <w:jc w:val="left"/>
              <w:rPr>
                <w:color w:val="auto"/>
              </w:rPr>
            </w:pPr>
            <w:r>
              <w:rPr>
                <w:color w:val="auto"/>
              </w:rPr>
              <w:t xml:space="preserve">Kućni broj </w:t>
            </w:r>
          </w:p>
        </w:tc>
      </w:tr>
      <w:tr w:rsidR="00670BBC" w:rsidRPr="00670BBC" w14:paraId="5EACF8A1" w14:textId="77777777">
        <w:trPr>
          <w:trHeight w:val="326"/>
        </w:trPr>
        <w:tc>
          <w:tcPr>
            <w:tcW w:w="2315" w:type="dxa"/>
            <w:tcBorders>
              <w:top w:val="single" w:sz="4" w:space="0" w:color="000000"/>
              <w:left w:val="single" w:sz="4" w:space="0" w:color="000000"/>
              <w:bottom w:val="single" w:sz="4" w:space="0" w:color="000000"/>
              <w:right w:val="single" w:sz="4" w:space="0" w:color="000000"/>
            </w:tcBorders>
          </w:tcPr>
          <w:p w14:paraId="1D7A0DE3" w14:textId="77777777" w:rsidR="000B2060" w:rsidRPr="00670BBC" w:rsidRDefault="009E72B8">
            <w:pPr>
              <w:spacing w:after="0" w:line="259" w:lineRule="auto"/>
              <w:ind w:left="11" w:firstLine="0"/>
              <w:jc w:val="left"/>
              <w:rPr>
                <w:color w:val="auto"/>
              </w:rPr>
            </w:pPr>
            <w:r>
              <w:rPr>
                <w:color w:val="auto"/>
              </w:rPr>
              <w:t xml:space="preserve">Poštanski broj </w:t>
            </w:r>
          </w:p>
        </w:tc>
        <w:tc>
          <w:tcPr>
            <w:tcW w:w="5077" w:type="dxa"/>
            <w:gridSpan w:val="3"/>
            <w:tcBorders>
              <w:top w:val="single" w:sz="4" w:space="0" w:color="000000"/>
              <w:left w:val="single" w:sz="4" w:space="0" w:color="000000"/>
              <w:bottom w:val="single" w:sz="4" w:space="0" w:color="000000"/>
              <w:right w:val="single" w:sz="4" w:space="0" w:color="000000"/>
            </w:tcBorders>
          </w:tcPr>
          <w:p w14:paraId="6E7385EB" w14:textId="77777777" w:rsidR="000B2060" w:rsidRPr="00670BBC" w:rsidRDefault="009E72B8">
            <w:pPr>
              <w:spacing w:after="0" w:line="259" w:lineRule="auto"/>
              <w:ind w:left="24" w:firstLine="0"/>
              <w:jc w:val="left"/>
              <w:rPr>
                <w:color w:val="auto"/>
              </w:rPr>
            </w:pPr>
            <w:r>
              <w:rPr>
                <w:color w:val="auto"/>
              </w:rPr>
              <w:t xml:space="preserve">Grad </w:t>
            </w:r>
          </w:p>
        </w:tc>
        <w:tc>
          <w:tcPr>
            <w:tcW w:w="2247" w:type="dxa"/>
            <w:tcBorders>
              <w:top w:val="single" w:sz="4" w:space="0" w:color="000000"/>
              <w:left w:val="single" w:sz="4" w:space="0" w:color="000000"/>
              <w:bottom w:val="single" w:sz="4" w:space="0" w:color="000000"/>
              <w:right w:val="single" w:sz="4" w:space="0" w:color="000000"/>
            </w:tcBorders>
          </w:tcPr>
          <w:p w14:paraId="60E57B02" w14:textId="77777777" w:rsidR="000B2060" w:rsidRPr="00670BBC" w:rsidRDefault="009E72B8">
            <w:pPr>
              <w:spacing w:after="0" w:line="259" w:lineRule="auto"/>
              <w:ind w:left="12" w:firstLine="0"/>
              <w:jc w:val="left"/>
              <w:rPr>
                <w:color w:val="auto"/>
              </w:rPr>
            </w:pPr>
            <w:r>
              <w:rPr>
                <w:color w:val="auto"/>
              </w:rPr>
              <w:t xml:space="preserve">Pokrajina </w:t>
            </w:r>
          </w:p>
        </w:tc>
      </w:tr>
      <w:tr w:rsidR="00670BBC" w:rsidRPr="00670BBC" w14:paraId="106C4E55" w14:textId="77777777">
        <w:trPr>
          <w:trHeight w:val="329"/>
        </w:trPr>
        <w:tc>
          <w:tcPr>
            <w:tcW w:w="7392" w:type="dxa"/>
            <w:gridSpan w:val="4"/>
            <w:tcBorders>
              <w:top w:val="single" w:sz="4" w:space="0" w:color="000000"/>
              <w:left w:val="single" w:sz="4" w:space="0" w:color="000000"/>
              <w:bottom w:val="single" w:sz="4" w:space="0" w:color="000000"/>
              <w:right w:val="single" w:sz="4" w:space="0" w:color="000000"/>
            </w:tcBorders>
          </w:tcPr>
          <w:p w14:paraId="2CCB30D3" w14:textId="77777777" w:rsidR="000B2060" w:rsidRPr="00670BBC" w:rsidRDefault="009E72B8">
            <w:pPr>
              <w:spacing w:after="0" w:line="259" w:lineRule="auto"/>
              <w:ind w:left="11" w:firstLine="0"/>
              <w:jc w:val="left"/>
              <w:rPr>
                <w:color w:val="auto"/>
              </w:rPr>
            </w:pPr>
            <w:r>
              <w:rPr>
                <w:color w:val="auto"/>
              </w:rPr>
              <w:t xml:space="preserve">Odobrenje / Tijelo za izdavanje odobrenja </w:t>
            </w:r>
          </w:p>
        </w:tc>
        <w:tc>
          <w:tcPr>
            <w:tcW w:w="2247" w:type="dxa"/>
            <w:tcBorders>
              <w:top w:val="single" w:sz="4" w:space="0" w:color="000000"/>
              <w:left w:val="single" w:sz="4" w:space="0" w:color="000000"/>
              <w:bottom w:val="single" w:sz="4" w:space="0" w:color="000000"/>
              <w:right w:val="single" w:sz="4" w:space="0" w:color="000000"/>
            </w:tcBorders>
          </w:tcPr>
          <w:p w14:paraId="0A1CDD8E" w14:textId="77777777" w:rsidR="000B2060" w:rsidRPr="00670BBC" w:rsidRDefault="009E72B8">
            <w:pPr>
              <w:spacing w:after="0" w:line="259" w:lineRule="auto"/>
              <w:ind w:left="12" w:firstLine="0"/>
              <w:jc w:val="left"/>
              <w:rPr>
                <w:color w:val="auto"/>
              </w:rPr>
            </w:pPr>
            <w:r>
              <w:rPr>
                <w:color w:val="auto"/>
              </w:rPr>
              <w:t xml:space="preserve">Izdano na dan </w:t>
            </w:r>
          </w:p>
        </w:tc>
      </w:tr>
    </w:tbl>
    <w:p w14:paraId="2605B9C5" w14:textId="77777777" w:rsidR="000B2060" w:rsidRDefault="009E72B8">
      <w:pPr>
        <w:spacing w:after="16" w:line="259" w:lineRule="auto"/>
        <w:ind w:left="0" w:firstLine="0"/>
        <w:jc w:val="left"/>
      </w:pPr>
      <w:r>
        <w:rPr>
          <w:b/>
        </w:rPr>
        <w:t xml:space="preserve"> </w:t>
      </w:r>
    </w:p>
    <w:p w14:paraId="44B47875" w14:textId="77777777" w:rsidR="000B2060" w:rsidRDefault="009E72B8">
      <w:pPr>
        <w:pStyle w:val="Heading1"/>
        <w:spacing w:after="37"/>
        <w:ind w:right="64"/>
      </w:pPr>
      <w:r>
        <w:t xml:space="preserve">Prethodno navedeni proizvođač izjavljuje da </w:t>
      </w:r>
    </w:p>
    <w:p w14:paraId="5A7DFBB1" w14:textId="4188EACE" w:rsidR="000B2060" w:rsidRDefault="009E72B8">
      <w:pPr>
        <w:numPr>
          <w:ilvl w:val="0"/>
          <w:numId w:val="9"/>
        </w:numPr>
        <w:spacing w:after="0" w:line="259" w:lineRule="auto"/>
        <w:ind w:right="51" w:hanging="360"/>
      </w:pPr>
      <w:r>
        <w:t xml:space="preserve">dobivena serija agregata predstavlja sljedeću količinu u količini </w:t>
      </w:r>
      <w:r>
        <w:rPr>
          <w:color w:val="auto"/>
        </w:rPr>
        <w:t>volumena</w:t>
      </w:r>
      <w:r>
        <w:t xml:space="preserve">: </w:t>
      </w:r>
    </w:p>
    <w:p w14:paraId="2E2D9150" w14:textId="77777777" w:rsidR="000B2060" w:rsidRDefault="009E72B8">
      <w:pPr>
        <w:spacing w:after="17" w:line="259" w:lineRule="auto"/>
        <w:ind w:left="10" w:right="12"/>
        <w:jc w:val="center"/>
      </w:pPr>
      <w:r>
        <w:t xml:space="preserve">______________________________________________________________________ </w:t>
      </w:r>
    </w:p>
    <w:p w14:paraId="252C8600" w14:textId="3CA4BD13" w:rsidR="000B2060" w:rsidRDefault="009E72B8">
      <w:pPr>
        <w:spacing w:after="36" w:line="267" w:lineRule="auto"/>
        <w:ind w:left="654" w:right="49"/>
      </w:pPr>
      <w:r>
        <w:t>(</w:t>
      </w:r>
      <w:r>
        <w:rPr>
          <w:i/>
        </w:rPr>
        <w:t xml:space="preserve">NAPOMENA: </w:t>
      </w:r>
      <w:r>
        <w:rPr>
          <w:i/>
          <w:color w:val="auto"/>
        </w:rPr>
        <w:t>navesti kubične metre brojkama i slovima</w:t>
      </w:r>
      <w:r>
        <w:rPr>
          <w:color w:val="auto"/>
        </w:rPr>
        <w:t xml:space="preserve">) </w:t>
      </w:r>
    </w:p>
    <w:p w14:paraId="381D82F8" w14:textId="12A3AC51" w:rsidR="000B2060" w:rsidRDefault="009E72B8">
      <w:pPr>
        <w:numPr>
          <w:ilvl w:val="0"/>
          <w:numId w:val="9"/>
        </w:numPr>
        <w:spacing w:after="33" w:line="267" w:lineRule="auto"/>
        <w:ind w:right="51" w:hanging="360"/>
      </w:pPr>
      <w:r>
        <w:t xml:space="preserve">navedena serija oporabljenog agregata ispunjava kriterije iz članka 3. Uredbe br. [•] ministra ekološke tranzicije od [•] [•] [202•.] objavljene u [•]; </w:t>
      </w:r>
    </w:p>
    <w:p w14:paraId="5F363D2F" w14:textId="77777777" w:rsidR="000B2060" w:rsidRDefault="009E72B8">
      <w:pPr>
        <w:numPr>
          <w:ilvl w:val="0"/>
          <w:numId w:val="9"/>
        </w:numPr>
        <w:ind w:right="51" w:hanging="360"/>
      </w:pPr>
      <w:r>
        <w:t xml:space="preserve">prethodno navedena serija oporabljenog inertnog agregata ima karakteristike koje su detaljnije opisane u sljedećoj tablici 1. </w:t>
      </w:r>
    </w:p>
    <w:p w14:paraId="366341C8" w14:textId="16F64C62" w:rsidR="000B2060" w:rsidRDefault="000B2060" w:rsidP="00575D8B">
      <w:pPr>
        <w:spacing w:after="16" w:line="259" w:lineRule="auto"/>
        <w:ind w:left="0" w:firstLine="0"/>
        <w:jc w:val="left"/>
      </w:pPr>
    </w:p>
    <w:p w14:paraId="01DD1436" w14:textId="195D0F78" w:rsidR="00670BBC" w:rsidRDefault="00670BBC" w:rsidP="00575D8B">
      <w:pPr>
        <w:spacing w:after="16" w:line="259" w:lineRule="auto"/>
        <w:ind w:left="0" w:firstLine="0"/>
        <w:jc w:val="left"/>
      </w:pPr>
    </w:p>
    <w:p w14:paraId="22273CC0" w14:textId="5652472C" w:rsidR="00670BBC" w:rsidRDefault="00670BBC" w:rsidP="00575D8B">
      <w:pPr>
        <w:spacing w:after="16" w:line="259" w:lineRule="auto"/>
        <w:ind w:left="0" w:firstLine="0"/>
        <w:jc w:val="left"/>
      </w:pPr>
    </w:p>
    <w:p w14:paraId="2D815062" w14:textId="54F57A92" w:rsidR="00670BBC" w:rsidRDefault="00670BBC" w:rsidP="00575D8B">
      <w:pPr>
        <w:spacing w:after="16" w:line="259" w:lineRule="auto"/>
        <w:ind w:left="0" w:firstLine="0"/>
        <w:jc w:val="left"/>
      </w:pPr>
    </w:p>
    <w:p w14:paraId="686C0B01" w14:textId="13EF08A5" w:rsidR="00670BBC" w:rsidRDefault="00670BBC" w:rsidP="00575D8B">
      <w:pPr>
        <w:spacing w:after="16" w:line="259" w:lineRule="auto"/>
        <w:ind w:left="0" w:firstLine="0"/>
        <w:jc w:val="left"/>
      </w:pPr>
    </w:p>
    <w:p w14:paraId="542B6F44" w14:textId="77777777" w:rsidR="00670BBC" w:rsidRDefault="00670BBC" w:rsidP="00575D8B">
      <w:pPr>
        <w:spacing w:after="16" w:line="259" w:lineRule="auto"/>
        <w:ind w:left="0" w:firstLine="0"/>
        <w:jc w:val="left"/>
      </w:pPr>
    </w:p>
    <w:p w14:paraId="18DF65C2" w14:textId="0CB98B89" w:rsidR="000B2060" w:rsidRDefault="009E72B8">
      <w:pPr>
        <w:spacing w:after="16" w:line="259" w:lineRule="auto"/>
        <w:ind w:left="0" w:firstLine="0"/>
        <w:jc w:val="right"/>
        <w:rPr>
          <w:i/>
        </w:rPr>
      </w:pPr>
      <w:r>
        <w:rPr>
          <w:i/>
        </w:rPr>
        <w:t xml:space="preserve"> </w:t>
      </w:r>
    </w:p>
    <w:p w14:paraId="452AD00D" w14:textId="77777777" w:rsidR="00EA0449" w:rsidRDefault="00EA0449">
      <w:pPr>
        <w:spacing w:after="16" w:line="259" w:lineRule="auto"/>
        <w:ind w:left="0" w:firstLine="0"/>
        <w:jc w:val="right"/>
      </w:pPr>
    </w:p>
    <w:p w14:paraId="4D4F7D9F" w14:textId="77777777" w:rsidR="000B2060" w:rsidRDefault="009E72B8">
      <w:pPr>
        <w:spacing w:after="0" w:line="259" w:lineRule="auto"/>
        <w:ind w:left="0" w:right="60" w:firstLine="0"/>
        <w:jc w:val="right"/>
      </w:pPr>
      <w:r>
        <w:rPr>
          <w:i/>
        </w:rPr>
        <w:t xml:space="preserve">Tablica 1. </w:t>
      </w:r>
    </w:p>
    <w:tbl>
      <w:tblPr>
        <w:tblStyle w:val="TableGrid"/>
        <w:tblW w:w="9179" w:type="dxa"/>
        <w:tblInd w:w="386" w:type="dxa"/>
        <w:tblCellMar>
          <w:top w:w="53" w:type="dxa"/>
          <w:bottom w:w="46" w:type="dxa"/>
          <w:right w:w="24" w:type="dxa"/>
        </w:tblCellMar>
        <w:tblLook w:val="04A0" w:firstRow="1" w:lastRow="0" w:firstColumn="1" w:lastColumn="0" w:noHBand="0" w:noVBand="1"/>
      </w:tblPr>
      <w:tblGrid>
        <w:gridCol w:w="388"/>
        <w:gridCol w:w="5422"/>
        <w:gridCol w:w="3369"/>
      </w:tblGrid>
      <w:tr w:rsidR="000B2060" w14:paraId="0E91E6B9" w14:textId="77777777">
        <w:trPr>
          <w:trHeight w:val="655"/>
        </w:trPr>
        <w:tc>
          <w:tcPr>
            <w:tcW w:w="9179" w:type="dxa"/>
            <w:gridSpan w:val="3"/>
            <w:tcBorders>
              <w:top w:val="double" w:sz="4" w:space="0" w:color="000000"/>
              <w:left w:val="double" w:sz="4" w:space="0" w:color="000000"/>
              <w:bottom w:val="single" w:sz="4" w:space="0" w:color="000000"/>
              <w:right w:val="double" w:sz="4" w:space="0" w:color="000000"/>
            </w:tcBorders>
            <w:shd w:val="clear" w:color="auto" w:fill="CCCCCC"/>
            <w:vAlign w:val="center"/>
          </w:tcPr>
          <w:p w14:paraId="7D9314CD" w14:textId="77777777" w:rsidR="000B2060" w:rsidRDefault="009E72B8">
            <w:pPr>
              <w:spacing w:after="0" w:line="259" w:lineRule="auto"/>
              <w:ind w:left="27" w:firstLine="0"/>
              <w:jc w:val="center"/>
            </w:pPr>
            <w:r>
              <w:rPr>
                <w:b/>
                <w:i/>
              </w:rPr>
              <w:t xml:space="preserve">Značajke oporabljenog agregata </w:t>
            </w:r>
          </w:p>
        </w:tc>
      </w:tr>
      <w:tr w:rsidR="000B2060" w14:paraId="213A5B5A" w14:textId="77777777">
        <w:trPr>
          <w:trHeight w:val="649"/>
        </w:trPr>
        <w:tc>
          <w:tcPr>
            <w:tcW w:w="5810" w:type="dxa"/>
            <w:gridSpan w:val="2"/>
            <w:tcBorders>
              <w:top w:val="single" w:sz="4" w:space="0" w:color="000000"/>
              <w:left w:val="double" w:sz="4" w:space="0" w:color="000000"/>
              <w:bottom w:val="single" w:sz="4" w:space="0" w:color="000000"/>
              <w:right w:val="single" w:sz="4" w:space="0" w:color="000000"/>
            </w:tcBorders>
            <w:vAlign w:val="center"/>
          </w:tcPr>
          <w:p w14:paraId="0E4D1091" w14:textId="77777777" w:rsidR="000B2060" w:rsidRDefault="009E72B8">
            <w:pPr>
              <w:spacing w:after="0" w:line="259" w:lineRule="auto"/>
              <w:ind w:left="1706" w:firstLine="0"/>
              <w:jc w:val="left"/>
            </w:pPr>
            <w:r>
              <w:rPr>
                <w:b/>
              </w:rPr>
              <w:t xml:space="preserve">Tehničke referentne norme </w:t>
            </w:r>
          </w:p>
        </w:tc>
        <w:tc>
          <w:tcPr>
            <w:tcW w:w="3369" w:type="dxa"/>
            <w:tcBorders>
              <w:top w:val="single" w:sz="4" w:space="0" w:color="000000"/>
              <w:left w:val="single" w:sz="4" w:space="0" w:color="000000"/>
              <w:bottom w:val="single" w:sz="4" w:space="0" w:color="000000"/>
              <w:right w:val="double" w:sz="4" w:space="0" w:color="000000"/>
            </w:tcBorders>
            <w:vAlign w:val="center"/>
          </w:tcPr>
          <w:p w14:paraId="3D81377C" w14:textId="77777777" w:rsidR="000B2060" w:rsidRDefault="009E72B8">
            <w:pPr>
              <w:spacing w:after="0" w:line="259" w:lineRule="auto"/>
              <w:ind w:left="1" w:firstLine="0"/>
              <w:jc w:val="left"/>
            </w:pPr>
            <w:r>
              <w:rPr>
                <w:b/>
              </w:rPr>
              <w:t xml:space="preserve">Posebne namjene (Prilog 2.) </w:t>
            </w:r>
          </w:p>
        </w:tc>
      </w:tr>
      <w:tr w:rsidR="000B2060" w14:paraId="00E56E26" w14:textId="77777777">
        <w:trPr>
          <w:trHeight w:val="1913"/>
        </w:trPr>
        <w:tc>
          <w:tcPr>
            <w:tcW w:w="5810" w:type="dxa"/>
            <w:gridSpan w:val="2"/>
            <w:tcBorders>
              <w:top w:val="single" w:sz="4" w:space="0" w:color="000000"/>
              <w:left w:val="double" w:sz="4" w:space="0" w:color="000000"/>
              <w:bottom w:val="single" w:sz="4" w:space="0" w:color="000000"/>
              <w:right w:val="single" w:sz="4" w:space="0" w:color="000000"/>
            </w:tcBorders>
            <w:vAlign w:val="center"/>
          </w:tcPr>
          <w:p w14:paraId="56CF543A" w14:textId="77777777" w:rsidR="000B2060" w:rsidRDefault="009E72B8">
            <w:pPr>
              <w:spacing w:after="0" w:line="259" w:lineRule="auto"/>
              <w:ind w:left="178" w:hanging="178"/>
              <w:jc w:val="left"/>
            </w:pPr>
            <w:r>
              <w:rPr>
                <w:rFonts w:ascii="Wingdings" w:hAnsi="Wingdings"/>
                <w:color w:val="00B050"/>
                <w:sz w:val="16"/>
              </w:rPr>
              <w:t></w:t>
            </w:r>
            <w:r>
              <w:rPr>
                <w:rFonts w:ascii="Arial" w:hAnsi="Arial"/>
                <w:color w:val="00B050"/>
                <w:sz w:val="16"/>
              </w:rPr>
              <w:t xml:space="preserve"> </w:t>
            </w:r>
            <w:r>
              <w:t xml:space="preserve">UNI EN 13242 Agregati za nevezane i hidraulički vezane materijale za uporabu u građevinarstvu i cestogradnji </w:t>
            </w:r>
          </w:p>
        </w:tc>
        <w:tc>
          <w:tcPr>
            <w:tcW w:w="3369" w:type="dxa"/>
            <w:tcBorders>
              <w:top w:val="single" w:sz="4" w:space="0" w:color="000000"/>
              <w:left w:val="single" w:sz="4" w:space="0" w:color="000000"/>
              <w:bottom w:val="single" w:sz="4" w:space="0" w:color="000000"/>
              <w:right w:val="double" w:sz="4" w:space="0" w:color="000000"/>
            </w:tcBorders>
          </w:tcPr>
          <w:p w14:paraId="6ADF0850" w14:textId="77777777" w:rsidR="000B2060" w:rsidRDefault="009E72B8">
            <w:pPr>
              <w:numPr>
                <w:ilvl w:val="0"/>
                <w:numId w:val="11"/>
              </w:numPr>
              <w:spacing w:after="27" w:line="259" w:lineRule="auto"/>
              <w:ind w:hanging="245"/>
              <w:jc w:val="left"/>
            </w:pPr>
            <w:r>
              <w:t xml:space="preserve">(a) </w:t>
            </w:r>
          </w:p>
          <w:p w14:paraId="094EDDB3" w14:textId="77777777" w:rsidR="000B2060" w:rsidRDefault="009E72B8">
            <w:pPr>
              <w:numPr>
                <w:ilvl w:val="0"/>
                <w:numId w:val="11"/>
              </w:numPr>
              <w:spacing w:after="30" w:line="259" w:lineRule="auto"/>
              <w:ind w:hanging="245"/>
              <w:jc w:val="left"/>
            </w:pPr>
            <w:r>
              <w:t xml:space="preserve">(b) </w:t>
            </w:r>
          </w:p>
          <w:p w14:paraId="319BE097" w14:textId="77777777" w:rsidR="000B2060" w:rsidRDefault="009E72B8">
            <w:pPr>
              <w:numPr>
                <w:ilvl w:val="0"/>
                <w:numId w:val="11"/>
              </w:numPr>
              <w:spacing w:after="27" w:line="259" w:lineRule="auto"/>
              <w:ind w:hanging="245"/>
              <w:jc w:val="left"/>
            </w:pPr>
            <w:r>
              <w:t xml:space="preserve">(c) </w:t>
            </w:r>
          </w:p>
          <w:p w14:paraId="4403BC0D" w14:textId="77777777" w:rsidR="000B2060" w:rsidRDefault="009E72B8">
            <w:pPr>
              <w:numPr>
                <w:ilvl w:val="0"/>
                <w:numId w:val="11"/>
              </w:numPr>
              <w:spacing w:after="28" w:line="259" w:lineRule="auto"/>
              <w:ind w:hanging="245"/>
              <w:jc w:val="left"/>
            </w:pPr>
            <w:r>
              <w:t xml:space="preserve">(d) </w:t>
            </w:r>
          </w:p>
          <w:p w14:paraId="5E52053B" w14:textId="77777777" w:rsidR="000B2060" w:rsidRDefault="009E72B8">
            <w:pPr>
              <w:numPr>
                <w:ilvl w:val="0"/>
                <w:numId w:val="11"/>
              </w:numPr>
              <w:spacing w:after="27" w:line="259" w:lineRule="auto"/>
              <w:ind w:hanging="245"/>
              <w:jc w:val="left"/>
            </w:pPr>
            <w:r>
              <w:t xml:space="preserve">(e) </w:t>
            </w:r>
          </w:p>
          <w:p w14:paraId="0B9F7F5B" w14:textId="77777777" w:rsidR="000B2060" w:rsidRDefault="009E72B8">
            <w:pPr>
              <w:numPr>
                <w:ilvl w:val="0"/>
                <w:numId w:val="11"/>
              </w:numPr>
              <w:spacing w:after="0" w:line="259" w:lineRule="auto"/>
              <w:ind w:hanging="245"/>
              <w:jc w:val="left"/>
            </w:pPr>
            <w:r>
              <w:t xml:space="preserve">(f) </w:t>
            </w:r>
          </w:p>
        </w:tc>
      </w:tr>
      <w:tr w:rsidR="000B2060" w14:paraId="534ADCE3" w14:textId="77777777">
        <w:trPr>
          <w:trHeight w:val="1915"/>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7CBF6218" w14:textId="77777777" w:rsidR="000B2060" w:rsidRDefault="009E72B8">
            <w:pPr>
              <w:spacing w:after="0" w:line="259" w:lineRule="auto"/>
              <w:ind w:left="360" w:hanging="360"/>
              <w:jc w:val="left"/>
            </w:pPr>
            <w:r>
              <w:rPr>
                <w:rFonts w:ascii="Wingdings" w:hAnsi="Wingdings"/>
                <w:color w:val="00B050"/>
                <w:sz w:val="16"/>
              </w:rPr>
              <w:t></w:t>
            </w:r>
            <w:r>
              <w:rPr>
                <w:rFonts w:ascii="Arial" w:hAnsi="Arial"/>
                <w:color w:val="00B050"/>
                <w:sz w:val="16"/>
              </w:rPr>
              <w:t xml:space="preserve"> </w:t>
            </w:r>
            <w:r>
              <w:t xml:space="preserve">UNI EN 14227-1 Mješavine vezane hidrauličnim vezivom – Specifikacije – 1. dio: Zrnate mješavine vezane cementom; nosivi slojevi i podloge za ceste; </w:t>
            </w:r>
          </w:p>
        </w:tc>
        <w:tc>
          <w:tcPr>
            <w:tcW w:w="3369" w:type="dxa"/>
            <w:tcBorders>
              <w:top w:val="single" w:sz="4" w:space="0" w:color="000000"/>
              <w:left w:val="single" w:sz="4" w:space="0" w:color="000000"/>
              <w:bottom w:val="single" w:sz="4" w:space="0" w:color="000000"/>
              <w:right w:val="double" w:sz="4" w:space="0" w:color="000000"/>
            </w:tcBorders>
          </w:tcPr>
          <w:p w14:paraId="55233F0F" w14:textId="77777777" w:rsidR="000B2060" w:rsidRDefault="009E72B8">
            <w:pPr>
              <w:numPr>
                <w:ilvl w:val="0"/>
                <w:numId w:val="12"/>
              </w:numPr>
              <w:spacing w:after="27" w:line="259" w:lineRule="auto"/>
              <w:ind w:hanging="245"/>
              <w:jc w:val="left"/>
            </w:pPr>
            <w:r>
              <w:t xml:space="preserve">(a) </w:t>
            </w:r>
          </w:p>
          <w:p w14:paraId="44371012" w14:textId="77777777" w:rsidR="000B2060" w:rsidRDefault="009E72B8">
            <w:pPr>
              <w:numPr>
                <w:ilvl w:val="0"/>
                <w:numId w:val="12"/>
              </w:numPr>
              <w:spacing w:after="27" w:line="259" w:lineRule="auto"/>
              <w:ind w:hanging="245"/>
              <w:jc w:val="left"/>
            </w:pPr>
            <w:r>
              <w:t xml:space="preserve">(b) </w:t>
            </w:r>
          </w:p>
          <w:p w14:paraId="0F70526A" w14:textId="77777777" w:rsidR="000B2060" w:rsidRDefault="009E72B8">
            <w:pPr>
              <w:numPr>
                <w:ilvl w:val="0"/>
                <w:numId w:val="12"/>
              </w:numPr>
              <w:spacing w:after="27" w:line="259" w:lineRule="auto"/>
              <w:ind w:hanging="245"/>
              <w:jc w:val="left"/>
            </w:pPr>
            <w:r>
              <w:t xml:space="preserve">(c) </w:t>
            </w:r>
          </w:p>
          <w:p w14:paraId="6316781C" w14:textId="77777777" w:rsidR="000B2060" w:rsidRDefault="009E72B8">
            <w:pPr>
              <w:numPr>
                <w:ilvl w:val="0"/>
                <w:numId w:val="12"/>
              </w:numPr>
              <w:spacing w:after="30" w:line="259" w:lineRule="auto"/>
              <w:ind w:hanging="245"/>
              <w:jc w:val="left"/>
            </w:pPr>
            <w:r>
              <w:t xml:space="preserve">(d) </w:t>
            </w:r>
          </w:p>
          <w:p w14:paraId="700AAE93" w14:textId="77777777" w:rsidR="000B2060" w:rsidRDefault="009E72B8">
            <w:pPr>
              <w:numPr>
                <w:ilvl w:val="0"/>
                <w:numId w:val="12"/>
              </w:numPr>
              <w:spacing w:after="27" w:line="259" w:lineRule="auto"/>
              <w:ind w:hanging="245"/>
              <w:jc w:val="left"/>
            </w:pPr>
            <w:r>
              <w:t xml:space="preserve">(e) </w:t>
            </w:r>
          </w:p>
          <w:p w14:paraId="64D82686" w14:textId="77777777" w:rsidR="000B2060" w:rsidRDefault="009E72B8">
            <w:pPr>
              <w:numPr>
                <w:ilvl w:val="0"/>
                <w:numId w:val="12"/>
              </w:numPr>
              <w:spacing w:after="0" w:line="259" w:lineRule="auto"/>
              <w:ind w:hanging="245"/>
              <w:jc w:val="left"/>
            </w:pPr>
            <w:r>
              <w:t xml:space="preserve">(f) </w:t>
            </w:r>
          </w:p>
        </w:tc>
      </w:tr>
      <w:tr w:rsidR="000B2060" w14:paraId="698297A3" w14:textId="77777777">
        <w:trPr>
          <w:trHeight w:val="1916"/>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7A08D41E" w14:textId="77777777" w:rsidR="000B2060" w:rsidRDefault="009E72B8">
            <w:pPr>
              <w:spacing w:after="0" w:line="259" w:lineRule="auto"/>
              <w:ind w:left="0" w:firstLine="0"/>
              <w:jc w:val="left"/>
            </w:pPr>
            <w:r>
              <w:rPr>
                <w:rFonts w:ascii="Wingdings" w:hAnsi="Wingdings"/>
                <w:color w:val="00B050"/>
                <w:sz w:val="16"/>
              </w:rPr>
              <w:t></w:t>
            </w:r>
            <w:r>
              <w:rPr>
                <w:rFonts w:ascii="Arial" w:hAnsi="Arial"/>
                <w:color w:val="00B050"/>
                <w:sz w:val="16"/>
              </w:rPr>
              <w:t xml:space="preserve"> </w:t>
            </w:r>
            <w:r>
              <w:t xml:space="preserve">UNI EN 12620 Agregati za beton; </w:t>
            </w:r>
          </w:p>
        </w:tc>
        <w:tc>
          <w:tcPr>
            <w:tcW w:w="3369" w:type="dxa"/>
            <w:tcBorders>
              <w:top w:val="single" w:sz="4" w:space="0" w:color="000000"/>
              <w:left w:val="single" w:sz="4" w:space="0" w:color="000000"/>
              <w:bottom w:val="single" w:sz="4" w:space="0" w:color="000000"/>
              <w:right w:val="double" w:sz="4" w:space="0" w:color="000000"/>
            </w:tcBorders>
          </w:tcPr>
          <w:p w14:paraId="3FBE7311" w14:textId="77777777" w:rsidR="000B2060" w:rsidRDefault="009E72B8">
            <w:pPr>
              <w:numPr>
                <w:ilvl w:val="0"/>
                <w:numId w:val="13"/>
              </w:numPr>
              <w:spacing w:after="27" w:line="259" w:lineRule="auto"/>
              <w:ind w:hanging="245"/>
              <w:jc w:val="left"/>
            </w:pPr>
            <w:r>
              <w:t xml:space="preserve">(a) </w:t>
            </w:r>
          </w:p>
          <w:p w14:paraId="085129DF" w14:textId="77777777" w:rsidR="000B2060" w:rsidRDefault="009E72B8">
            <w:pPr>
              <w:numPr>
                <w:ilvl w:val="0"/>
                <w:numId w:val="13"/>
              </w:numPr>
              <w:spacing w:after="30" w:line="259" w:lineRule="auto"/>
              <w:ind w:hanging="245"/>
              <w:jc w:val="left"/>
            </w:pPr>
            <w:r>
              <w:t xml:space="preserve">(b) </w:t>
            </w:r>
          </w:p>
          <w:p w14:paraId="2CC0098F" w14:textId="77777777" w:rsidR="000B2060" w:rsidRDefault="009E72B8">
            <w:pPr>
              <w:numPr>
                <w:ilvl w:val="0"/>
                <w:numId w:val="13"/>
              </w:numPr>
              <w:spacing w:after="28" w:line="259" w:lineRule="auto"/>
              <w:ind w:hanging="245"/>
              <w:jc w:val="left"/>
            </w:pPr>
            <w:r>
              <w:t xml:space="preserve">(c) </w:t>
            </w:r>
          </w:p>
          <w:p w14:paraId="5E3B799B" w14:textId="77777777" w:rsidR="000B2060" w:rsidRDefault="009E72B8">
            <w:pPr>
              <w:numPr>
                <w:ilvl w:val="0"/>
                <w:numId w:val="13"/>
              </w:numPr>
              <w:spacing w:after="27" w:line="259" w:lineRule="auto"/>
              <w:ind w:hanging="245"/>
              <w:jc w:val="left"/>
            </w:pPr>
            <w:r>
              <w:t xml:space="preserve">(d) </w:t>
            </w:r>
          </w:p>
          <w:p w14:paraId="2AB5142A" w14:textId="77777777" w:rsidR="000B2060" w:rsidRDefault="009E72B8">
            <w:pPr>
              <w:numPr>
                <w:ilvl w:val="0"/>
                <w:numId w:val="13"/>
              </w:numPr>
              <w:spacing w:after="27" w:line="259" w:lineRule="auto"/>
              <w:ind w:hanging="245"/>
              <w:jc w:val="left"/>
            </w:pPr>
            <w:r>
              <w:t xml:space="preserve">(e) </w:t>
            </w:r>
          </w:p>
          <w:p w14:paraId="7FD35576" w14:textId="77777777" w:rsidR="000B2060" w:rsidRDefault="009E72B8">
            <w:pPr>
              <w:numPr>
                <w:ilvl w:val="0"/>
                <w:numId w:val="13"/>
              </w:numPr>
              <w:spacing w:after="0" w:line="259" w:lineRule="auto"/>
              <w:ind w:hanging="245"/>
              <w:jc w:val="left"/>
            </w:pPr>
            <w:r>
              <w:t xml:space="preserve">(f) </w:t>
            </w:r>
          </w:p>
        </w:tc>
      </w:tr>
      <w:tr w:rsidR="000B2060" w14:paraId="5A42F090" w14:textId="77777777">
        <w:trPr>
          <w:trHeight w:val="1913"/>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52002726" w14:textId="77777777" w:rsidR="000B2060" w:rsidRPr="000E6789" w:rsidRDefault="009E72B8">
            <w:pPr>
              <w:spacing w:after="0" w:line="259" w:lineRule="auto"/>
              <w:ind w:left="0" w:firstLine="0"/>
              <w:jc w:val="left"/>
            </w:pPr>
            <w:r>
              <w:rPr>
                <w:rFonts w:ascii="Wingdings" w:hAnsi="Wingdings"/>
                <w:color w:val="00B050"/>
                <w:sz w:val="16"/>
              </w:rPr>
              <w:t></w:t>
            </w:r>
            <w:r>
              <w:rPr>
                <w:rFonts w:ascii="Arial" w:hAnsi="Arial"/>
                <w:color w:val="00B050"/>
                <w:sz w:val="16"/>
              </w:rPr>
              <w:t xml:space="preserve"> </w:t>
            </w:r>
            <w:r>
              <w:t xml:space="preserve">UNI EN 13139 Agregati za mort; </w:t>
            </w:r>
          </w:p>
        </w:tc>
        <w:tc>
          <w:tcPr>
            <w:tcW w:w="3369" w:type="dxa"/>
            <w:tcBorders>
              <w:top w:val="single" w:sz="4" w:space="0" w:color="000000"/>
              <w:left w:val="single" w:sz="4" w:space="0" w:color="000000"/>
              <w:bottom w:val="single" w:sz="4" w:space="0" w:color="000000"/>
              <w:right w:val="double" w:sz="4" w:space="0" w:color="000000"/>
            </w:tcBorders>
          </w:tcPr>
          <w:p w14:paraId="6AEABBF6" w14:textId="77777777" w:rsidR="000B2060" w:rsidRDefault="009E72B8">
            <w:pPr>
              <w:numPr>
                <w:ilvl w:val="0"/>
                <w:numId w:val="14"/>
              </w:numPr>
              <w:spacing w:after="27" w:line="259" w:lineRule="auto"/>
              <w:ind w:hanging="245"/>
              <w:jc w:val="left"/>
            </w:pPr>
            <w:r>
              <w:t xml:space="preserve">(a) </w:t>
            </w:r>
          </w:p>
          <w:p w14:paraId="4A39C06E" w14:textId="77777777" w:rsidR="000B2060" w:rsidRDefault="009E72B8">
            <w:pPr>
              <w:numPr>
                <w:ilvl w:val="0"/>
                <w:numId w:val="14"/>
              </w:numPr>
              <w:spacing w:after="27" w:line="259" w:lineRule="auto"/>
              <w:ind w:hanging="245"/>
              <w:jc w:val="left"/>
            </w:pPr>
            <w:r>
              <w:t xml:space="preserve">(b) </w:t>
            </w:r>
          </w:p>
          <w:p w14:paraId="249823BD" w14:textId="77777777" w:rsidR="000B2060" w:rsidRDefault="009E72B8">
            <w:pPr>
              <w:numPr>
                <w:ilvl w:val="0"/>
                <w:numId w:val="14"/>
              </w:numPr>
              <w:spacing w:after="30" w:line="259" w:lineRule="auto"/>
              <w:ind w:hanging="245"/>
              <w:jc w:val="left"/>
            </w:pPr>
            <w:r>
              <w:t xml:space="preserve">(c) </w:t>
            </w:r>
          </w:p>
          <w:p w14:paraId="7B9FD316" w14:textId="77777777" w:rsidR="000B2060" w:rsidRDefault="009E72B8">
            <w:pPr>
              <w:numPr>
                <w:ilvl w:val="0"/>
                <w:numId w:val="14"/>
              </w:numPr>
              <w:spacing w:after="27" w:line="259" w:lineRule="auto"/>
              <w:ind w:hanging="245"/>
              <w:jc w:val="left"/>
            </w:pPr>
            <w:r>
              <w:t xml:space="preserve">(d) </w:t>
            </w:r>
          </w:p>
          <w:p w14:paraId="3D71F37F" w14:textId="77777777" w:rsidR="000B2060" w:rsidRDefault="009E72B8">
            <w:pPr>
              <w:numPr>
                <w:ilvl w:val="0"/>
                <w:numId w:val="14"/>
              </w:numPr>
              <w:spacing w:after="27" w:line="259" w:lineRule="auto"/>
              <w:ind w:hanging="245"/>
              <w:jc w:val="left"/>
            </w:pPr>
            <w:r>
              <w:t xml:space="preserve">(e) </w:t>
            </w:r>
          </w:p>
          <w:p w14:paraId="57971664" w14:textId="77777777" w:rsidR="000B2060" w:rsidRDefault="009E72B8">
            <w:pPr>
              <w:numPr>
                <w:ilvl w:val="0"/>
                <w:numId w:val="14"/>
              </w:numPr>
              <w:spacing w:after="0" w:line="259" w:lineRule="auto"/>
              <w:ind w:hanging="245"/>
              <w:jc w:val="left"/>
            </w:pPr>
            <w:r>
              <w:t xml:space="preserve">(f) </w:t>
            </w:r>
          </w:p>
        </w:tc>
      </w:tr>
      <w:tr w:rsidR="000B2060" w14:paraId="25328837" w14:textId="77777777">
        <w:trPr>
          <w:trHeight w:val="1916"/>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5513B647" w14:textId="77777777" w:rsidR="000B2060" w:rsidRDefault="009E72B8">
            <w:pPr>
              <w:spacing w:after="0" w:line="259" w:lineRule="auto"/>
              <w:ind w:left="360" w:hanging="360"/>
              <w:jc w:val="left"/>
            </w:pPr>
            <w:r>
              <w:rPr>
                <w:rFonts w:ascii="Wingdings" w:hAnsi="Wingdings"/>
                <w:color w:val="00B050"/>
                <w:sz w:val="16"/>
              </w:rPr>
              <w:t></w:t>
            </w:r>
            <w:r>
              <w:rPr>
                <w:rFonts w:ascii="Arial" w:hAnsi="Arial"/>
                <w:color w:val="00B050"/>
                <w:sz w:val="16"/>
              </w:rPr>
              <w:t xml:space="preserve"> </w:t>
            </w:r>
            <w:r>
              <w:t xml:space="preserve">UNI EN 13043 Agregati za bitumenske mješavine i površinsku obradu cesta, aerodromskih pista i drugih prometnih površina; </w:t>
            </w:r>
          </w:p>
        </w:tc>
        <w:tc>
          <w:tcPr>
            <w:tcW w:w="3369" w:type="dxa"/>
            <w:tcBorders>
              <w:top w:val="single" w:sz="4" w:space="0" w:color="000000"/>
              <w:left w:val="single" w:sz="4" w:space="0" w:color="000000"/>
              <w:bottom w:val="single" w:sz="4" w:space="0" w:color="000000"/>
              <w:right w:val="double" w:sz="4" w:space="0" w:color="000000"/>
            </w:tcBorders>
          </w:tcPr>
          <w:p w14:paraId="7044A632" w14:textId="77777777" w:rsidR="000B2060" w:rsidRDefault="009E72B8">
            <w:pPr>
              <w:numPr>
                <w:ilvl w:val="0"/>
                <w:numId w:val="15"/>
              </w:numPr>
              <w:spacing w:after="30" w:line="259" w:lineRule="auto"/>
              <w:ind w:hanging="245"/>
              <w:jc w:val="left"/>
            </w:pPr>
            <w:r>
              <w:t xml:space="preserve">(a) </w:t>
            </w:r>
          </w:p>
          <w:p w14:paraId="14A8B54B" w14:textId="77777777" w:rsidR="000B2060" w:rsidRDefault="009E72B8">
            <w:pPr>
              <w:numPr>
                <w:ilvl w:val="0"/>
                <w:numId w:val="15"/>
              </w:numPr>
              <w:spacing w:after="28" w:line="259" w:lineRule="auto"/>
              <w:ind w:hanging="245"/>
              <w:jc w:val="left"/>
            </w:pPr>
            <w:r>
              <w:t xml:space="preserve">(b) </w:t>
            </w:r>
          </w:p>
          <w:p w14:paraId="273FABBB" w14:textId="77777777" w:rsidR="000B2060" w:rsidRDefault="009E72B8">
            <w:pPr>
              <w:numPr>
                <w:ilvl w:val="0"/>
                <w:numId w:val="15"/>
              </w:numPr>
              <w:spacing w:after="27" w:line="259" w:lineRule="auto"/>
              <w:ind w:hanging="245"/>
              <w:jc w:val="left"/>
            </w:pPr>
            <w:r>
              <w:t xml:space="preserve">(c) </w:t>
            </w:r>
          </w:p>
          <w:p w14:paraId="50ABE239" w14:textId="77777777" w:rsidR="000B2060" w:rsidRDefault="009E72B8">
            <w:pPr>
              <w:numPr>
                <w:ilvl w:val="0"/>
                <w:numId w:val="15"/>
              </w:numPr>
              <w:spacing w:after="27" w:line="259" w:lineRule="auto"/>
              <w:ind w:hanging="245"/>
              <w:jc w:val="left"/>
            </w:pPr>
            <w:r>
              <w:t xml:space="preserve">(d) </w:t>
            </w:r>
          </w:p>
          <w:p w14:paraId="6D1294DF" w14:textId="77777777" w:rsidR="000B2060" w:rsidRDefault="009E72B8">
            <w:pPr>
              <w:numPr>
                <w:ilvl w:val="0"/>
                <w:numId w:val="15"/>
              </w:numPr>
              <w:spacing w:after="29" w:line="259" w:lineRule="auto"/>
              <w:ind w:hanging="245"/>
              <w:jc w:val="left"/>
            </w:pPr>
            <w:r>
              <w:t xml:space="preserve">(e) </w:t>
            </w:r>
          </w:p>
          <w:p w14:paraId="7CE62BFD" w14:textId="77777777" w:rsidR="000B2060" w:rsidRDefault="009E72B8">
            <w:pPr>
              <w:numPr>
                <w:ilvl w:val="0"/>
                <w:numId w:val="15"/>
              </w:numPr>
              <w:spacing w:after="0" w:line="259" w:lineRule="auto"/>
              <w:ind w:hanging="245"/>
              <w:jc w:val="left"/>
            </w:pPr>
            <w:r>
              <w:t xml:space="preserve">(f) </w:t>
            </w:r>
          </w:p>
        </w:tc>
      </w:tr>
      <w:tr w:rsidR="000B2060" w14:paraId="3993C8E7" w14:textId="77777777">
        <w:trPr>
          <w:trHeight w:val="1925"/>
        </w:trPr>
        <w:tc>
          <w:tcPr>
            <w:tcW w:w="5810" w:type="dxa"/>
            <w:gridSpan w:val="2"/>
            <w:tcBorders>
              <w:top w:val="single" w:sz="4" w:space="0" w:color="000000"/>
              <w:left w:val="double" w:sz="4" w:space="0" w:color="000000"/>
              <w:bottom w:val="double" w:sz="4" w:space="0" w:color="000000"/>
              <w:right w:val="single" w:sz="4" w:space="0" w:color="000000"/>
            </w:tcBorders>
            <w:vAlign w:val="bottom"/>
          </w:tcPr>
          <w:p w14:paraId="1EA070D6" w14:textId="77777777" w:rsidR="000B2060" w:rsidRDefault="009E72B8">
            <w:pPr>
              <w:spacing w:after="0" w:line="259" w:lineRule="auto"/>
              <w:ind w:left="0" w:firstLine="0"/>
              <w:jc w:val="left"/>
            </w:pPr>
            <w:r>
              <w:rPr>
                <w:rFonts w:ascii="Wingdings" w:hAnsi="Wingdings"/>
                <w:color w:val="00B050"/>
                <w:sz w:val="16"/>
              </w:rPr>
              <w:lastRenderedPageBreak/>
              <w:t></w:t>
            </w:r>
            <w:r>
              <w:rPr>
                <w:rFonts w:ascii="Arial" w:hAnsi="Arial"/>
                <w:color w:val="00B050"/>
                <w:sz w:val="16"/>
              </w:rPr>
              <w:t xml:space="preserve"> </w:t>
            </w:r>
            <w:r>
              <w:t xml:space="preserve">UNI EN 13055 Lagani agregati; </w:t>
            </w:r>
          </w:p>
        </w:tc>
        <w:tc>
          <w:tcPr>
            <w:tcW w:w="3369" w:type="dxa"/>
            <w:tcBorders>
              <w:top w:val="single" w:sz="4" w:space="0" w:color="000000"/>
              <w:left w:val="single" w:sz="4" w:space="0" w:color="000000"/>
              <w:bottom w:val="double" w:sz="4" w:space="0" w:color="000000"/>
              <w:right w:val="double" w:sz="4" w:space="0" w:color="000000"/>
            </w:tcBorders>
          </w:tcPr>
          <w:p w14:paraId="0C1586D4" w14:textId="77777777" w:rsidR="000B2060" w:rsidRDefault="009E72B8">
            <w:pPr>
              <w:numPr>
                <w:ilvl w:val="0"/>
                <w:numId w:val="16"/>
              </w:numPr>
              <w:spacing w:after="27" w:line="259" w:lineRule="auto"/>
              <w:ind w:hanging="245"/>
              <w:jc w:val="left"/>
            </w:pPr>
            <w:r>
              <w:t xml:space="preserve">(a) </w:t>
            </w:r>
          </w:p>
          <w:p w14:paraId="30E238A0" w14:textId="77777777" w:rsidR="000B2060" w:rsidRDefault="009E72B8">
            <w:pPr>
              <w:numPr>
                <w:ilvl w:val="0"/>
                <w:numId w:val="16"/>
              </w:numPr>
              <w:spacing w:after="30" w:line="259" w:lineRule="auto"/>
              <w:ind w:hanging="245"/>
              <w:jc w:val="left"/>
            </w:pPr>
            <w:r>
              <w:t xml:space="preserve">(b) </w:t>
            </w:r>
          </w:p>
          <w:p w14:paraId="71A32225" w14:textId="77777777" w:rsidR="000B2060" w:rsidRDefault="009E72B8">
            <w:pPr>
              <w:numPr>
                <w:ilvl w:val="0"/>
                <w:numId w:val="16"/>
              </w:numPr>
              <w:spacing w:after="27" w:line="259" w:lineRule="auto"/>
              <w:ind w:hanging="245"/>
              <w:jc w:val="left"/>
            </w:pPr>
            <w:r>
              <w:t xml:space="preserve">(c) </w:t>
            </w:r>
          </w:p>
          <w:p w14:paraId="1A61E559" w14:textId="77777777" w:rsidR="000B2060" w:rsidRDefault="009E72B8">
            <w:pPr>
              <w:numPr>
                <w:ilvl w:val="0"/>
                <w:numId w:val="16"/>
              </w:numPr>
              <w:spacing w:after="27" w:line="259" w:lineRule="auto"/>
              <w:ind w:hanging="245"/>
              <w:jc w:val="left"/>
            </w:pPr>
            <w:r>
              <w:t xml:space="preserve">(d) </w:t>
            </w:r>
          </w:p>
          <w:p w14:paraId="38A83D35" w14:textId="77777777" w:rsidR="000B2060" w:rsidRDefault="009E72B8">
            <w:pPr>
              <w:numPr>
                <w:ilvl w:val="0"/>
                <w:numId w:val="16"/>
              </w:numPr>
              <w:spacing w:after="27" w:line="259" w:lineRule="auto"/>
              <w:ind w:hanging="245"/>
              <w:jc w:val="left"/>
            </w:pPr>
            <w:r>
              <w:t xml:space="preserve">(e) </w:t>
            </w:r>
          </w:p>
          <w:p w14:paraId="2940E4BC" w14:textId="77777777" w:rsidR="000B2060" w:rsidRDefault="009E72B8">
            <w:pPr>
              <w:numPr>
                <w:ilvl w:val="0"/>
                <w:numId w:val="16"/>
              </w:numPr>
              <w:spacing w:after="0" w:line="259" w:lineRule="auto"/>
              <w:ind w:hanging="245"/>
              <w:jc w:val="left"/>
            </w:pPr>
            <w:r>
              <w:t xml:space="preserve">(f) </w:t>
            </w:r>
          </w:p>
        </w:tc>
      </w:tr>
      <w:tr w:rsidR="000B2060" w14:paraId="2A725951" w14:textId="77777777">
        <w:trPr>
          <w:trHeight w:val="1925"/>
        </w:trPr>
        <w:tc>
          <w:tcPr>
            <w:tcW w:w="388" w:type="dxa"/>
            <w:tcBorders>
              <w:top w:val="double" w:sz="4" w:space="0" w:color="000000"/>
              <w:left w:val="double" w:sz="4" w:space="0" w:color="000000"/>
              <w:bottom w:val="single" w:sz="4" w:space="0" w:color="000000"/>
              <w:right w:val="nil"/>
            </w:tcBorders>
            <w:vAlign w:val="bottom"/>
          </w:tcPr>
          <w:p w14:paraId="758F2021" w14:textId="77777777" w:rsidR="000B2060" w:rsidRDefault="009E72B8">
            <w:pPr>
              <w:spacing w:after="0" w:line="259" w:lineRule="auto"/>
              <w:ind w:left="29" w:firstLine="0"/>
              <w:jc w:val="left"/>
            </w:pPr>
            <w:r>
              <w:rPr>
                <w:rFonts w:ascii="Wingdings" w:hAnsi="Wingdings"/>
                <w:color w:val="00B050"/>
                <w:sz w:val="16"/>
              </w:rPr>
              <w:t></w:t>
            </w:r>
            <w:r>
              <w:rPr>
                <w:rFonts w:ascii="Arial" w:hAnsi="Arial"/>
                <w:color w:val="00B050"/>
                <w:sz w:val="16"/>
              </w:rPr>
              <w:t xml:space="preserve"> </w:t>
            </w:r>
          </w:p>
        </w:tc>
        <w:tc>
          <w:tcPr>
            <w:tcW w:w="5423" w:type="dxa"/>
            <w:tcBorders>
              <w:top w:val="double" w:sz="4" w:space="0" w:color="000000"/>
              <w:left w:val="nil"/>
              <w:bottom w:val="single" w:sz="4" w:space="0" w:color="000000"/>
              <w:right w:val="single" w:sz="4" w:space="0" w:color="000000"/>
            </w:tcBorders>
            <w:vAlign w:val="bottom"/>
          </w:tcPr>
          <w:p w14:paraId="0ED08681" w14:textId="77777777" w:rsidR="000B2060" w:rsidRDefault="009E72B8">
            <w:pPr>
              <w:spacing w:after="0" w:line="259" w:lineRule="auto"/>
              <w:ind w:left="0" w:firstLine="0"/>
            </w:pPr>
            <w:r>
              <w:t xml:space="preserve">UNI EN 13450 Agregati za željeznički tucanik; </w:t>
            </w:r>
          </w:p>
        </w:tc>
        <w:tc>
          <w:tcPr>
            <w:tcW w:w="3369" w:type="dxa"/>
            <w:tcBorders>
              <w:top w:val="double" w:sz="4" w:space="0" w:color="000000"/>
              <w:left w:val="single" w:sz="4" w:space="0" w:color="000000"/>
              <w:bottom w:val="single" w:sz="4" w:space="0" w:color="000000"/>
              <w:right w:val="double" w:sz="4" w:space="0" w:color="000000"/>
            </w:tcBorders>
          </w:tcPr>
          <w:p w14:paraId="70C4C7B8" w14:textId="77777777" w:rsidR="000B2060" w:rsidRDefault="009E72B8">
            <w:pPr>
              <w:numPr>
                <w:ilvl w:val="0"/>
                <w:numId w:val="17"/>
              </w:numPr>
              <w:spacing w:after="28" w:line="259" w:lineRule="auto"/>
              <w:ind w:hanging="245"/>
              <w:jc w:val="left"/>
            </w:pPr>
            <w:r>
              <w:t xml:space="preserve">(a) </w:t>
            </w:r>
          </w:p>
          <w:p w14:paraId="482EDB46" w14:textId="77777777" w:rsidR="000B2060" w:rsidRDefault="009E72B8">
            <w:pPr>
              <w:numPr>
                <w:ilvl w:val="0"/>
                <w:numId w:val="17"/>
              </w:numPr>
              <w:spacing w:after="27" w:line="259" w:lineRule="auto"/>
              <w:ind w:hanging="245"/>
              <w:jc w:val="left"/>
            </w:pPr>
            <w:r>
              <w:t xml:space="preserve">(b) </w:t>
            </w:r>
          </w:p>
          <w:p w14:paraId="489EE8F7" w14:textId="77777777" w:rsidR="000B2060" w:rsidRDefault="009E72B8">
            <w:pPr>
              <w:numPr>
                <w:ilvl w:val="0"/>
                <w:numId w:val="17"/>
              </w:numPr>
              <w:spacing w:after="30" w:line="259" w:lineRule="auto"/>
              <w:ind w:hanging="245"/>
              <w:jc w:val="left"/>
            </w:pPr>
            <w:r>
              <w:t xml:space="preserve">(c) </w:t>
            </w:r>
          </w:p>
          <w:p w14:paraId="135C3216" w14:textId="77777777" w:rsidR="000B2060" w:rsidRDefault="009E72B8">
            <w:pPr>
              <w:numPr>
                <w:ilvl w:val="0"/>
                <w:numId w:val="17"/>
              </w:numPr>
              <w:spacing w:after="27" w:line="259" w:lineRule="auto"/>
              <w:ind w:hanging="245"/>
              <w:jc w:val="left"/>
            </w:pPr>
            <w:r>
              <w:t xml:space="preserve">(d) </w:t>
            </w:r>
          </w:p>
          <w:p w14:paraId="52FA2E1D" w14:textId="77777777" w:rsidR="000B2060" w:rsidRDefault="009E72B8">
            <w:pPr>
              <w:numPr>
                <w:ilvl w:val="0"/>
                <w:numId w:val="17"/>
              </w:numPr>
              <w:spacing w:after="27" w:line="259" w:lineRule="auto"/>
              <w:ind w:hanging="245"/>
              <w:jc w:val="left"/>
            </w:pPr>
            <w:r>
              <w:t xml:space="preserve">(e) </w:t>
            </w:r>
          </w:p>
          <w:p w14:paraId="62C7EA3F" w14:textId="77777777" w:rsidR="000B2060" w:rsidRDefault="009E72B8">
            <w:pPr>
              <w:numPr>
                <w:ilvl w:val="0"/>
                <w:numId w:val="17"/>
              </w:numPr>
              <w:spacing w:after="0" w:line="259" w:lineRule="auto"/>
              <w:ind w:hanging="245"/>
              <w:jc w:val="left"/>
            </w:pPr>
            <w:r>
              <w:t xml:space="preserve">(f) </w:t>
            </w:r>
          </w:p>
        </w:tc>
      </w:tr>
      <w:tr w:rsidR="000B2060" w14:paraId="370491D8" w14:textId="77777777">
        <w:trPr>
          <w:trHeight w:val="1915"/>
        </w:trPr>
        <w:tc>
          <w:tcPr>
            <w:tcW w:w="388" w:type="dxa"/>
            <w:tcBorders>
              <w:top w:val="single" w:sz="4" w:space="0" w:color="000000"/>
              <w:left w:val="double" w:sz="4" w:space="0" w:color="000000"/>
              <w:bottom w:val="single" w:sz="4" w:space="0" w:color="000000"/>
              <w:right w:val="nil"/>
            </w:tcBorders>
            <w:vAlign w:val="bottom"/>
          </w:tcPr>
          <w:p w14:paraId="7FD93783" w14:textId="77777777" w:rsidR="000B2060" w:rsidRDefault="009E72B8">
            <w:pPr>
              <w:spacing w:after="0" w:line="259" w:lineRule="auto"/>
              <w:ind w:left="29" w:firstLine="0"/>
              <w:jc w:val="left"/>
            </w:pPr>
            <w:r>
              <w:rPr>
                <w:rFonts w:ascii="Wingdings" w:hAnsi="Wingdings"/>
                <w:color w:val="00B050"/>
                <w:sz w:val="16"/>
              </w:rPr>
              <w:t></w:t>
            </w:r>
            <w:r>
              <w:rPr>
                <w:rFonts w:ascii="Arial" w:hAnsi="Arial"/>
                <w:color w:val="00B050"/>
                <w:sz w:val="16"/>
              </w:rPr>
              <w:t xml:space="preserve"> </w:t>
            </w:r>
          </w:p>
        </w:tc>
        <w:tc>
          <w:tcPr>
            <w:tcW w:w="5423" w:type="dxa"/>
            <w:tcBorders>
              <w:top w:val="single" w:sz="4" w:space="0" w:color="000000"/>
              <w:left w:val="nil"/>
              <w:bottom w:val="single" w:sz="4" w:space="0" w:color="000000"/>
              <w:right w:val="single" w:sz="4" w:space="0" w:color="000000"/>
            </w:tcBorders>
            <w:vAlign w:val="bottom"/>
          </w:tcPr>
          <w:p w14:paraId="4B339A8B" w14:textId="77777777" w:rsidR="000B2060" w:rsidRDefault="009E72B8">
            <w:pPr>
              <w:spacing w:after="0" w:line="259" w:lineRule="auto"/>
              <w:ind w:left="0" w:firstLine="0"/>
              <w:jc w:val="left"/>
            </w:pPr>
            <w:r>
              <w:t xml:space="preserve">UNI EN 13383-1 Agregati za kamenozaštite – Specifikacije. </w:t>
            </w:r>
          </w:p>
        </w:tc>
        <w:tc>
          <w:tcPr>
            <w:tcW w:w="3369" w:type="dxa"/>
            <w:tcBorders>
              <w:top w:val="single" w:sz="4" w:space="0" w:color="000000"/>
              <w:left w:val="single" w:sz="4" w:space="0" w:color="000000"/>
              <w:bottom w:val="single" w:sz="4" w:space="0" w:color="000000"/>
              <w:right w:val="double" w:sz="4" w:space="0" w:color="000000"/>
            </w:tcBorders>
          </w:tcPr>
          <w:p w14:paraId="15BCAD60" w14:textId="77777777" w:rsidR="000B2060" w:rsidRDefault="009E72B8">
            <w:pPr>
              <w:numPr>
                <w:ilvl w:val="0"/>
                <w:numId w:val="18"/>
              </w:numPr>
              <w:spacing w:after="27" w:line="259" w:lineRule="auto"/>
              <w:ind w:hanging="245"/>
              <w:jc w:val="left"/>
            </w:pPr>
            <w:r>
              <w:t xml:space="preserve">(a) </w:t>
            </w:r>
          </w:p>
          <w:p w14:paraId="0253FE6A" w14:textId="77777777" w:rsidR="000B2060" w:rsidRDefault="009E72B8">
            <w:pPr>
              <w:numPr>
                <w:ilvl w:val="0"/>
                <w:numId w:val="18"/>
              </w:numPr>
              <w:spacing w:after="27" w:line="259" w:lineRule="auto"/>
              <w:ind w:hanging="245"/>
              <w:jc w:val="left"/>
            </w:pPr>
            <w:r>
              <w:t xml:space="preserve">(b) </w:t>
            </w:r>
          </w:p>
          <w:p w14:paraId="6B53E75F" w14:textId="77777777" w:rsidR="000B2060" w:rsidRDefault="009E72B8">
            <w:pPr>
              <w:numPr>
                <w:ilvl w:val="0"/>
                <w:numId w:val="18"/>
              </w:numPr>
              <w:spacing w:after="27" w:line="259" w:lineRule="auto"/>
              <w:ind w:hanging="245"/>
              <w:jc w:val="left"/>
            </w:pPr>
            <w:r>
              <w:t xml:space="preserve">(c) </w:t>
            </w:r>
          </w:p>
          <w:p w14:paraId="0CE01091" w14:textId="77777777" w:rsidR="000B2060" w:rsidRDefault="009E72B8">
            <w:pPr>
              <w:numPr>
                <w:ilvl w:val="0"/>
                <w:numId w:val="18"/>
              </w:numPr>
              <w:spacing w:after="27" w:line="259" w:lineRule="auto"/>
              <w:ind w:hanging="245"/>
              <w:jc w:val="left"/>
            </w:pPr>
            <w:r>
              <w:t xml:space="preserve">(d) </w:t>
            </w:r>
          </w:p>
          <w:p w14:paraId="0AE84832" w14:textId="77777777" w:rsidR="000B2060" w:rsidRDefault="009E72B8">
            <w:pPr>
              <w:numPr>
                <w:ilvl w:val="0"/>
                <w:numId w:val="18"/>
              </w:numPr>
              <w:spacing w:after="29" w:line="259" w:lineRule="auto"/>
              <w:ind w:hanging="245"/>
              <w:jc w:val="left"/>
            </w:pPr>
            <w:r>
              <w:t xml:space="preserve">(e) </w:t>
            </w:r>
          </w:p>
          <w:p w14:paraId="0C265E83" w14:textId="77777777" w:rsidR="000B2060" w:rsidRDefault="009E72B8">
            <w:pPr>
              <w:numPr>
                <w:ilvl w:val="0"/>
                <w:numId w:val="18"/>
              </w:numPr>
              <w:spacing w:after="0" w:line="259" w:lineRule="auto"/>
              <w:ind w:hanging="245"/>
              <w:jc w:val="left"/>
            </w:pPr>
            <w:r>
              <w:t xml:space="preserve">(f) </w:t>
            </w:r>
          </w:p>
        </w:tc>
      </w:tr>
    </w:tbl>
    <w:p w14:paraId="455BE588" w14:textId="77777777" w:rsidR="000B2060" w:rsidRDefault="009E72B8">
      <w:pPr>
        <w:spacing w:after="16" w:line="259" w:lineRule="auto"/>
        <w:ind w:left="38" w:firstLine="0"/>
        <w:jc w:val="center"/>
      </w:pPr>
      <w:r>
        <w:rPr>
          <w:b/>
        </w:rPr>
        <w:t xml:space="preserve"> </w:t>
      </w:r>
    </w:p>
    <w:p w14:paraId="718178FB" w14:textId="77777777" w:rsidR="000B2060" w:rsidRDefault="009E72B8">
      <w:pPr>
        <w:spacing w:after="39" w:line="266" w:lineRule="auto"/>
        <w:ind w:left="10" w:right="20"/>
        <w:jc w:val="center"/>
      </w:pPr>
      <w:r>
        <w:rPr>
          <w:b/>
        </w:rPr>
        <w:t xml:space="preserve">Naposljetku, proizvođač navodi da: </w:t>
      </w:r>
    </w:p>
    <w:p w14:paraId="0F0B2894" w14:textId="77777777" w:rsidR="000B2060" w:rsidRDefault="009E72B8">
      <w:pPr>
        <w:numPr>
          <w:ilvl w:val="0"/>
          <w:numId w:val="9"/>
        </w:numPr>
        <w:ind w:right="51" w:hanging="360"/>
      </w:pPr>
      <w:r>
        <w:t xml:space="preserve">su svjesni kaznenih sankcija za davanje lažnih ili netočnih izjava u službenim dokumentima i posljedičnog gubitka koristi u skladu s člancima 75. i 76. </w:t>
      </w:r>
    </w:p>
    <w:p w14:paraId="3A205EC1" w14:textId="77777777" w:rsidR="000B2060" w:rsidRDefault="009E72B8">
      <w:pPr>
        <w:spacing w:after="36"/>
        <w:ind w:left="798" w:right="51"/>
      </w:pPr>
      <w:r>
        <w:t xml:space="preserve">PREDSJEDNIČKE UREDBE BR. 445/2000; </w:t>
      </w:r>
    </w:p>
    <w:p w14:paraId="06DFD34E" w14:textId="77777777" w:rsidR="000B2060" w:rsidRDefault="009E72B8">
      <w:pPr>
        <w:numPr>
          <w:ilvl w:val="0"/>
          <w:numId w:val="9"/>
        </w:numPr>
        <w:ind w:right="51" w:hanging="360"/>
      </w:pPr>
      <w:r>
        <w:t xml:space="preserve">i da su obaviješteni da se svi prikupljeni osobni podaci elektronički obrađuju isključivo u postupku za koji se podnosi izjava (članak 13. Uredbe (EU) br. 679/2016). </w:t>
      </w:r>
    </w:p>
    <w:tbl>
      <w:tblPr>
        <w:tblStyle w:val="TableGrid"/>
        <w:tblW w:w="10444" w:type="dxa"/>
        <w:tblInd w:w="137" w:type="dxa"/>
        <w:tblLook w:val="04A0" w:firstRow="1" w:lastRow="0" w:firstColumn="1" w:lastColumn="0" w:noHBand="0" w:noVBand="1"/>
      </w:tblPr>
      <w:tblGrid>
        <w:gridCol w:w="5276"/>
        <w:gridCol w:w="5168"/>
      </w:tblGrid>
      <w:tr w:rsidR="000B2060" w14:paraId="10148727" w14:textId="77777777">
        <w:trPr>
          <w:trHeight w:val="2458"/>
        </w:trPr>
        <w:tc>
          <w:tcPr>
            <w:tcW w:w="5276" w:type="dxa"/>
            <w:tcBorders>
              <w:top w:val="nil"/>
              <w:left w:val="nil"/>
              <w:bottom w:val="nil"/>
              <w:right w:val="nil"/>
            </w:tcBorders>
          </w:tcPr>
          <w:p w14:paraId="53BA0BDC" w14:textId="77777777" w:rsidR="000B2060" w:rsidRDefault="009E72B8">
            <w:pPr>
              <w:spacing w:after="653" w:line="259" w:lineRule="auto"/>
              <w:ind w:left="650" w:firstLine="0"/>
              <w:jc w:val="left"/>
            </w:pPr>
            <w:r>
              <w:t xml:space="preserve"> </w:t>
            </w:r>
          </w:p>
          <w:p w14:paraId="2365DD6D" w14:textId="77777777" w:rsidR="000B2060" w:rsidRDefault="009E72B8">
            <w:pPr>
              <w:spacing w:after="16" w:line="259" w:lineRule="auto"/>
              <w:ind w:left="0" w:firstLine="0"/>
              <w:jc w:val="left"/>
            </w:pPr>
            <w:r>
              <w:rPr>
                <w:i/>
              </w:rPr>
              <w:t xml:space="preserve"> </w:t>
            </w:r>
          </w:p>
          <w:p w14:paraId="15EC64A9" w14:textId="77777777" w:rsidR="000B2060" w:rsidRDefault="009E72B8">
            <w:pPr>
              <w:spacing w:after="19" w:line="259" w:lineRule="auto"/>
              <w:ind w:left="0" w:firstLine="0"/>
              <w:jc w:val="left"/>
            </w:pPr>
            <w:r>
              <w:rPr>
                <w:i/>
              </w:rPr>
              <w:t xml:space="preserve">_________, na dan ______________________ </w:t>
            </w:r>
          </w:p>
          <w:p w14:paraId="28DE5481" w14:textId="77777777" w:rsidR="000B2060" w:rsidRDefault="009E72B8">
            <w:pPr>
              <w:spacing w:after="16" w:line="259" w:lineRule="auto"/>
              <w:ind w:left="926" w:firstLine="0"/>
              <w:jc w:val="left"/>
            </w:pPr>
            <w:r>
              <w:rPr>
                <w:i/>
              </w:rPr>
              <w:t>(NAPOMENA: navesti mjesto i datum)</w:t>
            </w:r>
            <w:r>
              <w:rPr>
                <w:b/>
              </w:rPr>
              <w:t xml:space="preserve"> </w:t>
            </w:r>
          </w:p>
          <w:p w14:paraId="745C99AC" w14:textId="77777777" w:rsidR="000B2060" w:rsidRDefault="009E72B8">
            <w:pPr>
              <w:spacing w:after="0" w:line="259" w:lineRule="auto"/>
              <w:ind w:left="0" w:firstLine="0"/>
              <w:jc w:val="left"/>
            </w:pPr>
            <w:r>
              <w:rPr>
                <w:i/>
              </w:rPr>
              <w:t xml:space="preserve"> </w:t>
            </w:r>
          </w:p>
        </w:tc>
        <w:tc>
          <w:tcPr>
            <w:tcW w:w="5168" w:type="dxa"/>
            <w:tcBorders>
              <w:top w:val="nil"/>
              <w:left w:val="nil"/>
              <w:bottom w:val="nil"/>
              <w:right w:val="nil"/>
            </w:tcBorders>
          </w:tcPr>
          <w:p w14:paraId="1F806042" w14:textId="77777777" w:rsidR="000B2060" w:rsidRDefault="009E72B8">
            <w:pPr>
              <w:spacing w:after="36" w:line="259" w:lineRule="auto"/>
              <w:ind w:left="0" w:firstLine="0"/>
              <w:jc w:val="right"/>
            </w:pPr>
            <w:r>
              <w:t xml:space="preserve"> </w:t>
            </w:r>
          </w:p>
          <w:p w14:paraId="1AF998B9" w14:textId="77777777" w:rsidR="000B2060" w:rsidRDefault="009E72B8">
            <w:pPr>
              <w:spacing w:after="16" w:line="259" w:lineRule="auto"/>
              <w:ind w:left="1910" w:firstLine="0"/>
              <w:jc w:val="left"/>
            </w:pPr>
            <w:r>
              <w:rPr>
                <w:i/>
              </w:rPr>
              <w:t xml:space="preserve"> </w:t>
            </w:r>
          </w:p>
          <w:p w14:paraId="7464B564" w14:textId="77777777" w:rsidR="000B2060" w:rsidRDefault="009E72B8">
            <w:pPr>
              <w:spacing w:after="17" w:line="259" w:lineRule="auto"/>
              <w:ind w:left="1910" w:firstLine="0"/>
              <w:jc w:val="left"/>
            </w:pPr>
            <w:r>
              <w:rPr>
                <w:i/>
              </w:rPr>
              <w:t xml:space="preserve"> </w:t>
            </w:r>
          </w:p>
          <w:p w14:paraId="568FA268" w14:textId="77777777" w:rsidR="000B2060" w:rsidRDefault="009E72B8">
            <w:pPr>
              <w:spacing w:after="16" w:line="259" w:lineRule="auto"/>
              <w:ind w:left="1910" w:firstLine="0"/>
              <w:jc w:val="left"/>
            </w:pPr>
            <w:r>
              <w:rPr>
                <w:i/>
              </w:rPr>
              <w:t xml:space="preserve"> </w:t>
            </w:r>
          </w:p>
          <w:p w14:paraId="5F564AF8" w14:textId="77777777" w:rsidR="000B2060" w:rsidRDefault="009E72B8">
            <w:pPr>
              <w:spacing w:after="19" w:line="259" w:lineRule="auto"/>
              <w:ind w:left="1910" w:firstLine="0"/>
              <w:jc w:val="left"/>
            </w:pPr>
            <w:r>
              <w:rPr>
                <w:i/>
              </w:rPr>
              <w:t xml:space="preserve"> </w:t>
            </w:r>
          </w:p>
          <w:p w14:paraId="0C86E81C" w14:textId="77777777" w:rsidR="000B2060" w:rsidRDefault="009E72B8">
            <w:pPr>
              <w:spacing w:after="16" w:line="259" w:lineRule="auto"/>
              <w:ind w:left="1910" w:firstLine="0"/>
              <w:jc w:val="left"/>
            </w:pPr>
            <w:r>
              <w:rPr>
                <w:i/>
              </w:rPr>
              <w:t xml:space="preserve"> </w:t>
            </w:r>
          </w:p>
          <w:p w14:paraId="2E832FBF" w14:textId="77777777" w:rsidR="000B2060" w:rsidRDefault="009E72B8">
            <w:pPr>
              <w:spacing w:after="16" w:line="259" w:lineRule="auto"/>
              <w:ind w:left="50" w:firstLine="0"/>
              <w:jc w:val="left"/>
            </w:pPr>
            <w:r>
              <w:rPr>
                <w:i/>
              </w:rPr>
              <w:t xml:space="preserve">_______________________________ </w:t>
            </w:r>
          </w:p>
          <w:p w14:paraId="79CB875A" w14:textId="77777777" w:rsidR="000B2060" w:rsidRDefault="009E72B8">
            <w:pPr>
              <w:spacing w:after="0" w:line="259" w:lineRule="auto"/>
              <w:ind w:left="0" w:firstLine="0"/>
              <w:jc w:val="left"/>
            </w:pPr>
            <w:r>
              <w:rPr>
                <w:i/>
              </w:rPr>
              <w:t xml:space="preserve">NAPOMENA: (Potpis i pečat proizvođača) </w:t>
            </w:r>
          </w:p>
        </w:tc>
      </w:tr>
    </w:tbl>
    <w:p w14:paraId="7E919597" w14:textId="77777777" w:rsidR="000B2060" w:rsidRDefault="009E72B8">
      <w:pPr>
        <w:spacing w:after="0" w:line="259" w:lineRule="auto"/>
        <w:ind w:left="5007" w:firstLine="0"/>
        <w:jc w:val="center"/>
      </w:pPr>
      <w:r>
        <w:rPr>
          <w:i/>
        </w:rPr>
        <w:t xml:space="preserve"> </w:t>
      </w:r>
    </w:p>
    <w:p w14:paraId="3224CB6D" w14:textId="77777777" w:rsidR="000B2060" w:rsidRDefault="009E72B8">
      <w:pPr>
        <w:spacing w:after="211" w:line="259" w:lineRule="auto"/>
        <w:ind w:left="67" w:firstLine="0"/>
        <w:jc w:val="left"/>
      </w:pPr>
      <w:r>
        <w:rPr>
          <w:sz w:val="2"/>
        </w:rPr>
        <w:t xml:space="preserve"> </w:t>
      </w:r>
    </w:p>
    <w:p w14:paraId="489CDAF5" w14:textId="77777777" w:rsidR="000B2060" w:rsidRDefault="009E72B8" w:rsidP="000E6789">
      <w:pPr>
        <w:spacing w:after="12" w:line="267" w:lineRule="auto"/>
        <w:ind w:left="1080" w:right="49"/>
      </w:pPr>
      <w:r>
        <w:t xml:space="preserve">(oslobođeno od administrativne pristojbe u skladu s člankom 37. Predsjedničke uredbe br. 445/2000) </w:t>
      </w:r>
    </w:p>
    <w:p w14:paraId="4488B1FC" w14:textId="77777777" w:rsidR="000B2060" w:rsidRDefault="009E72B8">
      <w:pPr>
        <w:spacing w:after="16" w:line="259" w:lineRule="auto"/>
        <w:ind w:left="0" w:firstLine="0"/>
        <w:jc w:val="center"/>
      </w:pPr>
      <w:r>
        <w:t xml:space="preserve"> </w:t>
      </w:r>
    </w:p>
    <w:p w14:paraId="4B20E73D" w14:textId="77777777" w:rsidR="000B2060" w:rsidRDefault="009E72B8">
      <w:pPr>
        <w:spacing w:after="13" w:line="259" w:lineRule="auto"/>
        <w:ind w:left="0" w:firstLine="0"/>
        <w:jc w:val="center"/>
      </w:pPr>
      <w:r>
        <w:t xml:space="preserve"> </w:t>
      </w:r>
    </w:p>
    <w:p w14:paraId="4853EF11" w14:textId="77777777" w:rsidR="000B2060" w:rsidRDefault="009E72B8">
      <w:pPr>
        <w:spacing w:after="16" w:line="259" w:lineRule="auto"/>
        <w:ind w:left="608" w:firstLine="0"/>
        <w:jc w:val="left"/>
      </w:pPr>
      <w:r>
        <w:rPr>
          <w:sz w:val="23"/>
        </w:rPr>
        <w:t>Prilozi: preslika identifikacijskog dokumenta podnositelja i izvješće o analizi.</w:t>
      </w:r>
      <w:r>
        <w:t xml:space="preserve"> </w:t>
      </w:r>
    </w:p>
    <w:p w14:paraId="57074C32" w14:textId="77777777" w:rsidR="000B2060" w:rsidRDefault="009E72B8">
      <w:pPr>
        <w:spacing w:after="17" w:line="259" w:lineRule="auto"/>
        <w:ind w:left="0" w:firstLine="0"/>
        <w:jc w:val="left"/>
      </w:pPr>
      <w:r>
        <w:rPr>
          <w:b/>
        </w:rPr>
        <w:t xml:space="preserve"> </w:t>
      </w:r>
    </w:p>
    <w:p w14:paraId="4E02FF04" w14:textId="77777777" w:rsidR="000B2060" w:rsidRDefault="009E72B8">
      <w:pPr>
        <w:spacing w:after="0" w:line="259" w:lineRule="auto"/>
        <w:ind w:left="0" w:firstLine="0"/>
        <w:jc w:val="center"/>
      </w:pPr>
      <w:r>
        <w:rPr>
          <w:b/>
        </w:rPr>
        <w:t xml:space="preserve"> </w:t>
      </w:r>
    </w:p>
    <w:sectPr w:rsidR="000B2060">
      <w:pgSz w:w="11906" w:h="16838"/>
      <w:pgMar w:top="1421" w:right="1073" w:bottom="11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C51"/>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FC7D20"/>
    <w:multiLevelType w:val="hybridMultilevel"/>
    <w:tmpl w:val="E8D48C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613219"/>
    <w:multiLevelType w:val="hybridMultilevel"/>
    <w:tmpl w:val="5378B088"/>
    <w:lvl w:ilvl="0" w:tplc="E4042CFC">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00227D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E1A430A">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740202A">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63A420C">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1BA0AF8">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4E015AC">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F9851EE">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E3299D8">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FE40E1"/>
    <w:multiLevelType w:val="hybridMultilevel"/>
    <w:tmpl w:val="88F0CF8C"/>
    <w:lvl w:ilvl="0" w:tplc="B8A6562E">
      <w:start w:val="1"/>
      <w:numFmt w:val="decimal"/>
      <w:lvlText w:val="%1."/>
      <w:lvlJc w:val="left"/>
      <w:pPr>
        <w:ind w:left="705" w:hanging="360"/>
      </w:pPr>
      <w:rPr>
        <w:rFonts w:hint="default"/>
      </w:rPr>
    </w:lvl>
    <w:lvl w:ilvl="1" w:tplc="04100019" w:tentative="1">
      <w:start w:val="1"/>
      <w:numFmt w:val="lowerLetter"/>
      <w:lvlText w:val="%2."/>
      <w:lvlJc w:val="left"/>
      <w:pPr>
        <w:ind w:left="1425" w:hanging="360"/>
      </w:p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abstractNum w:abstractNumId="4" w15:restartNumberingAfterBreak="0">
    <w:nsid w:val="05D20013"/>
    <w:multiLevelType w:val="hybridMultilevel"/>
    <w:tmpl w:val="13F85E94"/>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C567233"/>
    <w:multiLevelType w:val="hybridMultilevel"/>
    <w:tmpl w:val="A4BADE56"/>
    <w:lvl w:ilvl="0" w:tplc="07326A6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446C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AC7B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B42A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78FC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4899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9A88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BEF8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AA79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C02E56"/>
    <w:multiLevelType w:val="hybridMultilevel"/>
    <w:tmpl w:val="C4823AAE"/>
    <w:lvl w:ilvl="0" w:tplc="9EF6EA04">
      <w:start w:val="1"/>
      <w:numFmt w:val="lowerLetter"/>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0427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5A96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409D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D08F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5829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AA29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64A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6C12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DE7FB0"/>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8" w15:restartNumberingAfterBreak="0">
    <w:nsid w:val="16777C1F"/>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9" w15:restartNumberingAfterBreak="0">
    <w:nsid w:val="1BC2105B"/>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C8C6758"/>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B2690B"/>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8F763C"/>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36C192C"/>
    <w:multiLevelType w:val="hybridMultilevel"/>
    <w:tmpl w:val="DF8C9C90"/>
    <w:lvl w:ilvl="0" w:tplc="04100001">
      <w:start w:val="1"/>
      <w:numFmt w:val="bullet"/>
      <w:lvlText w:val=""/>
      <w:lvlJc w:val="left"/>
      <w:pPr>
        <w:ind w:left="70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55569FA"/>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15" w15:restartNumberingAfterBreak="0">
    <w:nsid w:val="2AB514C9"/>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36027FE"/>
    <w:multiLevelType w:val="hybridMultilevel"/>
    <w:tmpl w:val="B69C07CA"/>
    <w:lvl w:ilvl="0" w:tplc="4E9AE72A">
      <w:start w:val="1"/>
      <w:numFmt w:val="decimal"/>
      <w:lvlText w:val="%1."/>
      <w:lvlJc w:val="left"/>
      <w:pPr>
        <w:ind w:left="345" w:hanging="360"/>
      </w:pPr>
      <w:rPr>
        <w:rFonts w:hint="default"/>
      </w:rPr>
    </w:lvl>
    <w:lvl w:ilvl="1" w:tplc="04100019" w:tentative="1">
      <w:start w:val="1"/>
      <w:numFmt w:val="lowerLetter"/>
      <w:lvlText w:val="%2."/>
      <w:lvlJc w:val="left"/>
      <w:pPr>
        <w:ind w:left="1065" w:hanging="360"/>
      </w:pPr>
    </w:lvl>
    <w:lvl w:ilvl="2" w:tplc="0410001B" w:tentative="1">
      <w:start w:val="1"/>
      <w:numFmt w:val="lowerRoman"/>
      <w:lvlText w:val="%3."/>
      <w:lvlJc w:val="right"/>
      <w:pPr>
        <w:ind w:left="1785" w:hanging="180"/>
      </w:pPr>
    </w:lvl>
    <w:lvl w:ilvl="3" w:tplc="0410000F" w:tentative="1">
      <w:start w:val="1"/>
      <w:numFmt w:val="decimal"/>
      <w:lvlText w:val="%4."/>
      <w:lvlJc w:val="left"/>
      <w:pPr>
        <w:ind w:left="2505" w:hanging="360"/>
      </w:pPr>
    </w:lvl>
    <w:lvl w:ilvl="4" w:tplc="04100019" w:tentative="1">
      <w:start w:val="1"/>
      <w:numFmt w:val="lowerLetter"/>
      <w:lvlText w:val="%5."/>
      <w:lvlJc w:val="left"/>
      <w:pPr>
        <w:ind w:left="3225" w:hanging="360"/>
      </w:pPr>
    </w:lvl>
    <w:lvl w:ilvl="5" w:tplc="0410001B" w:tentative="1">
      <w:start w:val="1"/>
      <w:numFmt w:val="lowerRoman"/>
      <w:lvlText w:val="%6."/>
      <w:lvlJc w:val="right"/>
      <w:pPr>
        <w:ind w:left="3945" w:hanging="180"/>
      </w:pPr>
    </w:lvl>
    <w:lvl w:ilvl="6" w:tplc="0410000F" w:tentative="1">
      <w:start w:val="1"/>
      <w:numFmt w:val="decimal"/>
      <w:lvlText w:val="%7."/>
      <w:lvlJc w:val="left"/>
      <w:pPr>
        <w:ind w:left="4665" w:hanging="360"/>
      </w:pPr>
    </w:lvl>
    <w:lvl w:ilvl="7" w:tplc="04100019" w:tentative="1">
      <w:start w:val="1"/>
      <w:numFmt w:val="lowerLetter"/>
      <w:lvlText w:val="%8."/>
      <w:lvlJc w:val="left"/>
      <w:pPr>
        <w:ind w:left="5385" w:hanging="360"/>
      </w:pPr>
    </w:lvl>
    <w:lvl w:ilvl="8" w:tplc="0410001B" w:tentative="1">
      <w:start w:val="1"/>
      <w:numFmt w:val="lowerRoman"/>
      <w:lvlText w:val="%9."/>
      <w:lvlJc w:val="right"/>
      <w:pPr>
        <w:ind w:left="6105" w:hanging="180"/>
      </w:pPr>
    </w:lvl>
  </w:abstractNum>
  <w:abstractNum w:abstractNumId="17" w15:restartNumberingAfterBreak="0">
    <w:nsid w:val="39BC1F21"/>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16910A6"/>
    <w:multiLevelType w:val="hybridMultilevel"/>
    <w:tmpl w:val="D5047862"/>
    <w:lvl w:ilvl="0" w:tplc="D88E608E">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5F4DE2C">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D5E395E">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73456A2">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2AA6C48">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DC8D648">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7241A7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598599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E3C31BE">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2241842"/>
    <w:multiLevelType w:val="hybridMultilevel"/>
    <w:tmpl w:val="C220F7FA"/>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42A618A1"/>
    <w:multiLevelType w:val="hybridMultilevel"/>
    <w:tmpl w:val="0D9A16E2"/>
    <w:lvl w:ilvl="0" w:tplc="1E60CE84">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743B4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56BC9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7AAD1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FAFFA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84CBD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F4989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4A50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ACC9F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58F4F6D"/>
    <w:multiLevelType w:val="hybridMultilevel"/>
    <w:tmpl w:val="B8AAFAE6"/>
    <w:lvl w:ilvl="0" w:tplc="D4926B6E">
      <w:start w:val="1"/>
      <w:numFmt w:val="bullet"/>
      <w:lvlText w:val="•"/>
      <w:lvlJc w:val="left"/>
      <w:pPr>
        <w:ind w:left="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D27260">
      <w:start w:val="1"/>
      <w:numFmt w:val="bullet"/>
      <w:lvlText w:val="o"/>
      <w:lvlJc w:val="left"/>
      <w:pPr>
        <w:ind w:left="1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06A364">
      <w:start w:val="1"/>
      <w:numFmt w:val="bullet"/>
      <w:lvlText w:val="▪"/>
      <w:lvlJc w:val="left"/>
      <w:pPr>
        <w:ind w:left="21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D2BA7A">
      <w:start w:val="1"/>
      <w:numFmt w:val="bullet"/>
      <w:lvlText w:val="•"/>
      <w:lvlJc w:val="left"/>
      <w:pPr>
        <w:ind w:left="2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DA1FF0">
      <w:start w:val="1"/>
      <w:numFmt w:val="bullet"/>
      <w:lvlText w:val="o"/>
      <w:lvlJc w:val="left"/>
      <w:pPr>
        <w:ind w:left="3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8E0230">
      <w:start w:val="1"/>
      <w:numFmt w:val="bullet"/>
      <w:lvlText w:val="▪"/>
      <w:lvlJc w:val="left"/>
      <w:pPr>
        <w:ind w:left="43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D2CB9A">
      <w:start w:val="1"/>
      <w:numFmt w:val="bullet"/>
      <w:lvlText w:val="•"/>
      <w:lvlJc w:val="left"/>
      <w:pPr>
        <w:ind w:left="50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2AD432">
      <w:start w:val="1"/>
      <w:numFmt w:val="bullet"/>
      <w:lvlText w:val="o"/>
      <w:lvlJc w:val="left"/>
      <w:pPr>
        <w:ind w:left="57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EAD0BE">
      <w:start w:val="1"/>
      <w:numFmt w:val="bullet"/>
      <w:lvlText w:val="▪"/>
      <w:lvlJc w:val="left"/>
      <w:pPr>
        <w:ind w:left="64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7AF554D"/>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EA30059"/>
    <w:multiLevelType w:val="hybridMultilevel"/>
    <w:tmpl w:val="07DA99E4"/>
    <w:lvl w:ilvl="0" w:tplc="6BDEA51A">
      <w:start w:val="1"/>
      <w:numFmt w:val="bullet"/>
      <w:lvlText w:val=""/>
      <w:lvlJc w:val="left"/>
      <w:pPr>
        <w:ind w:left="7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65A610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174E49C">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132521C">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C4424CA">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C6C82A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250F0D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428D3EE">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8546C86">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794143C"/>
    <w:multiLevelType w:val="hybridMultilevel"/>
    <w:tmpl w:val="F8B4D60E"/>
    <w:lvl w:ilvl="0" w:tplc="93B61CB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88EDE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DC9DD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AAC07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00FD8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7ECDB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3CEDB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FACE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C828C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96D62D9"/>
    <w:multiLevelType w:val="hybridMultilevel"/>
    <w:tmpl w:val="EA7090E0"/>
    <w:lvl w:ilvl="0" w:tplc="5ACE18CA">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E86094A">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5F2D788">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90A9B90">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FBE4B02">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638B77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6E27540">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0A23D9A">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EA0F57A">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ABD5C81"/>
    <w:multiLevelType w:val="hybridMultilevel"/>
    <w:tmpl w:val="0254884A"/>
    <w:lvl w:ilvl="0" w:tplc="F6DE3A02">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A04F8D0">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458A23C">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51891D4">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AE667E6">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BB6B010">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0CCD52E">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E4AF54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EB2B3E2">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D6418D5"/>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24959DD"/>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29" w15:restartNumberingAfterBreak="0">
    <w:nsid w:val="630E69B2"/>
    <w:multiLevelType w:val="hybridMultilevel"/>
    <w:tmpl w:val="BD32DF54"/>
    <w:lvl w:ilvl="0" w:tplc="44CC979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3615A82"/>
    <w:multiLevelType w:val="hybridMultilevel"/>
    <w:tmpl w:val="046CF5F4"/>
    <w:lvl w:ilvl="0" w:tplc="4CA6F988">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A20D3E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768924A">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D842B00">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8E8A0C">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B2A2FE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920623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0BEF7B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638A6C0">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3E46994"/>
    <w:multiLevelType w:val="hybridMultilevel"/>
    <w:tmpl w:val="4E10463E"/>
    <w:lvl w:ilvl="0" w:tplc="2CF4D17C">
      <w:start w:val="170101"/>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82839E">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A8E7DA">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CCBD90">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A49D16">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3E3F3A">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B24FA2">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FCA6FE">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C4636C">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591472E"/>
    <w:multiLevelType w:val="hybridMultilevel"/>
    <w:tmpl w:val="06B47222"/>
    <w:lvl w:ilvl="0" w:tplc="FDD2252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18F5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A2BB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D450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2E95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520D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EE47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38C5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80CD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84032AF"/>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AFB66D3"/>
    <w:multiLevelType w:val="hybridMultilevel"/>
    <w:tmpl w:val="EA7AD31C"/>
    <w:lvl w:ilvl="0" w:tplc="61C407D4">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600BCF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FCE618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6BA445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C243EB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814AD7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10E6DE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A98BE8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FDC127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C426C77"/>
    <w:multiLevelType w:val="hybridMultilevel"/>
    <w:tmpl w:val="B97EABAE"/>
    <w:lvl w:ilvl="0" w:tplc="DFB816A2">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D1CC416">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ED83E5E">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740676A">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994FBCA">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AA20E96">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8E8CA48">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114C8B0">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B2EC688">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C9A2262"/>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E6868E7"/>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00B1517"/>
    <w:multiLevelType w:val="hybridMultilevel"/>
    <w:tmpl w:val="7AA22022"/>
    <w:lvl w:ilvl="0" w:tplc="21481284">
      <w:start w:val="1"/>
      <w:numFmt w:val="bullet"/>
      <w:lvlText w:val=""/>
      <w:lvlJc w:val="left"/>
      <w:pPr>
        <w:ind w:left="7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2F05142">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44A2190">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D805D92">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18E4878">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E88526A">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5C00C8A">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586CAFA">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8206DD4">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24B76AF"/>
    <w:multiLevelType w:val="hybridMultilevel"/>
    <w:tmpl w:val="F3B27D0A"/>
    <w:lvl w:ilvl="0" w:tplc="7846A8B8">
      <w:start w:val="500"/>
      <w:numFmt w:val="lowerRoman"/>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B22F16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CD49DC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E8CA05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ACCEA6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7EAA0E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540DFF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CA435E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EE8666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2771679"/>
    <w:multiLevelType w:val="hybridMultilevel"/>
    <w:tmpl w:val="848425D8"/>
    <w:lvl w:ilvl="0" w:tplc="3F24D03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94DF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62CE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10DB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168C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5C51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E208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E2E2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E68B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7845123"/>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D335D0A"/>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32"/>
  </w:num>
  <w:num w:numId="3">
    <w:abstractNumId w:val="5"/>
  </w:num>
  <w:num w:numId="4">
    <w:abstractNumId w:val="40"/>
  </w:num>
  <w:num w:numId="5">
    <w:abstractNumId w:val="34"/>
  </w:num>
  <w:num w:numId="6">
    <w:abstractNumId w:val="24"/>
  </w:num>
  <w:num w:numId="7">
    <w:abstractNumId w:val="39"/>
  </w:num>
  <w:num w:numId="8">
    <w:abstractNumId w:val="20"/>
  </w:num>
  <w:num w:numId="9">
    <w:abstractNumId w:val="21"/>
  </w:num>
  <w:num w:numId="10">
    <w:abstractNumId w:val="31"/>
  </w:num>
  <w:num w:numId="11">
    <w:abstractNumId w:val="30"/>
  </w:num>
  <w:num w:numId="12">
    <w:abstractNumId w:val="25"/>
  </w:num>
  <w:num w:numId="13">
    <w:abstractNumId w:val="35"/>
  </w:num>
  <w:num w:numId="14">
    <w:abstractNumId w:val="2"/>
  </w:num>
  <w:num w:numId="15">
    <w:abstractNumId w:val="18"/>
  </w:num>
  <w:num w:numId="16">
    <w:abstractNumId w:val="26"/>
  </w:num>
  <w:num w:numId="17">
    <w:abstractNumId w:val="23"/>
  </w:num>
  <w:num w:numId="18">
    <w:abstractNumId w:val="38"/>
  </w:num>
  <w:num w:numId="19">
    <w:abstractNumId w:val="16"/>
  </w:num>
  <w:num w:numId="20">
    <w:abstractNumId w:val="3"/>
  </w:num>
  <w:num w:numId="21">
    <w:abstractNumId w:val="7"/>
  </w:num>
  <w:num w:numId="22">
    <w:abstractNumId w:val="28"/>
  </w:num>
  <w:num w:numId="23">
    <w:abstractNumId w:val="8"/>
  </w:num>
  <w:num w:numId="24">
    <w:abstractNumId w:val="14"/>
  </w:num>
  <w:num w:numId="25">
    <w:abstractNumId w:val="33"/>
  </w:num>
  <w:num w:numId="26">
    <w:abstractNumId w:val="10"/>
  </w:num>
  <w:num w:numId="27">
    <w:abstractNumId w:val="36"/>
  </w:num>
  <w:num w:numId="28">
    <w:abstractNumId w:val="22"/>
  </w:num>
  <w:num w:numId="29">
    <w:abstractNumId w:val="42"/>
  </w:num>
  <w:num w:numId="30">
    <w:abstractNumId w:val="29"/>
  </w:num>
  <w:num w:numId="31">
    <w:abstractNumId w:val="41"/>
  </w:num>
  <w:num w:numId="32">
    <w:abstractNumId w:val="13"/>
  </w:num>
  <w:num w:numId="33">
    <w:abstractNumId w:val="1"/>
  </w:num>
  <w:num w:numId="34">
    <w:abstractNumId w:val="17"/>
  </w:num>
  <w:num w:numId="35">
    <w:abstractNumId w:val="0"/>
  </w:num>
  <w:num w:numId="36">
    <w:abstractNumId w:val="4"/>
  </w:num>
  <w:num w:numId="37">
    <w:abstractNumId w:val="4"/>
  </w:num>
  <w:num w:numId="38">
    <w:abstractNumId w:val="19"/>
  </w:num>
  <w:num w:numId="39">
    <w:abstractNumId w:val="37"/>
  </w:num>
  <w:num w:numId="40">
    <w:abstractNumId w:val="15"/>
  </w:num>
  <w:num w:numId="41">
    <w:abstractNumId w:val="9"/>
  </w:num>
  <w:num w:numId="42">
    <w:abstractNumId w:val="11"/>
  </w:num>
  <w:num w:numId="43">
    <w:abstractNumId w:val="12"/>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60"/>
    <w:rsid w:val="00040E9E"/>
    <w:rsid w:val="000608BB"/>
    <w:rsid w:val="00066C45"/>
    <w:rsid w:val="000A5B7E"/>
    <w:rsid w:val="000B2060"/>
    <w:rsid w:val="000C74AC"/>
    <w:rsid w:val="000E2887"/>
    <w:rsid w:val="000E6789"/>
    <w:rsid w:val="00122D4D"/>
    <w:rsid w:val="0012657B"/>
    <w:rsid w:val="001571B3"/>
    <w:rsid w:val="00187C2F"/>
    <w:rsid w:val="001A3C5B"/>
    <w:rsid w:val="001A66C5"/>
    <w:rsid w:val="001B60FC"/>
    <w:rsid w:val="001E2424"/>
    <w:rsid w:val="001F73B8"/>
    <w:rsid w:val="002078AA"/>
    <w:rsid w:val="00211D1B"/>
    <w:rsid w:val="00257F18"/>
    <w:rsid w:val="002C424A"/>
    <w:rsid w:val="002C6268"/>
    <w:rsid w:val="00321CC2"/>
    <w:rsid w:val="003855A4"/>
    <w:rsid w:val="003D02E8"/>
    <w:rsid w:val="00435FEC"/>
    <w:rsid w:val="00440032"/>
    <w:rsid w:val="00443C03"/>
    <w:rsid w:val="00453843"/>
    <w:rsid w:val="00453851"/>
    <w:rsid w:val="004D027A"/>
    <w:rsid w:val="004D0F46"/>
    <w:rsid w:val="004D5730"/>
    <w:rsid w:val="004E1785"/>
    <w:rsid w:val="004F3D24"/>
    <w:rsid w:val="00511FA8"/>
    <w:rsid w:val="00516CAA"/>
    <w:rsid w:val="005211CB"/>
    <w:rsid w:val="005428D2"/>
    <w:rsid w:val="00560FC1"/>
    <w:rsid w:val="00563958"/>
    <w:rsid w:val="00575D8B"/>
    <w:rsid w:val="005C02C8"/>
    <w:rsid w:val="005D26EE"/>
    <w:rsid w:val="005D2CCC"/>
    <w:rsid w:val="005F0151"/>
    <w:rsid w:val="00605A70"/>
    <w:rsid w:val="00607D0C"/>
    <w:rsid w:val="00647BE4"/>
    <w:rsid w:val="00670BBC"/>
    <w:rsid w:val="00677E3C"/>
    <w:rsid w:val="00677FDE"/>
    <w:rsid w:val="00751073"/>
    <w:rsid w:val="00762ADB"/>
    <w:rsid w:val="007B53AC"/>
    <w:rsid w:val="007D34E4"/>
    <w:rsid w:val="007F7B0C"/>
    <w:rsid w:val="00842EDF"/>
    <w:rsid w:val="00851DB7"/>
    <w:rsid w:val="008610D3"/>
    <w:rsid w:val="008647FF"/>
    <w:rsid w:val="008716AC"/>
    <w:rsid w:val="0087254B"/>
    <w:rsid w:val="0087338D"/>
    <w:rsid w:val="008817D3"/>
    <w:rsid w:val="008A7D5B"/>
    <w:rsid w:val="008E07EC"/>
    <w:rsid w:val="00912607"/>
    <w:rsid w:val="009365B9"/>
    <w:rsid w:val="00947677"/>
    <w:rsid w:val="00986ED7"/>
    <w:rsid w:val="009E72B8"/>
    <w:rsid w:val="009F33ED"/>
    <w:rsid w:val="00A141D1"/>
    <w:rsid w:val="00A42E5E"/>
    <w:rsid w:val="00A451F2"/>
    <w:rsid w:val="00A923FD"/>
    <w:rsid w:val="00B07069"/>
    <w:rsid w:val="00B6618B"/>
    <w:rsid w:val="00B66567"/>
    <w:rsid w:val="00B814EA"/>
    <w:rsid w:val="00B90036"/>
    <w:rsid w:val="00C573A1"/>
    <w:rsid w:val="00C8402D"/>
    <w:rsid w:val="00C9196A"/>
    <w:rsid w:val="00C92865"/>
    <w:rsid w:val="00CA1B50"/>
    <w:rsid w:val="00CA20B5"/>
    <w:rsid w:val="00CA4911"/>
    <w:rsid w:val="00CA7EA2"/>
    <w:rsid w:val="00CB57C7"/>
    <w:rsid w:val="00CE1962"/>
    <w:rsid w:val="00CE5FC5"/>
    <w:rsid w:val="00CF2085"/>
    <w:rsid w:val="00D15FA7"/>
    <w:rsid w:val="00D17D7F"/>
    <w:rsid w:val="00D25E71"/>
    <w:rsid w:val="00D30414"/>
    <w:rsid w:val="00D401B2"/>
    <w:rsid w:val="00D442A3"/>
    <w:rsid w:val="00D55B0D"/>
    <w:rsid w:val="00D630D6"/>
    <w:rsid w:val="00D85D99"/>
    <w:rsid w:val="00DE51A5"/>
    <w:rsid w:val="00DE7B44"/>
    <w:rsid w:val="00E126AE"/>
    <w:rsid w:val="00E15E5B"/>
    <w:rsid w:val="00E76CAC"/>
    <w:rsid w:val="00E808EC"/>
    <w:rsid w:val="00E81CE8"/>
    <w:rsid w:val="00E84466"/>
    <w:rsid w:val="00EA0449"/>
    <w:rsid w:val="00EE7699"/>
    <w:rsid w:val="00EF52D1"/>
    <w:rsid w:val="00F061A6"/>
    <w:rsid w:val="00F077D2"/>
    <w:rsid w:val="00F1673E"/>
    <w:rsid w:val="00F31101"/>
    <w:rsid w:val="00F433CF"/>
    <w:rsid w:val="00F51F5E"/>
    <w:rsid w:val="00F55F19"/>
    <w:rsid w:val="00F5702C"/>
    <w:rsid w:val="00F75776"/>
    <w:rsid w:val="00FB6796"/>
    <w:rsid w:val="00FB6799"/>
    <w:rsid w:val="00FC1B37"/>
    <w:rsid w:val="00FD253E"/>
    <w:rsid w:val="00FD4D84"/>
    <w:rsid w:val="00FE62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217D"/>
  <w15:docId w15:val="{9C15BEBA-29E8-41F7-9D54-4B445815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68" w:lineRule="auto"/>
      <w:ind w:left="199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4" w:line="266" w:lineRule="auto"/>
      <w:ind w:left="10" w:right="6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CA1B50"/>
    <w:pPr>
      <w:spacing w:after="0" w:line="240" w:lineRule="auto"/>
    </w:pPr>
    <w:rPr>
      <w:rFonts w:ascii="Times New Roman" w:eastAsia="Times New Roman" w:hAnsi="Times New Roman" w:cs="Times New Roman"/>
      <w:color w:val="000000"/>
      <w:sz w:val="24"/>
    </w:rPr>
  </w:style>
  <w:style w:type="paragraph" w:styleId="ListParagraph">
    <w:name w:val="List Paragraph"/>
    <w:basedOn w:val="Normal"/>
    <w:uiPriority w:val="34"/>
    <w:qFormat/>
    <w:rsid w:val="00511FA8"/>
    <w:pPr>
      <w:ind w:left="720"/>
      <w:contextualSpacing/>
    </w:pPr>
  </w:style>
  <w:style w:type="character" w:styleId="CommentReference">
    <w:name w:val="annotation reference"/>
    <w:basedOn w:val="DefaultParagraphFont"/>
    <w:uiPriority w:val="99"/>
    <w:semiHidden/>
    <w:unhideWhenUsed/>
    <w:rsid w:val="00B07069"/>
    <w:rPr>
      <w:sz w:val="16"/>
      <w:szCs w:val="16"/>
    </w:rPr>
  </w:style>
  <w:style w:type="paragraph" w:styleId="CommentText">
    <w:name w:val="annotation text"/>
    <w:basedOn w:val="Normal"/>
    <w:link w:val="CommentTextChar"/>
    <w:uiPriority w:val="99"/>
    <w:semiHidden/>
    <w:unhideWhenUsed/>
    <w:rsid w:val="00B07069"/>
    <w:pPr>
      <w:spacing w:line="240" w:lineRule="auto"/>
    </w:pPr>
    <w:rPr>
      <w:sz w:val="20"/>
      <w:szCs w:val="20"/>
    </w:rPr>
  </w:style>
  <w:style w:type="character" w:customStyle="1" w:styleId="CommentTextChar">
    <w:name w:val="Comment Text Char"/>
    <w:basedOn w:val="DefaultParagraphFont"/>
    <w:link w:val="CommentText"/>
    <w:uiPriority w:val="99"/>
    <w:semiHidden/>
    <w:rsid w:val="00B0706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07069"/>
    <w:rPr>
      <w:b/>
      <w:bCs/>
    </w:rPr>
  </w:style>
  <w:style w:type="character" w:customStyle="1" w:styleId="CommentSubjectChar">
    <w:name w:val="Comment Subject Char"/>
    <w:basedOn w:val="CommentTextChar"/>
    <w:link w:val="CommentSubject"/>
    <w:uiPriority w:val="99"/>
    <w:semiHidden/>
    <w:rsid w:val="00B07069"/>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4538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84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390">
      <w:bodyDiv w:val="1"/>
      <w:marLeft w:val="0"/>
      <w:marRight w:val="0"/>
      <w:marTop w:val="0"/>
      <w:marBottom w:val="0"/>
      <w:divBdr>
        <w:top w:val="none" w:sz="0" w:space="0" w:color="auto"/>
        <w:left w:val="none" w:sz="0" w:space="0" w:color="auto"/>
        <w:bottom w:val="none" w:sz="0" w:space="0" w:color="auto"/>
        <w:right w:val="none" w:sz="0" w:space="0" w:color="auto"/>
      </w:divBdr>
    </w:div>
    <w:div w:id="131875157">
      <w:bodyDiv w:val="1"/>
      <w:marLeft w:val="0"/>
      <w:marRight w:val="0"/>
      <w:marTop w:val="0"/>
      <w:marBottom w:val="0"/>
      <w:divBdr>
        <w:top w:val="none" w:sz="0" w:space="0" w:color="auto"/>
        <w:left w:val="none" w:sz="0" w:space="0" w:color="auto"/>
        <w:bottom w:val="none" w:sz="0" w:space="0" w:color="auto"/>
        <w:right w:val="none" w:sz="0" w:space="0" w:color="auto"/>
      </w:divBdr>
    </w:div>
    <w:div w:id="1506674128">
      <w:bodyDiv w:val="1"/>
      <w:marLeft w:val="0"/>
      <w:marRight w:val="0"/>
      <w:marTop w:val="0"/>
      <w:marBottom w:val="0"/>
      <w:divBdr>
        <w:top w:val="none" w:sz="0" w:space="0" w:color="auto"/>
        <w:left w:val="none" w:sz="0" w:space="0" w:color="auto"/>
        <w:bottom w:val="none" w:sz="0" w:space="0" w:color="auto"/>
        <w:right w:val="none" w:sz="0" w:space="0" w:color="auto"/>
      </w:divBdr>
    </w:div>
    <w:div w:id="1626230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3665</Words>
  <Characters>20893</Characters>
  <Application>Microsoft Office Word</Application>
  <DocSecurity>0</DocSecurity>
  <Lines>174</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 Gennaro</dc:creator>
  <cp:keywords/>
  <cp:lastModifiedBy>Liana Brili</cp:lastModifiedBy>
  <cp:revision>6</cp:revision>
  <dcterms:created xsi:type="dcterms:W3CDTF">2022-03-10T16:09:00Z</dcterms:created>
  <dcterms:modified xsi:type="dcterms:W3CDTF">2022-03-31T13:51:00Z</dcterms:modified>
</cp:coreProperties>
</file>