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B34E9" w14:paraId="5723C3C1" w14:textId="77777777" w:rsidTr="006B34E9">
        <w:tc>
          <w:tcPr>
            <w:tcW w:w="9356" w:type="dxa"/>
          </w:tcPr>
          <w:p w14:paraId="7DCDB19D" w14:textId="28F2B144" w:rsidR="006B34E9" w:rsidRPr="0028568E" w:rsidRDefault="006B34E9" w:rsidP="0028568E">
            <w:pPr>
              <w:jc w:val="center"/>
              <w:rPr>
                <w:b/>
                <w:bCs/>
                <w:sz w:val="20"/>
                <w:szCs w:val="20"/>
                <w:rFonts w:ascii="Arial" w:hAnsi="Arial" w:cs="Arial"/>
              </w:rPr>
            </w:pPr>
            <w:r>
              <w:rPr>
                <w:b/>
                <w:sz w:val="20"/>
                <w:rFonts w:ascii="Arial" w:hAnsi="Arial"/>
              </w:rPr>
              <w:t xml:space="preserve">BEĻĢIJAS KARALISTE</w:t>
            </w:r>
          </w:p>
        </w:tc>
      </w:tr>
      <w:tr w:rsidR="006B34E9" w14:paraId="6AA88612" w14:textId="77777777" w:rsidTr="006B34E9">
        <w:tc>
          <w:tcPr>
            <w:tcW w:w="9356" w:type="dxa"/>
          </w:tcPr>
          <w:p w14:paraId="7AAA19B1" w14:textId="77777777" w:rsidR="006B34E9" w:rsidRPr="0028568E" w:rsidRDefault="006B34E9" w:rsidP="0028568E">
            <w:pPr>
              <w:jc w:val="center"/>
              <w:rPr>
                <w:rFonts w:ascii="Arial" w:hAnsi="Arial" w:cs="Arial"/>
                <w:b/>
                <w:bCs/>
                <w:sz w:val="20"/>
                <w:szCs w:val="20"/>
              </w:rPr>
            </w:pPr>
          </w:p>
        </w:tc>
      </w:tr>
      <w:tr w:rsidR="006B34E9" w:rsidRPr="0028568E" w14:paraId="1B4CDD06" w14:textId="77777777" w:rsidTr="006B34E9">
        <w:tc>
          <w:tcPr>
            <w:tcW w:w="9356" w:type="dxa"/>
          </w:tcPr>
          <w:p w14:paraId="669C754C" w14:textId="1F050313" w:rsidR="006B34E9" w:rsidRPr="0028568E" w:rsidRDefault="006B34E9" w:rsidP="0028568E">
            <w:pPr>
              <w:jc w:val="center"/>
              <w:rPr>
                <w:b/>
                <w:bCs/>
                <w:sz w:val="20"/>
                <w:szCs w:val="20"/>
                <w:rFonts w:ascii="Arial" w:hAnsi="Arial" w:cs="Arial"/>
              </w:rPr>
            </w:pPr>
            <w:r>
              <w:rPr>
                <w:b/>
                <w:sz w:val="20"/>
                <w:rFonts w:ascii="Arial" w:hAnsi="Arial"/>
              </w:rPr>
              <w:t xml:space="preserve">VALSTS FEDERĀLAIS EKONOMIKAS, MVU, MAZO UZŅĒMĒJU UN ENERĢĒTIKAS DIENESTS</w:t>
            </w:r>
          </w:p>
        </w:tc>
      </w:tr>
      <w:tr w:rsidR="006B34E9" w:rsidRPr="0028568E" w14:paraId="4F5853AA" w14:textId="77777777" w:rsidTr="006B34E9">
        <w:tc>
          <w:tcPr>
            <w:tcW w:w="9356" w:type="dxa"/>
          </w:tcPr>
          <w:p w14:paraId="09CB17AF" w14:textId="77777777" w:rsidR="006B34E9" w:rsidRPr="0028568E" w:rsidRDefault="006B34E9">
            <w:pPr>
              <w:rPr>
                <w:rFonts w:ascii="Arial" w:hAnsi="Arial" w:cs="Arial"/>
                <w:sz w:val="20"/>
                <w:szCs w:val="20"/>
              </w:rPr>
            </w:pPr>
          </w:p>
        </w:tc>
      </w:tr>
      <w:tr w:rsidR="006B34E9" w:rsidRPr="0028568E" w14:paraId="42C0B78A" w14:textId="77777777" w:rsidTr="006B34E9">
        <w:tc>
          <w:tcPr>
            <w:tcW w:w="9356" w:type="dxa"/>
          </w:tcPr>
          <w:p w14:paraId="2FE6C282" w14:textId="2DEB2FB5" w:rsidR="006B34E9" w:rsidRPr="0028568E" w:rsidRDefault="006B34E9" w:rsidP="0084541A">
            <w:pPr>
              <w:tabs>
                <w:tab w:val="left" w:pos="2625"/>
              </w:tabs>
              <w:jc w:val="both"/>
              <w:rPr>
                <w:sz w:val="20"/>
                <w:szCs w:val="20"/>
                <w:rFonts w:ascii="Arial" w:hAnsi="Arial" w:cs="Arial"/>
              </w:rPr>
            </w:pPr>
            <w:bookmarkStart w:id="0" w:name="_Hlk105162992"/>
            <w:r>
              <w:rPr>
                <w:color w:val="000000"/>
                <w:b/>
                <w:sz w:val="20"/>
                <w:rFonts w:ascii="Arial" w:hAnsi="Arial"/>
              </w:rPr>
              <w:t xml:space="preserve">Projekts Likumam, ar ko groza 2013. gada 17. jūlija Likumu par ilgtspējīgas biodegvielas minimālajiem nominālajiem apjomiem, kuri jāiekļauj katru gadu patēriņam nodotajos fosilās degvielas apjomos</w:t>
            </w:r>
            <w:bookmarkEnd w:id="0"/>
            <w:r>
              <w:rPr>
                <w:sz w:val="20"/>
                <w:rFonts w:ascii="Arial" w:hAnsi="Arial"/>
              </w:rPr>
              <w:tab/>
            </w:r>
          </w:p>
        </w:tc>
      </w:tr>
      <w:tr w:rsidR="006B34E9" w:rsidRPr="0028568E" w14:paraId="71527D02" w14:textId="77777777" w:rsidTr="006B34E9">
        <w:tc>
          <w:tcPr>
            <w:tcW w:w="9356" w:type="dxa"/>
          </w:tcPr>
          <w:p w14:paraId="1467E896" w14:textId="77777777" w:rsidR="006B34E9" w:rsidRPr="0028568E" w:rsidRDefault="006B34E9">
            <w:pPr>
              <w:rPr>
                <w:rFonts w:ascii="Arial" w:hAnsi="Arial" w:cs="Arial"/>
                <w:sz w:val="20"/>
                <w:szCs w:val="20"/>
              </w:rPr>
            </w:pPr>
          </w:p>
        </w:tc>
      </w:tr>
      <w:tr w:rsidR="006B34E9" w:rsidRPr="0028568E" w14:paraId="1171DCCF" w14:textId="77777777" w:rsidTr="006B34E9">
        <w:tc>
          <w:tcPr>
            <w:tcW w:w="9356" w:type="dxa"/>
          </w:tcPr>
          <w:p w14:paraId="3C2C7ADA" w14:textId="530E2ADF" w:rsidR="006B34E9" w:rsidRPr="0028568E" w:rsidRDefault="006B34E9" w:rsidP="0028568E">
            <w:pPr>
              <w:jc w:val="center"/>
              <w:rPr>
                <w:sz w:val="20"/>
                <w:szCs w:val="20"/>
                <w:rFonts w:ascii="Arial" w:hAnsi="Arial" w:cs="Arial"/>
              </w:rPr>
            </w:pPr>
            <w:r>
              <w:rPr>
                <w:b/>
                <w:sz w:val="20"/>
                <w:rFonts w:ascii="Arial" w:hAnsi="Arial"/>
              </w:rPr>
              <w:t xml:space="preserve">Beļģijas karalis FILIPS</w:t>
            </w:r>
          </w:p>
        </w:tc>
      </w:tr>
      <w:tr w:rsidR="006B34E9" w14:paraId="7A3BCDFF" w14:textId="77777777" w:rsidTr="006B34E9">
        <w:tc>
          <w:tcPr>
            <w:tcW w:w="9356" w:type="dxa"/>
          </w:tcPr>
          <w:p w14:paraId="18A12CAE" w14:textId="2751ADBF" w:rsidR="006B34E9" w:rsidRPr="0028568E" w:rsidRDefault="006B34E9" w:rsidP="0028568E">
            <w:pPr>
              <w:jc w:val="center"/>
              <w:rPr>
                <w:sz w:val="20"/>
                <w:szCs w:val="20"/>
                <w:rFonts w:ascii="Arial" w:hAnsi="Arial" w:cs="Arial"/>
              </w:rPr>
            </w:pPr>
            <w:r>
              <w:rPr>
                <w:sz w:val="20"/>
                <w:i/>
                <w:rFonts w:ascii="Arial" w:hAnsi="Arial"/>
              </w:rPr>
              <w:t xml:space="preserve">ar laba vēlējumiem šobrīd un turpmāk,</w:t>
            </w:r>
          </w:p>
        </w:tc>
      </w:tr>
      <w:tr w:rsidR="006B34E9" w14:paraId="6ADFFD81" w14:textId="77777777" w:rsidTr="006B34E9">
        <w:tc>
          <w:tcPr>
            <w:tcW w:w="9356" w:type="dxa"/>
          </w:tcPr>
          <w:p w14:paraId="4DEBD1E4" w14:textId="77777777" w:rsidR="006B34E9" w:rsidRPr="0046608D" w:rsidRDefault="006B34E9">
            <w:pPr>
              <w:rPr>
                <w:rFonts w:ascii="Arial" w:hAnsi="Arial" w:cs="Arial"/>
                <w:sz w:val="20"/>
                <w:szCs w:val="20"/>
                <w:lang w:val="en-US"/>
              </w:rPr>
            </w:pPr>
          </w:p>
        </w:tc>
      </w:tr>
      <w:tr w:rsidR="006B34E9" w:rsidRPr="0028568E" w14:paraId="207F8F88" w14:textId="77777777" w:rsidTr="006B34E9">
        <w:tc>
          <w:tcPr>
            <w:tcW w:w="9356" w:type="dxa"/>
          </w:tcPr>
          <w:p w14:paraId="2589549B" w14:textId="48E1AC9A" w:rsidR="006B34E9" w:rsidRPr="0028568E" w:rsidRDefault="006B34E9" w:rsidP="00314A9E">
            <w:pPr>
              <w:rPr>
                <w:sz w:val="20"/>
                <w:szCs w:val="20"/>
                <w:rFonts w:ascii="Arial" w:hAnsi="Arial" w:cs="Arial"/>
              </w:rPr>
            </w:pPr>
            <w:r>
              <w:rPr>
                <w:sz w:val="20"/>
                <w:rFonts w:ascii="Arial" w:hAnsi="Arial"/>
              </w:rPr>
              <w:t xml:space="preserve">pēc enerģētikas ministra priekšlikuma</w:t>
            </w:r>
          </w:p>
        </w:tc>
      </w:tr>
      <w:tr w:rsidR="006B34E9" w:rsidRPr="0028568E" w14:paraId="311BA9F2" w14:textId="77777777" w:rsidTr="006B34E9">
        <w:tc>
          <w:tcPr>
            <w:tcW w:w="9356" w:type="dxa"/>
          </w:tcPr>
          <w:p w14:paraId="2C36104A" w14:textId="2220F80D" w:rsidR="006B34E9" w:rsidRPr="0028568E" w:rsidRDefault="006B34E9" w:rsidP="0028568E">
            <w:pPr>
              <w:jc w:val="center"/>
              <w:rPr>
                <w:sz w:val="20"/>
                <w:szCs w:val="20"/>
                <w:rFonts w:ascii="Arial" w:hAnsi="Arial" w:cs="Arial"/>
              </w:rPr>
            </w:pPr>
            <w:r>
              <w:rPr>
                <w:sz w:val="20"/>
                <w:rFonts w:ascii="Arial" w:hAnsi="Arial"/>
              </w:rPr>
              <w:t xml:space="preserve">IZDOD ŠĀDU DEKRĒTU.</w:t>
            </w:r>
          </w:p>
        </w:tc>
      </w:tr>
      <w:tr w:rsidR="006B34E9" w:rsidRPr="0028568E" w14:paraId="32E3C8B8" w14:textId="77777777" w:rsidTr="006B34E9">
        <w:tc>
          <w:tcPr>
            <w:tcW w:w="9356" w:type="dxa"/>
          </w:tcPr>
          <w:p w14:paraId="4F27548F" w14:textId="77777777" w:rsidR="006B34E9" w:rsidRPr="0028568E" w:rsidRDefault="006B34E9">
            <w:pPr>
              <w:rPr>
                <w:rFonts w:ascii="Arial" w:hAnsi="Arial" w:cs="Arial"/>
                <w:sz w:val="18"/>
                <w:szCs w:val="18"/>
              </w:rPr>
            </w:pPr>
          </w:p>
        </w:tc>
      </w:tr>
      <w:tr w:rsidR="006B34E9" w14:paraId="78D33FD8" w14:textId="77777777" w:rsidTr="006B34E9">
        <w:tc>
          <w:tcPr>
            <w:tcW w:w="9356" w:type="dxa"/>
          </w:tcPr>
          <w:p w14:paraId="11C9767C" w14:textId="26D4C215" w:rsidR="006B34E9" w:rsidRPr="0028568E" w:rsidRDefault="006B34E9" w:rsidP="0028568E">
            <w:pPr>
              <w:jc w:val="both"/>
              <w:rPr>
                <w:sz w:val="18"/>
                <w:szCs w:val="18"/>
                <w:rFonts w:ascii="Arial" w:hAnsi="Arial" w:cs="Arial"/>
              </w:rPr>
            </w:pPr>
            <w:r>
              <w:rPr>
                <w:sz w:val="18"/>
                <w:rFonts w:ascii="Arial" w:hAnsi="Arial"/>
              </w:rPr>
              <w:t xml:space="preserve">Enerģētikas ministram ir uzdots mūsu vārdā Likumdošanas palātai un Pārstāvju palātai iesniegt šādu likumprojektu.</w:t>
            </w:r>
          </w:p>
        </w:tc>
      </w:tr>
      <w:tr w:rsidR="006B34E9" w14:paraId="15395D70" w14:textId="77777777" w:rsidTr="006B34E9">
        <w:tc>
          <w:tcPr>
            <w:tcW w:w="9356" w:type="dxa"/>
          </w:tcPr>
          <w:p w14:paraId="1D5306D2" w14:textId="77777777" w:rsidR="006B34E9" w:rsidRPr="0046608D" w:rsidRDefault="006B34E9">
            <w:pPr>
              <w:rPr>
                <w:rFonts w:ascii="Arial" w:hAnsi="Arial" w:cs="Arial"/>
                <w:sz w:val="18"/>
                <w:szCs w:val="18"/>
                <w:lang w:val="en-US"/>
              </w:rPr>
            </w:pPr>
          </w:p>
        </w:tc>
      </w:tr>
      <w:tr w:rsidR="006B34E9" w:rsidRPr="0028568E" w14:paraId="053999D2" w14:textId="77777777" w:rsidTr="006B34E9">
        <w:tc>
          <w:tcPr>
            <w:tcW w:w="9356" w:type="dxa"/>
          </w:tcPr>
          <w:p w14:paraId="7B777308" w14:textId="31F86143" w:rsidR="006B34E9" w:rsidRDefault="006B34E9" w:rsidP="0028568E">
            <w:pPr>
              <w:jc w:val="both"/>
              <w:rPr>
                <w:sz w:val="18"/>
                <w:szCs w:val="18"/>
                <w:rFonts w:ascii="Arial" w:hAnsi="Arial"/>
              </w:rPr>
            </w:pPr>
            <w:r>
              <w:rPr>
                <w:sz w:val="18"/>
                <w:b/>
                <w:rFonts w:ascii="Arial" w:hAnsi="Arial"/>
              </w:rPr>
              <w:t xml:space="preserve">1. pants.</w:t>
            </w:r>
            <w:r>
              <w:rPr>
                <w:sz w:val="18"/>
                <w:b/>
                <w:rFonts w:ascii="Arial" w:hAnsi="Arial"/>
              </w:rPr>
              <w:t xml:space="preserve"> </w:t>
            </w:r>
            <w:r>
              <w:rPr>
                <w:sz w:val="18"/>
                <w:rFonts w:ascii="Arial" w:hAnsi="Arial"/>
              </w:rPr>
              <w:t xml:space="preserve">Ar šo likumu reglamentē Konstitūcijas 78. pantā minēto jautājumu.</w:t>
            </w:r>
          </w:p>
          <w:p w14:paraId="6DB2F3A3" w14:textId="029A7B43" w:rsidR="006B34E9" w:rsidRPr="0028568E" w:rsidRDefault="006B34E9">
            <w:pPr>
              <w:rPr>
                <w:rFonts w:ascii="Arial" w:hAnsi="Arial" w:cs="Arial"/>
                <w:sz w:val="18"/>
                <w:szCs w:val="18"/>
              </w:rPr>
            </w:pPr>
          </w:p>
        </w:tc>
      </w:tr>
      <w:tr w:rsidR="006B34E9" w:rsidRPr="0028568E" w14:paraId="6CC880B8" w14:textId="77777777" w:rsidTr="006B34E9">
        <w:tc>
          <w:tcPr>
            <w:tcW w:w="9356" w:type="dxa"/>
          </w:tcPr>
          <w:p w14:paraId="6C195706" w14:textId="2214E374" w:rsidR="006B34E9" w:rsidRDefault="006B34E9" w:rsidP="0028568E">
            <w:pPr>
              <w:jc w:val="both"/>
              <w:rPr>
                <w:sz w:val="18"/>
                <w:szCs w:val="18"/>
                <w:rFonts w:ascii="Arial" w:hAnsi="Arial"/>
              </w:rPr>
            </w:pPr>
            <w:r>
              <w:rPr>
                <w:sz w:val="18"/>
                <w:b/>
                <w:rFonts w:ascii="Arial" w:hAnsi="Arial"/>
              </w:rPr>
              <w:t xml:space="preserve">2. pants.</w:t>
            </w:r>
            <w:r>
              <w:rPr>
                <w:sz w:val="18"/>
                <w:b/>
                <w:rFonts w:ascii="Arial" w:hAnsi="Arial"/>
              </w:rPr>
              <w:t xml:space="preserve"> </w:t>
            </w:r>
            <w:r>
              <w:rPr>
                <w:sz w:val="18"/>
                <w:rFonts w:ascii="Arial" w:hAnsi="Arial"/>
              </w:rPr>
              <w:t xml:space="preserve">Ar šo likumu daļēji tiek transponēta Eiropas Parlamenta un Padomes 2018. gada 11. decembra Direktīva (ES) 2018/2001 par no atjaunojamajiem energoresursiem iegūtas enerģijas izmantošanas veicināšanu.</w:t>
            </w:r>
            <w:r>
              <w:rPr>
                <w:sz w:val="18"/>
                <w:rFonts w:ascii="Arial" w:hAnsi="Arial"/>
              </w:rPr>
              <w:t xml:space="preserve"> </w:t>
            </w:r>
          </w:p>
          <w:p w14:paraId="1666AA4A" w14:textId="77777777" w:rsidR="006B34E9" w:rsidRPr="0046608D" w:rsidRDefault="006B34E9" w:rsidP="0028568E">
            <w:pPr>
              <w:jc w:val="both"/>
              <w:rPr>
                <w:rFonts w:ascii="Arial" w:hAnsi="Arial"/>
                <w:sz w:val="18"/>
                <w:szCs w:val="18"/>
                <w:lang w:val="en-US"/>
              </w:rPr>
            </w:pPr>
          </w:p>
          <w:p w14:paraId="3349FBCA" w14:textId="09ED9F70" w:rsidR="006B34E9" w:rsidRPr="00261807" w:rsidRDefault="006B34E9" w:rsidP="00DF7056">
            <w:pPr>
              <w:jc w:val="both"/>
              <w:rPr>
                <w:color w:val="000000"/>
                <w:sz w:val="18"/>
                <w:szCs w:val="18"/>
                <w:rFonts w:ascii="Arial" w:hAnsi="Arial" w:cs="Arial"/>
              </w:rPr>
            </w:pPr>
            <w:r>
              <w:rPr>
                <w:sz w:val="18"/>
                <w:rFonts w:ascii="Arial" w:hAnsi="Arial"/>
              </w:rPr>
              <w:t xml:space="preserve">Spēkā esošos likumus, normatīvos un administratīvos aktus, kas atsaucas uz direktīvām, kuras atceltas ar Direktīvu (ES) 2018/2001, interpretē kā atsauci uz minēto direktīvu.</w:t>
            </w:r>
          </w:p>
          <w:p w14:paraId="47D90CAF" w14:textId="33828696" w:rsidR="006B34E9" w:rsidRPr="00DF7056" w:rsidRDefault="006B34E9" w:rsidP="0028568E">
            <w:pPr>
              <w:jc w:val="both"/>
              <w:rPr>
                <w:rFonts w:ascii="Arial" w:hAnsi="Arial"/>
                <w:b/>
                <w:sz w:val="18"/>
                <w:szCs w:val="18"/>
              </w:rPr>
            </w:pPr>
          </w:p>
        </w:tc>
      </w:tr>
      <w:tr w:rsidR="006B34E9" w:rsidRPr="008C5339" w14:paraId="7C88F7EA" w14:textId="77777777" w:rsidTr="006B34E9">
        <w:tc>
          <w:tcPr>
            <w:tcW w:w="9356" w:type="dxa"/>
          </w:tcPr>
          <w:p w14:paraId="2D9BC71E" w14:textId="2AB562A8" w:rsidR="006B34E9" w:rsidRPr="00F510F2" w:rsidRDefault="006B34E9" w:rsidP="00260562">
            <w:pPr>
              <w:jc w:val="both"/>
              <w:rPr>
                <w:color w:val="000000"/>
                <w:sz w:val="18"/>
                <w:szCs w:val="18"/>
                <w:rFonts w:ascii="Arial" w:hAnsi="Arial" w:cs="Arial"/>
              </w:rPr>
            </w:pPr>
            <w:r>
              <w:rPr>
                <w:color w:val="000000"/>
                <w:sz w:val="18"/>
                <w:b/>
                <w:rFonts w:ascii="Arial" w:hAnsi="Arial"/>
              </w:rPr>
              <w:t xml:space="preserve">3. pants.</w:t>
            </w:r>
            <w:r>
              <w:rPr>
                <w:color w:val="000000"/>
                <w:sz w:val="18"/>
                <w:rFonts w:ascii="Arial" w:hAnsi="Arial"/>
              </w:rPr>
              <w:t xml:space="preserve"> </w:t>
            </w:r>
            <w:r>
              <w:rPr>
                <w:color w:val="000000"/>
                <w:sz w:val="18"/>
                <w:rFonts w:ascii="Arial" w:hAnsi="Arial"/>
              </w:rPr>
              <w:t xml:space="preserve">2013. gada 17. jūlija Likuma par ilgtspējīgas biodegvielas minimālajiem nominālajiem apjomiem, kuri jāiekļauj katru gadu patēriņam nodotajos fosilās degvielas apjomos, 2. pantu groza šādi:</w:t>
            </w:r>
          </w:p>
          <w:p w14:paraId="5B4BF699" w14:textId="2CB4BC0A" w:rsidR="006B34E9" w:rsidRDefault="006B34E9" w:rsidP="00260562">
            <w:pPr>
              <w:jc w:val="both"/>
              <w:rPr>
                <w:color w:val="000000"/>
                <w:sz w:val="18"/>
                <w:szCs w:val="18"/>
                <w:rFonts w:ascii="Arial" w:hAnsi="Arial" w:cs="Arial"/>
              </w:rPr>
            </w:pPr>
            <w:r>
              <w:rPr>
                <w:color w:val="000000"/>
                <w:sz w:val="18"/>
                <w:rFonts w:ascii="Arial" w:hAnsi="Arial"/>
              </w:rPr>
              <w:t xml:space="preserve">a) 3. punkta tekstu aizstāj ar šādu tekstu:</w:t>
            </w:r>
          </w:p>
          <w:p w14:paraId="4C328E28" w14:textId="5C6D4C05" w:rsidR="006B34E9" w:rsidRDefault="006B34E9" w:rsidP="00260562">
            <w:pPr>
              <w:jc w:val="both"/>
              <w:rPr>
                <w:color w:val="000000"/>
                <w:sz w:val="18"/>
                <w:szCs w:val="18"/>
                <w:rFonts w:ascii="Arial" w:hAnsi="Arial" w:cs="Arial"/>
              </w:rPr>
            </w:pPr>
            <w:r>
              <w:rPr>
                <w:color w:val="000000"/>
                <w:sz w:val="18"/>
                <w:rFonts w:ascii="Arial" w:hAnsi="Arial"/>
              </w:rPr>
              <w:t xml:space="preserve">“3) “karaļa 2021. gada 17. decembra dekrēts” ir</w:t>
            </w:r>
            <w:r>
              <w:rPr>
                <w:color w:val="000000"/>
                <w:sz w:val="18"/>
                <w:rFonts w:ascii="Arial" w:hAnsi="Arial"/>
              </w:rPr>
              <w:t xml:space="preserve"> </w:t>
            </w:r>
            <w:r>
              <w:rPr>
                <w:color w:val="000000"/>
                <w:sz w:val="18"/>
                <w:rFonts w:ascii="Arial" w:hAnsi="Arial"/>
              </w:rPr>
              <w:t xml:space="preserve">karaļa 2021. gada 17. decembra Dekrēts, ar ko nosaka produktu standartus attiecībā uz autodegvielu, kas iegūta no atjaunojamiem energoresursiem, un autodegvielu, kuras galvenā sastāvdaļa ir reciklēts ogleklis”;</w:t>
            </w:r>
          </w:p>
          <w:p w14:paraId="637451A7" w14:textId="458B929A" w:rsidR="006B34E9" w:rsidRDefault="006B34E9" w:rsidP="00260562">
            <w:pPr>
              <w:jc w:val="both"/>
              <w:rPr>
                <w:color w:val="000000"/>
                <w:sz w:val="18"/>
                <w:szCs w:val="18"/>
                <w:rFonts w:ascii="Arial" w:hAnsi="Arial" w:cs="Arial"/>
              </w:rPr>
            </w:pPr>
            <w:r>
              <w:rPr>
                <w:color w:val="000000"/>
                <w:sz w:val="18"/>
                <w:rFonts w:ascii="Arial" w:hAnsi="Arial"/>
              </w:rPr>
              <w:t xml:space="preserve">b) 4.°punkta tekstu aizstāj ar šādu tekstu:</w:t>
            </w:r>
          </w:p>
          <w:p w14:paraId="4A848094" w14:textId="2AEA12A2" w:rsidR="006B34E9" w:rsidRDefault="006B34E9" w:rsidP="00260562">
            <w:pPr>
              <w:jc w:val="both"/>
              <w:rPr>
                <w:color w:val="000000"/>
                <w:sz w:val="18"/>
                <w:szCs w:val="18"/>
                <w:rFonts w:ascii="Arial" w:hAnsi="Arial" w:cs="Arial"/>
              </w:rPr>
            </w:pPr>
            <w:r>
              <w:rPr>
                <w:color w:val="000000"/>
                <w:sz w:val="18"/>
                <w:rFonts w:ascii="Arial" w:hAnsi="Arial"/>
              </w:rPr>
              <w:t xml:space="preserve">“4) “ministrijas 2021. gada 19. maija dekrēts” ir</w:t>
            </w:r>
            <w:r>
              <w:rPr>
                <w:color w:val="000000"/>
                <w:sz w:val="18"/>
                <w:rFonts w:ascii="Arial" w:hAnsi="Arial"/>
              </w:rPr>
              <w:t xml:space="preserve"> </w:t>
            </w:r>
            <w:r>
              <w:rPr>
                <w:color w:val="000000"/>
                <w:sz w:val="18"/>
                <w:rFonts w:ascii="Arial" w:hAnsi="Arial"/>
              </w:rPr>
              <w:t xml:space="preserve">ministrijas 2021. gada 19. maija Dekrēts par valsts naftas un naftas produktu piegādes ķēdē iesaistīto personu un patērētāju reģistrāciju”;</w:t>
            </w:r>
          </w:p>
          <w:p w14:paraId="584584C2" w14:textId="66BE9150" w:rsidR="006B34E9" w:rsidRDefault="006B34E9" w:rsidP="00260562">
            <w:pPr>
              <w:jc w:val="both"/>
              <w:rPr>
                <w:color w:val="000000"/>
                <w:sz w:val="18"/>
                <w:szCs w:val="18"/>
                <w:rFonts w:ascii="Arial" w:hAnsi="Arial" w:cs="Arial"/>
              </w:rPr>
            </w:pPr>
            <w:r>
              <w:rPr>
                <w:color w:val="000000"/>
                <w:sz w:val="18"/>
                <w:rFonts w:ascii="Arial" w:hAnsi="Arial"/>
              </w:rPr>
              <w:t xml:space="preserve">c) 5. punktā vārdus “ministrijas 1978. gada 27. decembra dekrēts” aizstāj ar vārdiem “ministrijas 2021. gada 19. maija dekrēts”;</w:t>
            </w:r>
          </w:p>
          <w:p w14:paraId="1A0E4667" w14:textId="520EC68C" w:rsidR="006B34E9" w:rsidRDefault="006B34E9" w:rsidP="00260562">
            <w:pPr>
              <w:jc w:val="both"/>
              <w:rPr>
                <w:rFonts w:ascii="Arial" w:hAnsi="Arial" w:cs="Arial"/>
                <w:color w:val="000000"/>
                <w:sz w:val="18"/>
                <w:szCs w:val="18"/>
              </w:rPr>
            </w:pPr>
          </w:p>
          <w:p w14:paraId="1D5F3E33" w14:textId="784251BD" w:rsidR="006B34E9" w:rsidRDefault="006B34E9" w:rsidP="00260562">
            <w:pPr>
              <w:jc w:val="both"/>
              <w:rPr>
                <w:color w:val="000000"/>
                <w:sz w:val="18"/>
                <w:szCs w:val="18"/>
                <w:rFonts w:ascii="Arial" w:hAnsi="Arial" w:cs="Arial"/>
              </w:rPr>
            </w:pPr>
            <w:r>
              <w:rPr>
                <w:color w:val="000000"/>
                <w:sz w:val="18"/>
                <w:rFonts w:ascii="Arial" w:hAnsi="Arial"/>
              </w:rPr>
              <w:t xml:space="preserve">d) šo pantu papildina ar 24. punktu, kas izteikts šādā redakcijā:</w:t>
            </w:r>
            <w:r>
              <w:rPr>
                <w:color w:val="000000"/>
                <w:sz w:val="18"/>
                <w:rFonts w:ascii="Arial" w:hAnsi="Arial"/>
              </w:rPr>
              <w:t xml:space="preserve"> </w:t>
            </w:r>
            <w:r>
              <w:rPr>
                <w:color w:val="000000"/>
                <w:sz w:val="18"/>
                <w:rFonts w:ascii="Arial" w:hAnsi="Arial"/>
              </w:rPr>
              <w:t xml:space="preserve">“24) “karaļa 2014. gada 16. jūlija dekrēts” ir karaļa 2014. gada 16. jūlija Dekrēts par informācijas un administratīvajiem pienākumiem attiecībā uz B un C kategorijas biodegvielu saskaņā ar 2013. gada 17. jūlija Likumu par ilgtspējīgas biodegvielas minimālajiem nominālajiem apjomiem, kuri jāiekļauj katru gadu patēriņam nodotajos fosilās degvielas apjomos;”</w:t>
            </w:r>
          </w:p>
          <w:p w14:paraId="39B53CE9" w14:textId="77777777" w:rsidR="006B34E9" w:rsidRDefault="006B34E9" w:rsidP="00260562">
            <w:pPr>
              <w:jc w:val="both"/>
              <w:rPr>
                <w:rFonts w:ascii="Arial" w:hAnsi="Arial" w:cs="Arial"/>
                <w:color w:val="000000"/>
                <w:sz w:val="18"/>
                <w:szCs w:val="18"/>
              </w:rPr>
            </w:pPr>
          </w:p>
          <w:p w14:paraId="69E1DFF3" w14:textId="68757E7C" w:rsidR="006B34E9" w:rsidRDefault="006B34E9" w:rsidP="00260562">
            <w:pPr>
              <w:jc w:val="both"/>
              <w:rPr>
                <w:color w:val="000000"/>
                <w:sz w:val="18"/>
                <w:szCs w:val="18"/>
                <w:rFonts w:ascii="Arial" w:hAnsi="Arial" w:cs="Arial"/>
              </w:rPr>
            </w:pPr>
            <w:r>
              <w:rPr>
                <w:color w:val="000000"/>
                <w:sz w:val="18"/>
                <w:rFonts w:ascii="Arial" w:hAnsi="Arial"/>
              </w:rPr>
              <w:t xml:space="preserve">e) šo pantu papildina ar 25. punktu, kas izteikts šādā redakcijā:</w:t>
            </w:r>
          </w:p>
          <w:p w14:paraId="2DA5E5CB" w14:textId="77777777" w:rsidR="006B34E9" w:rsidRDefault="006B34E9" w:rsidP="00260562">
            <w:pPr>
              <w:jc w:val="both"/>
              <w:rPr>
                <w:rFonts w:ascii="Arial" w:hAnsi="Arial" w:cs="Arial"/>
                <w:color w:val="000000"/>
                <w:sz w:val="18"/>
                <w:szCs w:val="18"/>
              </w:rPr>
            </w:pPr>
          </w:p>
          <w:p w14:paraId="19595AAD" w14:textId="7E823EFF" w:rsidR="006B34E9" w:rsidRDefault="006B34E9" w:rsidP="00260562">
            <w:pPr>
              <w:jc w:val="both"/>
              <w:rPr>
                <w:color w:val="000000"/>
                <w:sz w:val="18"/>
                <w:szCs w:val="18"/>
                <w:rFonts w:ascii="Arial" w:hAnsi="Arial" w:cs="Arial"/>
              </w:rPr>
            </w:pPr>
            <w:r>
              <w:rPr>
                <w:color w:val="000000"/>
                <w:sz w:val="18"/>
                <w:rFonts w:ascii="Arial" w:hAnsi="Arial"/>
              </w:rPr>
              <w:t xml:space="preserve">“25) “Deleģētā regula 2019/807” ir</w:t>
            </w:r>
            <w:r>
              <w:rPr>
                <w:color w:val="000000"/>
                <w:sz w:val="18"/>
                <w:rFonts w:ascii="Arial" w:hAnsi="Arial"/>
              </w:rPr>
              <w:t xml:space="preserve"> </w:t>
            </w:r>
            <w:r>
              <w:rPr>
                <w:color w:val="000000"/>
                <w:sz w:val="18"/>
                <w:rFonts w:ascii="Arial" w:hAnsi="Arial"/>
              </w:rPr>
              <w:t xml:space="preserve">Komisijas 2019. gada 13. marta Deleģētā regula (ES) 2019/807, ar kuru Eiropas Parlamenta un Padomes Direktīvu (ES) 2018/2001 papildina attiecībā uz to, kā identificēt izejvielas, kas rada augstu netiešās zemes izmantošanas maiņas risku un kam konstatēta būtiska produktīvās platības izplešanās uz tādu zemes platību rēķina, kurās ir liels oglekļa uzkrājums, un kā sertificēt biodegvielas, bioloģiskos šķidros kurināmos un biomasas kurināmos/degvielas, kas rada zemu netiešās zemes izmantošanas maiņas risku.”</w:t>
            </w:r>
          </w:p>
          <w:p w14:paraId="7F0BA369" w14:textId="77777777" w:rsidR="006B34E9" w:rsidRPr="00260562" w:rsidRDefault="006B34E9" w:rsidP="0028568E">
            <w:pPr>
              <w:jc w:val="both"/>
              <w:rPr>
                <w:rFonts w:ascii="Arial" w:hAnsi="Arial"/>
                <w:b/>
                <w:sz w:val="18"/>
                <w:szCs w:val="18"/>
              </w:rPr>
            </w:pPr>
          </w:p>
        </w:tc>
      </w:tr>
      <w:tr w:rsidR="006B34E9" w:rsidRPr="008C5339" w14:paraId="66E230C8" w14:textId="77777777" w:rsidTr="006B34E9">
        <w:tc>
          <w:tcPr>
            <w:tcW w:w="9356" w:type="dxa"/>
          </w:tcPr>
          <w:p w14:paraId="05A7230A" w14:textId="480AB85C" w:rsidR="006B34E9" w:rsidRPr="003D34BF" w:rsidRDefault="006B34E9" w:rsidP="0028568E">
            <w:pPr>
              <w:jc w:val="both"/>
              <w:rPr>
                <w:b/>
                <w:sz w:val="18"/>
                <w:szCs w:val="18"/>
                <w:rFonts w:ascii="Arial" w:hAnsi="Arial"/>
              </w:rPr>
            </w:pPr>
            <w:r>
              <w:rPr>
                <w:sz w:val="18"/>
                <w:b/>
                <w:rFonts w:ascii="Arial" w:hAnsi="Arial"/>
              </w:rPr>
              <w:t xml:space="preserve">4. pants.</w:t>
            </w:r>
            <w:r>
              <w:rPr>
                <w:sz w:val="18"/>
                <w:b/>
                <w:rFonts w:ascii="Arial" w:hAnsi="Arial"/>
              </w:rPr>
              <w:t xml:space="preserve"> </w:t>
            </w:r>
            <w:r>
              <w:rPr>
                <w:sz w:val="18"/>
                <w:rFonts w:ascii="Arial" w:hAnsi="Arial"/>
              </w:rPr>
              <w:t xml:space="preserve">Tajā pašā </w:t>
            </w:r>
            <w:r>
              <w:rPr>
                <w:sz w:val="18"/>
                <w:color w:val="000000"/>
                <w:rFonts w:ascii="Arial" w:hAnsi="Arial"/>
              </w:rPr>
              <w:t xml:space="preserve">Likumā, kurā grozījumi izdarīti ar 2015. gada 26. decembra likumu</w:t>
            </w:r>
            <w:r>
              <w:rPr>
                <w:sz w:val="18"/>
                <w:rFonts w:ascii="Arial" w:hAnsi="Arial"/>
              </w:rPr>
              <w:t xml:space="preserve">, iekļauj 7/1. pantu, kas izteikts šādā redakcijā:</w:t>
            </w:r>
            <w:r>
              <w:rPr>
                <w:sz w:val="18"/>
                <w:b/>
                <w:rFonts w:ascii="Arial" w:hAnsi="Arial"/>
              </w:rPr>
              <w:t xml:space="preserve"> </w:t>
            </w:r>
          </w:p>
          <w:p w14:paraId="1D0D95C8" w14:textId="251279C4" w:rsidR="006B34E9" w:rsidRDefault="006B34E9" w:rsidP="0028568E">
            <w:pPr>
              <w:jc w:val="both"/>
              <w:rPr>
                <w:sz w:val="18"/>
                <w:szCs w:val="18"/>
                <w:rFonts w:ascii="Arial" w:hAnsi="Arial" w:cs="Arial"/>
              </w:rPr>
            </w:pPr>
            <w:r>
              <w:rPr>
                <w:sz w:val="18"/>
                <w:rFonts w:ascii="Arial" w:hAnsi="Arial"/>
              </w:rPr>
              <w:t xml:space="preserve">“7/1. pants.</w:t>
            </w:r>
            <w:r>
              <w:rPr>
                <w:sz w:val="18"/>
                <w:rFonts w:ascii="Arial" w:hAnsi="Arial"/>
              </w:rPr>
              <w:t xml:space="preserve"> </w:t>
            </w:r>
            <w:r>
              <w:rPr>
                <w:sz w:val="18"/>
                <w:rFonts w:ascii="Arial" w:hAnsi="Arial"/>
              </w:rPr>
              <w:t xml:space="preserve">1. punkts.</w:t>
            </w:r>
            <w:r>
              <w:rPr>
                <w:sz w:val="18"/>
                <w:rFonts w:ascii="Arial" w:hAnsi="Arial"/>
              </w:rPr>
              <w:t xml:space="preserve"> </w:t>
            </w:r>
            <w:r>
              <w:rPr>
                <w:sz w:val="18"/>
                <w:rFonts w:ascii="Arial" w:hAnsi="Arial"/>
              </w:rPr>
              <w:t xml:space="preserve">No 2023. gada 1. janvāra biodegviela, kas ražota no palmu eļļas, tostarp citi produkti, kuri tieši vai netieši iegūti no eļļas palmām, vairs nav izmantojami, lai sasniegtu iekļaujamo apjomu, kas noteikts 7. panta 1. punktā, un tos apjomus, kuri paredzēti sekundārajos mērķos 4. panta 1. punkta 1., 2., 3. un 4. apakšpunktā karaļa 2018. gada 4. maija Dekrētā, ar ko nosaka ilgtspējīgas biodegvielas minimālos nominālos apjomus, kuri jāiekļauj katra gada patēriņam paredzētā fosilā kurināmā apjomos.</w:t>
            </w:r>
            <w:r>
              <w:rPr>
                <w:sz w:val="18"/>
                <w:rFonts w:ascii="Arial" w:hAnsi="Arial"/>
              </w:rPr>
              <w:t xml:space="preserve"> </w:t>
            </w:r>
          </w:p>
          <w:p w14:paraId="0B2000C7" w14:textId="77777777" w:rsidR="006B34E9" w:rsidRPr="0046608D" w:rsidRDefault="006B34E9" w:rsidP="0028568E">
            <w:pPr>
              <w:jc w:val="both"/>
              <w:rPr>
                <w:rFonts w:ascii="Arial" w:hAnsi="Arial" w:cs="Arial"/>
                <w:sz w:val="18"/>
                <w:szCs w:val="18"/>
                <w:lang w:val="en-US"/>
              </w:rPr>
            </w:pPr>
          </w:p>
          <w:p w14:paraId="44EC2433" w14:textId="4BFC869E" w:rsidR="006B34E9" w:rsidRDefault="006B34E9" w:rsidP="002C7720">
            <w:pPr>
              <w:jc w:val="both"/>
              <w:rPr>
                <w:sz w:val="18"/>
                <w:szCs w:val="18"/>
                <w:rFonts w:ascii="Arial" w:hAnsi="Arial" w:cs="Arial"/>
              </w:rPr>
            </w:pPr>
            <w:r>
              <w:rPr>
                <w:sz w:val="18"/>
                <w:rFonts w:ascii="Arial" w:hAnsi="Arial"/>
              </w:rPr>
              <w:t xml:space="preserve">Šis punkts neattiecas izejvielām, kuras uzskaitītas karaļa 2014. gada 16. jūlija dekrēta IV pielikumā, un biodegvielām, bioloģiskajiem šķidrajiem kurināmajiem vai biomasas kurināmajiem, kas sertificēti kā kurināmie ar zemu netiešās zemes izmantošanas maiņas risku saskaņā ar 4. un 5. panta noteikumiem un kritērijiem Deleģētajā regulā (ES) 2019/807.</w:t>
            </w:r>
            <w:r>
              <w:rPr>
                <w:sz w:val="18"/>
                <w:rFonts w:ascii="Arial" w:hAnsi="Arial"/>
              </w:rPr>
              <w:t xml:space="preserve"> </w:t>
            </w:r>
          </w:p>
          <w:p w14:paraId="4E003D84" w14:textId="77777777" w:rsidR="006B34E9" w:rsidRPr="0046608D" w:rsidRDefault="006B34E9" w:rsidP="002C7720">
            <w:pPr>
              <w:jc w:val="both"/>
              <w:rPr>
                <w:rFonts w:ascii="Arial" w:hAnsi="Arial"/>
                <w:bCs/>
                <w:sz w:val="18"/>
                <w:szCs w:val="18"/>
                <w:lang w:val="en-US"/>
              </w:rPr>
            </w:pPr>
          </w:p>
          <w:p w14:paraId="0758B473" w14:textId="7519D9BD" w:rsidR="006B34E9" w:rsidRDefault="006B34E9" w:rsidP="002C7720">
            <w:pPr>
              <w:jc w:val="both"/>
              <w:rPr>
                <w:sz w:val="18"/>
                <w:szCs w:val="18"/>
              </w:rPr>
            </w:pPr>
            <w:r>
              <w:rPr>
                <w:sz w:val="18"/>
                <w:rFonts w:ascii="Arial" w:hAnsi="Arial"/>
              </w:rPr>
              <w:t xml:space="preserve">2. punkts.</w:t>
            </w:r>
            <w:r>
              <w:rPr>
                <w:sz w:val="18"/>
                <w:rFonts w:ascii="Arial" w:hAnsi="Arial"/>
              </w:rPr>
              <w:t xml:space="preserve"> </w:t>
            </w:r>
            <w:r>
              <w:rPr>
                <w:sz w:val="18"/>
                <w:rFonts w:ascii="Arial" w:hAnsi="Arial"/>
              </w:rPr>
              <w:t xml:space="preserve">No 2023. gada 1. jūlija biodegviela, kas ražota no sojas pupiņu eļļas, tostarp citi produkti, kuri tieši vai netieši iegūti no sojas pupiņām, vairs nav izmantojami, lai sasniegtu iekļaujamo apjomu, kas noteikts 7. panta 1. punktā, un tos apjomus, kuri paredzēti sekundārajos mērķos 4. panta 1. punkta 1., 2., 3. un 4. apakšpunktā karaļa 2018. gada 4. maija Dekrētā, ar ko nosaka ilgtspējīgas biodegvielas minimālos nominālos apjomus, kuri jāiekļauj katra gada patēriņam paredzētā fosilā kurināmā apjomos.</w:t>
            </w:r>
            <w:r>
              <w:rPr>
                <w:sz w:val="18"/>
              </w:rPr>
              <w:t xml:space="preserve"> </w:t>
            </w:r>
          </w:p>
          <w:p w14:paraId="76D0F590" w14:textId="17F717C4" w:rsidR="006B34E9" w:rsidRPr="0046608D" w:rsidRDefault="006B34E9" w:rsidP="002C7720">
            <w:pPr>
              <w:jc w:val="both"/>
              <w:rPr>
                <w:rFonts w:ascii="Arial" w:hAnsi="Arial" w:cs="Arial"/>
                <w:sz w:val="18"/>
                <w:szCs w:val="18"/>
                <w:lang w:val="en-US"/>
              </w:rPr>
            </w:pPr>
          </w:p>
          <w:p w14:paraId="7D577B16" w14:textId="77777777" w:rsidR="006B34E9" w:rsidRPr="0046608D" w:rsidRDefault="006B34E9" w:rsidP="002C7720">
            <w:pPr>
              <w:jc w:val="both"/>
              <w:rPr>
                <w:rFonts w:ascii="Arial" w:hAnsi="Arial" w:cs="Arial"/>
                <w:sz w:val="18"/>
                <w:szCs w:val="18"/>
                <w:lang w:val="en-US"/>
              </w:rPr>
            </w:pPr>
          </w:p>
          <w:p w14:paraId="669E6DAB" w14:textId="114A7C02" w:rsidR="006B34E9" w:rsidRPr="008C5339" w:rsidRDefault="006B34E9" w:rsidP="0028568E">
            <w:pPr>
              <w:jc w:val="both"/>
              <w:rPr>
                <w:b/>
                <w:sz w:val="18"/>
                <w:szCs w:val="18"/>
                <w:rFonts w:ascii="Arial" w:hAnsi="Arial"/>
              </w:rPr>
            </w:pPr>
            <w:r>
              <w:rPr>
                <w:sz w:val="18"/>
                <w:rFonts w:ascii="Arial" w:hAnsi="Arial"/>
              </w:rPr>
              <w:t xml:space="preserve">Šis punkts neattiecas izejvielām, kuras uzskaitītas karaļa 2014. gada 16. jūlija dekrēta IV pielikumā, un biodegvielām, bioloģiskajiem šķidrajiem kurināmajiem vai biomasas kurināmajiem, kas sertificēti kā kurināmie ar zemu netiešās zemes izmantošanas maiņas risku saskaņā ar 4. un 5. panta noteikumiem un kritērijiem Deleģētajā regulā (ES) 2019/807.”</w:t>
            </w:r>
            <w:r>
              <w:rPr>
                <w:sz w:val="18"/>
                <w:rFonts w:ascii="Arial" w:hAnsi="Arial"/>
              </w:rPr>
              <w:t xml:space="preserve">  </w:t>
            </w:r>
          </w:p>
        </w:tc>
      </w:tr>
      <w:tr w:rsidR="006B34E9" w:rsidRPr="008C5339" w14:paraId="0792654B" w14:textId="77777777" w:rsidTr="006B34E9">
        <w:tc>
          <w:tcPr>
            <w:tcW w:w="9356" w:type="dxa"/>
          </w:tcPr>
          <w:p w14:paraId="3927C6B6" w14:textId="5C5AD4C5" w:rsidR="006B34E9" w:rsidRDefault="006B34E9" w:rsidP="001722F3">
            <w:pPr>
              <w:jc w:val="both"/>
              <w:rPr>
                <w:color w:val="000000"/>
                <w:sz w:val="18"/>
                <w:szCs w:val="18"/>
                <w:rFonts w:ascii="Arial" w:hAnsi="Arial" w:cs="Arial"/>
              </w:rPr>
            </w:pPr>
            <w:r>
              <w:rPr>
                <w:sz w:val="18"/>
                <w:b/>
                <w:rFonts w:ascii="Arial" w:hAnsi="Arial"/>
              </w:rPr>
              <w:t xml:space="preserve">5. pants.</w:t>
            </w:r>
            <w:r>
              <w:rPr>
                <w:sz w:val="18"/>
                <w:b/>
                <w:rFonts w:ascii="Arial" w:hAnsi="Arial"/>
              </w:rPr>
              <w:t xml:space="preserve"> </w:t>
            </w:r>
            <w:r>
              <w:rPr>
                <w:sz w:val="18"/>
                <w:rFonts w:ascii="Arial" w:hAnsi="Arial"/>
              </w:rPr>
              <w:t xml:space="preserve">Tā paša likuma 8. panta 1. punktā vārdus “2. un 4. punkts” aizstāj ar vārdiem “2. un 6. punkts”.</w:t>
            </w:r>
          </w:p>
          <w:p w14:paraId="5978BA5D" w14:textId="699FF931" w:rsidR="006B34E9" w:rsidRPr="001722F3" w:rsidRDefault="006B34E9" w:rsidP="001722F3">
            <w:pPr>
              <w:jc w:val="both"/>
              <w:rPr>
                <w:rFonts w:ascii="Arial" w:hAnsi="Arial"/>
                <w:b/>
                <w:sz w:val="18"/>
                <w:szCs w:val="18"/>
              </w:rPr>
            </w:pPr>
          </w:p>
        </w:tc>
      </w:tr>
      <w:tr w:rsidR="006B34E9" w:rsidRPr="008C5339" w14:paraId="5E35733D" w14:textId="77777777" w:rsidTr="006B34E9">
        <w:tc>
          <w:tcPr>
            <w:tcW w:w="9356" w:type="dxa"/>
          </w:tcPr>
          <w:p w14:paraId="1B6C5521" w14:textId="16550F75" w:rsidR="006B34E9" w:rsidRDefault="006B34E9" w:rsidP="001722F3">
            <w:pPr>
              <w:jc w:val="both"/>
              <w:rPr>
                <w:color w:val="000000"/>
                <w:sz w:val="18"/>
                <w:szCs w:val="18"/>
                <w:rFonts w:ascii="Arial" w:hAnsi="Arial" w:cs="Arial"/>
              </w:rPr>
            </w:pPr>
            <w:r>
              <w:rPr>
                <w:sz w:val="18"/>
                <w:b/>
                <w:rFonts w:ascii="Arial" w:hAnsi="Arial"/>
              </w:rPr>
              <w:t xml:space="preserve">6. pants.</w:t>
            </w:r>
            <w:r>
              <w:rPr>
                <w:sz w:val="18"/>
                <w:b/>
                <w:rFonts w:ascii="Arial" w:hAnsi="Arial"/>
              </w:rPr>
              <w:t xml:space="preserve"> </w:t>
            </w:r>
            <w:r>
              <w:rPr>
                <w:sz w:val="18"/>
                <w:color w:val="000000"/>
                <w:rFonts w:ascii="Arial" w:hAnsi="Arial"/>
              </w:rPr>
              <w:t xml:space="preserve">Tā paša likuma 9. pantā vārdus “7. un 8. punkts” aizstāj ar vārdiem “12. un 13. punkts”.</w:t>
            </w:r>
          </w:p>
          <w:p w14:paraId="4918F9D6" w14:textId="6F25E26D" w:rsidR="006B34E9" w:rsidRPr="0046608D" w:rsidRDefault="006B34E9" w:rsidP="001722F3">
            <w:pPr>
              <w:jc w:val="both"/>
              <w:rPr>
                <w:rFonts w:ascii="Arial" w:hAnsi="Arial"/>
                <w:b/>
                <w:sz w:val="18"/>
                <w:szCs w:val="18"/>
                <w:lang w:val="en-US"/>
              </w:rPr>
            </w:pPr>
          </w:p>
        </w:tc>
      </w:tr>
      <w:tr w:rsidR="006B34E9" w:rsidRPr="007953D5" w14:paraId="0A9CA999" w14:textId="77777777" w:rsidTr="006B34E9">
        <w:tc>
          <w:tcPr>
            <w:tcW w:w="9356" w:type="dxa"/>
          </w:tcPr>
          <w:p w14:paraId="399A7EE4" w14:textId="1B230C26" w:rsidR="006B34E9" w:rsidRDefault="006B34E9" w:rsidP="007953D5">
            <w:pPr>
              <w:jc w:val="both"/>
              <w:rPr>
                <w:bCs/>
                <w:sz w:val="18"/>
                <w:szCs w:val="18"/>
                <w:rFonts w:ascii="Arial" w:hAnsi="Arial"/>
              </w:rPr>
            </w:pPr>
            <w:r>
              <w:rPr>
                <w:sz w:val="18"/>
                <w:b/>
                <w:rFonts w:ascii="Arial" w:hAnsi="Arial"/>
              </w:rPr>
              <w:t xml:space="preserve">7. pants.</w:t>
            </w:r>
            <w:r>
              <w:rPr>
                <w:sz w:val="18"/>
                <w:b/>
                <w:rFonts w:ascii="Arial" w:hAnsi="Arial"/>
              </w:rPr>
              <w:t xml:space="preserve"> </w:t>
            </w:r>
            <w:r>
              <w:rPr>
                <w:sz w:val="18"/>
                <w:rFonts w:ascii="Arial" w:hAnsi="Arial"/>
              </w:rPr>
              <w:t xml:space="preserve">Tā paša likuma 12. panta 1. punktu groza šādi:</w:t>
            </w:r>
          </w:p>
          <w:p w14:paraId="4B19C096" w14:textId="2A95C7CD" w:rsidR="006B34E9" w:rsidRDefault="006B34E9" w:rsidP="007953D5">
            <w:pPr>
              <w:jc w:val="both"/>
              <w:rPr>
                <w:color w:val="000000"/>
                <w:sz w:val="18"/>
                <w:szCs w:val="18"/>
                <w:rFonts w:ascii="Arial" w:hAnsi="Arial" w:cs="Arial"/>
              </w:rPr>
            </w:pPr>
            <w:r>
              <w:rPr>
                <w:sz w:val="18"/>
                <w:rFonts w:ascii="Arial" w:hAnsi="Arial"/>
              </w:rPr>
              <w:t xml:space="preserve">1) vārdus “karaļa 2011. gada 26. novembra Dekrēts, ar ko nosaka biodegvielas produktu standartus” aizstāj ar vārdiem “karaļa 2021. gada 17. decembra dekrēts”;</w:t>
            </w:r>
          </w:p>
          <w:p w14:paraId="207381E6" w14:textId="1C37066E" w:rsidR="006B34E9" w:rsidRDefault="006B34E9" w:rsidP="007953D5">
            <w:pPr>
              <w:jc w:val="both"/>
              <w:rPr>
                <w:color w:val="000000"/>
                <w:sz w:val="18"/>
                <w:szCs w:val="18"/>
                <w:rFonts w:ascii="Arial" w:hAnsi="Arial" w:cs="Arial"/>
              </w:rPr>
            </w:pPr>
            <w:r>
              <w:rPr>
                <w:color w:val="000000"/>
                <w:sz w:val="18"/>
                <w:rFonts w:ascii="Arial" w:hAnsi="Arial"/>
              </w:rPr>
              <w:t xml:space="preserve">2) vārdu “sertifikācijas” aizstāj ar vārdiem “produkta deklarācijas”.</w:t>
            </w:r>
          </w:p>
          <w:p w14:paraId="25CB7D8F" w14:textId="40F1F0EC" w:rsidR="006B34E9" w:rsidRPr="007953D5" w:rsidRDefault="006B34E9" w:rsidP="007953D5">
            <w:pPr>
              <w:jc w:val="both"/>
              <w:rPr>
                <w:rFonts w:ascii="Arial" w:hAnsi="Arial"/>
                <w:b/>
                <w:sz w:val="18"/>
                <w:szCs w:val="18"/>
              </w:rPr>
            </w:pPr>
          </w:p>
        </w:tc>
      </w:tr>
      <w:tr w:rsidR="006B34E9" w:rsidRPr="008C5339" w14:paraId="4D5800C4" w14:textId="77777777" w:rsidTr="006B34E9">
        <w:tc>
          <w:tcPr>
            <w:tcW w:w="9356" w:type="dxa"/>
          </w:tcPr>
          <w:p w14:paraId="4C4E626D" w14:textId="08CE9C7F" w:rsidR="006B34E9" w:rsidRDefault="006B34E9" w:rsidP="001722F3">
            <w:pPr>
              <w:jc w:val="both"/>
              <w:rPr>
                <w:bCs/>
                <w:sz w:val="18"/>
                <w:szCs w:val="18"/>
                <w:rFonts w:ascii="Arial" w:hAnsi="Arial" w:cs="Arial"/>
              </w:rPr>
            </w:pPr>
            <w:r>
              <w:rPr>
                <w:sz w:val="18"/>
                <w:b/>
                <w:rFonts w:ascii="Arial" w:hAnsi="Arial"/>
              </w:rPr>
              <w:t xml:space="preserve">8. pants.</w:t>
            </w:r>
            <w:r>
              <w:rPr>
                <w:sz w:val="18"/>
                <w:b/>
                <w:rFonts w:ascii="Arial" w:hAnsi="Arial"/>
              </w:rPr>
              <w:t xml:space="preserve"> </w:t>
            </w:r>
            <w:r>
              <w:rPr>
                <w:sz w:val="18"/>
                <w:rFonts w:ascii="Arial" w:hAnsi="Arial"/>
              </w:rPr>
              <w:t xml:space="preserve">Tā paša likuma 13. panta 2. punktu groza šādi:</w:t>
            </w:r>
          </w:p>
          <w:p w14:paraId="01B457E5" w14:textId="79566F67" w:rsidR="006B34E9" w:rsidRDefault="006B34E9" w:rsidP="001722F3">
            <w:pPr>
              <w:jc w:val="both"/>
              <w:rPr>
                <w:color w:val="000000"/>
                <w:sz w:val="18"/>
                <w:szCs w:val="18"/>
                <w:rFonts w:ascii="Arial" w:hAnsi="Arial" w:cs="Arial"/>
              </w:rPr>
            </w:pPr>
            <w:r>
              <w:rPr>
                <w:color w:val="000000"/>
                <w:sz w:val="18"/>
                <w:rFonts w:ascii="Arial" w:hAnsi="Arial"/>
              </w:rPr>
              <w:t xml:space="preserve">1) 1. un 3. punktā vārdus “3. un 5. punkts” aizstāj ar vārdiem “3. un 7. punkts”;</w:t>
            </w:r>
          </w:p>
          <w:p w14:paraId="59BA53E4" w14:textId="03FCB643" w:rsidR="006B34E9" w:rsidRDefault="006B34E9" w:rsidP="001722F3">
            <w:pPr>
              <w:jc w:val="both"/>
              <w:rPr>
                <w:color w:val="000000"/>
                <w:sz w:val="18"/>
                <w:szCs w:val="18"/>
                <w:rFonts w:ascii="Arial" w:hAnsi="Arial" w:cs="Arial"/>
              </w:rPr>
            </w:pPr>
            <w:r>
              <w:rPr>
                <w:color w:val="000000"/>
                <w:sz w:val="18"/>
                <w:rFonts w:ascii="Arial" w:hAnsi="Arial"/>
              </w:rPr>
              <w:t xml:space="preserve">2) 3. punktā vārdus “2. un 4. punkts” aizstāj ar vārdiem “2. un 6. punkts”.</w:t>
            </w:r>
          </w:p>
          <w:p w14:paraId="686A33F4" w14:textId="5C31255F" w:rsidR="006B34E9" w:rsidRPr="001722F3" w:rsidRDefault="006B34E9" w:rsidP="001722F3">
            <w:pPr>
              <w:jc w:val="both"/>
              <w:rPr>
                <w:rFonts w:ascii="Arial" w:hAnsi="Arial"/>
                <w:b/>
                <w:sz w:val="18"/>
                <w:szCs w:val="18"/>
              </w:rPr>
            </w:pPr>
          </w:p>
        </w:tc>
      </w:tr>
      <w:tr w:rsidR="006B34E9" w:rsidRPr="008C5339" w14:paraId="320B8ED9" w14:textId="77777777" w:rsidTr="006B34E9">
        <w:tc>
          <w:tcPr>
            <w:tcW w:w="9356" w:type="dxa"/>
          </w:tcPr>
          <w:p w14:paraId="24CB101F" w14:textId="604AFC07" w:rsidR="006B34E9" w:rsidRDefault="006B34E9" w:rsidP="001722F3">
            <w:pPr>
              <w:jc w:val="both"/>
              <w:rPr>
                <w:color w:val="000000"/>
                <w:sz w:val="18"/>
                <w:szCs w:val="18"/>
                <w:rFonts w:ascii="Arial" w:hAnsi="Arial" w:cs="Arial"/>
              </w:rPr>
            </w:pPr>
            <w:r>
              <w:rPr>
                <w:sz w:val="18"/>
                <w:b/>
                <w:rFonts w:ascii="Arial" w:hAnsi="Arial"/>
              </w:rPr>
              <w:t xml:space="preserve">9. pants.</w:t>
            </w:r>
            <w:r>
              <w:rPr>
                <w:sz w:val="18"/>
                <w:b/>
                <w:rFonts w:ascii="Arial" w:hAnsi="Arial"/>
              </w:rPr>
              <w:t xml:space="preserve"> </w:t>
            </w:r>
            <w:r>
              <w:rPr>
                <w:sz w:val="18"/>
                <w:color w:val="000000"/>
                <w:rFonts w:ascii="Arial" w:hAnsi="Arial"/>
              </w:rPr>
              <w:t xml:space="preserve">Tā paša likuma 14. panta 2. punkta 1. apakšpunktā vārdus “2. un 4. punkts” aizstāj ar vārdiem “2. un 6. punkts”.</w:t>
            </w:r>
          </w:p>
          <w:p w14:paraId="5C1523CE" w14:textId="32D4B25B" w:rsidR="006B34E9" w:rsidRPr="0046608D" w:rsidRDefault="006B34E9" w:rsidP="001722F3">
            <w:pPr>
              <w:jc w:val="both"/>
              <w:rPr>
                <w:rFonts w:ascii="Arial" w:hAnsi="Arial"/>
                <w:b/>
                <w:sz w:val="18"/>
                <w:szCs w:val="18"/>
                <w:lang w:val="en-US"/>
              </w:rPr>
            </w:pPr>
          </w:p>
        </w:tc>
      </w:tr>
      <w:tr w:rsidR="006B34E9" w:rsidRPr="008C5339" w14:paraId="182C5ADC" w14:textId="77777777" w:rsidTr="006B34E9">
        <w:tc>
          <w:tcPr>
            <w:tcW w:w="9356" w:type="dxa"/>
          </w:tcPr>
          <w:p w14:paraId="116635F0" w14:textId="00BD8FB4" w:rsidR="006B34E9" w:rsidRDefault="006B34E9" w:rsidP="001722F3">
            <w:pPr>
              <w:jc w:val="both"/>
              <w:rPr>
                <w:color w:val="000000"/>
                <w:sz w:val="18"/>
                <w:szCs w:val="18"/>
                <w:rFonts w:ascii="Arial" w:hAnsi="Arial" w:cs="Arial"/>
              </w:rPr>
            </w:pPr>
            <w:r>
              <w:rPr>
                <w:color w:val="000000"/>
                <w:sz w:val="18"/>
                <w:b/>
                <w:rFonts w:ascii="Arial" w:hAnsi="Arial"/>
              </w:rPr>
              <w:t xml:space="preserve">10. pants.</w:t>
            </w:r>
            <w:r>
              <w:rPr>
                <w:color w:val="000000"/>
                <w:sz w:val="18"/>
                <w:rFonts w:ascii="Arial" w:hAnsi="Arial"/>
              </w:rPr>
              <w:t xml:space="preserve"> </w:t>
            </w:r>
            <w:r>
              <w:rPr>
                <w:color w:val="000000"/>
                <w:sz w:val="18"/>
                <w:rFonts w:ascii="Arial" w:hAnsi="Arial"/>
              </w:rPr>
              <w:t xml:space="preserve">Likuma 2. panta 10. punktā, 4. panta 1. un 2. punktā un 11. panta 2. punkta 3. apakšpunktā un 3. punktā vārdus “karaļa 2011. gada 26. novembra dekrētā” aizstāj ar vārdiem “karaļa 2021. gada 17. decembra dekrētā”.</w:t>
            </w:r>
          </w:p>
          <w:p w14:paraId="25ED358E" w14:textId="7F378E97" w:rsidR="006B34E9" w:rsidRPr="0046608D" w:rsidRDefault="006B34E9" w:rsidP="001722F3">
            <w:pPr>
              <w:jc w:val="both"/>
              <w:rPr>
                <w:rFonts w:ascii="Arial" w:hAnsi="Arial"/>
                <w:b/>
                <w:sz w:val="18"/>
                <w:szCs w:val="18"/>
                <w:lang w:val="en-US"/>
              </w:rPr>
            </w:pPr>
          </w:p>
        </w:tc>
      </w:tr>
      <w:tr w:rsidR="006B34E9" w14:paraId="56B9E05E" w14:textId="77777777" w:rsidTr="006B34E9">
        <w:tc>
          <w:tcPr>
            <w:tcW w:w="9356" w:type="dxa"/>
          </w:tcPr>
          <w:p w14:paraId="4E904D58" w14:textId="06DD74E1" w:rsidR="006B34E9" w:rsidRDefault="006B34E9" w:rsidP="00FD2B58">
            <w:pPr>
              <w:jc w:val="both"/>
              <w:rPr>
                <w:color w:val="000000"/>
                <w:sz w:val="18"/>
                <w:szCs w:val="18"/>
                <w:rFonts w:ascii="Arial" w:hAnsi="Arial" w:cs="Arial"/>
              </w:rPr>
            </w:pPr>
            <w:r>
              <w:rPr>
                <w:color w:val="000000"/>
                <w:sz w:val="18"/>
                <w:rFonts w:ascii="Arial" w:hAnsi="Arial"/>
              </w:rPr>
              <w:t xml:space="preserve">Izdots</w:t>
            </w:r>
            <w:r>
              <w:rPr>
                <w:color w:val="000000"/>
                <w:sz w:val="18"/>
                <w:rFonts w:ascii="Arial" w:hAnsi="Arial"/>
              </w:rPr>
              <w:t xml:space="preserve"> </w:t>
            </w:r>
          </w:p>
          <w:p w14:paraId="66188BD9" w14:textId="477AD6D4" w:rsidR="006B34E9" w:rsidRPr="000F50A6" w:rsidRDefault="006B34E9" w:rsidP="00FD2B58">
            <w:pPr>
              <w:jc w:val="both"/>
              <w:rPr>
                <w:rFonts w:ascii="Arial" w:hAnsi="Arial" w:cs="Arial"/>
                <w:b/>
                <w:bCs/>
                <w:color w:val="000000"/>
                <w:sz w:val="18"/>
                <w:szCs w:val="18"/>
              </w:rPr>
            </w:pPr>
          </w:p>
        </w:tc>
      </w:tr>
      <w:tr w:rsidR="006B34E9" w14:paraId="119BFC54" w14:textId="77777777" w:rsidTr="006B34E9">
        <w:tc>
          <w:tcPr>
            <w:tcW w:w="9356" w:type="dxa"/>
          </w:tcPr>
          <w:p w14:paraId="3818BC47" w14:textId="77777777" w:rsidR="006B34E9" w:rsidRDefault="006B34E9" w:rsidP="00FD2B58">
            <w:pPr>
              <w:jc w:val="both"/>
              <w:rPr>
                <w:rFonts w:ascii="Arial" w:hAnsi="Arial" w:cs="Arial"/>
                <w:color w:val="000000"/>
                <w:sz w:val="18"/>
                <w:szCs w:val="18"/>
              </w:rPr>
            </w:pPr>
          </w:p>
          <w:p w14:paraId="00B28631" w14:textId="77777777" w:rsidR="006B34E9" w:rsidRDefault="006B34E9" w:rsidP="00FD2B58">
            <w:pPr>
              <w:jc w:val="both"/>
              <w:rPr>
                <w:rFonts w:ascii="Arial" w:hAnsi="Arial" w:cs="Arial"/>
                <w:color w:val="000000"/>
                <w:sz w:val="18"/>
                <w:szCs w:val="18"/>
              </w:rPr>
            </w:pPr>
          </w:p>
          <w:p w14:paraId="3F2BBE2E" w14:textId="77777777" w:rsidR="006B34E9" w:rsidRDefault="006B34E9" w:rsidP="00FD2B58">
            <w:pPr>
              <w:jc w:val="both"/>
              <w:rPr>
                <w:rFonts w:ascii="Arial" w:hAnsi="Arial" w:cs="Arial"/>
                <w:color w:val="000000"/>
                <w:sz w:val="18"/>
                <w:szCs w:val="18"/>
              </w:rPr>
            </w:pPr>
          </w:p>
          <w:p w14:paraId="0698E177" w14:textId="77777777" w:rsidR="006B34E9" w:rsidRDefault="006B34E9" w:rsidP="00FD2B58">
            <w:pPr>
              <w:jc w:val="both"/>
              <w:rPr>
                <w:rFonts w:ascii="Arial" w:hAnsi="Arial" w:cs="Arial"/>
                <w:color w:val="000000"/>
                <w:sz w:val="18"/>
                <w:szCs w:val="18"/>
              </w:rPr>
            </w:pPr>
          </w:p>
          <w:p w14:paraId="0BD571B0" w14:textId="77777777" w:rsidR="006B34E9" w:rsidRDefault="006B34E9" w:rsidP="00FD2B58">
            <w:pPr>
              <w:jc w:val="both"/>
              <w:rPr>
                <w:rFonts w:ascii="Arial" w:hAnsi="Arial" w:cs="Arial"/>
                <w:color w:val="000000"/>
                <w:sz w:val="18"/>
                <w:szCs w:val="18"/>
              </w:rPr>
            </w:pPr>
          </w:p>
          <w:p w14:paraId="758798A1" w14:textId="77777777" w:rsidR="006B34E9" w:rsidRDefault="006B34E9" w:rsidP="00FD2B58">
            <w:pPr>
              <w:jc w:val="both"/>
              <w:rPr>
                <w:rFonts w:ascii="Arial" w:hAnsi="Arial" w:cs="Arial"/>
                <w:color w:val="000000"/>
                <w:sz w:val="18"/>
                <w:szCs w:val="18"/>
              </w:rPr>
            </w:pPr>
          </w:p>
          <w:p w14:paraId="1595098C" w14:textId="16773060" w:rsidR="006B34E9" w:rsidRPr="000F50A6" w:rsidRDefault="006B34E9" w:rsidP="00FD2B58">
            <w:pPr>
              <w:jc w:val="both"/>
              <w:rPr>
                <w:rFonts w:ascii="Arial" w:hAnsi="Arial" w:cs="Arial"/>
                <w:color w:val="000000"/>
                <w:sz w:val="18"/>
                <w:szCs w:val="18"/>
              </w:rPr>
            </w:pPr>
          </w:p>
        </w:tc>
      </w:tr>
      <w:tr w:rsidR="006B34E9" w14:paraId="54003DCB" w14:textId="77777777" w:rsidTr="006B34E9">
        <w:tc>
          <w:tcPr>
            <w:tcW w:w="9356" w:type="dxa"/>
          </w:tcPr>
          <w:p w14:paraId="09E22736" w14:textId="77777777" w:rsidR="006B34E9" w:rsidRDefault="006B34E9" w:rsidP="00FD2B58">
            <w:pPr>
              <w:jc w:val="both"/>
              <w:rPr>
                <w:rFonts w:ascii="Arial" w:hAnsi="Arial" w:cs="Arial"/>
                <w:color w:val="000000"/>
                <w:sz w:val="18"/>
                <w:szCs w:val="18"/>
              </w:rPr>
            </w:pPr>
          </w:p>
          <w:p w14:paraId="5B215C9F" w14:textId="77777777" w:rsidR="006B34E9" w:rsidRDefault="006B34E9" w:rsidP="00FD2B58">
            <w:pPr>
              <w:jc w:val="both"/>
              <w:rPr>
                <w:rFonts w:ascii="Arial" w:hAnsi="Arial" w:cs="Arial"/>
                <w:color w:val="000000"/>
                <w:sz w:val="18"/>
                <w:szCs w:val="18"/>
              </w:rPr>
            </w:pPr>
          </w:p>
          <w:p w14:paraId="3C7B4C85" w14:textId="77777777" w:rsidR="006B34E9" w:rsidRDefault="006B34E9" w:rsidP="00FD2B58">
            <w:pPr>
              <w:jc w:val="both"/>
              <w:rPr>
                <w:rFonts w:ascii="Arial" w:hAnsi="Arial" w:cs="Arial"/>
                <w:color w:val="000000"/>
                <w:sz w:val="18"/>
                <w:szCs w:val="18"/>
              </w:rPr>
            </w:pPr>
          </w:p>
          <w:p w14:paraId="0D3131B7" w14:textId="77777777" w:rsidR="006B34E9" w:rsidRDefault="006B34E9" w:rsidP="00FD2B58">
            <w:pPr>
              <w:jc w:val="both"/>
              <w:rPr>
                <w:rFonts w:ascii="Arial" w:hAnsi="Arial" w:cs="Arial"/>
                <w:color w:val="000000"/>
                <w:sz w:val="18"/>
                <w:szCs w:val="18"/>
              </w:rPr>
            </w:pPr>
          </w:p>
          <w:p w14:paraId="27063D61" w14:textId="77777777" w:rsidR="006B34E9" w:rsidRDefault="006B34E9" w:rsidP="00FD2B58">
            <w:pPr>
              <w:jc w:val="both"/>
              <w:rPr>
                <w:rFonts w:ascii="Arial" w:hAnsi="Arial" w:cs="Arial"/>
                <w:color w:val="000000"/>
                <w:sz w:val="18"/>
                <w:szCs w:val="18"/>
              </w:rPr>
            </w:pPr>
          </w:p>
          <w:p w14:paraId="43CC6DA8" w14:textId="77777777" w:rsidR="006B34E9" w:rsidRDefault="006B34E9" w:rsidP="00FD2B58">
            <w:pPr>
              <w:jc w:val="both"/>
              <w:rPr>
                <w:rFonts w:ascii="Arial" w:hAnsi="Arial" w:cs="Arial"/>
                <w:color w:val="000000"/>
                <w:sz w:val="18"/>
                <w:szCs w:val="18"/>
              </w:rPr>
            </w:pPr>
          </w:p>
          <w:p w14:paraId="31242DDD" w14:textId="033EA557" w:rsidR="006B34E9" w:rsidRDefault="006B34E9" w:rsidP="0084541A">
            <w:pPr>
              <w:jc w:val="center"/>
              <w:rPr>
                <w:color w:val="000000"/>
                <w:sz w:val="18"/>
                <w:szCs w:val="18"/>
                <w:rFonts w:ascii="Arial" w:hAnsi="Arial" w:cs="Arial"/>
              </w:rPr>
            </w:pPr>
            <w:r>
              <w:rPr>
                <w:color w:val="000000"/>
                <w:sz w:val="18"/>
                <w:rFonts w:ascii="Arial" w:hAnsi="Arial"/>
              </w:rPr>
              <w:t xml:space="preserve">Karaļa vārdā —</w:t>
            </w:r>
          </w:p>
        </w:tc>
      </w:tr>
      <w:tr w:rsidR="006B34E9" w14:paraId="203D64D1" w14:textId="77777777" w:rsidTr="006B34E9">
        <w:tc>
          <w:tcPr>
            <w:tcW w:w="9356" w:type="dxa"/>
          </w:tcPr>
          <w:p w14:paraId="53F25821" w14:textId="4B0B2AA0" w:rsidR="006B34E9" w:rsidRDefault="006B34E9" w:rsidP="000F50A6">
            <w:pPr>
              <w:jc w:val="center"/>
              <w:rPr>
                <w:color w:val="000000"/>
                <w:sz w:val="18"/>
                <w:szCs w:val="18"/>
                <w:rFonts w:ascii="Arial" w:hAnsi="Arial" w:cs="Arial"/>
              </w:rPr>
            </w:pPr>
            <w:r>
              <w:rPr>
                <w:color w:val="000000"/>
                <w:sz w:val="18"/>
                <w:rFonts w:ascii="Arial" w:hAnsi="Arial"/>
              </w:rPr>
              <w:t xml:space="preserve">enerģētikas ministrs</w:t>
            </w:r>
          </w:p>
          <w:p w14:paraId="127CFCC0" w14:textId="77777777" w:rsidR="006B34E9" w:rsidRDefault="006B34E9" w:rsidP="00FD2B58">
            <w:pPr>
              <w:jc w:val="both"/>
              <w:rPr>
                <w:rFonts w:ascii="Arial" w:hAnsi="Arial" w:cs="Arial"/>
                <w:color w:val="000000"/>
                <w:sz w:val="18"/>
                <w:szCs w:val="18"/>
              </w:rPr>
            </w:pPr>
          </w:p>
          <w:p w14:paraId="6ECEB94D" w14:textId="77777777" w:rsidR="006B34E9" w:rsidRDefault="006B34E9" w:rsidP="00FD2B58">
            <w:pPr>
              <w:jc w:val="both"/>
              <w:rPr>
                <w:rFonts w:ascii="Arial" w:hAnsi="Arial" w:cs="Arial"/>
                <w:color w:val="000000"/>
                <w:sz w:val="18"/>
                <w:szCs w:val="18"/>
              </w:rPr>
            </w:pPr>
          </w:p>
          <w:p w14:paraId="3B1C2D2A" w14:textId="77777777" w:rsidR="006B34E9" w:rsidRDefault="006B34E9" w:rsidP="00FD2B58">
            <w:pPr>
              <w:jc w:val="both"/>
              <w:rPr>
                <w:rFonts w:ascii="Arial" w:hAnsi="Arial" w:cs="Arial"/>
                <w:color w:val="000000"/>
                <w:sz w:val="18"/>
                <w:szCs w:val="18"/>
              </w:rPr>
            </w:pPr>
          </w:p>
          <w:p w14:paraId="1187FA82" w14:textId="79CFA0BE" w:rsidR="006B34E9" w:rsidRDefault="006B34E9" w:rsidP="00FD2B58">
            <w:pPr>
              <w:jc w:val="both"/>
              <w:rPr>
                <w:rFonts w:ascii="Arial" w:hAnsi="Arial" w:cs="Arial"/>
                <w:color w:val="000000"/>
                <w:sz w:val="18"/>
                <w:szCs w:val="18"/>
              </w:rPr>
            </w:pPr>
          </w:p>
          <w:p w14:paraId="2D567F74" w14:textId="0BB15742" w:rsidR="006B34E9" w:rsidRDefault="006B34E9" w:rsidP="00FD2B58">
            <w:pPr>
              <w:jc w:val="both"/>
              <w:rPr>
                <w:rFonts w:ascii="Arial" w:hAnsi="Arial" w:cs="Arial"/>
                <w:color w:val="000000"/>
                <w:sz w:val="18"/>
                <w:szCs w:val="18"/>
              </w:rPr>
            </w:pPr>
          </w:p>
          <w:p w14:paraId="2D6D2CAF" w14:textId="0FE663FE" w:rsidR="006B34E9" w:rsidRDefault="006B34E9" w:rsidP="00FD2B58">
            <w:pPr>
              <w:jc w:val="both"/>
              <w:rPr>
                <w:rFonts w:ascii="Arial" w:hAnsi="Arial" w:cs="Arial"/>
                <w:color w:val="000000"/>
                <w:sz w:val="18"/>
                <w:szCs w:val="18"/>
              </w:rPr>
            </w:pPr>
          </w:p>
          <w:p w14:paraId="1496BA9A" w14:textId="77777777" w:rsidR="006B34E9" w:rsidRDefault="006B34E9" w:rsidP="00FD2B58">
            <w:pPr>
              <w:jc w:val="both"/>
              <w:rPr>
                <w:rFonts w:ascii="Arial" w:hAnsi="Arial" w:cs="Arial"/>
                <w:color w:val="000000"/>
                <w:sz w:val="18"/>
                <w:szCs w:val="18"/>
              </w:rPr>
            </w:pPr>
          </w:p>
          <w:p w14:paraId="6A9A2435" w14:textId="77777777" w:rsidR="006B34E9" w:rsidRDefault="006B34E9" w:rsidP="00FD2B58">
            <w:pPr>
              <w:jc w:val="both"/>
              <w:rPr>
                <w:rFonts w:ascii="Arial" w:hAnsi="Arial" w:cs="Arial"/>
                <w:color w:val="000000"/>
                <w:sz w:val="18"/>
                <w:szCs w:val="18"/>
              </w:rPr>
            </w:pPr>
          </w:p>
          <w:p w14:paraId="650C79DC" w14:textId="77777777" w:rsidR="006B34E9" w:rsidRDefault="006B34E9" w:rsidP="00FD2B58">
            <w:pPr>
              <w:jc w:val="both"/>
              <w:rPr>
                <w:rFonts w:ascii="Arial" w:hAnsi="Arial" w:cs="Arial"/>
                <w:color w:val="000000"/>
                <w:sz w:val="18"/>
                <w:szCs w:val="18"/>
              </w:rPr>
            </w:pPr>
          </w:p>
          <w:p w14:paraId="7484A867" w14:textId="366BEA68" w:rsidR="006B34E9" w:rsidRDefault="006B34E9" w:rsidP="00FD2B58">
            <w:pPr>
              <w:jc w:val="both"/>
              <w:rPr>
                <w:rFonts w:ascii="Arial" w:hAnsi="Arial" w:cs="Arial"/>
                <w:color w:val="000000"/>
                <w:sz w:val="18"/>
                <w:szCs w:val="18"/>
              </w:rPr>
            </w:pPr>
          </w:p>
        </w:tc>
      </w:tr>
    </w:tbl>
    <w:p w14:paraId="4E3A842D" w14:textId="2257A4EA" w:rsidR="001E676E" w:rsidRDefault="001E676E"/>
    <w:sectPr w:rsidR="001E6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8E"/>
    <w:rsid w:val="0000751A"/>
    <w:rsid w:val="00027E24"/>
    <w:rsid w:val="000445D7"/>
    <w:rsid w:val="0006178B"/>
    <w:rsid w:val="000702A0"/>
    <w:rsid w:val="0007687E"/>
    <w:rsid w:val="000836B1"/>
    <w:rsid w:val="00085F10"/>
    <w:rsid w:val="00091FF9"/>
    <w:rsid w:val="000A0368"/>
    <w:rsid w:val="000A3BC8"/>
    <w:rsid w:val="000B209B"/>
    <w:rsid w:val="000B2BEA"/>
    <w:rsid w:val="000B6EF2"/>
    <w:rsid w:val="000D19A6"/>
    <w:rsid w:val="000D4279"/>
    <w:rsid w:val="000E7225"/>
    <w:rsid w:val="000F4482"/>
    <w:rsid w:val="000F50A6"/>
    <w:rsid w:val="000F7957"/>
    <w:rsid w:val="0010126C"/>
    <w:rsid w:val="00105844"/>
    <w:rsid w:val="001103E8"/>
    <w:rsid w:val="00110675"/>
    <w:rsid w:val="00115207"/>
    <w:rsid w:val="00135033"/>
    <w:rsid w:val="0013568D"/>
    <w:rsid w:val="00145E54"/>
    <w:rsid w:val="00152225"/>
    <w:rsid w:val="001573D2"/>
    <w:rsid w:val="00161C8C"/>
    <w:rsid w:val="001649E1"/>
    <w:rsid w:val="0017048F"/>
    <w:rsid w:val="001722F3"/>
    <w:rsid w:val="00174240"/>
    <w:rsid w:val="00182712"/>
    <w:rsid w:val="00192293"/>
    <w:rsid w:val="00195E8C"/>
    <w:rsid w:val="001B2035"/>
    <w:rsid w:val="001B5775"/>
    <w:rsid w:val="001C123D"/>
    <w:rsid w:val="001C5EA6"/>
    <w:rsid w:val="001D579C"/>
    <w:rsid w:val="001D6DCD"/>
    <w:rsid w:val="001D7028"/>
    <w:rsid w:val="001E5D58"/>
    <w:rsid w:val="001E676E"/>
    <w:rsid w:val="001F2D82"/>
    <w:rsid w:val="001F5BFC"/>
    <w:rsid w:val="00200113"/>
    <w:rsid w:val="002032AC"/>
    <w:rsid w:val="00210D84"/>
    <w:rsid w:val="002143E8"/>
    <w:rsid w:val="00214838"/>
    <w:rsid w:val="00221CAD"/>
    <w:rsid w:val="00231886"/>
    <w:rsid w:val="00240A40"/>
    <w:rsid w:val="00241F23"/>
    <w:rsid w:val="00243DD7"/>
    <w:rsid w:val="00260562"/>
    <w:rsid w:val="00263CBD"/>
    <w:rsid w:val="002734D9"/>
    <w:rsid w:val="0028568E"/>
    <w:rsid w:val="00294FF3"/>
    <w:rsid w:val="002C2B68"/>
    <w:rsid w:val="002C7720"/>
    <w:rsid w:val="00307E3E"/>
    <w:rsid w:val="00314A9E"/>
    <w:rsid w:val="003200A4"/>
    <w:rsid w:val="0034396F"/>
    <w:rsid w:val="003463A5"/>
    <w:rsid w:val="003477D6"/>
    <w:rsid w:val="003972A9"/>
    <w:rsid w:val="003976D2"/>
    <w:rsid w:val="003A36B2"/>
    <w:rsid w:val="003B2DB3"/>
    <w:rsid w:val="003B3C4D"/>
    <w:rsid w:val="003D34BF"/>
    <w:rsid w:val="00431CBF"/>
    <w:rsid w:val="00445CBE"/>
    <w:rsid w:val="00447EE7"/>
    <w:rsid w:val="00457878"/>
    <w:rsid w:val="00464787"/>
    <w:rsid w:val="0046608D"/>
    <w:rsid w:val="004665C3"/>
    <w:rsid w:val="00472659"/>
    <w:rsid w:val="004857BF"/>
    <w:rsid w:val="00485A8C"/>
    <w:rsid w:val="00485CD6"/>
    <w:rsid w:val="00490F24"/>
    <w:rsid w:val="00495373"/>
    <w:rsid w:val="00496E82"/>
    <w:rsid w:val="004A145D"/>
    <w:rsid w:val="004B48BF"/>
    <w:rsid w:val="004D40B1"/>
    <w:rsid w:val="004D5992"/>
    <w:rsid w:val="004D5D72"/>
    <w:rsid w:val="004E2150"/>
    <w:rsid w:val="004F3D4F"/>
    <w:rsid w:val="00513935"/>
    <w:rsid w:val="0052027A"/>
    <w:rsid w:val="00522AA2"/>
    <w:rsid w:val="005313FA"/>
    <w:rsid w:val="00537DDC"/>
    <w:rsid w:val="00555FBC"/>
    <w:rsid w:val="00576ED4"/>
    <w:rsid w:val="005867CD"/>
    <w:rsid w:val="00595DCE"/>
    <w:rsid w:val="005A08A9"/>
    <w:rsid w:val="005A0F52"/>
    <w:rsid w:val="005B4CA7"/>
    <w:rsid w:val="005B7E30"/>
    <w:rsid w:val="005B7F63"/>
    <w:rsid w:val="005C7167"/>
    <w:rsid w:val="005D0C73"/>
    <w:rsid w:val="005E558A"/>
    <w:rsid w:val="005E61DB"/>
    <w:rsid w:val="005F0E6B"/>
    <w:rsid w:val="005F65D6"/>
    <w:rsid w:val="005F775A"/>
    <w:rsid w:val="00626970"/>
    <w:rsid w:val="006303D1"/>
    <w:rsid w:val="00631508"/>
    <w:rsid w:val="00633FE3"/>
    <w:rsid w:val="00663880"/>
    <w:rsid w:val="00672C3E"/>
    <w:rsid w:val="00683D32"/>
    <w:rsid w:val="00691631"/>
    <w:rsid w:val="00694B80"/>
    <w:rsid w:val="006A21D0"/>
    <w:rsid w:val="006B34E9"/>
    <w:rsid w:val="006D4B49"/>
    <w:rsid w:val="006D51AE"/>
    <w:rsid w:val="006E112E"/>
    <w:rsid w:val="006E7785"/>
    <w:rsid w:val="006E79EC"/>
    <w:rsid w:val="006F3321"/>
    <w:rsid w:val="006F5092"/>
    <w:rsid w:val="007372F5"/>
    <w:rsid w:val="00751153"/>
    <w:rsid w:val="007628A8"/>
    <w:rsid w:val="007706D7"/>
    <w:rsid w:val="007946CF"/>
    <w:rsid w:val="007951E8"/>
    <w:rsid w:val="007953D5"/>
    <w:rsid w:val="007959FF"/>
    <w:rsid w:val="0079661D"/>
    <w:rsid w:val="00797AF5"/>
    <w:rsid w:val="007B6AA1"/>
    <w:rsid w:val="007E4EDD"/>
    <w:rsid w:val="007E6F5B"/>
    <w:rsid w:val="00813FA4"/>
    <w:rsid w:val="008214F0"/>
    <w:rsid w:val="008257D0"/>
    <w:rsid w:val="008275C7"/>
    <w:rsid w:val="00831B4D"/>
    <w:rsid w:val="00840B9B"/>
    <w:rsid w:val="008441F7"/>
    <w:rsid w:val="0084541A"/>
    <w:rsid w:val="008658CC"/>
    <w:rsid w:val="00874021"/>
    <w:rsid w:val="008B17CD"/>
    <w:rsid w:val="008B33F5"/>
    <w:rsid w:val="008C5339"/>
    <w:rsid w:val="008E15EC"/>
    <w:rsid w:val="008F31B8"/>
    <w:rsid w:val="008F6C92"/>
    <w:rsid w:val="00904B8D"/>
    <w:rsid w:val="00936D4C"/>
    <w:rsid w:val="00940B3D"/>
    <w:rsid w:val="00954AB5"/>
    <w:rsid w:val="00957192"/>
    <w:rsid w:val="009647B5"/>
    <w:rsid w:val="009A115D"/>
    <w:rsid w:val="009B1A6A"/>
    <w:rsid w:val="009C1B0B"/>
    <w:rsid w:val="009C7128"/>
    <w:rsid w:val="009D6ED0"/>
    <w:rsid w:val="00A258BC"/>
    <w:rsid w:val="00A27C54"/>
    <w:rsid w:val="00A27E6F"/>
    <w:rsid w:val="00A308A6"/>
    <w:rsid w:val="00A31E4D"/>
    <w:rsid w:val="00A35F83"/>
    <w:rsid w:val="00A84038"/>
    <w:rsid w:val="00A86FB0"/>
    <w:rsid w:val="00A93A98"/>
    <w:rsid w:val="00AA0BD4"/>
    <w:rsid w:val="00AD0B69"/>
    <w:rsid w:val="00AF43BB"/>
    <w:rsid w:val="00B00B6F"/>
    <w:rsid w:val="00B13600"/>
    <w:rsid w:val="00B140FE"/>
    <w:rsid w:val="00B1624F"/>
    <w:rsid w:val="00B240BF"/>
    <w:rsid w:val="00B319F0"/>
    <w:rsid w:val="00B4399D"/>
    <w:rsid w:val="00B46C2C"/>
    <w:rsid w:val="00BD33CF"/>
    <w:rsid w:val="00BD4793"/>
    <w:rsid w:val="00BD65EA"/>
    <w:rsid w:val="00BE07CC"/>
    <w:rsid w:val="00BE7E7F"/>
    <w:rsid w:val="00BF5DB7"/>
    <w:rsid w:val="00BF62E0"/>
    <w:rsid w:val="00BF6C85"/>
    <w:rsid w:val="00C013EB"/>
    <w:rsid w:val="00C03186"/>
    <w:rsid w:val="00C23F60"/>
    <w:rsid w:val="00C31EA9"/>
    <w:rsid w:val="00C423F4"/>
    <w:rsid w:val="00C50ED7"/>
    <w:rsid w:val="00C52729"/>
    <w:rsid w:val="00C62F77"/>
    <w:rsid w:val="00CA3F17"/>
    <w:rsid w:val="00CA76C1"/>
    <w:rsid w:val="00CB4C99"/>
    <w:rsid w:val="00CC3FBE"/>
    <w:rsid w:val="00CE2D66"/>
    <w:rsid w:val="00CE696B"/>
    <w:rsid w:val="00CF3D53"/>
    <w:rsid w:val="00D34865"/>
    <w:rsid w:val="00D414FA"/>
    <w:rsid w:val="00D551BC"/>
    <w:rsid w:val="00D92687"/>
    <w:rsid w:val="00DA4683"/>
    <w:rsid w:val="00DA6111"/>
    <w:rsid w:val="00DB2842"/>
    <w:rsid w:val="00DB4278"/>
    <w:rsid w:val="00DE4993"/>
    <w:rsid w:val="00DF1053"/>
    <w:rsid w:val="00DF43EF"/>
    <w:rsid w:val="00DF56AD"/>
    <w:rsid w:val="00DF7056"/>
    <w:rsid w:val="00DF7311"/>
    <w:rsid w:val="00E001BF"/>
    <w:rsid w:val="00E10E77"/>
    <w:rsid w:val="00E6327B"/>
    <w:rsid w:val="00E72C22"/>
    <w:rsid w:val="00E74D10"/>
    <w:rsid w:val="00E846ED"/>
    <w:rsid w:val="00E84817"/>
    <w:rsid w:val="00E85661"/>
    <w:rsid w:val="00E914C4"/>
    <w:rsid w:val="00EB4818"/>
    <w:rsid w:val="00EC577D"/>
    <w:rsid w:val="00ED52F8"/>
    <w:rsid w:val="00EE70B2"/>
    <w:rsid w:val="00EF12F8"/>
    <w:rsid w:val="00EF79FE"/>
    <w:rsid w:val="00F11FDA"/>
    <w:rsid w:val="00F14B6C"/>
    <w:rsid w:val="00F20245"/>
    <w:rsid w:val="00F30647"/>
    <w:rsid w:val="00F510F2"/>
    <w:rsid w:val="00F519FB"/>
    <w:rsid w:val="00F53F41"/>
    <w:rsid w:val="00F648A0"/>
    <w:rsid w:val="00F763EB"/>
    <w:rsid w:val="00F77F44"/>
    <w:rsid w:val="00F86A66"/>
    <w:rsid w:val="00F9187E"/>
    <w:rsid w:val="00FC016D"/>
    <w:rsid w:val="00FD1BCE"/>
    <w:rsid w:val="00FD2B58"/>
    <w:rsid w:val="00FE3003"/>
    <w:rsid w:val="00FE51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5A82"/>
  <w15:chartTrackingRefBased/>
  <w15:docId w15:val="{A354ACEA-FAE0-4564-AB94-44EA812C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2B58"/>
    <w:rPr>
      <w:color w:val="0000FF"/>
      <w:u w:val="single"/>
    </w:rPr>
  </w:style>
  <w:style w:type="character" w:styleId="CommentReference">
    <w:name w:val="annotation reference"/>
    <w:basedOn w:val="DefaultParagraphFont"/>
    <w:uiPriority w:val="99"/>
    <w:semiHidden/>
    <w:unhideWhenUsed/>
    <w:rsid w:val="00BD33CF"/>
    <w:rPr>
      <w:sz w:val="16"/>
      <w:szCs w:val="16"/>
    </w:rPr>
  </w:style>
  <w:style w:type="paragraph" w:styleId="CommentText">
    <w:name w:val="annotation text"/>
    <w:basedOn w:val="Normal"/>
    <w:link w:val="CommentTextChar"/>
    <w:uiPriority w:val="99"/>
    <w:semiHidden/>
    <w:unhideWhenUsed/>
    <w:rsid w:val="00BD33CF"/>
    <w:pPr>
      <w:spacing w:line="240" w:lineRule="auto"/>
    </w:pPr>
    <w:rPr>
      <w:sz w:val="20"/>
      <w:szCs w:val="20"/>
    </w:rPr>
  </w:style>
  <w:style w:type="character" w:customStyle="1" w:styleId="CommentTextChar">
    <w:name w:val="Comment Text Char"/>
    <w:basedOn w:val="DefaultParagraphFont"/>
    <w:link w:val="CommentText"/>
    <w:uiPriority w:val="99"/>
    <w:semiHidden/>
    <w:rsid w:val="00BD33CF"/>
    <w:rPr>
      <w:sz w:val="20"/>
      <w:szCs w:val="20"/>
    </w:rPr>
  </w:style>
  <w:style w:type="paragraph" w:styleId="CommentSubject">
    <w:name w:val="annotation subject"/>
    <w:basedOn w:val="CommentText"/>
    <w:next w:val="CommentText"/>
    <w:link w:val="CommentSubjectChar"/>
    <w:uiPriority w:val="99"/>
    <w:semiHidden/>
    <w:unhideWhenUsed/>
    <w:rsid w:val="00BD33CF"/>
    <w:rPr>
      <w:b/>
      <w:bCs/>
    </w:rPr>
  </w:style>
  <w:style w:type="character" w:customStyle="1" w:styleId="CommentSubjectChar">
    <w:name w:val="Comment Subject Char"/>
    <w:basedOn w:val="CommentTextChar"/>
    <w:link w:val="CommentSubject"/>
    <w:uiPriority w:val="99"/>
    <w:semiHidden/>
    <w:rsid w:val="00BD33CF"/>
    <w:rPr>
      <w:b/>
      <w:bCs/>
      <w:sz w:val="20"/>
      <w:szCs w:val="20"/>
    </w:rPr>
  </w:style>
  <w:style w:type="paragraph" w:styleId="BalloonText">
    <w:name w:val="Balloon Text"/>
    <w:basedOn w:val="Normal"/>
    <w:link w:val="BalloonTextChar"/>
    <w:uiPriority w:val="99"/>
    <w:semiHidden/>
    <w:unhideWhenUsed/>
    <w:rsid w:val="002C2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B68"/>
    <w:rPr>
      <w:rFonts w:ascii="Segoe UI" w:hAnsi="Segoe UI" w:cs="Segoe UI"/>
      <w:sz w:val="18"/>
      <w:szCs w:val="18"/>
    </w:rPr>
  </w:style>
  <w:style w:type="paragraph" w:customStyle="1" w:styleId="TableParagraph">
    <w:name w:val="Table Paragraph"/>
    <w:basedOn w:val="Normal"/>
    <w:uiPriority w:val="1"/>
    <w:qFormat/>
    <w:rsid w:val="00957192"/>
    <w:pPr>
      <w:widowControl w:val="0"/>
      <w:autoSpaceDE w:val="0"/>
      <w:autoSpaceDN w:val="0"/>
      <w:spacing w:after="0" w:line="240" w:lineRule="auto"/>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7768">
      <w:bodyDiv w:val="1"/>
      <w:marLeft w:val="0"/>
      <w:marRight w:val="0"/>
      <w:marTop w:val="0"/>
      <w:marBottom w:val="0"/>
      <w:divBdr>
        <w:top w:val="none" w:sz="0" w:space="0" w:color="auto"/>
        <w:left w:val="none" w:sz="0" w:space="0" w:color="auto"/>
        <w:bottom w:val="none" w:sz="0" w:space="0" w:color="auto"/>
        <w:right w:val="none" w:sz="0" w:space="0" w:color="auto"/>
      </w:divBdr>
    </w:div>
    <w:div w:id="1056900849">
      <w:bodyDiv w:val="1"/>
      <w:marLeft w:val="0"/>
      <w:marRight w:val="0"/>
      <w:marTop w:val="0"/>
      <w:marBottom w:val="0"/>
      <w:divBdr>
        <w:top w:val="none" w:sz="0" w:space="0" w:color="auto"/>
        <w:left w:val="none" w:sz="0" w:space="0" w:color="auto"/>
        <w:bottom w:val="none" w:sz="0" w:space="0" w:color="auto"/>
        <w:right w:val="none" w:sz="0" w:space="0" w:color="auto"/>
      </w:divBdr>
    </w:div>
    <w:div w:id="1271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AE3736E37C34C9FDF72DCB7C664A7" ma:contentTypeVersion="10" ma:contentTypeDescription="Create a new document." ma:contentTypeScope="" ma:versionID="31bbbf4ed8b0a74838164c4f8c2d34df">
  <xsd:schema xmlns:xsd="http://www.w3.org/2001/XMLSchema" xmlns:xs="http://www.w3.org/2001/XMLSchema" xmlns:p="http://schemas.microsoft.com/office/2006/metadata/properties" xmlns:ns3="d53d12da-3217-49be-b908-7d1e958d54f1" targetNamespace="http://schemas.microsoft.com/office/2006/metadata/properties" ma:root="true" ma:fieldsID="b42b7479e8760505b591e70ed6e17e43" ns3:_="">
    <xsd:import namespace="d53d12da-3217-49be-b908-7d1e958d54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12da-3217-49be-b908-7d1e958d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742B6-15D5-4047-BDDA-CF4026D27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6C816-B400-416A-B669-513B370040B7}">
  <ds:schemaRefs>
    <ds:schemaRef ds:uri="http://schemas.microsoft.com/sharepoint/v3/contenttype/forms"/>
  </ds:schemaRefs>
</ds:datastoreItem>
</file>

<file path=customXml/itemProps3.xml><?xml version="1.0" encoding="utf-8"?>
<ds:datastoreItem xmlns:ds="http://schemas.openxmlformats.org/officeDocument/2006/customXml" ds:itemID="{815553E1-D0DE-4938-AB56-E0DABB6A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12da-3217-49be-b908-7d1e958d5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5102</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Franssen (FOD Economie - SPF Economie)</dc:creator>
  <cp:keywords/>
  <dc:description/>
  <cp:lastModifiedBy>Dimitris Dimitriadis</cp:lastModifiedBy>
  <cp:revision>3</cp:revision>
  <dcterms:created xsi:type="dcterms:W3CDTF">2022-09-01T14:53:00Z</dcterms:created>
  <dcterms:modified xsi:type="dcterms:W3CDTF">2022-09-06T07:31:00Z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0x0101003CBAE3736E37C34C9FDF72DCB7C664A7</vt:lpwstr>
  </property>
</Properties>
</file>