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F0BB" w14:textId="78162EA5" w:rsidR="00AC25F9" w:rsidRPr="00AC25F9" w:rsidRDefault="00AC25F9" w:rsidP="00AC25F9">
      <w:pPr>
        <w:rPr>
          <w:rFonts w:ascii="Times New Roman" w:hAnsi="Times New Roman" w:cs="Times New Roman"/>
          <w:sz w:val="24"/>
          <w:szCs w:val="24"/>
        </w:rPr>
      </w:pPr>
      <w:r>
        <w:rPr>
          <w:rFonts w:ascii="Times New Roman" w:hAnsi="Times New Roman"/>
          <w:sz w:val="24"/>
        </w:rPr>
        <w:t>19. 4. 2021 Št. 699</w:t>
      </w:r>
    </w:p>
    <w:p w14:paraId="4BCC8A2D" w14:textId="5907DBA3" w:rsidR="004009A5" w:rsidRDefault="007C0D66" w:rsidP="008367FC">
      <w:pPr>
        <w:jc w:val="center"/>
        <w:rPr>
          <w:rFonts w:ascii="Times New Roman" w:hAnsi="Times New Roman" w:cs="Times New Roman"/>
          <w:b/>
          <w:sz w:val="24"/>
          <w:szCs w:val="24"/>
        </w:rPr>
      </w:pPr>
      <w:r>
        <w:rPr>
          <w:rFonts w:ascii="Times New Roman" w:hAnsi="Times New Roman"/>
          <w:b/>
          <w:sz w:val="24"/>
        </w:rPr>
        <w:t>Odredba o standardizaciji elektronskih cigaret in posodic za ponovno polnjenje, z nikotinom in brez</w:t>
      </w:r>
    </w:p>
    <w:p w14:paraId="58F87FE1" w14:textId="77777777" w:rsidR="00411B45" w:rsidRPr="00E9280B" w:rsidRDefault="00411B45" w:rsidP="008367FC">
      <w:pPr>
        <w:jc w:val="center"/>
        <w:rPr>
          <w:rFonts w:ascii="Times New Roman" w:hAnsi="Times New Roman" w:cs="Times New Roman"/>
          <w:b/>
          <w:sz w:val="24"/>
          <w:szCs w:val="24"/>
        </w:rPr>
      </w:pPr>
    </w:p>
    <w:p w14:paraId="044B5FC1" w14:textId="090141B9" w:rsidR="004009A5" w:rsidRPr="00E9280B" w:rsidRDefault="00AC25F9" w:rsidP="00AC25F9">
      <w:pPr>
        <w:rPr>
          <w:rFonts w:ascii="Times New Roman" w:hAnsi="Times New Roman" w:cs="Times New Roman"/>
          <w:sz w:val="24"/>
          <w:szCs w:val="24"/>
        </w:rPr>
      </w:pPr>
      <w:r>
        <w:rPr>
          <w:rFonts w:ascii="Times New Roman" w:hAnsi="Times New Roman"/>
          <w:sz w:val="24"/>
        </w:rPr>
        <w:t>V skladu z oddelkom 9(2) in oddelkom 33(2) Zakona o elektronskih cigaretah itd. glej Konsolidirani zakon št. 580 z dne 26. marca 2016, se določa:</w:t>
      </w:r>
    </w:p>
    <w:p w14:paraId="4453E575" w14:textId="4EDB3131" w:rsidR="008D5280" w:rsidRDefault="008D5280" w:rsidP="008D5280">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hAnsi="Times New Roman"/>
          <w:sz w:val="24"/>
        </w:rPr>
        <w:t>Poglavje 1</w:t>
      </w:r>
    </w:p>
    <w:p w14:paraId="49FAF3B3" w14:textId="77777777" w:rsidR="00F471C1" w:rsidRPr="008D5280" w:rsidRDefault="00F471C1" w:rsidP="008D5280">
      <w:pPr>
        <w:autoSpaceDE w:val="0"/>
        <w:autoSpaceDN w:val="0"/>
        <w:adjustRightInd w:val="0"/>
        <w:spacing w:after="0" w:line="240" w:lineRule="auto"/>
        <w:jc w:val="center"/>
        <w:rPr>
          <w:rFonts w:ascii="Times New Roman" w:eastAsia="TimesNewRomanPSMT" w:hAnsi="Times New Roman" w:cs="Times New Roman"/>
          <w:sz w:val="24"/>
          <w:szCs w:val="24"/>
        </w:rPr>
      </w:pPr>
    </w:p>
    <w:p w14:paraId="61968554" w14:textId="77777777" w:rsidR="008D5280" w:rsidRPr="008D5280" w:rsidRDefault="008D5280" w:rsidP="008D5280">
      <w:pPr>
        <w:autoSpaceDE w:val="0"/>
        <w:autoSpaceDN w:val="0"/>
        <w:adjustRightInd w:val="0"/>
        <w:spacing w:after="0" w:line="240" w:lineRule="auto"/>
        <w:jc w:val="center"/>
        <w:rPr>
          <w:rFonts w:ascii="Times New Roman" w:eastAsia="TimesNewRomanPSMT" w:hAnsi="Times New Roman" w:cs="Times New Roman"/>
          <w:i/>
          <w:sz w:val="24"/>
          <w:szCs w:val="24"/>
        </w:rPr>
      </w:pPr>
      <w:r>
        <w:rPr>
          <w:rFonts w:ascii="Times New Roman" w:hAnsi="Times New Roman"/>
          <w:i/>
          <w:sz w:val="24"/>
        </w:rPr>
        <w:t>Opredelitev pojmov</w:t>
      </w:r>
    </w:p>
    <w:p w14:paraId="4FCE8EF5" w14:textId="424F1B01" w:rsidR="0004610C" w:rsidRPr="00E9280B" w:rsidRDefault="0004610C" w:rsidP="004009A5">
      <w:pPr>
        <w:rPr>
          <w:rFonts w:ascii="Times New Roman" w:hAnsi="Times New Roman" w:cs="Times New Roman"/>
          <w:b/>
          <w:sz w:val="24"/>
          <w:szCs w:val="24"/>
        </w:rPr>
      </w:pPr>
    </w:p>
    <w:p w14:paraId="03DE2CC2" w14:textId="77777777" w:rsidR="004009A5" w:rsidRPr="00E9280B" w:rsidRDefault="004009A5" w:rsidP="00BC5A51">
      <w:pPr>
        <w:spacing w:after="0" w:line="240" w:lineRule="auto"/>
        <w:rPr>
          <w:rFonts w:ascii="Times New Roman" w:hAnsi="Times New Roman" w:cs="Times New Roman"/>
          <w:sz w:val="24"/>
          <w:szCs w:val="24"/>
        </w:rPr>
      </w:pPr>
      <w:r>
        <w:rPr>
          <w:rFonts w:ascii="Times New Roman" w:hAnsi="Times New Roman"/>
          <w:b/>
          <w:sz w:val="24"/>
        </w:rPr>
        <w:t>Oddelek 1</w:t>
      </w:r>
      <w:r>
        <w:rPr>
          <w:rFonts w:ascii="Times New Roman" w:hAnsi="Times New Roman"/>
          <w:sz w:val="24"/>
        </w:rPr>
        <w:t xml:space="preserve"> Za namene te odredbe se uporabljajo naslednje opredelitve pojmov: </w:t>
      </w:r>
    </w:p>
    <w:p w14:paraId="5A787BCA" w14:textId="0C24838D" w:rsidR="001F6C1B" w:rsidRPr="001F6C1B" w:rsidRDefault="001F6C1B" w:rsidP="001F6C1B">
      <w:pPr>
        <w:numPr>
          <w:ilvl w:val="0"/>
          <w:numId w:val="1"/>
        </w:numPr>
        <w:spacing w:after="0" w:line="240" w:lineRule="auto"/>
        <w:rPr>
          <w:rFonts w:ascii="Times New Roman" w:hAnsi="Times New Roman" w:cs="Times New Roman"/>
          <w:sz w:val="24"/>
          <w:szCs w:val="24"/>
        </w:rPr>
      </w:pPr>
      <w:r>
        <w:rPr>
          <w:rFonts w:ascii="Times New Roman" w:hAnsi="Times New Roman"/>
          <w:sz w:val="24"/>
        </w:rPr>
        <w:t>Blagovna znamka: Znamka, pod katero se proizvod trži na danskem trgu, za katero se informacije sporočajo in obveščajo v skladu z Odredbo št. 599 z dne 3. junija 2016.</w:t>
      </w:r>
    </w:p>
    <w:p w14:paraId="2501DE08" w14:textId="4AB7C8B3" w:rsidR="004009A5" w:rsidRDefault="00045A8E" w:rsidP="006606A3">
      <w:pPr>
        <w:numPr>
          <w:ilvl w:val="0"/>
          <w:numId w:val="1"/>
        </w:numPr>
        <w:spacing w:after="0" w:line="240" w:lineRule="auto"/>
        <w:rPr>
          <w:rFonts w:ascii="Times New Roman" w:hAnsi="Times New Roman" w:cs="Times New Roman"/>
          <w:sz w:val="24"/>
          <w:szCs w:val="24"/>
        </w:rPr>
      </w:pPr>
      <w:r>
        <w:rPr>
          <w:rFonts w:ascii="Times New Roman" w:hAnsi="Times New Roman"/>
          <w:sz w:val="24"/>
        </w:rPr>
        <w:t>Ime izdelka: Potencialno „ime proizvoda“, če obstaja, pod katerim se trži na danskem trgu in je priglašen v skladu z Odredbo št. 599 z dne 3. junija 2016.</w:t>
      </w:r>
    </w:p>
    <w:p w14:paraId="53AF9D51" w14:textId="27C861E6" w:rsidR="004009A5" w:rsidRPr="004B7986" w:rsidRDefault="004009A5" w:rsidP="00BC5A5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sz w:val="24"/>
        </w:rPr>
        <w:t>Posamezni zavojčki: Najmanjše posamično pakiranje elektronske cigarete ali posodice za ponovno polnjenje z nikotinom in brez njega, ki je na trgu.</w:t>
      </w:r>
    </w:p>
    <w:p w14:paraId="1333000C" w14:textId="05328CEE" w:rsidR="004009A5" w:rsidRPr="00E9280B" w:rsidRDefault="004009A5" w:rsidP="00C67E54">
      <w:pPr>
        <w:numPr>
          <w:ilvl w:val="0"/>
          <w:numId w:val="1"/>
        </w:numPr>
        <w:spacing w:after="0" w:line="240" w:lineRule="auto"/>
        <w:rPr>
          <w:rFonts w:ascii="Times New Roman" w:hAnsi="Times New Roman" w:cs="Times New Roman"/>
          <w:sz w:val="24"/>
          <w:szCs w:val="24"/>
        </w:rPr>
      </w:pPr>
      <w:r>
        <w:rPr>
          <w:rFonts w:ascii="Times New Roman" w:hAnsi="Times New Roman"/>
          <w:sz w:val="24"/>
        </w:rPr>
        <w:t>Zunanja embalaža: Vsaka embalaža, v kateri se tržijo elektronske cigarete, posodice za ponovno polnjenje z nikotinom in brez njega ter sorodni izdelki, ki vsebujejo eno ali več posameznih zavojčkov.</w:t>
      </w:r>
    </w:p>
    <w:p w14:paraId="26959B1C" w14:textId="11E8DF07" w:rsidR="004009A5"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Zunanje površine: Površine, ki so vidne, ko je posamezni zavojček zaprt in/ali zunanja embalaža ni poškodovana.</w:t>
      </w:r>
    </w:p>
    <w:p w14:paraId="2DC0D946" w14:textId="04553C87" w:rsidR="002F55FE" w:rsidRPr="00E9280B" w:rsidRDefault="002F55FE" w:rsidP="002F55FE">
      <w:pPr>
        <w:numPr>
          <w:ilvl w:val="0"/>
          <w:numId w:val="1"/>
        </w:numPr>
        <w:spacing w:after="0" w:line="240" w:lineRule="auto"/>
        <w:rPr>
          <w:rFonts w:ascii="Times New Roman" w:hAnsi="Times New Roman" w:cs="Times New Roman"/>
          <w:sz w:val="24"/>
          <w:szCs w:val="24"/>
        </w:rPr>
      </w:pPr>
      <w:r>
        <w:rPr>
          <w:rFonts w:ascii="Times New Roman" w:hAnsi="Times New Roman"/>
          <w:sz w:val="24"/>
        </w:rPr>
        <w:t>Notranje površine: Površine, ki niso vidne, ko je posamezna embalaža zaprta.</w:t>
      </w:r>
    </w:p>
    <w:p w14:paraId="5B5F7A19" w14:textId="7417C049" w:rsidR="004009A5" w:rsidRPr="00E605F6"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Material za ovijanje: prozoren, brezbarven material, ki obdaja en posamezni zavojček ali več posameznih zavojčkov.</w:t>
      </w:r>
    </w:p>
    <w:p w14:paraId="6FA7DAEA" w14:textId="1B69D6C1" w:rsidR="00113856" w:rsidRPr="00E9280B" w:rsidRDefault="00113856"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Brez premaza: da je površina videti popolnoma brez premaza,in tako ni bleščeča, sijoča, lesketajoča ali podobno.</w:t>
      </w:r>
    </w:p>
    <w:p w14:paraId="652F59A8" w14:textId="5DA7D4E2" w:rsidR="00D15F19" w:rsidRPr="00D15F19"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Trak: Trak, ki se odtrga in se lahko uporabi za odpiranje posameznega zavojčka, zunanje embalaže in materiala za ovijanje.</w:t>
      </w:r>
    </w:p>
    <w:p w14:paraId="0A7F9825" w14:textId="77777777" w:rsidR="004009A5" w:rsidRPr="00E9280B" w:rsidRDefault="004009A5" w:rsidP="004009A5">
      <w:pPr>
        <w:rPr>
          <w:rFonts w:ascii="Times New Roman" w:hAnsi="Times New Roman" w:cs="Times New Roman"/>
          <w:b/>
          <w:sz w:val="24"/>
          <w:szCs w:val="24"/>
        </w:rPr>
      </w:pPr>
    </w:p>
    <w:p w14:paraId="3E14C1E6" w14:textId="546B934D" w:rsidR="00B77AC1" w:rsidRDefault="004009A5" w:rsidP="00B77AC1">
      <w:pPr>
        <w:spacing w:after="0"/>
        <w:jc w:val="center"/>
        <w:rPr>
          <w:rFonts w:ascii="Times New Roman" w:hAnsi="Times New Roman" w:cs="Times New Roman"/>
          <w:sz w:val="24"/>
          <w:szCs w:val="24"/>
        </w:rPr>
      </w:pPr>
      <w:r>
        <w:rPr>
          <w:rFonts w:ascii="Times New Roman" w:hAnsi="Times New Roman"/>
          <w:sz w:val="24"/>
        </w:rPr>
        <w:t>Poglavje 2</w:t>
      </w:r>
    </w:p>
    <w:p w14:paraId="3DFEDA2C" w14:textId="77777777" w:rsidR="00B77AC1" w:rsidRPr="00E9280B" w:rsidRDefault="00B77AC1" w:rsidP="00B77AC1">
      <w:pPr>
        <w:spacing w:after="0"/>
        <w:jc w:val="center"/>
        <w:rPr>
          <w:rFonts w:ascii="Times New Roman" w:hAnsi="Times New Roman" w:cs="Times New Roman"/>
          <w:sz w:val="24"/>
          <w:szCs w:val="24"/>
        </w:rPr>
      </w:pPr>
    </w:p>
    <w:p w14:paraId="6F40C382" w14:textId="6048D063" w:rsidR="00761992" w:rsidRDefault="004009A5" w:rsidP="00696951">
      <w:pPr>
        <w:spacing w:after="0"/>
        <w:jc w:val="center"/>
        <w:rPr>
          <w:rFonts w:ascii="Times New Roman" w:hAnsi="Times New Roman" w:cs="Times New Roman"/>
          <w:i/>
          <w:sz w:val="24"/>
          <w:szCs w:val="24"/>
        </w:rPr>
      </w:pPr>
      <w:r>
        <w:rPr>
          <w:rFonts w:ascii="Times New Roman" w:hAnsi="Times New Roman"/>
          <w:i/>
          <w:sz w:val="24"/>
        </w:rPr>
        <w:t>Zahteve glede barve in elementov embalaže posameznih zavojčkov, zunanje embalaže in materiala za ovijanje za elektronske cigarete in posodice za ponovno polnjenje, z nikotinom in brez</w:t>
      </w:r>
    </w:p>
    <w:p w14:paraId="646F5515" w14:textId="77777777" w:rsidR="00D2737D" w:rsidRPr="00CB2283" w:rsidRDefault="00D2737D" w:rsidP="00696951">
      <w:pPr>
        <w:spacing w:after="0"/>
        <w:jc w:val="center"/>
        <w:rPr>
          <w:rFonts w:ascii="Times New Roman" w:hAnsi="Times New Roman" w:cs="Times New Roman"/>
          <w:i/>
          <w:sz w:val="24"/>
          <w:szCs w:val="24"/>
        </w:rPr>
      </w:pPr>
    </w:p>
    <w:p w14:paraId="133D3811" w14:textId="0FB6D7CB" w:rsidR="005F198D" w:rsidRDefault="004009A5" w:rsidP="001B2C2A">
      <w:pPr>
        <w:spacing w:line="240" w:lineRule="auto"/>
        <w:rPr>
          <w:rFonts w:ascii="Times New Roman" w:hAnsi="Times New Roman" w:cs="Times New Roman"/>
          <w:sz w:val="24"/>
          <w:szCs w:val="24"/>
        </w:rPr>
      </w:pPr>
      <w:r>
        <w:rPr>
          <w:rFonts w:ascii="Times New Roman" w:hAnsi="Times New Roman"/>
          <w:b/>
          <w:sz w:val="24"/>
        </w:rPr>
        <w:t>Oddelek 2</w:t>
      </w:r>
      <w:r>
        <w:rPr>
          <w:rFonts w:ascii="Times New Roman" w:hAnsi="Times New Roman"/>
          <w:sz w:val="24"/>
        </w:rPr>
        <w:t xml:space="preserve"> Oblikovanje posameznih zavojčkov elektronskih cigaret in posodic za ponovno polnjenje, z nikotinom in brez, ter zunanje embalaže in materiala za ovijanje mora biti standardizirano v skladu z zahtevami te Odredbe in druge zakonodaje, ki ureja označevanje itd. posameznih zavojčkov, zunanje embalaže in materiala za ovijanje za elektronske cigarete in posodice za ponovno polnjenje,</w:t>
      </w:r>
      <w:r w:rsidR="007B41AE">
        <w:rPr>
          <w:rFonts w:ascii="Times New Roman" w:hAnsi="Times New Roman"/>
          <w:sz w:val="24"/>
        </w:rPr>
        <w:t xml:space="preserve"> </w:t>
      </w:r>
      <w:r>
        <w:rPr>
          <w:rFonts w:ascii="Times New Roman" w:hAnsi="Times New Roman"/>
          <w:sz w:val="24"/>
        </w:rPr>
        <w:t xml:space="preserve">z nikotinom in brez. </w:t>
      </w:r>
    </w:p>
    <w:p w14:paraId="2BC14B3F" w14:textId="5178F680" w:rsidR="004009A5" w:rsidRDefault="004009A5" w:rsidP="001B2C2A">
      <w:pPr>
        <w:spacing w:line="240" w:lineRule="auto"/>
        <w:rPr>
          <w:rFonts w:ascii="Times New Roman" w:hAnsi="Times New Roman" w:cs="Times New Roman"/>
          <w:sz w:val="24"/>
          <w:szCs w:val="24"/>
        </w:rPr>
      </w:pPr>
      <w:r>
        <w:rPr>
          <w:rFonts w:ascii="Times New Roman" w:hAnsi="Times New Roman"/>
          <w:i/>
          <w:sz w:val="24"/>
        </w:rPr>
        <w:t xml:space="preserve">Odstavek 2 </w:t>
      </w:r>
      <w:r>
        <w:rPr>
          <w:rFonts w:ascii="Times New Roman" w:hAnsi="Times New Roman"/>
          <w:sz w:val="24"/>
        </w:rPr>
        <w:t>Posamezni zavojčki, zunanja embalaža in material za ovijanje so lahko označeni le z oznakami itd., ki izhajajo iz te odredbe in druge zakonodaje.</w:t>
      </w:r>
    </w:p>
    <w:p w14:paraId="104CC662" w14:textId="02635057" w:rsidR="00C84352" w:rsidRDefault="00A46F51" w:rsidP="001B2C2A">
      <w:pPr>
        <w:spacing w:line="240" w:lineRule="auto"/>
        <w:rPr>
          <w:rFonts w:ascii="Times New Roman" w:hAnsi="Times New Roman" w:cs="Times New Roman"/>
          <w:sz w:val="24"/>
          <w:szCs w:val="24"/>
        </w:rPr>
      </w:pPr>
      <w:r>
        <w:rPr>
          <w:rFonts w:ascii="Times New Roman" w:hAnsi="Times New Roman"/>
          <w:i/>
          <w:sz w:val="24"/>
        </w:rPr>
        <w:lastRenderedPageBreak/>
        <w:t>Odstavek 3.</w:t>
      </w:r>
      <w:r>
        <w:rPr>
          <w:rFonts w:ascii="Times New Roman" w:hAnsi="Times New Roman"/>
          <w:sz w:val="24"/>
        </w:rPr>
        <w:t xml:space="preserve"> Označevanje, informacije itd., ki izhajajo iz druge zakonodaje, morajo biti predstavljeni tako, da posamezno pakiranje ali zunanja embalaža nima edinstvenega izraza, učinka ozaveščanja ali da je drugače v nasprotju z zahtevo po standardizirani zasnovi za vse izdelke, ki vsebujejo elektronske cigarete ali posodice za ponovno polnjenje z nikotinom ali brez njega.</w:t>
      </w:r>
    </w:p>
    <w:p w14:paraId="31707007" w14:textId="5F7526D0" w:rsidR="004009A5" w:rsidRDefault="004009A5" w:rsidP="001B2C2A">
      <w:pPr>
        <w:spacing w:line="240" w:lineRule="auto"/>
        <w:rPr>
          <w:rFonts w:ascii="Times New Roman" w:hAnsi="Times New Roman" w:cs="Times New Roman"/>
          <w:sz w:val="24"/>
          <w:szCs w:val="24"/>
        </w:rPr>
      </w:pPr>
      <w:r>
        <w:rPr>
          <w:rFonts w:ascii="Times New Roman" w:hAnsi="Times New Roman"/>
          <w:b/>
          <w:sz w:val="24"/>
        </w:rPr>
        <w:t>Oddelek 3</w:t>
      </w:r>
      <w:r>
        <w:rPr>
          <w:rFonts w:ascii="Times New Roman" w:hAnsi="Times New Roman"/>
          <w:sz w:val="24"/>
        </w:rPr>
        <w:t xml:space="preserve"> Notranje in zunanje površine posameznih zavojčkov in zunanje embalaže morajo biti brez premaza barve Pantone 448 C, bele ali sivo srebrne, zunanja embalaža mora biti brez premaza barve Pantone 448 C.</w:t>
      </w:r>
    </w:p>
    <w:p w14:paraId="4186999B" w14:textId="1F806D67" w:rsidR="004009A5" w:rsidRDefault="004009A5" w:rsidP="001B2C2A">
      <w:pPr>
        <w:spacing w:line="240" w:lineRule="auto"/>
        <w:rPr>
          <w:rFonts w:ascii="Times New Roman" w:hAnsi="Times New Roman" w:cs="Times New Roman"/>
          <w:sz w:val="24"/>
          <w:szCs w:val="24"/>
        </w:rPr>
      </w:pPr>
      <w:r>
        <w:rPr>
          <w:rFonts w:ascii="Times New Roman" w:hAnsi="Times New Roman"/>
          <w:i/>
          <w:sz w:val="24"/>
        </w:rPr>
        <w:t>Odstavek 2.</w:t>
      </w:r>
      <w:r>
        <w:rPr>
          <w:rFonts w:ascii="Times New Roman" w:hAnsi="Times New Roman"/>
          <w:sz w:val="24"/>
        </w:rPr>
        <w:t xml:space="preserve"> Trakovi na posameznih pakiranjih ali zunanji embalaži elektronskih cigaret in posodic za ponovno polnjenje,</w:t>
      </w:r>
      <w:r w:rsidR="007B41AE">
        <w:rPr>
          <w:rFonts w:ascii="Times New Roman" w:hAnsi="Times New Roman"/>
          <w:sz w:val="24"/>
        </w:rPr>
        <w:t xml:space="preserve"> </w:t>
      </w:r>
      <w:r>
        <w:rPr>
          <w:rFonts w:ascii="Times New Roman" w:hAnsi="Times New Roman"/>
          <w:sz w:val="24"/>
        </w:rPr>
        <w:t>z nikotinom in brez njega</w:t>
      </w:r>
      <w:r>
        <w:rPr>
          <w:rFonts w:ascii="Times New Roman" w:hAnsi="Times New Roman"/>
          <w:i/>
          <w:sz w:val="24"/>
        </w:rPr>
        <w:t xml:space="preserve"> </w:t>
      </w:r>
      <w:r>
        <w:rPr>
          <w:rFonts w:ascii="Times New Roman" w:hAnsi="Times New Roman"/>
          <w:sz w:val="24"/>
        </w:rPr>
        <w:t>, morajo biti kvadratni, prozorni in brezbarvni.</w:t>
      </w:r>
    </w:p>
    <w:p w14:paraId="4878C31E" w14:textId="0431AA4B" w:rsidR="004009A5" w:rsidRPr="00C47D05" w:rsidRDefault="00281A50" w:rsidP="00C47D05">
      <w:pPr>
        <w:pStyle w:val="HTMLPreformatted"/>
        <w:rPr>
          <w:rFonts w:ascii="Times New Roman" w:hAnsi="Times New Roman" w:cs="Times New Roman"/>
          <w:b/>
          <w:sz w:val="24"/>
          <w:szCs w:val="24"/>
        </w:rPr>
      </w:pPr>
      <w:r>
        <w:rPr>
          <w:rFonts w:ascii="Times New Roman" w:hAnsi="Times New Roman"/>
          <w:b/>
          <w:sz w:val="24"/>
        </w:rPr>
        <w:t xml:space="preserve">Oddelek 4 </w:t>
      </w:r>
      <w:r>
        <w:rPr>
          <w:rFonts w:ascii="Times New Roman" w:hAnsi="Times New Roman"/>
          <w:sz w:val="24"/>
        </w:rPr>
        <w:t xml:space="preserve">Vsi elementi </w:t>
      </w:r>
      <w:r>
        <w:rPr>
          <w:rFonts w:ascii="Times New Roman" w:hAnsi="Times New Roman"/>
          <w:color w:val="000000"/>
          <w:sz w:val="24"/>
        </w:rPr>
        <w:t>posameznih pakiranj in zunanja embalaža</w:t>
      </w:r>
      <w:r>
        <w:rPr>
          <w:rFonts w:ascii="Times New Roman" w:hAnsi="Times New Roman"/>
          <w:sz w:val="24"/>
        </w:rPr>
        <w:t xml:space="preserve"> elektronskih cigaret in posodic za ponovno polnjenje,</w:t>
      </w:r>
      <w:r w:rsidR="007B41AE">
        <w:rPr>
          <w:rFonts w:ascii="Times New Roman" w:hAnsi="Times New Roman"/>
          <w:sz w:val="24"/>
        </w:rPr>
        <w:t xml:space="preserve"> </w:t>
      </w:r>
      <w:r>
        <w:rPr>
          <w:rFonts w:ascii="Times New Roman" w:hAnsi="Times New Roman"/>
          <w:sz w:val="24"/>
        </w:rPr>
        <w:t>z nikotinom in brez njega</w:t>
      </w:r>
      <w:r>
        <w:rPr>
          <w:rFonts w:ascii="Times New Roman" w:hAnsi="Times New Roman"/>
          <w:color w:val="000000"/>
          <w:sz w:val="24"/>
        </w:rPr>
        <w:t xml:space="preserve">, morajo biti brez okusa, brez vonja in tihi. </w:t>
      </w:r>
    </w:p>
    <w:p w14:paraId="5BE2343B" w14:textId="77777777" w:rsidR="004009A5" w:rsidRPr="00E9280B" w:rsidRDefault="004009A5" w:rsidP="004009A5">
      <w:pPr>
        <w:rPr>
          <w:rFonts w:ascii="Times New Roman" w:hAnsi="Times New Roman" w:cs="Times New Roman"/>
          <w:sz w:val="24"/>
          <w:szCs w:val="24"/>
        </w:rPr>
      </w:pPr>
    </w:p>
    <w:p w14:paraId="4E3025C6" w14:textId="0C11F9F5" w:rsidR="00B77AC1" w:rsidRDefault="004009A5" w:rsidP="00B77AC1">
      <w:pPr>
        <w:spacing w:after="0"/>
        <w:jc w:val="center"/>
        <w:rPr>
          <w:rFonts w:ascii="Times New Roman" w:hAnsi="Times New Roman" w:cs="Times New Roman"/>
          <w:sz w:val="24"/>
          <w:szCs w:val="24"/>
        </w:rPr>
      </w:pPr>
      <w:r>
        <w:rPr>
          <w:rFonts w:ascii="Times New Roman" w:hAnsi="Times New Roman"/>
          <w:sz w:val="24"/>
        </w:rPr>
        <w:t>Poglavje 3</w:t>
      </w:r>
    </w:p>
    <w:p w14:paraId="28AED404" w14:textId="77777777" w:rsidR="00B77AC1" w:rsidRPr="00E9280B" w:rsidRDefault="00B77AC1" w:rsidP="00B77AC1">
      <w:pPr>
        <w:spacing w:after="0"/>
        <w:jc w:val="center"/>
        <w:rPr>
          <w:rFonts w:ascii="Times New Roman" w:hAnsi="Times New Roman" w:cs="Times New Roman"/>
          <w:sz w:val="24"/>
          <w:szCs w:val="24"/>
        </w:rPr>
      </w:pPr>
    </w:p>
    <w:p w14:paraId="518D9E75" w14:textId="0F01AF47" w:rsidR="004009A5" w:rsidRPr="00EA73E1" w:rsidRDefault="004009A5" w:rsidP="00A24471">
      <w:pPr>
        <w:spacing w:line="240" w:lineRule="auto"/>
        <w:jc w:val="center"/>
        <w:rPr>
          <w:rFonts w:ascii="Times New Roman" w:hAnsi="Times New Roman" w:cs="Times New Roman"/>
          <w:i/>
          <w:sz w:val="24"/>
          <w:szCs w:val="24"/>
        </w:rPr>
      </w:pPr>
      <w:r>
        <w:rPr>
          <w:rFonts w:ascii="Times New Roman" w:hAnsi="Times New Roman"/>
          <w:i/>
          <w:sz w:val="24"/>
        </w:rPr>
        <w:t>Površine itd. posameznih zavojčkov in zunanje embalaže elektronskih cigaret</w:t>
      </w:r>
      <w:r>
        <w:rPr>
          <w:rFonts w:ascii="Times New Roman" w:hAnsi="Times New Roman"/>
          <w:sz w:val="24"/>
        </w:rPr>
        <w:t xml:space="preserve"> in </w:t>
      </w:r>
      <w:r>
        <w:rPr>
          <w:rFonts w:ascii="Times New Roman" w:hAnsi="Times New Roman"/>
          <w:i/>
          <w:sz w:val="24"/>
        </w:rPr>
        <w:t>posodic za ponovno polnjenje, z nikotinom in brez</w:t>
      </w:r>
    </w:p>
    <w:p w14:paraId="4104CD23" w14:textId="67B587E7" w:rsidR="004009A5" w:rsidRDefault="00D9738B" w:rsidP="00A24471">
      <w:pPr>
        <w:spacing w:line="240" w:lineRule="auto"/>
        <w:rPr>
          <w:rFonts w:ascii="Times New Roman" w:hAnsi="Times New Roman" w:cs="Times New Roman"/>
          <w:sz w:val="24"/>
          <w:szCs w:val="24"/>
        </w:rPr>
      </w:pPr>
      <w:r>
        <w:rPr>
          <w:rFonts w:ascii="Times New Roman" w:hAnsi="Times New Roman"/>
          <w:b/>
          <w:sz w:val="24"/>
        </w:rPr>
        <w:t>Oddelek 5</w:t>
      </w:r>
      <w:r>
        <w:rPr>
          <w:rFonts w:ascii="Times New Roman" w:hAnsi="Times New Roman"/>
          <w:sz w:val="24"/>
        </w:rPr>
        <w:t xml:space="preserve"> Površine morajo biti ravne in gladke ter ne smejo imeti nepravilnih elementov, kot so oznake, reliefi, strukture, udrtine, izbokline ali elementi drugih oblik ali struktur.</w:t>
      </w:r>
    </w:p>
    <w:p w14:paraId="6FBB4A04" w14:textId="422F9E73" w:rsidR="00302CB7" w:rsidRPr="00302CB7" w:rsidRDefault="00302CB7" w:rsidP="00302CB7">
      <w:pPr>
        <w:spacing w:line="240" w:lineRule="auto"/>
        <w:rPr>
          <w:rFonts w:ascii="Times New Roman" w:hAnsi="Times New Roman" w:cs="Times New Roman"/>
          <w:sz w:val="24"/>
          <w:szCs w:val="24"/>
        </w:rPr>
      </w:pPr>
      <w:r>
        <w:rPr>
          <w:rFonts w:ascii="Times New Roman" w:hAnsi="Times New Roman"/>
          <w:i/>
          <w:sz w:val="24"/>
        </w:rPr>
        <w:t>Odstavek 2.</w:t>
      </w:r>
      <w:r>
        <w:rPr>
          <w:rFonts w:ascii="Times New Roman" w:hAnsi="Times New Roman"/>
          <w:sz w:val="24"/>
        </w:rPr>
        <w:t xml:space="preserve"> Izključeni so nekateri elementi, ki so potrebni za zlaganje materiala, pritrditev dna in odpiranje in zapiranje enotnega pakiranja.</w:t>
      </w:r>
    </w:p>
    <w:p w14:paraId="27C6C170" w14:textId="6E0544E3" w:rsidR="00302CB7" w:rsidRPr="00302CB7" w:rsidRDefault="00302CB7" w:rsidP="00302CB7">
      <w:pPr>
        <w:spacing w:line="240" w:lineRule="auto"/>
        <w:rPr>
          <w:rFonts w:ascii="Times New Roman" w:hAnsi="Times New Roman" w:cs="Times New Roman"/>
          <w:sz w:val="24"/>
          <w:szCs w:val="24"/>
        </w:rPr>
      </w:pPr>
      <w:r>
        <w:rPr>
          <w:rFonts w:ascii="Times New Roman" w:hAnsi="Times New Roman"/>
          <w:i/>
          <w:sz w:val="24"/>
        </w:rPr>
        <w:t>Odstavek 3.</w:t>
      </w:r>
      <w:r>
        <w:rPr>
          <w:rFonts w:ascii="Times New Roman" w:hAnsi="Times New Roman"/>
          <w:sz w:val="24"/>
        </w:rPr>
        <w:t xml:space="preserve"> Izključeni so nekateri elementi, potrebni za zlaganje materiala, pritrditev dna in odpiranje in zapiranje zunanje embalaže.</w:t>
      </w:r>
    </w:p>
    <w:p w14:paraId="526A8367" w14:textId="25CF63D5" w:rsidR="00320622" w:rsidRDefault="00302CB7" w:rsidP="00302CB7">
      <w:pPr>
        <w:spacing w:line="240" w:lineRule="auto"/>
        <w:rPr>
          <w:rFonts w:ascii="Times New Roman" w:hAnsi="Times New Roman" w:cs="Times New Roman"/>
          <w:sz w:val="24"/>
          <w:szCs w:val="24"/>
        </w:rPr>
      </w:pPr>
      <w:r>
        <w:rPr>
          <w:rFonts w:ascii="Times New Roman" w:hAnsi="Times New Roman"/>
          <w:i/>
          <w:sz w:val="24"/>
        </w:rPr>
        <w:t>Odstavek 4.</w:t>
      </w:r>
      <w:r>
        <w:rPr>
          <w:rFonts w:ascii="Times New Roman" w:hAnsi="Times New Roman"/>
          <w:sz w:val="24"/>
        </w:rPr>
        <w:t xml:space="preserve"> Izjeme iz odstavka 5(2) in (3) se uporabljajo le, če neenakost ne daje zavojčku edinstvenega videza, učinka ozaveščanja ali če se drugače lahko šteje, da je v nasprotju z zahtevo po standardizirani zasnovi, za vse posamezne zavojčke in zunanjo embalažo, ki vsebuje elektronske cigarete in posodice za ponovno polnjenje, z nikotinom ali brez njega.</w:t>
      </w:r>
    </w:p>
    <w:p w14:paraId="703EA15C" w14:textId="56507F1D" w:rsidR="004009A5" w:rsidRPr="00857781" w:rsidRDefault="00D9738B" w:rsidP="00A24471">
      <w:pPr>
        <w:pStyle w:val="HTMLPreformatted"/>
        <w:rPr>
          <w:rFonts w:ascii="Times New Roman" w:hAnsi="Times New Roman" w:cs="Times New Roman"/>
          <w:sz w:val="24"/>
          <w:szCs w:val="24"/>
        </w:rPr>
      </w:pPr>
      <w:r>
        <w:rPr>
          <w:rFonts w:ascii="Times New Roman" w:hAnsi="Times New Roman"/>
          <w:b/>
          <w:sz w:val="24"/>
        </w:rPr>
        <w:t xml:space="preserve">Oddelek 6 </w:t>
      </w:r>
      <w:r>
        <w:rPr>
          <w:rFonts w:ascii="Times New Roman" w:hAnsi="Times New Roman"/>
          <w:sz w:val="24"/>
        </w:rPr>
        <w:t xml:space="preserve">Površine posameznih zavojčkov in zunanje embalaže se lahko uporabljajo samo za elemente, določene z zakonom. </w:t>
      </w:r>
    </w:p>
    <w:p w14:paraId="6B65F25E" w14:textId="202F8760" w:rsidR="004009A5" w:rsidRPr="00E9280B" w:rsidRDefault="004009A5" w:rsidP="004009A5">
      <w:pPr>
        <w:rPr>
          <w:rFonts w:ascii="Times New Roman" w:hAnsi="Times New Roman" w:cs="Times New Roman"/>
          <w:sz w:val="24"/>
          <w:szCs w:val="24"/>
        </w:rPr>
      </w:pPr>
    </w:p>
    <w:p w14:paraId="410FFE07"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Poglavje 4</w:t>
      </w:r>
    </w:p>
    <w:p w14:paraId="664672ED" w14:textId="52382E40" w:rsidR="004009A5" w:rsidRPr="00711F3F" w:rsidRDefault="004009A5" w:rsidP="00711F3F">
      <w:pPr>
        <w:jc w:val="center"/>
        <w:rPr>
          <w:rFonts w:ascii="Times New Roman" w:hAnsi="Times New Roman" w:cs="Times New Roman"/>
          <w:i/>
          <w:sz w:val="24"/>
          <w:szCs w:val="24"/>
        </w:rPr>
      </w:pPr>
      <w:r>
        <w:rPr>
          <w:rFonts w:ascii="Times New Roman" w:hAnsi="Times New Roman"/>
          <w:i/>
          <w:sz w:val="24"/>
        </w:rPr>
        <w:t>Materiali za ovijanje posameznih zavojčkov in zunanje embalaže elektronskih cigaret ter posodic za ponovno polnjenje, z nikotinom in brez</w:t>
      </w:r>
    </w:p>
    <w:p w14:paraId="37B3D713" w14:textId="3FF211A7" w:rsidR="004009A5" w:rsidRPr="00E9280B" w:rsidRDefault="00D9738B" w:rsidP="0045177E">
      <w:pPr>
        <w:spacing w:line="240" w:lineRule="auto"/>
        <w:rPr>
          <w:rFonts w:ascii="Times New Roman" w:hAnsi="Times New Roman" w:cs="Times New Roman"/>
          <w:sz w:val="24"/>
          <w:szCs w:val="24"/>
        </w:rPr>
      </w:pPr>
      <w:r>
        <w:rPr>
          <w:rFonts w:ascii="Times New Roman" w:hAnsi="Times New Roman"/>
          <w:b/>
          <w:sz w:val="24"/>
        </w:rPr>
        <w:t>Oddelek 7</w:t>
      </w:r>
      <w:r>
        <w:rPr>
          <w:rFonts w:ascii="Times New Roman" w:hAnsi="Times New Roman"/>
          <w:sz w:val="24"/>
        </w:rPr>
        <w:t xml:space="preserve"> Posamezni zavojčki in zunanja embalaža morajo biti prekriti z materialom za ovijanje. </w:t>
      </w:r>
    </w:p>
    <w:p w14:paraId="05EAEC40" w14:textId="2035B4E1"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t>Odstavek 2</w:t>
      </w:r>
      <w:r>
        <w:rPr>
          <w:rFonts w:ascii="Times New Roman" w:hAnsi="Times New Roman"/>
          <w:sz w:val="24"/>
        </w:rPr>
        <w:t xml:space="preserve"> Material za ovijanje mora biti raven in gladek ter ne sme imeti nepravilnih elementov, kot so oznake, reliefi, strukture, udrtine, izbokline ali elementi drugih oblik ali struktur.</w:t>
      </w:r>
    </w:p>
    <w:p w14:paraId="20760A2D" w14:textId="5A4A4A1B"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t>Odstavek 3</w:t>
      </w:r>
      <w:r>
        <w:rPr>
          <w:rFonts w:ascii="Times New Roman" w:hAnsi="Times New Roman"/>
          <w:sz w:val="24"/>
        </w:rPr>
        <w:t xml:space="preserve"> Trakovi za odpiranje materiala za ovijanje morajo biti prozorni ali črni. Široki morajo biti do 3 milimetre in vzporedni z zgornjim robom embalaže. Trak mora imeti največ 15 milimetrov dolgo prozorno ali črno vrstično oznako na začetku traku.</w:t>
      </w:r>
    </w:p>
    <w:p w14:paraId="6CE42DE2" w14:textId="77387C15" w:rsidR="004009A5" w:rsidRDefault="004009A5" w:rsidP="0045177E">
      <w:pPr>
        <w:spacing w:line="240" w:lineRule="auto"/>
        <w:rPr>
          <w:rFonts w:ascii="Times New Roman" w:hAnsi="Times New Roman" w:cs="Times New Roman"/>
          <w:sz w:val="24"/>
          <w:szCs w:val="24"/>
        </w:rPr>
      </w:pPr>
      <w:r>
        <w:rPr>
          <w:rFonts w:ascii="Times New Roman" w:hAnsi="Times New Roman"/>
          <w:i/>
          <w:sz w:val="24"/>
        </w:rPr>
        <w:lastRenderedPageBreak/>
        <w:t>Odstavek 4</w:t>
      </w:r>
      <w:r>
        <w:rPr>
          <w:rFonts w:ascii="Times New Roman" w:hAnsi="Times New Roman"/>
          <w:sz w:val="24"/>
        </w:rPr>
        <w:t xml:space="preserve"> Črn trak ne sme prekrivati ali skrivati zdravstvenih opozoril in drugih oznak itd. na podlagi druge zakonodaje.</w:t>
      </w:r>
    </w:p>
    <w:p w14:paraId="08C116A4" w14:textId="262EE062"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t xml:space="preserve">Odstavek 5 </w:t>
      </w:r>
      <w:r>
        <w:rPr>
          <w:rFonts w:ascii="Times New Roman" w:hAnsi="Times New Roman"/>
          <w:sz w:val="24"/>
        </w:rPr>
        <w:t>Ovojni material se uporablja samo za elemente, potrebne za proizvodni postopek, in ne spreminja standardiziranega izraza.</w:t>
      </w:r>
    </w:p>
    <w:p w14:paraId="728E3577" w14:textId="77777777" w:rsidR="004009A5" w:rsidRPr="00E9280B" w:rsidRDefault="004009A5" w:rsidP="004009A5">
      <w:pPr>
        <w:rPr>
          <w:rFonts w:ascii="Times New Roman" w:hAnsi="Times New Roman" w:cs="Times New Roman"/>
          <w:sz w:val="24"/>
          <w:szCs w:val="24"/>
        </w:rPr>
      </w:pPr>
    </w:p>
    <w:p w14:paraId="54A616A8"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Poglavje 5</w:t>
      </w:r>
    </w:p>
    <w:p w14:paraId="02C011C3" w14:textId="16DDE974" w:rsidR="004009A5" w:rsidRDefault="004009A5" w:rsidP="004009A5">
      <w:pPr>
        <w:jc w:val="center"/>
        <w:rPr>
          <w:rFonts w:ascii="Times New Roman" w:hAnsi="Times New Roman" w:cs="Times New Roman"/>
          <w:i/>
          <w:sz w:val="24"/>
          <w:szCs w:val="24"/>
        </w:rPr>
      </w:pPr>
      <w:r>
        <w:rPr>
          <w:rFonts w:ascii="Times New Roman" w:hAnsi="Times New Roman"/>
          <w:i/>
          <w:sz w:val="24"/>
        </w:rPr>
        <w:t>Oznake itd. na posameznih zavojčkih in zunanji embalaži elektronskih cigaret ter posodic za ponovno polnjenje, z nikotinom in brez</w:t>
      </w:r>
    </w:p>
    <w:p w14:paraId="56E12829" w14:textId="4948007A" w:rsidR="004009A5" w:rsidRDefault="00D9738B" w:rsidP="0009506E">
      <w:pPr>
        <w:spacing w:after="0" w:line="240" w:lineRule="auto"/>
        <w:rPr>
          <w:rFonts w:ascii="Times New Roman" w:hAnsi="Times New Roman" w:cs="Times New Roman"/>
          <w:sz w:val="24"/>
          <w:szCs w:val="24"/>
        </w:rPr>
      </w:pPr>
      <w:r>
        <w:rPr>
          <w:rFonts w:ascii="Times New Roman" w:hAnsi="Times New Roman"/>
          <w:b/>
          <w:sz w:val="24"/>
        </w:rPr>
        <w:t>Oddelek 8</w:t>
      </w:r>
      <w:r>
        <w:rPr>
          <w:rFonts w:ascii="Times New Roman" w:hAnsi="Times New Roman"/>
          <w:sz w:val="24"/>
        </w:rPr>
        <w:t xml:space="preserve"> Oznake v skladu s to odredbo ne smejo popolnoma ali delno zakrivati besedila, opozoril ali drugih oznak itd., ki izhajajo iz druge zakonodaje.</w:t>
      </w:r>
    </w:p>
    <w:p w14:paraId="12BE8940" w14:textId="77777777" w:rsidR="0009506E" w:rsidRPr="00480CCA" w:rsidRDefault="0009506E" w:rsidP="0009506E">
      <w:pPr>
        <w:spacing w:after="0" w:line="240" w:lineRule="auto"/>
        <w:rPr>
          <w:rFonts w:ascii="Times New Roman" w:hAnsi="Times New Roman" w:cs="Times New Roman"/>
          <w:sz w:val="24"/>
          <w:szCs w:val="24"/>
        </w:rPr>
      </w:pPr>
    </w:p>
    <w:p w14:paraId="5BBCC714" w14:textId="15A71CA1" w:rsidR="0009506E" w:rsidRPr="00E9280B" w:rsidRDefault="00D9738B" w:rsidP="0009506E">
      <w:pPr>
        <w:spacing w:after="0" w:line="240" w:lineRule="auto"/>
        <w:rPr>
          <w:rFonts w:ascii="Times New Roman" w:hAnsi="Times New Roman" w:cs="Times New Roman"/>
          <w:sz w:val="24"/>
          <w:szCs w:val="24"/>
        </w:rPr>
      </w:pPr>
      <w:r>
        <w:rPr>
          <w:rFonts w:ascii="Times New Roman" w:hAnsi="Times New Roman"/>
          <w:b/>
          <w:sz w:val="24"/>
        </w:rPr>
        <w:t>Oddelek 9</w:t>
      </w:r>
      <w:r>
        <w:rPr>
          <w:rFonts w:ascii="Times New Roman" w:hAnsi="Times New Roman"/>
          <w:sz w:val="24"/>
        </w:rPr>
        <w:t xml:space="preserve"> Posamezni zavojčki in zunanja embalaža morajo biti na dveh mestih označeni s trgovskim imenom in imenom različice. Uporabljeno besedilo</w:t>
      </w:r>
    </w:p>
    <w:p w14:paraId="0BF12D86" w14:textId="5CBAD614"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morajo sestavljati male tiskane črke a–å, vendar tako, da je lahko prva črka zapisana z veliko začetnico, </w:t>
      </w:r>
    </w:p>
    <w:p w14:paraId="3E6C2BCC" w14:textId="77777777"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morajo sestavljati številke 0–9,</w:t>
      </w:r>
    </w:p>
    <w:p w14:paraId="56D8FAD6" w14:textId="77777777" w:rsidR="004009A5"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mora biti v pisavi Helvetica,</w:t>
      </w:r>
    </w:p>
    <w:p w14:paraId="5D1BD9C1" w14:textId="5AC5E1C4" w:rsidR="004009A5" w:rsidRPr="008E7C5A" w:rsidRDefault="00C51654" w:rsidP="00A1280F">
      <w:pPr>
        <w:pStyle w:val="HTMLPreformatted"/>
        <w:numPr>
          <w:ilvl w:val="0"/>
          <w:numId w:val="12"/>
        </w:numPr>
        <w:rPr>
          <w:rFonts w:ascii="Times New Roman" w:hAnsi="Times New Roman" w:cs="Times New Roman"/>
          <w:sz w:val="24"/>
          <w:szCs w:val="24"/>
        </w:rPr>
      </w:pPr>
      <w:r>
        <w:rPr>
          <w:rFonts w:ascii="Times New Roman" w:hAnsi="Times New Roman"/>
          <w:sz w:val="24"/>
        </w:rPr>
        <w:t>lahko sestavljajo oklepaji simbolov (−), ostrivec (´), apotrof (’) ter znak za in (&amp;)</w:t>
      </w:r>
    </w:p>
    <w:p w14:paraId="107D9E2D" w14:textId="6C9FF18D"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mora biti brez premaza barve Pantone Cool Gray 2 C, </w:t>
      </w:r>
    </w:p>
    <w:p w14:paraId="3E29EEC0" w14:textId="77777777"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mora imeti velikost pisave do 10 točk in </w:t>
      </w:r>
    </w:p>
    <w:p w14:paraId="7E9D5B15" w14:textId="467EDC0D" w:rsidR="004009A5"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mora biti vzporedno z zdravstvenim opozorilom.</w:t>
      </w:r>
    </w:p>
    <w:p w14:paraId="0BCCBB1D" w14:textId="77777777" w:rsidR="00315A47" w:rsidRPr="00256C6D" w:rsidRDefault="00315A47" w:rsidP="00315A47">
      <w:pPr>
        <w:spacing w:after="0" w:line="240" w:lineRule="auto"/>
        <w:rPr>
          <w:rFonts w:ascii="Times New Roman" w:hAnsi="Times New Roman" w:cs="Times New Roman"/>
          <w:sz w:val="24"/>
          <w:szCs w:val="24"/>
        </w:rPr>
      </w:pPr>
    </w:p>
    <w:p w14:paraId="75BC28C4" w14:textId="4451D92B" w:rsidR="004009A5" w:rsidRDefault="004009A5" w:rsidP="0009506E">
      <w:pPr>
        <w:spacing w:after="0"/>
        <w:rPr>
          <w:rFonts w:ascii="Times New Roman" w:hAnsi="Times New Roman" w:cs="Times New Roman"/>
          <w:sz w:val="24"/>
          <w:szCs w:val="24"/>
        </w:rPr>
      </w:pPr>
      <w:r>
        <w:rPr>
          <w:rFonts w:ascii="Times New Roman" w:hAnsi="Times New Roman"/>
          <w:i/>
          <w:sz w:val="24"/>
        </w:rPr>
        <w:t>Odstavek 2</w:t>
      </w:r>
      <w:r>
        <w:rPr>
          <w:rFonts w:ascii="Times New Roman" w:hAnsi="Times New Roman"/>
          <w:sz w:val="24"/>
        </w:rPr>
        <w:t xml:space="preserve"> Trgovsko ime sme zapolnjevati eno vrstico.</w:t>
      </w:r>
    </w:p>
    <w:p w14:paraId="13051992" w14:textId="77777777" w:rsidR="00AB0A10" w:rsidRPr="00E9280B" w:rsidRDefault="00AB0A10" w:rsidP="0009506E">
      <w:pPr>
        <w:spacing w:after="0"/>
        <w:rPr>
          <w:rFonts w:ascii="Times New Roman" w:hAnsi="Times New Roman" w:cs="Times New Roman"/>
          <w:sz w:val="24"/>
          <w:szCs w:val="24"/>
        </w:rPr>
      </w:pPr>
    </w:p>
    <w:p w14:paraId="7D40EEC3" w14:textId="7BD8ADE0" w:rsidR="004009A5" w:rsidRDefault="004009A5" w:rsidP="004C30A4">
      <w:pPr>
        <w:rPr>
          <w:rFonts w:ascii="Times New Roman" w:hAnsi="Times New Roman" w:cs="Times New Roman"/>
          <w:sz w:val="24"/>
          <w:szCs w:val="24"/>
        </w:rPr>
      </w:pPr>
      <w:r>
        <w:rPr>
          <w:rFonts w:ascii="Times New Roman" w:hAnsi="Times New Roman"/>
          <w:i/>
          <w:sz w:val="24"/>
        </w:rPr>
        <w:t>Odstavek 3</w:t>
      </w:r>
      <w:r>
        <w:rPr>
          <w:rFonts w:ascii="Times New Roman" w:hAnsi="Times New Roman"/>
          <w:sz w:val="24"/>
        </w:rPr>
        <w:t xml:space="preserve"> Ime različice mora zapolnjevati eno vrstico in se mora namestiti neposredno pod trgovsko ime. </w:t>
      </w:r>
    </w:p>
    <w:p w14:paraId="0C76A8F5" w14:textId="0FB72E99" w:rsidR="00567248" w:rsidRDefault="00D9738B" w:rsidP="00567248">
      <w:pPr>
        <w:spacing w:after="0"/>
        <w:rPr>
          <w:rFonts w:ascii="Times New Roman" w:hAnsi="Times New Roman" w:cs="Times New Roman"/>
          <w:sz w:val="24"/>
          <w:szCs w:val="24"/>
        </w:rPr>
      </w:pPr>
      <w:r>
        <w:rPr>
          <w:rFonts w:ascii="Times New Roman" w:hAnsi="Times New Roman"/>
          <w:b/>
          <w:sz w:val="24"/>
        </w:rPr>
        <w:t>Oddelek 10</w:t>
      </w:r>
      <w:r>
        <w:rPr>
          <w:rFonts w:ascii="Times New Roman" w:hAnsi="Times New Roman"/>
          <w:sz w:val="24"/>
        </w:rPr>
        <w:t xml:space="preserve"> Posamezni zavojčki in zunanja embalaža morajo biti označeni z identifikacijsko oznako izdelka, informacijo o številu in vsebini v skladu z vsebino embalaže in označeni morajo biti z informacijo o vrsti izdelka, ki se uporablja z izdelkom.</w:t>
      </w:r>
    </w:p>
    <w:p w14:paraId="196EF505" w14:textId="77838AF4" w:rsidR="004009A5" w:rsidRPr="00E9280B" w:rsidRDefault="004009A5" w:rsidP="00567248">
      <w:pPr>
        <w:spacing w:after="0"/>
        <w:rPr>
          <w:rFonts w:ascii="Times New Roman" w:hAnsi="Times New Roman" w:cs="Times New Roman"/>
          <w:sz w:val="24"/>
          <w:szCs w:val="24"/>
        </w:rPr>
      </w:pPr>
      <w:r>
        <w:rPr>
          <w:rFonts w:ascii="Times New Roman" w:hAnsi="Times New Roman"/>
          <w:sz w:val="24"/>
        </w:rPr>
        <w:t xml:space="preserve"> </w:t>
      </w:r>
    </w:p>
    <w:p w14:paraId="50BA7903" w14:textId="1E8577DF" w:rsidR="004009A5" w:rsidRPr="00E9280B" w:rsidRDefault="004009A5" w:rsidP="00567248">
      <w:pPr>
        <w:spacing w:after="0"/>
        <w:rPr>
          <w:rFonts w:ascii="Times New Roman" w:hAnsi="Times New Roman" w:cs="Times New Roman"/>
          <w:sz w:val="24"/>
          <w:szCs w:val="24"/>
        </w:rPr>
      </w:pPr>
      <w:r>
        <w:rPr>
          <w:rFonts w:ascii="Times New Roman" w:hAnsi="Times New Roman"/>
          <w:i/>
          <w:sz w:val="24"/>
        </w:rPr>
        <w:t>Odstavek 2</w:t>
      </w:r>
      <w:r>
        <w:rPr>
          <w:rFonts w:ascii="Times New Roman" w:hAnsi="Times New Roman"/>
          <w:sz w:val="24"/>
        </w:rPr>
        <w:t xml:space="preserve"> Zunanja embalaža in posamezni zavojčki elektronskih cigaret in posodic za ponovno polnjenje, z nikotinom in brez, ki vsebujejo značilne arome, so lahko označeni:</w:t>
      </w:r>
    </w:p>
    <w:p w14:paraId="1CC14AC6" w14:textId="7F7A385D" w:rsidR="004009A5" w:rsidRPr="00E9280B" w:rsidRDefault="001E0CEF" w:rsidP="00567248">
      <w:pPr>
        <w:pStyle w:val="ListParagraph"/>
        <w:numPr>
          <w:ilvl w:val="0"/>
          <w:numId w:val="3"/>
        </w:numPr>
        <w:spacing w:after="0"/>
        <w:rPr>
          <w:rFonts w:ascii="Times New Roman" w:hAnsi="Times New Roman" w:cs="Times New Roman"/>
          <w:sz w:val="24"/>
          <w:szCs w:val="24"/>
        </w:rPr>
      </w:pPr>
      <w:r>
        <w:rPr>
          <w:rFonts w:ascii="Times New Roman" w:hAnsi="Times New Roman"/>
          <w:sz w:val="24"/>
        </w:rPr>
        <w:t>„Z aromo tobaka“ ali</w:t>
      </w:r>
    </w:p>
    <w:p w14:paraId="4244D5D7" w14:textId="16F65FF9" w:rsidR="004009A5" w:rsidRDefault="001E0CEF" w:rsidP="00567248">
      <w:pPr>
        <w:numPr>
          <w:ilvl w:val="0"/>
          <w:numId w:val="3"/>
        </w:numPr>
        <w:spacing w:after="0"/>
        <w:rPr>
          <w:rFonts w:ascii="Times New Roman" w:hAnsi="Times New Roman" w:cs="Times New Roman"/>
          <w:sz w:val="24"/>
          <w:szCs w:val="24"/>
        </w:rPr>
      </w:pPr>
      <w:r>
        <w:rPr>
          <w:rFonts w:ascii="Times New Roman" w:hAnsi="Times New Roman"/>
          <w:sz w:val="24"/>
        </w:rPr>
        <w:t>„Z okusom mentola“.</w:t>
      </w:r>
    </w:p>
    <w:p w14:paraId="0BECB6C6" w14:textId="77777777" w:rsidR="00567248" w:rsidRPr="007F566B" w:rsidRDefault="00567248" w:rsidP="00567248">
      <w:pPr>
        <w:spacing w:after="0"/>
        <w:rPr>
          <w:rFonts w:ascii="Times New Roman" w:hAnsi="Times New Roman" w:cs="Times New Roman"/>
          <w:sz w:val="24"/>
          <w:szCs w:val="24"/>
        </w:rPr>
      </w:pPr>
    </w:p>
    <w:p w14:paraId="65CC6D2C" w14:textId="77777777" w:rsidR="004009A5" w:rsidRPr="00E9280B" w:rsidRDefault="004009A5" w:rsidP="009B2A08">
      <w:pPr>
        <w:spacing w:after="0"/>
        <w:rPr>
          <w:rFonts w:ascii="Times New Roman" w:hAnsi="Times New Roman" w:cs="Times New Roman"/>
          <w:sz w:val="24"/>
          <w:szCs w:val="24"/>
        </w:rPr>
      </w:pPr>
      <w:r>
        <w:rPr>
          <w:rFonts w:ascii="Times New Roman" w:hAnsi="Times New Roman"/>
          <w:i/>
          <w:sz w:val="24"/>
        </w:rPr>
        <w:t>Odstavek 3</w:t>
      </w:r>
      <w:r>
        <w:rPr>
          <w:rFonts w:ascii="Times New Roman" w:hAnsi="Times New Roman"/>
          <w:sz w:val="24"/>
        </w:rPr>
        <w:t xml:space="preserve"> Besedilo, ki se uporabi v skladu z odstavkoma 1 in 2,</w:t>
      </w:r>
    </w:p>
    <w:p w14:paraId="6E85298B" w14:textId="203C5281"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 xml:space="preserve">morajo sestavljati male tiskane črke a–å, vendar tako, da je lahko prva črka zapisana z veliko začetnico, </w:t>
      </w:r>
    </w:p>
    <w:p w14:paraId="05979D4E" w14:textId="77777777" w:rsidR="004009A5" w:rsidRPr="003973E4" w:rsidRDefault="004009A5" w:rsidP="009F36F8">
      <w:pPr>
        <w:numPr>
          <w:ilvl w:val="0"/>
          <w:numId w:val="13"/>
        </w:numPr>
        <w:spacing w:after="0"/>
      </w:pPr>
      <w:r>
        <w:rPr>
          <w:rFonts w:ascii="Times New Roman" w:hAnsi="Times New Roman"/>
          <w:sz w:val="24"/>
        </w:rPr>
        <w:t>morajo sestavljati številke 0–9,</w:t>
      </w:r>
    </w:p>
    <w:p w14:paraId="247A6AB7" w14:textId="25BDD843"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mora biti v pisavi Helvetica,</w:t>
      </w:r>
    </w:p>
    <w:p w14:paraId="075CBCDC" w14:textId="48E40D7D"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mora biti brez premaza barve Pantone Cool Gray 2 C,</w:t>
      </w:r>
    </w:p>
    <w:p w14:paraId="0BC5F740" w14:textId="77777777"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mora imeti velikost pisave do 10 točk in</w:t>
      </w:r>
    </w:p>
    <w:p w14:paraId="7277462D" w14:textId="27E92F0E" w:rsidR="004009A5"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 xml:space="preserve">mora biti zapisano v isti smeri kot zdravstveno opozorilo. </w:t>
      </w:r>
    </w:p>
    <w:p w14:paraId="37BEE6C1" w14:textId="77777777" w:rsidR="00DB509A" w:rsidRPr="00DB509A" w:rsidRDefault="00DB509A" w:rsidP="00DB509A">
      <w:pPr>
        <w:spacing w:after="0"/>
        <w:rPr>
          <w:rFonts w:ascii="Times New Roman" w:hAnsi="Times New Roman" w:cs="Times New Roman"/>
          <w:sz w:val="24"/>
          <w:szCs w:val="24"/>
        </w:rPr>
      </w:pPr>
    </w:p>
    <w:p w14:paraId="64CC202F" w14:textId="4CA7AD1E" w:rsidR="004009A5" w:rsidRPr="00E9280B" w:rsidRDefault="00D9738B" w:rsidP="00F05E37">
      <w:pPr>
        <w:spacing w:after="0"/>
        <w:rPr>
          <w:rFonts w:ascii="Times New Roman" w:hAnsi="Times New Roman" w:cs="Times New Roman"/>
          <w:sz w:val="24"/>
          <w:szCs w:val="24"/>
        </w:rPr>
      </w:pPr>
      <w:r>
        <w:rPr>
          <w:rFonts w:ascii="Times New Roman" w:hAnsi="Times New Roman"/>
          <w:b/>
          <w:sz w:val="24"/>
        </w:rPr>
        <w:t>Oddelek 11</w:t>
      </w:r>
      <w:r>
        <w:rPr>
          <w:rFonts w:ascii="Times New Roman" w:hAnsi="Times New Roman"/>
          <w:sz w:val="24"/>
        </w:rPr>
        <w:t xml:space="preserve"> Posamezni zavojčki in zunanja embalaža elektronskih cigaret in posodic za ponovno polnjenje</w:t>
      </w:r>
      <w:r w:rsidR="007B41AE">
        <w:rPr>
          <w:rFonts w:ascii="Times New Roman" w:hAnsi="Times New Roman"/>
          <w:sz w:val="24"/>
        </w:rPr>
        <w:t xml:space="preserve"> </w:t>
      </w:r>
      <w:r>
        <w:rPr>
          <w:rFonts w:ascii="Times New Roman" w:hAnsi="Times New Roman"/>
          <w:sz w:val="24"/>
        </w:rPr>
        <w:t>z nikotinom in brez, morajo biti označeni s črtno kodo, če:</w:t>
      </w:r>
    </w:p>
    <w:p w14:paraId="05FBA463" w14:textId="77777777"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se uporablja za plačilne namene, distribucijo ali nadzor zalog,</w:t>
      </w:r>
    </w:p>
    <w:p w14:paraId="21DE205D" w14:textId="1675FB21"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 xml:space="preserve">je črna na belem ozadju ali brez premaza barve Pantone Cool Gray 2 C na belem ozadju, </w:t>
      </w:r>
    </w:p>
    <w:p w14:paraId="618C64AD" w14:textId="77777777"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ne predstavlja podobe, vzorca ali simbola, ki posnema kar koli drugega, razen črtne kode, in</w:t>
      </w:r>
    </w:p>
    <w:p w14:paraId="17474EB8" w14:textId="77B770E6" w:rsidR="004009A5"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se nahaja na dnu ali strani embalaže, če je embalaža škatlaste oblike.</w:t>
      </w:r>
    </w:p>
    <w:p w14:paraId="53732821" w14:textId="77777777" w:rsidR="00AA4176" w:rsidRPr="00AA4176" w:rsidRDefault="00AA4176" w:rsidP="00AA4176">
      <w:pPr>
        <w:rPr>
          <w:rFonts w:ascii="Times New Roman" w:hAnsi="Times New Roman" w:cs="Times New Roman"/>
          <w:sz w:val="24"/>
          <w:szCs w:val="24"/>
        </w:rPr>
      </w:pPr>
    </w:p>
    <w:p w14:paraId="25A39E58" w14:textId="14051BC5" w:rsidR="004009A5" w:rsidRPr="00A23DED" w:rsidRDefault="004009A5" w:rsidP="004009A5">
      <w:pPr>
        <w:pStyle w:val="HTMLPreformatted"/>
        <w:rPr>
          <w:rFonts w:ascii="Times New Roman" w:hAnsi="Times New Roman" w:cs="Times New Roman"/>
          <w:sz w:val="24"/>
          <w:szCs w:val="24"/>
        </w:rPr>
      </w:pPr>
      <w:r>
        <w:rPr>
          <w:rFonts w:ascii="Times New Roman" w:hAnsi="Times New Roman"/>
          <w:b/>
          <w:sz w:val="24"/>
        </w:rPr>
        <w:t>Oddelek 12</w:t>
      </w:r>
      <w:r>
        <w:rPr>
          <w:rFonts w:ascii="Times New Roman" w:hAnsi="Times New Roman"/>
          <w:sz w:val="24"/>
        </w:rPr>
        <w:t xml:space="preserve"> Oznake proizvodnje, vključno s številko serije se lahko, se lahko navedejo na posameznih zavojčkih in zunanji embalaži elektronskih cigaret in posodic za ponovno polnjenje</w:t>
      </w:r>
      <w:r w:rsidR="007B41AE">
        <w:rPr>
          <w:rFonts w:ascii="Times New Roman" w:hAnsi="Times New Roman"/>
          <w:sz w:val="24"/>
        </w:rPr>
        <w:t xml:space="preserve"> </w:t>
      </w:r>
      <w:r>
        <w:rPr>
          <w:rFonts w:ascii="Times New Roman" w:hAnsi="Times New Roman"/>
          <w:sz w:val="24"/>
        </w:rPr>
        <w:t>z nikotinom in brez njega, pod pogojem, da</w:t>
      </w:r>
    </w:p>
    <w:p w14:paraId="10FE63F9" w14:textId="6F09D774"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se označevanje uporablja za skladnost z drugimi veljavnimi pravili, vključno s pravili o sledenju in pristojbinah,</w:t>
      </w:r>
    </w:p>
    <w:p w14:paraId="0A4DFE4F" w14:textId="2AABE75B"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 xml:space="preserve">je označevanje črno na belem ozadju ali mat </w:t>
      </w:r>
      <w:r>
        <w:rPr>
          <w:rStyle w:val="A1"/>
          <w:rFonts w:ascii="Times New Roman" w:hAnsi="Times New Roman"/>
          <w:sz w:val="24"/>
        </w:rPr>
        <w:t>Pantone Cool Gray 2 C</w:t>
      </w:r>
      <w:r>
        <w:rPr>
          <w:rFonts w:ascii="Times New Roman" w:hAnsi="Times New Roman"/>
          <w:sz w:val="24"/>
        </w:rPr>
        <w:t xml:space="preserve"> na belem ozadju, </w:t>
      </w:r>
    </w:p>
    <w:p w14:paraId="6D21CEAD" w14:textId="77777777"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označevanje ne predstavlja slike, vzorca ali simbola, ki posnema karkoli drugega kot označevanje proizvodnje,</w:t>
      </w:r>
    </w:p>
    <w:p w14:paraId="4502A29B" w14:textId="0F209152"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je na dnu na ali strani pakiranja in</w:t>
      </w:r>
    </w:p>
    <w:p w14:paraId="1124F38C" w14:textId="5FCC5FAB"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ni drugače v nasprotju z zahtevo standardizirane zasnove za vse izdelke, ki vsebujejo elektronske cigarete in posodice za ponovno polnjenje</w:t>
      </w:r>
      <w:r w:rsidR="007B41AE">
        <w:rPr>
          <w:rFonts w:ascii="Times New Roman" w:hAnsi="Times New Roman"/>
          <w:sz w:val="24"/>
        </w:rPr>
        <w:t xml:space="preserve"> </w:t>
      </w:r>
      <w:r>
        <w:rPr>
          <w:rFonts w:ascii="Times New Roman" w:hAnsi="Times New Roman"/>
          <w:sz w:val="24"/>
        </w:rPr>
        <w:t>z nikotinom in brez njega.</w:t>
      </w:r>
    </w:p>
    <w:p w14:paraId="7FCD5ED5" w14:textId="62086A02" w:rsidR="004009A5" w:rsidRPr="00E9280B" w:rsidRDefault="004009A5" w:rsidP="004009A5">
      <w:pPr>
        <w:rPr>
          <w:rFonts w:ascii="Times New Roman" w:hAnsi="Times New Roman" w:cs="Times New Roman"/>
          <w:sz w:val="24"/>
          <w:szCs w:val="24"/>
        </w:rPr>
      </w:pPr>
    </w:p>
    <w:p w14:paraId="04BC20F2"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Poglavje 6</w:t>
      </w:r>
    </w:p>
    <w:p w14:paraId="4048984A" w14:textId="77777777" w:rsidR="004009A5" w:rsidRPr="00E9280B" w:rsidRDefault="004009A5" w:rsidP="004009A5">
      <w:pPr>
        <w:jc w:val="center"/>
        <w:rPr>
          <w:rFonts w:ascii="Times New Roman" w:hAnsi="Times New Roman" w:cs="Times New Roman"/>
          <w:sz w:val="24"/>
          <w:szCs w:val="24"/>
        </w:rPr>
      </w:pPr>
      <w:r>
        <w:rPr>
          <w:rFonts w:ascii="Times New Roman" w:hAnsi="Times New Roman"/>
          <w:i/>
          <w:sz w:val="24"/>
        </w:rPr>
        <w:t>Kazni</w:t>
      </w:r>
    </w:p>
    <w:p w14:paraId="79813513" w14:textId="7E9604CC" w:rsidR="004009A5" w:rsidRPr="00E9280B" w:rsidRDefault="00D9738B" w:rsidP="004009A5">
      <w:pPr>
        <w:rPr>
          <w:rFonts w:ascii="Times New Roman" w:hAnsi="Times New Roman" w:cs="Times New Roman"/>
          <w:sz w:val="24"/>
          <w:szCs w:val="24"/>
        </w:rPr>
      </w:pPr>
      <w:r>
        <w:rPr>
          <w:rFonts w:ascii="Times New Roman" w:hAnsi="Times New Roman"/>
          <w:b/>
          <w:sz w:val="24"/>
        </w:rPr>
        <w:t xml:space="preserve">Oddelek 13 </w:t>
      </w:r>
      <w:r>
        <w:rPr>
          <w:rFonts w:ascii="Times New Roman" w:hAnsi="Times New Roman"/>
          <w:sz w:val="24"/>
        </w:rPr>
        <w:t>Če z drugim zakonodajnim aktom ni določena višja kazen, se oseba, ki krši člene 2–9, kaznuje z globo.</w:t>
      </w:r>
    </w:p>
    <w:p w14:paraId="6CDE12FC" w14:textId="77777777" w:rsidR="004009A5" w:rsidRPr="00E9280B" w:rsidRDefault="004009A5" w:rsidP="004009A5">
      <w:pPr>
        <w:rPr>
          <w:rFonts w:ascii="Times New Roman" w:hAnsi="Times New Roman" w:cs="Times New Roman"/>
          <w:b/>
          <w:sz w:val="24"/>
          <w:szCs w:val="24"/>
        </w:rPr>
      </w:pPr>
      <w:r>
        <w:rPr>
          <w:rFonts w:ascii="Times New Roman" w:hAnsi="Times New Roman"/>
          <w:i/>
          <w:sz w:val="24"/>
        </w:rPr>
        <w:t>Odstavek 2</w:t>
      </w:r>
      <w:r>
        <w:rPr>
          <w:rFonts w:ascii="Times New Roman" w:hAnsi="Times New Roman"/>
          <w:sz w:val="24"/>
        </w:rPr>
        <w:t xml:space="preserve"> (pravne osebe) so lahko kazensko odgovorni v skladu z določbami poglavja 5 Kazenskega zakonika [Straffeloven].</w:t>
      </w:r>
    </w:p>
    <w:p w14:paraId="1E8B3BC5"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Poglavje 7</w:t>
      </w:r>
    </w:p>
    <w:p w14:paraId="5E80AF89" w14:textId="77777777" w:rsidR="004009A5" w:rsidRPr="00E9280B" w:rsidRDefault="004009A5" w:rsidP="004009A5">
      <w:pPr>
        <w:jc w:val="center"/>
        <w:rPr>
          <w:rFonts w:ascii="Times New Roman" w:hAnsi="Times New Roman" w:cs="Times New Roman"/>
          <w:i/>
          <w:sz w:val="24"/>
          <w:szCs w:val="24"/>
        </w:rPr>
      </w:pPr>
      <w:r>
        <w:rPr>
          <w:rFonts w:ascii="Times New Roman" w:hAnsi="Times New Roman"/>
          <w:i/>
          <w:sz w:val="24"/>
        </w:rPr>
        <w:t>Začetek veljavnosti</w:t>
      </w:r>
    </w:p>
    <w:p w14:paraId="09DAF2BD" w14:textId="5ABE627E" w:rsidR="004009A5" w:rsidRPr="00E9280B" w:rsidRDefault="00D9738B" w:rsidP="004009A5">
      <w:pPr>
        <w:rPr>
          <w:rFonts w:ascii="Times New Roman" w:hAnsi="Times New Roman" w:cs="Times New Roman"/>
          <w:sz w:val="24"/>
          <w:szCs w:val="24"/>
        </w:rPr>
      </w:pPr>
      <w:r>
        <w:rPr>
          <w:rFonts w:ascii="Times New Roman" w:hAnsi="Times New Roman"/>
          <w:b/>
          <w:sz w:val="24"/>
        </w:rPr>
        <w:t xml:space="preserve">Oddelek 14 </w:t>
      </w:r>
      <w:r>
        <w:rPr>
          <w:rFonts w:ascii="Times New Roman" w:hAnsi="Times New Roman"/>
          <w:sz w:val="24"/>
        </w:rPr>
        <w:t>Ta odredba začne veljati 1. oktobra 2021.</w:t>
      </w:r>
    </w:p>
    <w:p w14:paraId="2F9EF994" w14:textId="77777777" w:rsidR="004009A5" w:rsidRPr="00E9280B" w:rsidRDefault="004009A5" w:rsidP="004009A5">
      <w:pPr>
        <w:rPr>
          <w:rFonts w:ascii="Times New Roman" w:hAnsi="Times New Roman" w:cs="Times New Roman"/>
          <w:sz w:val="24"/>
          <w:szCs w:val="24"/>
        </w:rPr>
      </w:pPr>
    </w:p>
    <w:p w14:paraId="00D97019" w14:textId="0EB2B7E6" w:rsidR="004009A5" w:rsidRPr="0036645A" w:rsidRDefault="00197299" w:rsidP="004009A5">
      <w:pPr>
        <w:jc w:val="center"/>
        <w:rPr>
          <w:rFonts w:ascii="Times New Roman" w:hAnsi="Times New Roman" w:cs="Times New Roman"/>
          <w:i/>
          <w:sz w:val="24"/>
          <w:szCs w:val="24"/>
        </w:rPr>
      </w:pPr>
      <w:r>
        <w:rPr>
          <w:rFonts w:ascii="Times New Roman" w:hAnsi="Times New Roman"/>
          <w:i/>
          <w:sz w:val="24"/>
        </w:rPr>
        <w:t>Dansko ministrstvo za zdravje, dne 19. 4. 2021</w:t>
      </w:r>
    </w:p>
    <w:p w14:paraId="30AE0D94" w14:textId="77777777" w:rsidR="004009A5" w:rsidRPr="00E9280B" w:rsidRDefault="004009A5" w:rsidP="004009A5">
      <w:pPr>
        <w:jc w:val="center"/>
        <w:rPr>
          <w:rFonts w:ascii="Times New Roman" w:hAnsi="Times New Roman" w:cs="Times New Roman"/>
          <w:sz w:val="24"/>
          <w:szCs w:val="24"/>
        </w:rPr>
      </w:pPr>
    </w:p>
    <w:p w14:paraId="204BBDD6"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Magnus Heunicke</w:t>
      </w:r>
    </w:p>
    <w:p w14:paraId="3C82C631" w14:textId="4C28A06B" w:rsidR="00D47ADF" w:rsidRPr="00385EB9" w:rsidRDefault="00197299" w:rsidP="00A60050">
      <w:pPr>
        <w:ind w:left="6520"/>
        <w:jc w:val="center"/>
        <w:rPr>
          <w:rFonts w:ascii="Times New Roman" w:hAnsi="Times New Roman" w:cs="Times New Roman"/>
          <w:sz w:val="24"/>
          <w:szCs w:val="24"/>
        </w:rPr>
      </w:pPr>
      <w:r>
        <w:rPr>
          <w:rFonts w:ascii="Times New Roman" w:hAnsi="Times New Roman"/>
          <w:sz w:val="24"/>
        </w:rPr>
        <w:t>/ Zelle Huma Sheikh</w:t>
      </w:r>
    </w:p>
    <w:sectPr w:rsidR="00D47ADF" w:rsidRPr="00385EB9">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BEFCD" w14:textId="77777777" w:rsidR="001E0E19" w:rsidRDefault="001E0E19" w:rsidP="00E65BF1">
      <w:pPr>
        <w:spacing w:after="0" w:line="240" w:lineRule="auto"/>
      </w:pPr>
      <w:r>
        <w:separator/>
      </w:r>
    </w:p>
  </w:endnote>
  <w:endnote w:type="continuationSeparator" w:id="0">
    <w:p w14:paraId="5780C201" w14:textId="77777777" w:rsidR="001E0E19" w:rsidRDefault="001E0E19" w:rsidP="00E65BF1">
      <w:pPr>
        <w:spacing w:after="0" w:line="240" w:lineRule="auto"/>
      </w:pPr>
      <w:r>
        <w:continuationSeparator/>
      </w:r>
    </w:p>
  </w:endnote>
  <w:endnote w:type="continuationNotice" w:id="1">
    <w:p w14:paraId="60BDB06E" w14:textId="77777777" w:rsidR="001E0E19" w:rsidRDefault="001E0E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A33F" w14:textId="77777777" w:rsidR="00E65BF1" w:rsidRDefault="00E65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B689" w14:textId="77777777" w:rsidR="00E65BF1" w:rsidRDefault="00E65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DDC8" w14:textId="77777777" w:rsidR="00E65BF1" w:rsidRDefault="00E65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DC2C4" w14:textId="77777777" w:rsidR="001E0E19" w:rsidRDefault="001E0E19" w:rsidP="00E65BF1">
      <w:pPr>
        <w:spacing w:after="0" w:line="240" w:lineRule="auto"/>
      </w:pPr>
      <w:r>
        <w:separator/>
      </w:r>
    </w:p>
  </w:footnote>
  <w:footnote w:type="continuationSeparator" w:id="0">
    <w:p w14:paraId="5AD48B4A" w14:textId="77777777" w:rsidR="001E0E19" w:rsidRDefault="001E0E19" w:rsidP="00E65BF1">
      <w:pPr>
        <w:spacing w:after="0" w:line="240" w:lineRule="auto"/>
      </w:pPr>
      <w:r>
        <w:continuationSeparator/>
      </w:r>
    </w:p>
  </w:footnote>
  <w:footnote w:type="continuationNotice" w:id="1">
    <w:p w14:paraId="71BB7536" w14:textId="77777777" w:rsidR="001E0E19" w:rsidRDefault="001E0E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ED9A" w14:textId="490F6B65" w:rsidR="00E65BF1" w:rsidRDefault="00E65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F760" w14:textId="6F97EB56" w:rsidR="00E65BF1" w:rsidRDefault="00E65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D2C1" w14:textId="2C580DA0" w:rsidR="00E65BF1" w:rsidRDefault="00E65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8D2"/>
    <w:multiLevelType w:val="hybridMultilevel"/>
    <w:tmpl w:val="AABEE06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 w15:restartNumberingAfterBreak="0">
    <w:nsid w:val="0DBD3612"/>
    <w:multiLevelType w:val="hybridMultilevel"/>
    <w:tmpl w:val="72581B02"/>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2379162C"/>
    <w:multiLevelType w:val="hybridMultilevel"/>
    <w:tmpl w:val="99D2B0FC"/>
    <w:lvl w:ilvl="0" w:tplc="48C28F70">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AA1742"/>
    <w:multiLevelType w:val="hybridMultilevel"/>
    <w:tmpl w:val="E77AE982"/>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39B7518E"/>
    <w:multiLevelType w:val="hybridMultilevel"/>
    <w:tmpl w:val="15D6F37E"/>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5" w15:restartNumberingAfterBreak="0">
    <w:nsid w:val="3A825115"/>
    <w:multiLevelType w:val="hybridMultilevel"/>
    <w:tmpl w:val="93E2E252"/>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6" w15:restartNumberingAfterBreak="0">
    <w:nsid w:val="4C40767C"/>
    <w:multiLevelType w:val="hybridMultilevel"/>
    <w:tmpl w:val="220C813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7" w15:restartNumberingAfterBreak="0">
    <w:nsid w:val="4C627F8A"/>
    <w:multiLevelType w:val="hybridMultilevel"/>
    <w:tmpl w:val="589CCB20"/>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8" w15:restartNumberingAfterBreak="0">
    <w:nsid w:val="4EF25C52"/>
    <w:multiLevelType w:val="hybridMultilevel"/>
    <w:tmpl w:val="DB9CA4E0"/>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9" w15:restartNumberingAfterBreak="0">
    <w:nsid w:val="51986B3C"/>
    <w:multiLevelType w:val="hybridMultilevel"/>
    <w:tmpl w:val="7B52777E"/>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590C7220"/>
    <w:multiLevelType w:val="hybridMultilevel"/>
    <w:tmpl w:val="466AC2CE"/>
    <w:lvl w:ilvl="0" w:tplc="04060011">
      <w:start w:val="1"/>
      <w:numFmt w:val="decimal"/>
      <w:lvlText w:val="%1)"/>
      <w:lvlJc w:val="left"/>
      <w:pPr>
        <w:ind w:left="720" w:hanging="360"/>
      </w:pPr>
    </w:lvl>
    <w:lvl w:ilvl="1" w:tplc="D74E6FFA">
      <w:start w:val="9"/>
      <w:numFmt w:val="bullet"/>
      <w:lvlText w:val="-"/>
      <w:lvlJc w:val="left"/>
      <w:pPr>
        <w:ind w:left="1440" w:hanging="360"/>
      </w:pPr>
      <w:rPr>
        <w:rFonts w:ascii="Times New Roman" w:eastAsia="Times New Roman" w:hAnsi="Times New Roman" w:cs="Times New Roman" w:hint="default"/>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61D56A82"/>
    <w:multiLevelType w:val="hybridMultilevel"/>
    <w:tmpl w:val="B628CF4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2"/>
  </w:num>
  <w:num w:numId="9">
    <w:abstractNumId w:val="10"/>
  </w:num>
  <w:num w:numId="10">
    <w:abstractNumId w:val="1"/>
  </w:num>
  <w:num w:numId="11">
    <w:abstractNumId w:val="6"/>
  </w:num>
  <w:num w:numId="12">
    <w:abstractNumId w:val="11"/>
  </w:num>
  <w:num w:numId="13">
    <w:abstractNumId w:val="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9A5"/>
    <w:rsid w:val="00025E2F"/>
    <w:rsid w:val="00027E12"/>
    <w:rsid w:val="00036E6B"/>
    <w:rsid w:val="00045A8E"/>
    <w:rsid w:val="00045C04"/>
    <w:rsid w:val="0004610C"/>
    <w:rsid w:val="0009506E"/>
    <w:rsid w:val="000A183B"/>
    <w:rsid w:val="000B4299"/>
    <w:rsid w:val="000D27A2"/>
    <w:rsid w:val="000E5998"/>
    <w:rsid w:val="00113856"/>
    <w:rsid w:val="00115117"/>
    <w:rsid w:val="00130E67"/>
    <w:rsid w:val="00132986"/>
    <w:rsid w:val="00133423"/>
    <w:rsid w:val="00135E31"/>
    <w:rsid w:val="001472C3"/>
    <w:rsid w:val="00150DE8"/>
    <w:rsid w:val="001541FE"/>
    <w:rsid w:val="00180F6A"/>
    <w:rsid w:val="00196AD7"/>
    <w:rsid w:val="00197299"/>
    <w:rsid w:val="001B2C2A"/>
    <w:rsid w:val="001B2FC7"/>
    <w:rsid w:val="001E0CEF"/>
    <w:rsid w:val="001E0E19"/>
    <w:rsid w:val="001F0FFE"/>
    <w:rsid w:val="001F6C1B"/>
    <w:rsid w:val="00201DAA"/>
    <w:rsid w:val="00204CF3"/>
    <w:rsid w:val="00206773"/>
    <w:rsid w:val="00237412"/>
    <w:rsid w:val="00243E18"/>
    <w:rsid w:val="002519E4"/>
    <w:rsid w:val="00256C6D"/>
    <w:rsid w:val="00271396"/>
    <w:rsid w:val="00281A50"/>
    <w:rsid w:val="0029228B"/>
    <w:rsid w:val="002975EF"/>
    <w:rsid w:val="002C54DB"/>
    <w:rsid w:val="002D5BB3"/>
    <w:rsid w:val="002E080A"/>
    <w:rsid w:val="002E5791"/>
    <w:rsid w:val="002F55FE"/>
    <w:rsid w:val="00302CB7"/>
    <w:rsid w:val="00315A47"/>
    <w:rsid w:val="00320622"/>
    <w:rsid w:val="00335A62"/>
    <w:rsid w:val="00343E56"/>
    <w:rsid w:val="00357241"/>
    <w:rsid w:val="00365635"/>
    <w:rsid w:val="0036645A"/>
    <w:rsid w:val="00384E7F"/>
    <w:rsid w:val="00385EB9"/>
    <w:rsid w:val="003869B8"/>
    <w:rsid w:val="00387BE1"/>
    <w:rsid w:val="003906B3"/>
    <w:rsid w:val="003F2B3C"/>
    <w:rsid w:val="003F68C2"/>
    <w:rsid w:val="004009A5"/>
    <w:rsid w:val="00405488"/>
    <w:rsid w:val="00411B45"/>
    <w:rsid w:val="00421065"/>
    <w:rsid w:val="004365C4"/>
    <w:rsid w:val="004456EC"/>
    <w:rsid w:val="0045177E"/>
    <w:rsid w:val="00456C2A"/>
    <w:rsid w:val="004600B9"/>
    <w:rsid w:val="00464DB7"/>
    <w:rsid w:val="00480CCA"/>
    <w:rsid w:val="0049533D"/>
    <w:rsid w:val="004A4049"/>
    <w:rsid w:val="004A46A3"/>
    <w:rsid w:val="004B15E5"/>
    <w:rsid w:val="004B4BEC"/>
    <w:rsid w:val="004C055E"/>
    <w:rsid w:val="004C2DBE"/>
    <w:rsid w:val="004C30A4"/>
    <w:rsid w:val="004C3B01"/>
    <w:rsid w:val="004D2174"/>
    <w:rsid w:val="004D2AF0"/>
    <w:rsid w:val="004E20BE"/>
    <w:rsid w:val="004F426E"/>
    <w:rsid w:val="00500DF2"/>
    <w:rsid w:val="00531D5A"/>
    <w:rsid w:val="00567248"/>
    <w:rsid w:val="005745F3"/>
    <w:rsid w:val="00577877"/>
    <w:rsid w:val="005901DC"/>
    <w:rsid w:val="00592978"/>
    <w:rsid w:val="005B0794"/>
    <w:rsid w:val="005B10A5"/>
    <w:rsid w:val="005B4E9D"/>
    <w:rsid w:val="005C57CD"/>
    <w:rsid w:val="005C5923"/>
    <w:rsid w:val="005D7967"/>
    <w:rsid w:val="005E422C"/>
    <w:rsid w:val="005E66BC"/>
    <w:rsid w:val="005F198D"/>
    <w:rsid w:val="0061228C"/>
    <w:rsid w:val="00620CDA"/>
    <w:rsid w:val="006228BE"/>
    <w:rsid w:val="0065676E"/>
    <w:rsid w:val="006606A3"/>
    <w:rsid w:val="00674486"/>
    <w:rsid w:val="0068143B"/>
    <w:rsid w:val="00696951"/>
    <w:rsid w:val="006A14E3"/>
    <w:rsid w:val="006D6C29"/>
    <w:rsid w:val="006E49E1"/>
    <w:rsid w:val="006F3DF1"/>
    <w:rsid w:val="00703BA0"/>
    <w:rsid w:val="00706FF6"/>
    <w:rsid w:val="00711F3F"/>
    <w:rsid w:val="00714F7E"/>
    <w:rsid w:val="00717296"/>
    <w:rsid w:val="00720BBE"/>
    <w:rsid w:val="00733388"/>
    <w:rsid w:val="00733B6A"/>
    <w:rsid w:val="00734B6F"/>
    <w:rsid w:val="00743EB9"/>
    <w:rsid w:val="00746D7E"/>
    <w:rsid w:val="0075451C"/>
    <w:rsid w:val="0075722B"/>
    <w:rsid w:val="00757DB7"/>
    <w:rsid w:val="00761992"/>
    <w:rsid w:val="00763137"/>
    <w:rsid w:val="00772F85"/>
    <w:rsid w:val="00777BC9"/>
    <w:rsid w:val="007952D2"/>
    <w:rsid w:val="007978D7"/>
    <w:rsid w:val="007A62F5"/>
    <w:rsid w:val="007A74DC"/>
    <w:rsid w:val="007B145B"/>
    <w:rsid w:val="007B1B7A"/>
    <w:rsid w:val="007B3CE9"/>
    <w:rsid w:val="007B41AE"/>
    <w:rsid w:val="007B7913"/>
    <w:rsid w:val="007C0D66"/>
    <w:rsid w:val="007D0B24"/>
    <w:rsid w:val="007F566B"/>
    <w:rsid w:val="00811756"/>
    <w:rsid w:val="008204A5"/>
    <w:rsid w:val="00834B55"/>
    <w:rsid w:val="008367FC"/>
    <w:rsid w:val="0084548E"/>
    <w:rsid w:val="00845F35"/>
    <w:rsid w:val="00861A09"/>
    <w:rsid w:val="00866F05"/>
    <w:rsid w:val="008712FE"/>
    <w:rsid w:val="00871453"/>
    <w:rsid w:val="008717E6"/>
    <w:rsid w:val="00892864"/>
    <w:rsid w:val="008A4B41"/>
    <w:rsid w:val="008B1D47"/>
    <w:rsid w:val="008B5C98"/>
    <w:rsid w:val="008C1EC9"/>
    <w:rsid w:val="008C7679"/>
    <w:rsid w:val="008D05FB"/>
    <w:rsid w:val="008D5280"/>
    <w:rsid w:val="008D5EF8"/>
    <w:rsid w:val="008D618A"/>
    <w:rsid w:val="008E5DB4"/>
    <w:rsid w:val="00917AD0"/>
    <w:rsid w:val="0092374E"/>
    <w:rsid w:val="00970A60"/>
    <w:rsid w:val="00971ABD"/>
    <w:rsid w:val="0098752E"/>
    <w:rsid w:val="00987858"/>
    <w:rsid w:val="009B03CA"/>
    <w:rsid w:val="009B2A08"/>
    <w:rsid w:val="009E07F7"/>
    <w:rsid w:val="009F36F8"/>
    <w:rsid w:val="00A01229"/>
    <w:rsid w:val="00A03D5B"/>
    <w:rsid w:val="00A076C2"/>
    <w:rsid w:val="00A1280F"/>
    <w:rsid w:val="00A21DE0"/>
    <w:rsid w:val="00A24471"/>
    <w:rsid w:val="00A25E8A"/>
    <w:rsid w:val="00A26A6E"/>
    <w:rsid w:val="00A332B7"/>
    <w:rsid w:val="00A40B15"/>
    <w:rsid w:val="00A46F51"/>
    <w:rsid w:val="00A56D01"/>
    <w:rsid w:val="00A60050"/>
    <w:rsid w:val="00A615D4"/>
    <w:rsid w:val="00A65562"/>
    <w:rsid w:val="00A6687B"/>
    <w:rsid w:val="00A72E79"/>
    <w:rsid w:val="00AA1224"/>
    <w:rsid w:val="00AA360F"/>
    <w:rsid w:val="00AA4176"/>
    <w:rsid w:val="00AA5315"/>
    <w:rsid w:val="00AB0A10"/>
    <w:rsid w:val="00AB1A8E"/>
    <w:rsid w:val="00AB2D87"/>
    <w:rsid w:val="00AB3792"/>
    <w:rsid w:val="00AC25F9"/>
    <w:rsid w:val="00AE0DA0"/>
    <w:rsid w:val="00AE640E"/>
    <w:rsid w:val="00AF13C1"/>
    <w:rsid w:val="00B32884"/>
    <w:rsid w:val="00B36907"/>
    <w:rsid w:val="00B56A39"/>
    <w:rsid w:val="00B7258B"/>
    <w:rsid w:val="00B72ED1"/>
    <w:rsid w:val="00B76817"/>
    <w:rsid w:val="00B77AC1"/>
    <w:rsid w:val="00BC5A51"/>
    <w:rsid w:val="00BE210C"/>
    <w:rsid w:val="00BE72D0"/>
    <w:rsid w:val="00BF30BE"/>
    <w:rsid w:val="00C04D22"/>
    <w:rsid w:val="00C20340"/>
    <w:rsid w:val="00C236D1"/>
    <w:rsid w:val="00C2471F"/>
    <w:rsid w:val="00C4716A"/>
    <w:rsid w:val="00C47D05"/>
    <w:rsid w:val="00C51654"/>
    <w:rsid w:val="00C5459C"/>
    <w:rsid w:val="00C60738"/>
    <w:rsid w:val="00C67E54"/>
    <w:rsid w:val="00C82CAA"/>
    <w:rsid w:val="00C84352"/>
    <w:rsid w:val="00C90960"/>
    <w:rsid w:val="00CB0586"/>
    <w:rsid w:val="00CB2283"/>
    <w:rsid w:val="00D04440"/>
    <w:rsid w:val="00D06DBF"/>
    <w:rsid w:val="00D1347B"/>
    <w:rsid w:val="00D14ABA"/>
    <w:rsid w:val="00D15F19"/>
    <w:rsid w:val="00D205CB"/>
    <w:rsid w:val="00D2737D"/>
    <w:rsid w:val="00D61F80"/>
    <w:rsid w:val="00D702C0"/>
    <w:rsid w:val="00D70E5C"/>
    <w:rsid w:val="00D7429F"/>
    <w:rsid w:val="00D82618"/>
    <w:rsid w:val="00D9738B"/>
    <w:rsid w:val="00DB509A"/>
    <w:rsid w:val="00DB6059"/>
    <w:rsid w:val="00DC28DA"/>
    <w:rsid w:val="00DC2F07"/>
    <w:rsid w:val="00DD256C"/>
    <w:rsid w:val="00DD45D5"/>
    <w:rsid w:val="00DF40BA"/>
    <w:rsid w:val="00E02457"/>
    <w:rsid w:val="00E10F44"/>
    <w:rsid w:val="00E1225E"/>
    <w:rsid w:val="00E20E11"/>
    <w:rsid w:val="00E23F11"/>
    <w:rsid w:val="00E4453D"/>
    <w:rsid w:val="00E50180"/>
    <w:rsid w:val="00E55B32"/>
    <w:rsid w:val="00E605F6"/>
    <w:rsid w:val="00E65BF1"/>
    <w:rsid w:val="00E83B06"/>
    <w:rsid w:val="00E875E5"/>
    <w:rsid w:val="00E878D2"/>
    <w:rsid w:val="00E94A7F"/>
    <w:rsid w:val="00EA2A64"/>
    <w:rsid w:val="00EA6904"/>
    <w:rsid w:val="00EA73E1"/>
    <w:rsid w:val="00ED0AAB"/>
    <w:rsid w:val="00EF07DE"/>
    <w:rsid w:val="00EF1F14"/>
    <w:rsid w:val="00EF3D2E"/>
    <w:rsid w:val="00EF3DAF"/>
    <w:rsid w:val="00EF550F"/>
    <w:rsid w:val="00F000D1"/>
    <w:rsid w:val="00F00EBE"/>
    <w:rsid w:val="00F05E37"/>
    <w:rsid w:val="00F34510"/>
    <w:rsid w:val="00F46AF2"/>
    <w:rsid w:val="00F471C1"/>
    <w:rsid w:val="00F53D0B"/>
    <w:rsid w:val="00F64165"/>
    <w:rsid w:val="00F92484"/>
    <w:rsid w:val="00F9667D"/>
    <w:rsid w:val="00FA1E98"/>
    <w:rsid w:val="00FB023F"/>
    <w:rsid w:val="00FD18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91705"/>
  <w15:chartTrackingRefBased/>
  <w15:docId w15:val="{3827919B-453F-41CF-9C0E-CC537247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9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009A5"/>
    <w:pPr>
      <w:numPr>
        <w:numId w:val="8"/>
      </w:numPr>
      <w:spacing w:line="240" w:lineRule="auto"/>
    </w:pPr>
    <w:rPr>
      <w:sz w:val="20"/>
      <w:szCs w:val="20"/>
    </w:rPr>
  </w:style>
  <w:style w:type="character" w:customStyle="1" w:styleId="CommentTextChar">
    <w:name w:val="Comment Text Char"/>
    <w:basedOn w:val="DefaultParagraphFont"/>
    <w:link w:val="CommentText"/>
    <w:uiPriority w:val="99"/>
    <w:rsid w:val="004009A5"/>
    <w:rPr>
      <w:sz w:val="20"/>
      <w:szCs w:val="20"/>
    </w:rPr>
  </w:style>
  <w:style w:type="character" w:styleId="CommentReference">
    <w:name w:val="annotation reference"/>
    <w:basedOn w:val="DefaultParagraphFont"/>
    <w:uiPriority w:val="99"/>
    <w:semiHidden/>
    <w:unhideWhenUsed/>
    <w:rsid w:val="004009A5"/>
    <w:rPr>
      <w:sz w:val="16"/>
      <w:szCs w:val="16"/>
    </w:rPr>
  </w:style>
  <w:style w:type="paragraph" w:styleId="ListParagraph">
    <w:name w:val="List Paragraph"/>
    <w:basedOn w:val="Normal"/>
    <w:uiPriority w:val="34"/>
    <w:qFormat/>
    <w:rsid w:val="004009A5"/>
    <w:pPr>
      <w:ind w:left="720"/>
      <w:contextualSpacing/>
    </w:pPr>
  </w:style>
  <w:style w:type="paragraph" w:styleId="HTMLPreformatted">
    <w:name w:val="HTML Preformatted"/>
    <w:basedOn w:val="Normal"/>
    <w:link w:val="HTMLPreformattedChar"/>
    <w:uiPriority w:val="99"/>
    <w:unhideWhenUsed/>
    <w:rsid w:val="00400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HTMLPreformattedChar">
    <w:name w:val="HTML Preformatted Char"/>
    <w:basedOn w:val="DefaultParagraphFont"/>
    <w:link w:val="HTMLPreformatted"/>
    <w:uiPriority w:val="99"/>
    <w:rsid w:val="004009A5"/>
    <w:rPr>
      <w:rFonts w:ascii="Courier New" w:eastAsia="Times New Roman" w:hAnsi="Courier New" w:cs="Courier New"/>
      <w:sz w:val="20"/>
      <w:szCs w:val="20"/>
      <w:lang w:eastAsia="da-DK"/>
    </w:rPr>
  </w:style>
  <w:style w:type="character" w:customStyle="1" w:styleId="A1">
    <w:name w:val="A1"/>
    <w:uiPriority w:val="99"/>
    <w:rsid w:val="004009A5"/>
    <w:rPr>
      <w:rFonts w:cs="Gotham Medium"/>
      <w:color w:val="000000"/>
      <w:sz w:val="36"/>
      <w:szCs w:val="36"/>
    </w:rPr>
  </w:style>
  <w:style w:type="paragraph" w:styleId="BalloonText">
    <w:name w:val="Balloon Text"/>
    <w:basedOn w:val="Normal"/>
    <w:link w:val="BalloonTextChar"/>
    <w:uiPriority w:val="99"/>
    <w:semiHidden/>
    <w:unhideWhenUsed/>
    <w:rsid w:val="00400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9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4453D"/>
    <w:pPr>
      <w:numPr>
        <w:numId w:val="0"/>
      </w:numPr>
    </w:pPr>
    <w:rPr>
      <w:b/>
      <w:bCs/>
    </w:rPr>
  </w:style>
  <w:style w:type="character" w:customStyle="1" w:styleId="CommentSubjectChar">
    <w:name w:val="Comment Subject Char"/>
    <w:basedOn w:val="CommentTextChar"/>
    <w:link w:val="CommentSubject"/>
    <w:uiPriority w:val="99"/>
    <w:semiHidden/>
    <w:rsid w:val="00E4453D"/>
    <w:rPr>
      <w:b/>
      <w:bCs/>
      <w:sz w:val="20"/>
      <w:szCs w:val="20"/>
    </w:rPr>
  </w:style>
  <w:style w:type="paragraph" w:styleId="Header">
    <w:name w:val="header"/>
    <w:basedOn w:val="Normal"/>
    <w:link w:val="HeaderChar"/>
    <w:uiPriority w:val="99"/>
    <w:unhideWhenUsed/>
    <w:rsid w:val="00E65B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5BF1"/>
  </w:style>
  <w:style w:type="paragraph" w:styleId="Footer">
    <w:name w:val="footer"/>
    <w:basedOn w:val="Normal"/>
    <w:link w:val="FooterChar"/>
    <w:uiPriority w:val="99"/>
    <w:unhideWhenUsed/>
    <w:rsid w:val="00E65B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5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E8E88-3E04-4818-9F50-2A1D988E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4</Pages>
  <Words>1375</Words>
  <Characters>7480</Characters>
  <Application>Microsoft Office Word</Application>
  <DocSecurity>0</DocSecurity>
  <Lines>155</Lines>
  <Paragraphs>96</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Maria Nilsson</cp:lastModifiedBy>
  <cp:revision>316</cp:revision>
  <dcterms:created xsi:type="dcterms:W3CDTF">2021-01-29T10:18:00Z</dcterms:created>
  <dcterms:modified xsi:type="dcterms:W3CDTF">2022-01-12T19:49:00Z</dcterms:modified>
</cp:coreProperties>
</file>