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0A4" w:rsidRDefault="00AD60A4" w:rsidP="00AD60A4">
      <w:pPr>
        <w:jc w:val="center"/>
        <w:rPr>
          <w:rFonts w:ascii="Courier New" w:hAnsi="Courier New"/>
          <w:sz w:val="20"/>
        </w:rPr>
      </w:pPr>
      <w:bookmarkStart w:id="0" w:name="_GoBack"/>
      <w:bookmarkEnd w:id="0"/>
      <w:r>
        <w:rPr>
          <w:rFonts w:ascii="Courier New" w:hAnsi="Courier New"/>
          <w:sz w:val="20"/>
        </w:rPr>
        <w:t>1. ------IND- 2020 0471 F-- EN- ------ 20210228 --- --- FINAL</w:t>
      </w:r>
    </w:p>
    <w:p w:rsidR="00DC4FEA" w:rsidRPr="00A2431E" w:rsidRDefault="00DC4FEA" w:rsidP="00C008CB">
      <w:pPr>
        <w:spacing w:after="0" w:line="240" w:lineRule="auto"/>
        <w:outlineLvl w:val="1"/>
        <w:rPr>
          <w:rFonts w:ascii="Times New Roman" w:eastAsia="Times New Roman" w:hAnsi="Times New Roman" w:cs="Times New Roman"/>
          <w:b/>
          <w:bCs/>
          <w:sz w:val="36"/>
          <w:szCs w:val="36"/>
        </w:rPr>
      </w:pPr>
      <w:r>
        <w:rPr>
          <w:rFonts w:ascii="Times New Roman" w:hAnsi="Times New Roman"/>
          <w:b/>
          <w:bCs/>
          <w:sz w:val="36"/>
          <w:szCs w:val="36"/>
        </w:rPr>
        <w:t>Order of 29 December 2020 on the criteria, sub-criteria and scoring system for calculating and displaying the repairability index for laptop computers</w:t>
      </w:r>
    </w:p>
    <w:p w:rsidR="00C008CB" w:rsidRPr="00A2431E" w:rsidRDefault="00C008CB" w:rsidP="00C008CB">
      <w:pPr>
        <w:spacing w:after="0" w:line="240" w:lineRule="auto"/>
        <w:outlineLvl w:val="3"/>
        <w:rPr>
          <w:rFonts w:ascii="Times New Roman" w:eastAsia="Times New Roman" w:hAnsi="Times New Roman" w:cs="Times New Roman"/>
          <w:b/>
          <w:bCs/>
          <w:sz w:val="24"/>
          <w:szCs w:val="24"/>
          <w:lang w:eastAsia="fr-FR"/>
        </w:rPr>
      </w:pPr>
    </w:p>
    <w:p w:rsidR="00DC4FEA" w:rsidRPr="00A2431E" w:rsidRDefault="00DC4FEA" w:rsidP="00C008CB">
      <w:pPr>
        <w:spacing w:after="0" w:line="240" w:lineRule="auto"/>
        <w:outlineLvl w:val="3"/>
        <w:rPr>
          <w:rFonts w:ascii="Times New Roman" w:eastAsia="Times New Roman" w:hAnsi="Times New Roman" w:cs="Times New Roman"/>
          <w:b/>
          <w:bCs/>
          <w:sz w:val="24"/>
          <w:szCs w:val="24"/>
        </w:rPr>
      </w:pPr>
      <w:r>
        <w:rPr>
          <w:rFonts w:ascii="Times New Roman" w:hAnsi="Times New Roman"/>
          <w:b/>
          <w:bCs/>
          <w:sz w:val="24"/>
          <w:szCs w:val="24"/>
        </w:rPr>
        <w:t xml:space="preserve">Initial version </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Target audience: producers, importers, distributors or other suppliers of laptop computers, sellers of this equipment, and those using a website, platform or any other online distribution channel as part of their commercial activity in France. </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Purpose: criteria, sub-criteria and scoring system for calculating and displaying the repairability index of laptop computers. </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Entry into force: the text shall enter into force on 1 January 2021. </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Notice: this Order specifies the scoring system of the repairability index for laptop computers. </w:t>
      </w: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References: this Order may be consulted on the Légifrance website (https://www.legifrance.gouv.fr). </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Ecological Transition and the Minister for the Economy, Finance and the Recovery,</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Commission Regulation (EU) No 617/2013 of 26 June 2013 implementing Directive 2009/125/EC of the European Parliament and of the Council with regard to ecodesign requirements for computers and computer servers;</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the Environmental Code, in particular Article L541-9-2 thereof;</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Having regard to Decree No 2020-1757 of 29 December 2020 on the repairability index for electrical and electronic equipment,</w:t>
      </w: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Hereby order as follows:</w:t>
      </w: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1</w:t>
      </w: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This Order applies to computers falling within the scope of the aforementioned Regulation of 26 June 2013 and laptop computers, excluding sub-categories a, b and c.</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lastRenderedPageBreak/>
        <w:t>Article 2</w:t>
      </w:r>
    </w:p>
    <w:p w:rsidR="00C008CB" w:rsidRPr="00A2431E" w:rsidRDefault="00C008CB" w:rsidP="0059550D">
      <w:pPr>
        <w:keepNext/>
        <w:spacing w:after="0" w:line="240" w:lineRule="auto"/>
        <w:ind w:left="450"/>
        <w:outlineLvl w:val="3"/>
        <w:rPr>
          <w:rFonts w:ascii="Times New Roman" w:eastAsia="Times New Roman" w:hAnsi="Times New Roman" w:cs="Times New Roman"/>
          <w:b/>
          <w:bCs/>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Pursuant to Articles R541-210 to R541-214 of the Environmental Code, the criteria, sub-criteria and scoring system applicable to the products defined in Article 1 to calculate the repairability index are specified below:</w:t>
      </w: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1 - DOCUMENTATION</w:t>
      </w: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1.1 - COMMITMENT ON THE DURATION OF THE PROVISION, FREE OF CHARGE, OF THE TECHNICAL DOCUMENTATION, INSTRUCTIONS FOR USE AND MAINTENANCE INSTRUCTIONS</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10"/>
        <w:gridCol w:w="1796"/>
        <w:gridCol w:w="30"/>
        <w:gridCol w:w="265"/>
        <w:gridCol w:w="265"/>
        <w:gridCol w:w="1227"/>
        <w:gridCol w:w="427"/>
        <w:gridCol w:w="210"/>
        <w:gridCol w:w="210"/>
        <w:gridCol w:w="816"/>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A</w:t>
            </w: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B</w:t>
            </w: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Column C</w:t>
            </w: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Years of availability</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jc w:val="center"/>
              <w:rPr>
                <w:rFonts w:ascii="Times New Roman" w:eastAsia="Times New Roman" w:hAnsi="Times New Roman" w:cs="Times New Roman"/>
                <w:b/>
                <w:bCs/>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7 or more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Documentation type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Number of points</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Unambiguous product identification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Disassembly diagram or exploded view</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Wiring and connection diagrams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Circuit board diagrams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List of required repair and test equipment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Technical manual of repair instructions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Error and diagnostic codes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Component and diagnostic information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Software instructions (including reset)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Access to incidents reported and recorded in the equipment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Technical bulletins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Specific guidelines on self-repair (recommended operations, safety and repair instructions, possible repercussions on the warranty)</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Information on access to professional repairers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Fault detection and required actions (general public approach)</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Instructions for use and maintenance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182. Score for this sub-criterion = (number of points obtained / 182)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2 – DISASSEMBLY AND ACCESS, TOOLS AND FASTENERS</w:t>
      </w: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2.1 - EASE OF DISASSEMBLING THE PARTS (LIST 2)</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72"/>
        <w:gridCol w:w="2707"/>
        <w:gridCol w:w="764"/>
        <w:gridCol w:w="643"/>
        <w:gridCol w:w="658"/>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steps for individual access to the part</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ND / NA (1) or 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to 8</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6</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Mass storage component (HDD - SSD)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Power connectors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ND / NA = not removable or not individually accessible.</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15. Score for this sub-criterion = (number of points obtained / 15)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2.2 - TOOLS REQUIRED TO DISASSEMBLE THE PARTS (LIST 2)</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819"/>
        <w:gridCol w:w="1547"/>
        <w:gridCol w:w="1254"/>
        <w:gridCol w:w="2301"/>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Type of tools</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ND / NA</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Proprietary tools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Specific tools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Tool-free, common tools (2)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 (3)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Mass storage component (HDD - SDD)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Power connectors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Or the tool supplied with the spare part.</w:t>
      </w: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(3) Use the lowest score if several tools are used.</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20. Score for this sub-criterion = (number of points obtained / 20)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2.3 - CHARACTERISTICS OF THE FASTENERS (FOR THE ASSEMBLY OF LIST 1 AND 2 PARTS)</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7"/>
        <w:gridCol w:w="2224"/>
        <w:gridCol w:w="1965"/>
        <w:gridCol w:w="2090"/>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Type of fastener</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Neither removable nor reusable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Removable, non-reusable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Removable and reusable (4)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List 1 or list 2 parts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 (5)</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Motherboard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RAM</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Fans, radiators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Keyboard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Ports, connectors (6)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Mass storage component (HDD - SDD)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Power connectors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(4) Or fastener supplied with the spare part.</w:t>
      </w: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(5) Take the lowest score if multiple fasteners are involved.</w:t>
      </w: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(6) To connect external equipment (USB, HDMI, VGA).</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20. Score for this sub-criterion = (number of points obtained / 20)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CRITERION NO 3 – AVAILABILITY OF SPARE PARTS</w:t>
      </w: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3.1 - PRODUCER'S COMMITMENT ON THE PERIOD OF AVAILABILITY OF THE LIST 2 PARTS</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89"/>
        <w:gridCol w:w="436"/>
        <w:gridCol w:w="210"/>
        <w:gridCol w:w="210"/>
        <w:gridCol w:w="780"/>
        <w:gridCol w:w="469"/>
        <w:gridCol w:w="220"/>
        <w:gridCol w:w="220"/>
        <w:gridCol w:w="833"/>
        <w:gridCol w:w="437"/>
        <w:gridCol w:w="210"/>
        <w:gridCol w:w="210"/>
        <w:gridCol w:w="780"/>
        <w:gridCol w:w="437"/>
        <w:gridCol w:w="210"/>
        <w:gridCol w:w="210"/>
        <w:gridCol w:w="795"/>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A</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B</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4A3A65"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Column C </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D</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Consumers</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Years of availability</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4A3A65">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or more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Mass storage component (HDD - SDD)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Power connectors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140. Score for this sub-criterion = (number of points obtained / 140)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3.2 - PRODUCER'S COMMITMENT ON THE PERIOD OF AVAILABILITY OF THE LIST 1 PARTS</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0"/>
        <w:gridCol w:w="498"/>
        <w:gridCol w:w="210"/>
        <w:gridCol w:w="210"/>
        <w:gridCol w:w="854"/>
        <w:gridCol w:w="542"/>
        <w:gridCol w:w="223"/>
        <w:gridCol w:w="223"/>
        <w:gridCol w:w="927"/>
        <w:gridCol w:w="498"/>
        <w:gridCol w:w="210"/>
        <w:gridCol w:w="210"/>
        <w:gridCol w:w="854"/>
        <w:gridCol w:w="498"/>
        <w:gridCol w:w="210"/>
        <w:gridCol w:w="210"/>
        <w:gridCol w:w="869"/>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A</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B</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C 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D</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Consumers</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Years of availability</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Years of availability</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 to 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 or more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1 parts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Motherboard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RAM</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Fans, radiators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Keyboard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Ports, connectors (1)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To connect external equipment (USB, HDMI, VGA).</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140. Score for this sub-criterion = (number of points obtained / 140)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3.3 - DELIVERY TIME FOR LIST 2 PARTS</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5"/>
        <w:gridCol w:w="701"/>
        <w:gridCol w:w="419"/>
        <w:gridCol w:w="352"/>
        <w:gridCol w:w="352"/>
        <w:gridCol w:w="701"/>
        <w:gridCol w:w="419"/>
        <w:gridCol w:w="352"/>
        <w:gridCol w:w="352"/>
        <w:gridCol w:w="701"/>
        <w:gridCol w:w="419"/>
        <w:gridCol w:w="352"/>
        <w:gridCol w:w="352"/>
        <w:gridCol w:w="701"/>
        <w:gridCol w:w="419"/>
        <w:gridCol w:w="352"/>
        <w:gridCol w:w="367"/>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A</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B</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C 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D</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Consumers</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Delivery days (1)</w:t>
            </w:r>
          </w:p>
        </w:tc>
      </w:tr>
      <w:tr w:rsidR="00C008CB"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to 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2 part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Mass storage component (HDD - SDD)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Display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Battery</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Power connectors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Charger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Working days from the day of the order.</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These provisions are without prejudice to those of Article L441-4 of the Consumer Code as regards the prohibition on limiting access to spare parts for repair technicians.</w:t>
      </w: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60. Score for this sub-criterion = (number of points obtained / 60)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3.4 - DELIVERY TIME FOR LIST 1 PARTS</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6"/>
        <w:gridCol w:w="719"/>
        <w:gridCol w:w="432"/>
        <w:gridCol w:w="363"/>
        <w:gridCol w:w="363"/>
        <w:gridCol w:w="718"/>
        <w:gridCol w:w="432"/>
        <w:gridCol w:w="363"/>
        <w:gridCol w:w="363"/>
        <w:gridCol w:w="718"/>
        <w:gridCol w:w="432"/>
        <w:gridCol w:w="363"/>
        <w:gridCol w:w="363"/>
        <w:gridCol w:w="718"/>
        <w:gridCol w:w="432"/>
        <w:gridCol w:w="363"/>
        <w:gridCol w:w="378"/>
      </w:tblGrid>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A</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Producer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B</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Spare parts distributors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4A3A65"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C</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Column D</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Consumers</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Delivery days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Delivery days (1)</w:t>
            </w:r>
          </w:p>
        </w:tc>
      </w:tr>
      <w:tr w:rsidR="00C008CB"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to 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 to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 to 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 to 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List 1 part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Motherboard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RAM</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Fans, radiators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Keyboard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r w:rsidR="00C008CB"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Ports, connectors (2)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Working days from the day of the order.</w:t>
      </w: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(2) To connect external equipment (USB, HDMI, VGA).</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These provisions are without prejudice to those of Article L441-4 of the Consumer Code as regards the prohibition on limiting access to spare parts for repair technicians.</w:t>
      </w: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60. Score for this sub-criterion = (number of points obtained / 60)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4 - PRICE OF SPARE PARTS</w:t>
      </w:r>
    </w:p>
    <w:p w:rsidR="00C008CB"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4.1 - Ratio of the price of list 2 parts compared with the price of the new product</w:t>
      </w:r>
    </w:p>
    <w:p w:rsidR="00C008CB"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Based on the ratio described in the Order of 29 December 2020 on the display methods, signage and general parameters for calculating the repairability index, the number of points obtained for this criterion is determined as follows:</w:t>
      </w: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ratio is greater than 0.3 then the number of points is 0;</w:t>
      </w: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ratio is less than 0.1 then the number of points is 100;</w:t>
      </w: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 if the ratio is between 0.1 and 0.3 then the number of points is determined according to the following correspondence table:</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369"/>
        <w:gridCol w:w="415"/>
        <w:gridCol w:w="415"/>
        <w:gridCol w:w="415"/>
        <w:gridCol w:w="415"/>
        <w:gridCol w:w="415"/>
        <w:gridCol w:w="415"/>
        <w:gridCol w:w="414"/>
        <w:gridCol w:w="414"/>
        <w:gridCol w:w="414"/>
        <w:gridCol w:w="322"/>
        <w:gridCol w:w="414"/>
        <w:gridCol w:w="414"/>
        <w:gridCol w:w="414"/>
        <w:gridCol w:w="414"/>
        <w:gridCol w:w="414"/>
        <w:gridCol w:w="414"/>
        <w:gridCol w:w="414"/>
        <w:gridCol w:w="414"/>
        <w:gridCol w:w="414"/>
        <w:gridCol w:w="337"/>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Ratio</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0.23</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0.28</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0.29</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0.3</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rounding rule is as follows:</w:t>
      </w: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number of the third decimal place is less than 5, round down to two decimal places;</w:t>
      </w:r>
    </w:p>
    <w:p w:rsidR="00C008CB"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If the number of the third decimal place is greater than or equal to 5, round up to two decimal places.</w:t>
      </w: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100. Score for this sub-criterion = (number of points obtained / 100) x 10.</w:t>
      </w:r>
    </w:p>
    <w:p w:rsidR="00C008CB" w:rsidRPr="00A2431E" w:rsidRDefault="00C008CB" w:rsidP="00C008CB">
      <w:pPr>
        <w:spacing w:after="0" w:line="240" w:lineRule="auto"/>
        <w:ind w:left="450"/>
        <w:rPr>
          <w:rFonts w:ascii="SimSun" w:hAnsi="SimSun" w:cs="SimSun"/>
          <w:sz w:val="24"/>
          <w:szCs w:val="24"/>
          <w:lang w:eastAsia="zh-CN"/>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CRITERION 5 - SPECIFIC CRITERION</w:t>
      </w: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For the products concerned by this Order, the coefficients of the sub-criteria of criterion 5 are defined as follows:</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8"/>
        <w:gridCol w:w="2177"/>
        <w:gridCol w:w="1386"/>
        <w:gridCol w:w="1263"/>
        <w:gridCol w:w="1272"/>
        <w:gridCol w:w="1540"/>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Sub-criterion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Sub-criterion </w:t>
            </w: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coefficient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Criterion coefficient</w:t>
            </w:r>
          </w:p>
        </w:tc>
      </w:tr>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5. Specific 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5.1. Information on the type of update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5.2. Free remote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5.3. Possibility of resetting software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5.1 - INFORMATION ON THE TYPES OF UPDATE</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13"/>
        <w:gridCol w:w="1844"/>
        <w:gridCol w:w="1699"/>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4A3A65"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DC4FEA" w:rsidRPr="00A2431E" w:rsidTr="00DC4FE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Information on the different types of update: corrective (bugs or security flaws), evolving or mixed (1)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Situation</w:t>
            </w:r>
          </w:p>
        </w:tc>
      </w:tr>
      <w:tr w:rsidR="00DC4FEA" w:rsidRPr="00A2431E" w:rsidTr="00DC4FE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 information provided</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 provided</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C008CB">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(1) The information accompanying the update must be either ‘corrective update’, ‘evolving update’, or ‘mixed update’.</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1. Score for this sub-criterion = (number of points obtained / 1)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SUB-CRITERION 5.2 - FREE REMOTE ASSISTANCE</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6"/>
        <w:gridCol w:w="610"/>
        <w:gridCol w:w="1629"/>
        <w:gridCol w:w="610"/>
        <w:gridCol w:w="1224"/>
        <w:gridCol w:w="1754"/>
        <w:gridCol w:w="1593"/>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4A3A65"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B </w:t>
            </w: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Repairers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4A3A65"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Type of remote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Up-to-date </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 on website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C008CB"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Remote </w:t>
            </w: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Remote diagnostic assistance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Remote repair assistance</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Number of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5. Score for this sub-criterion = (number of points obtained / 5)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SUB-CRITERION 5.3 - POSSIBILITY OF RESETTING SOFTWARE</w:t>
      </w:r>
    </w:p>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74"/>
        <w:gridCol w:w="610"/>
        <w:gridCol w:w="1628"/>
        <w:gridCol w:w="1701"/>
        <w:gridCol w:w="1243"/>
      </w:tblGrid>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b/>
                <w:bCs/>
                <w:sz w:val="24"/>
                <w:szCs w:val="24"/>
                <w:lang w:eastAsia="fr-FR"/>
              </w:rPr>
            </w:pPr>
          </w:p>
          <w:p w:rsidR="004A3A65"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Column C </w:t>
            </w:r>
          </w:p>
          <w:p w:rsidR="00DC4FEA" w:rsidRPr="00A2431E" w:rsidRDefault="00DC4FEA" w:rsidP="0059550D">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Consumers</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Possibility of resetting software free of charge and without restrictions on access to these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Using a module within the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Using a CD-ROM or other reset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Using a remote server</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C4FEA" w:rsidRPr="00A2431E" w:rsidRDefault="00DC4FEA" w:rsidP="0059550D">
            <w:pPr>
              <w:keepNext/>
              <w:spacing w:after="0" w:line="240" w:lineRule="auto"/>
              <w:jc w:val="center"/>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59550D">
            <w:pPr>
              <w:keepNext/>
              <w:spacing w:after="0" w:line="240" w:lineRule="auto"/>
              <w:jc w:val="center"/>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points</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Software reset including operating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r w:rsidR="00DC4FEA" w:rsidRPr="00A2431E" w:rsidTr="00DC4F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Firmware reset</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08CB" w:rsidRPr="00A2431E" w:rsidRDefault="00C008CB" w:rsidP="00C008CB">
            <w:pPr>
              <w:spacing w:after="0" w:line="240" w:lineRule="auto"/>
              <w:jc w:val="center"/>
              <w:rPr>
                <w:rFonts w:ascii="Times New Roman" w:eastAsia="Times New Roman" w:hAnsi="Times New Roman" w:cs="Times New Roman"/>
                <w:sz w:val="24"/>
                <w:szCs w:val="24"/>
                <w:lang w:eastAsia="fr-FR"/>
              </w:rPr>
            </w:pPr>
          </w:p>
          <w:p w:rsidR="00DC4FEA" w:rsidRPr="00A2431E" w:rsidRDefault="00DC4FEA" w:rsidP="00C008C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r>
    </w:tbl>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maximum number of points is 8. Score for this sub-criterion = (number of points obtained / 8) x 10.</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3</w:t>
      </w:r>
    </w:p>
    <w:p w:rsidR="00C008CB" w:rsidRPr="00A2431E" w:rsidRDefault="00C008CB" w:rsidP="0059550D">
      <w:pPr>
        <w:keepNext/>
        <w:spacing w:after="0" w:line="240" w:lineRule="auto"/>
        <w:ind w:left="450"/>
        <w:outlineLvl w:val="3"/>
        <w:rPr>
          <w:rFonts w:ascii="Times New Roman" w:eastAsia="Times New Roman" w:hAnsi="Times New Roman" w:cs="Times New Roman"/>
          <w:b/>
          <w:bCs/>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The provisions of this Order shall enter into force on 1 January 2021.</w:t>
      </w:r>
    </w:p>
    <w:p w:rsidR="00C008CB" w:rsidRPr="00A2431E" w:rsidRDefault="00C008CB" w:rsidP="00C008CB">
      <w:pPr>
        <w:spacing w:after="0" w:line="240" w:lineRule="auto"/>
        <w:ind w:left="450"/>
        <w:rPr>
          <w:rFonts w:ascii="Times New Roman" w:eastAsia="Times New Roman" w:hAnsi="Times New Roman" w:cs="Times New Roman"/>
          <w:sz w:val="24"/>
          <w:szCs w:val="24"/>
          <w:lang w:eastAsia="fr-FR"/>
        </w:rPr>
      </w:pPr>
    </w:p>
    <w:p w:rsidR="00DC4FEA" w:rsidRPr="00A2431E" w:rsidRDefault="00DC4FEA" w:rsidP="0059550D">
      <w:pPr>
        <w:keepNext/>
        <w:spacing w:after="0" w:line="240" w:lineRule="auto"/>
        <w:ind w:left="450"/>
        <w:outlineLvl w:val="3"/>
        <w:rPr>
          <w:rFonts w:ascii="Times New Roman" w:eastAsia="Times New Roman" w:hAnsi="Times New Roman" w:cs="Times New Roman"/>
          <w:b/>
          <w:bCs/>
          <w:sz w:val="24"/>
          <w:szCs w:val="24"/>
        </w:rPr>
      </w:pPr>
      <w:r>
        <w:rPr>
          <w:rFonts w:ascii="Times New Roman" w:hAnsi="Times New Roman"/>
          <w:b/>
          <w:bCs/>
          <w:sz w:val="24"/>
          <w:szCs w:val="24"/>
        </w:rPr>
        <w:t>Article 4</w:t>
      </w:r>
    </w:p>
    <w:p w:rsidR="00C008CB" w:rsidRPr="00A2431E" w:rsidRDefault="00C008CB" w:rsidP="0059550D">
      <w:pPr>
        <w:keepNext/>
        <w:spacing w:after="0" w:line="240" w:lineRule="auto"/>
        <w:ind w:left="450"/>
        <w:outlineLvl w:val="3"/>
        <w:rPr>
          <w:rFonts w:ascii="Times New Roman" w:eastAsia="Times New Roman" w:hAnsi="Times New Roman" w:cs="Times New Roman"/>
          <w:b/>
          <w:bCs/>
          <w:sz w:val="24"/>
          <w:szCs w:val="24"/>
          <w:lang w:eastAsia="fr-FR"/>
        </w:rPr>
      </w:pPr>
    </w:p>
    <w:p w:rsidR="00C008CB" w:rsidRPr="00A2431E" w:rsidRDefault="00C008CB" w:rsidP="0059550D">
      <w:pPr>
        <w:keepNext/>
        <w:spacing w:after="0" w:line="240" w:lineRule="auto"/>
        <w:ind w:left="450"/>
        <w:rPr>
          <w:rFonts w:ascii="Times New Roman" w:eastAsia="Times New Roman" w:hAnsi="Times New Roman" w:cs="Times New Roman"/>
          <w:sz w:val="24"/>
          <w:szCs w:val="24"/>
          <w:lang w:eastAsia="fr-FR"/>
        </w:rPr>
      </w:pPr>
    </w:p>
    <w:p w:rsidR="00DC4FEA" w:rsidRPr="00A2431E" w:rsidRDefault="00DC4FEA" w:rsidP="00C008C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This Order shall be published in the </w:t>
      </w:r>
      <w:r>
        <w:rPr>
          <w:rFonts w:ascii="Times New Roman" w:hAnsi="Times New Roman"/>
          <w:i/>
          <w:iCs/>
          <w:sz w:val="24"/>
          <w:szCs w:val="24"/>
        </w:rPr>
        <w:t>Official Journal</w:t>
      </w:r>
      <w:r>
        <w:rPr>
          <w:rFonts w:ascii="Times New Roman" w:hAnsi="Times New Roman"/>
          <w:sz w:val="24"/>
          <w:szCs w:val="24"/>
        </w:rPr>
        <w:t xml:space="preserve"> of the French Republic.</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Done on 29 December 2020.</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Ecological Transition,</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For and on behalf of the Minister:</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The Commissioner General for Sustainable Development,</w:t>
      </w: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T. Lesueur</w:t>
      </w: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C008CB" w:rsidP="00C008CB">
      <w:pPr>
        <w:spacing w:after="0" w:line="240" w:lineRule="auto"/>
        <w:rPr>
          <w:rFonts w:ascii="Times New Roman" w:eastAsia="Times New Roman" w:hAnsi="Times New Roman" w:cs="Times New Roman"/>
          <w:sz w:val="24"/>
          <w:szCs w:val="24"/>
          <w:lang w:eastAsia="fr-FR"/>
        </w:rPr>
      </w:pP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The Minister for the Economy, Finance and the Recovery,</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For and on behalf of the Minister:</w:t>
      </w:r>
    </w:p>
    <w:p w:rsidR="00C008CB"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The Director-General for Competition Policy, Consumer Affairs and Fraud Control,</w:t>
      </w:r>
    </w:p>
    <w:p w:rsidR="00DC4FEA" w:rsidRPr="00A2431E" w:rsidRDefault="00DC4FEA" w:rsidP="00C008CB">
      <w:pPr>
        <w:spacing w:after="0" w:line="240" w:lineRule="auto"/>
        <w:rPr>
          <w:rFonts w:ascii="Times New Roman" w:eastAsia="Times New Roman" w:hAnsi="Times New Roman" w:cs="Times New Roman"/>
          <w:sz w:val="24"/>
          <w:szCs w:val="24"/>
        </w:rPr>
      </w:pPr>
      <w:r>
        <w:rPr>
          <w:rFonts w:ascii="Times New Roman" w:hAnsi="Times New Roman"/>
          <w:sz w:val="24"/>
          <w:szCs w:val="24"/>
        </w:rPr>
        <w:t>V. Beaumeunier</w:t>
      </w:r>
    </w:p>
    <w:sectPr w:rsidR="00DC4FEA" w:rsidRPr="00A243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1D7" w:rsidRDefault="006911D7" w:rsidP="00684BF3">
      <w:pPr>
        <w:spacing w:after="0" w:line="240" w:lineRule="auto"/>
      </w:pPr>
      <w:r>
        <w:separator/>
      </w:r>
    </w:p>
  </w:endnote>
  <w:endnote w:type="continuationSeparator" w:id="0">
    <w:p w:rsidR="006911D7" w:rsidRDefault="006911D7" w:rsidP="0068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1D7" w:rsidRDefault="006911D7" w:rsidP="00684BF3">
      <w:pPr>
        <w:spacing w:after="0" w:line="240" w:lineRule="auto"/>
      </w:pPr>
      <w:r>
        <w:separator/>
      </w:r>
    </w:p>
  </w:footnote>
  <w:footnote w:type="continuationSeparator" w:id="0">
    <w:p w:rsidR="006911D7" w:rsidRDefault="006911D7" w:rsidP="00684B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EA"/>
    <w:rsid w:val="001C7AF2"/>
    <w:rsid w:val="001D4466"/>
    <w:rsid w:val="00262516"/>
    <w:rsid w:val="00266FDC"/>
    <w:rsid w:val="00456D14"/>
    <w:rsid w:val="004A3A65"/>
    <w:rsid w:val="0059550D"/>
    <w:rsid w:val="00684BF3"/>
    <w:rsid w:val="006911D7"/>
    <w:rsid w:val="00A2431E"/>
    <w:rsid w:val="00AD60A4"/>
    <w:rsid w:val="00C008CB"/>
    <w:rsid w:val="00DC4FEA"/>
    <w:rsid w:val="00F6389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57CD4CC-01F5-4174-983C-BA06065A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C4F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4">
    <w:name w:val="heading 4"/>
    <w:basedOn w:val="Normal"/>
    <w:link w:val="Heading4Char"/>
    <w:uiPriority w:val="9"/>
    <w:qFormat/>
    <w:rsid w:val="00DC4FE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FEA"/>
    <w:rPr>
      <w:rFonts w:ascii="Times New Roman" w:eastAsia="Times New Roman" w:hAnsi="Times New Roman" w:cs="Times New Roman"/>
      <w:b/>
      <w:bCs/>
      <w:sz w:val="36"/>
      <w:szCs w:val="36"/>
      <w:lang w:eastAsia="fr-FR"/>
    </w:rPr>
  </w:style>
  <w:style w:type="character" w:customStyle="1" w:styleId="Heading4Char">
    <w:name w:val="Heading 4 Char"/>
    <w:basedOn w:val="DefaultParagraphFont"/>
    <w:link w:val="Heading4"/>
    <w:uiPriority w:val="9"/>
    <w:rsid w:val="00DC4FEA"/>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DC4FEA"/>
  </w:style>
  <w:style w:type="paragraph" w:customStyle="1" w:styleId="test">
    <w:name w:val="test"/>
    <w:basedOn w:val="Normal"/>
    <w:rsid w:val="00DC4F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C4F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684B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4BF3"/>
  </w:style>
  <w:style w:type="paragraph" w:styleId="Footer">
    <w:name w:val="footer"/>
    <w:basedOn w:val="Normal"/>
    <w:link w:val="FooterChar"/>
    <w:uiPriority w:val="99"/>
    <w:unhideWhenUsed/>
    <w:rsid w:val="00684B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97256">
      <w:bodyDiv w:val="1"/>
      <w:marLeft w:val="0"/>
      <w:marRight w:val="0"/>
      <w:marTop w:val="0"/>
      <w:marBottom w:val="0"/>
      <w:divBdr>
        <w:top w:val="none" w:sz="0" w:space="0" w:color="auto"/>
        <w:left w:val="none" w:sz="0" w:space="0" w:color="auto"/>
        <w:bottom w:val="none" w:sz="0" w:space="0" w:color="auto"/>
        <w:right w:val="none" w:sz="0" w:space="0" w:color="auto"/>
      </w:divBdr>
    </w:div>
    <w:div w:id="1612856360">
      <w:bodyDiv w:val="1"/>
      <w:marLeft w:val="0"/>
      <w:marRight w:val="0"/>
      <w:marTop w:val="0"/>
      <w:marBottom w:val="0"/>
      <w:divBdr>
        <w:top w:val="none" w:sz="0" w:space="0" w:color="auto"/>
        <w:left w:val="none" w:sz="0" w:space="0" w:color="auto"/>
        <w:bottom w:val="none" w:sz="0" w:space="0" w:color="auto"/>
        <w:right w:val="none" w:sz="0" w:space="0" w:color="auto"/>
      </w:divBdr>
      <w:divsChild>
        <w:div w:id="42337740">
          <w:marLeft w:val="0"/>
          <w:marRight w:val="0"/>
          <w:marTop w:val="0"/>
          <w:marBottom w:val="0"/>
          <w:divBdr>
            <w:top w:val="none" w:sz="0" w:space="0" w:color="auto"/>
            <w:left w:val="none" w:sz="0" w:space="0" w:color="auto"/>
            <w:bottom w:val="none" w:sz="0" w:space="0" w:color="auto"/>
            <w:right w:val="none" w:sz="0" w:space="0" w:color="auto"/>
          </w:divBdr>
          <w:divsChild>
            <w:div w:id="2121097013">
              <w:marLeft w:val="0"/>
              <w:marRight w:val="0"/>
              <w:marTop w:val="0"/>
              <w:marBottom w:val="0"/>
              <w:divBdr>
                <w:top w:val="none" w:sz="0" w:space="0" w:color="auto"/>
                <w:left w:val="none" w:sz="0" w:space="0" w:color="auto"/>
                <w:bottom w:val="none" w:sz="0" w:space="0" w:color="auto"/>
                <w:right w:val="none" w:sz="0" w:space="0" w:color="auto"/>
              </w:divBdr>
            </w:div>
            <w:div w:id="742870264">
              <w:marLeft w:val="0"/>
              <w:marRight w:val="0"/>
              <w:marTop w:val="0"/>
              <w:marBottom w:val="0"/>
              <w:divBdr>
                <w:top w:val="none" w:sz="0" w:space="0" w:color="auto"/>
                <w:left w:val="none" w:sz="0" w:space="0" w:color="auto"/>
                <w:bottom w:val="none" w:sz="0" w:space="0" w:color="auto"/>
                <w:right w:val="none" w:sz="0" w:space="0" w:color="auto"/>
              </w:divBdr>
            </w:div>
            <w:div w:id="413742174">
              <w:marLeft w:val="0"/>
              <w:marRight w:val="0"/>
              <w:marTop w:val="0"/>
              <w:marBottom w:val="0"/>
              <w:divBdr>
                <w:top w:val="none" w:sz="0" w:space="0" w:color="auto"/>
                <w:left w:val="none" w:sz="0" w:space="0" w:color="auto"/>
                <w:bottom w:val="none" w:sz="0" w:space="0" w:color="auto"/>
                <w:right w:val="none" w:sz="0" w:space="0" w:color="auto"/>
              </w:divBdr>
            </w:div>
            <w:div w:id="1349215722">
              <w:marLeft w:val="0"/>
              <w:marRight w:val="0"/>
              <w:marTop w:val="0"/>
              <w:marBottom w:val="0"/>
              <w:divBdr>
                <w:top w:val="none" w:sz="0" w:space="0" w:color="auto"/>
                <w:left w:val="none" w:sz="0" w:space="0" w:color="auto"/>
                <w:bottom w:val="none" w:sz="0" w:space="0" w:color="auto"/>
                <w:right w:val="none" w:sz="0" w:space="0" w:color="auto"/>
              </w:divBdr>
            </w:div>
            <w:div w:id="421144652">
              <w:marLeft w:val="0"/>
              <w:marRight w:val="0"/>
              <w:marTop w:val="0"/>
              <w:marBottom w:val="0"/>
              <w:divBdr>
                <w:top w:val="none" w:sz="0" w:space="0" w:color="auto"/>
                <w:left w:val="none" w:sz="0" w:space="0" w:color="auto"/>
                <w:bottom w:val="none" w:sz="0" w:space="0" w:color="auto"/>
                <w:right w:val="none" w:sz="0" w:space="0" w:color="auto"/>
              </w:divBdr>
            </w:div>
            <w:div w:id="403576196">
              <w:marLeft w:val="0"/>
              <w:marRight w:val="0"/>
              <w:marTop w:val="0"/>
              <w:marBottom w:val="0"/>
              <w:divBdr>
                <w:top w:val="none" w:sz="0" w:space="0" w:color="auto"/>
                <w:left w:val="none" w:sz="0" w:space="0" w:color="auto"/>
                <w:bottom w:val="none" w:sz="0" w:space="0" w:color="auto"/>
                <w:right w:val="none" w:sz="0" w:space="0" w:color="auto"/>
              </w:divBdr>
            </w:div>
            <w:div w:id="1710059252">
              <w:marLeft w:val="0"/>
              <w:marRight w:val="0"/>
              <w:marTop w:val="0"/>
              <w:marBottom w:val="0"/>
              <w:divBdr>
                <w:top w:val="none" w:sz="0" w:space="0" w:color="auto"/>
                <w:left w:val="none" w:sz="0" w:space="0" w:color="auto"/>
                <w:bottom w:val="none" w:sz="0" w:space="0" w:color="auto"/>
                <w:right w:val="none" w:sz="0" w:space="0" w:color="auto"/>
              </w:divBdr>
            </w:div>
            <w:div w:id="1265377731">
              <w:marLeft w:val="0"/>
              <w:marRight w:val="0"/>
              <w:marTop w:val="0"/>
              <w:marBottom w:val="0"/>
              <w:divBdr>
                <w:top w:val="none" w:sz="0" w:space="0" w:color="auto"/>
                <w:left w:val="none" w:sz="0" w:space="0" w:color="auto"/>
                <w:bottom w:val="none" w:sz="0" w:space="0" w:color="auto"/>
                <w:right w:val="none" w:sz="0" w:space="0" w:color="auto"/>
              </w:divBdr>
            </w:div>
            <w:div w:id="1965382373">
              <w:marLeft w:val="0"/>
              <w:marRight w:val="0"/>
              <w:marTop w:val="0"/>
              <w:marBottom w:val="0"/>
              <w:divBdr>
                <w:top w:val="none" w:sz="0" w:space="0" w:color="auto"/>
                <w:left w:val="none" w:sz="0" w:space="0" w:color="auto"/>
                <w:bottom w:val="none" w:sz="0" w:space="0" w:color="auto"/>
                <w:right w:val="none" w:sz="0" w:space="0" w:color="auto"/>
              </w:divBdr>
            </w:div>
            <w:div w:id="1257712959">
              <w:marLeft w:val="0"/>
              <w:marRight w:val="0"/>
              <w:marTop w:val="0"/>
              <w:marBottom w:val="0"/>
              <w:divBdr>
                <w:top w:val="none" w:sz="0" w:space="0" w:color="auto"/>
                <w:left w:val="none" w:sz="0" w:space="0" w:color="auto"/>
                <w:bottom w:val="none" w:sz="0" w:space="0" w:color="auto"/>
                <w:right w:val="none" w:sz="0" w:space="0" w:color="auto"/>
              </w:divBdr>
            </w:div>
            <w:div w:id="773212023">
              <w:marLeft w:val="0"/>
              <w:marRight w:val="0"/>
              <w:marTop w:val="0"/>
              <w:marBottom w:val="0"/>
              <w:divBdr>
                <w:top w:val="none" w:sz="0" w:space="0" w:color="auto"/>
                <w:left w:val="none" w:sz="0" w:space="0" w:color="auto"/>
                <w:bottom w:val="none" w:sz="0" w:space="0" w:color="auto"/>
                <w:right w:val="none" w:sz="0" w:space="0" w:color="auto"/>
              </w:divBdr>
            </w:div>
            <w:div w:id="1485506324">
              <w:marLeft w:val="0"/>
              <w:marRight w:val="0"/>
              <w:marTop w:val="0"/>
              <w:marBottom w:val="0"/>
              <w:divBdr>
                <w:top w:val="none" w:sz="0" w:space="0" w:color="auto"/>
                <w:left w:val="none" w:sz="0" w:space="0" w:color="auto"/>
                <w:bottom w:val="none" w:sz="0" w:space="0" w:color="auto"/>
                <w:right w:val="none" w:sz="0" w:space="0" w:color="auto"/>
              </w:divBdr>
            </w:div>
            <w:div w:id="18896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53C11-35C9-429D-AB3C-4D1D28E418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3E6C97-E50A-43BA-9E8A-C4B66ECC99CA}">
  <ds:schemaRefs>
    <ds:schemaRef ds:uri="http://schemas.microsoft.com/sharepoint/v3/contenttype/forms"/>
  </ds:schemaRefs>
</ds:datastoreItem>
</file>

<file path=customXml/itemProps3.xml><?xml version="1.0" encoding="utf-8"?>
<ds:datastoreItem xmlns:ds="http://schemas.openxmlformats.org/officeDocument/2006/customXml" ds:itemID="{DE4C4991-DC0F-4153-BA5F-CE26707B1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1958</Words>
  <Characters>11165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SOARES, Cristina</cp:lastModifiedBy>
  <cp:revision>8</cp:revision>
  <dcterms:created xsi:type="dcterms:W3CDTF">2021-01-04T15:31:00Z</dcterms:created>
  <dcterms:modified xsi:type="dcterms:W3CDTF">2021-02-15T15:27:00Z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